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bidi w:val="0"/>
        <w:spacing w:before="0" w:after="0"/>
        <w:jc w:val="left"/>
        <w:rPr>
          <w:szCs w:val="22"/>
          <w:lang w:eastAsia="en-US"/>
        </w:rPr>
      </w:pPr>
    </w:p>
    <w:p w:rsidR="00000000" w:rsidRDefault="00000000">
      <w:pPr>
        <w:bidi w:val="0"/>
        <w:spacing w:before="0" w:after="0"/>
        <w:jc w:val="left"/>
        <w:rPr>
          <w:szCs w:val="22"/>
          <w:lang w:eastAsia="en-US"/>
        </w:rPr>
      </w:pPr>
    </w:p>
    <w:p w:rsidR="00000000" w:rsidRDefault="00000000">
      <w:pPr>
        <w:bidi w:val="0"/>
        <w:spacing w:before="0" w:after="0"/>
        <w:jc w:val="left"/>
        <w:rPr>
          <w:b/>
          <w:bCs/>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78.75pt;margin-top:7.05pt;width:92.9pt;height:59.35pt;z-index:2" fillcolor="window">
            <v:imagedata r:id="rId7" o:title="" croptop="-748f" cropbottom="-748f" cropleft="-9433f" cropright="-9433f"/>
          </v:shape>
          <o:OLEObject Type="Embed" ProgID="Word.Picture.8" ShapeID="_x0000_s2052" DrawAspect="Content" ObjectID="_1396455636" r:id="rId8"/>
        </w:pict>
      </w:r>
      <w:r>
        <w:rPr>
          <w:b/>
          <w:bCs/>
        </w:rPr>
        <w:fldChar w:fldCharType="begin"/>
      </w:r>
      <w:r>
        <w:rPr>
          <w:b/>
          <w:bCs/>
          <w:szCs w:val="22"/>
          <w:lang w:eastAsia="en-US"/>
        </w:rPr>
        <w:instrText xml:space="preserve"> FILLIN  \* MERGEFORMAT </w:instrText>
      </w:r>
      <w:r>
        <w:rPr>
          <w:b/>
          <w:bCs/>
        </w:rPr>
        <w:fldChar w:fldCharType="separate"/>
      </w:r>
      <w:r>
        <w:rPr>
          <w:b/>
          <w:bCs/>
          <w:szCs w:val="22"/>
          <w:lang w:eastAsia="en-US"/>
        </w:rPr>
        <w:t>A/61/40 (Vol.I)</w:t>
      </w:r>
      <w:r>
        <w:rPr>
          <w:b/>
          <w:bCs/>
        </w:rPr>
        <w:fldChar w:fldCharType="end"/>
      </w:r>
    </w:p>
    <w:p w:rsidR="00000000" w:rsidRDefault="00000000">
      <w:pPr>
        <w:spacing w:before="0" w:line="380" w:lineRule="exact"/>
        <w:jc w:val="both"/>
        <w:rPr>
          <w:rtl/>
          <w:lang w:eastAsia="en-US"/>
        </w:rPr>
      </w:pPr>
    </w:p>
    <w:p w:rsidR="00000000" w:rsidRDefault="00000000">
      <w:pPr>
        <w:spacing w:before="0" w:line="380" w:lineRule="exact"/>
        <w:jc w:val="both"/>
        <w:rPr>
          <w:rtl/>
          <w:lang w:eastAsia="en-US"/>
        </w:rPr>
      </w:pPr>
    </w:p>
    <w:p w:rsidR="00000000" w:rsidRDefault="00000000">
      <w:pPr>
        <w:spacing w:before="0" w:after="1600" w:line="320" w:lineRule="exact"/>
        <w:jc w:val="both"/>
        <w:rPr>
          <w:rFonts w:hint="cs"/>
          <w:b/>
          <w:bCs/>
          <w:sz w:val="42"/>
          <w:szCs w:val="44"/>
          <w:rtl/>
          <w:lang w:eastAsia="en-US"/>
        </w:rPr>
      </w:pPr>
      <w:r>
        <w:rPr>
          <w:b/>
          <w:bCs/>
          <w:sz w:val="42"/>
          <w:szCs w:val="44"/>
          <w:rtl/>
          <w:lang w:eastAsia="en-US"/>
        </w:rPr>
        <w:t>الأمم المتحدة</w:t>
      </w:r>
    </w:p>
    <w:p w:rsidR="00000000" w:rsidRDefault="00000000">
      <w:pPr>
        <w:spacing w:before="0" w:line="500" w:lineRule="exact"/>
        <w:jc w:val="both"/>
        <w:rPr>
          <w:b/>
          <w:bCs/>
          <w:sz w:val="60"/>
          <w:szCs w:val="60"/>
          <w:rtl/>
          <w:lang w:eastAsia="en-US"/>
        </w:rPr>
      </w:pPr>
      <w:r>
        <w:rPr>
          <w:rFonts w:hint="cs"/>
          <w:b/>
          <w:bCs/>
          <w:sz w:val="60"/>
          <w:szCs w:val="60"/>
          <w:rtl/>
          <w:lang w:eastAsia="en-US"/>
        </w:rPr>
        <w:t>تقرير</w:t>
      </w:r>
    </w:p>
    <w:p w:rsidR="00000000" w:rsidRDefault="00000000">
      <w:pPr>
        <w:spacing w:before="0" w:line="500" w:lineRule="exact"/>
        <w:jc w:val="both"/>
        <w:rPr>
          <w:rFonts w:hint="cs"/>
          <w:b/>
          <w:bCs/>
          <w:sz w:val="60"/>
          <w:szCs w:val="60"/>
          <w:rtl/>
          <w:lang w:eastAsia="en-US"/>
        </w:rPr>
      </w:pPr>
      <w:r>
        <w:rPr>
          <w:rFonts w:hint="cs"/>
          <w:b/>
          <w:bCs/>
          <w:sz w:val="60"/>
          <w:szCs w:val="60"/>
          <w:rtl/>
          <w:lang w:eastAsia="en-US"/>
        </w:rPr>
        <w:t>اللجنة المعنية بحقوق الإنسان</w:t>
      </w:r>
    </w:p>
    <w:p w:rsidR="00000000" w:rsidRDefault="00000000">
      <w:pPr>
        <w:spacing w:before="760" w:after="760" w:line="380" w:lineRule="exact"/>
        <w:jc w:val="both"/>
        <w:rPr>
          <w:rFonts w:hint="cs"/>
          <w:b/>
          <w:bCs/>
          <w:sz w:val="52"/>
          <w:szCs w:val="50"/>
          <w:rtl/>
          <w:lang w:eastAsia="en-US"/>
        </w:rPr>
      </w:pPr>
      <w:r>
        <w:rPr>
          <w:rFonts w:hint="cs"/>
          <w:b/>
          <w:bCs/>
          <w:sz w:val="52"/>
          <w:szCs w:val="50"/>
          <w:rtl/>
          <w:lang w:eastAsia="en-US"/>
        </w:rPr>
        <w:t>المجلد الأول</w:t>
      </w:r>
    </w:p>
    <w:p w:rsidR="00000000" w:rsidRDefault="00000000">
      <w:pPr>
        <w:spacing w:before="0" w:after="0" w:line="380" w:lineRule="exact"/>
        <w:jc w:val="both"/>
        <w:rPr>
          <w:rFonts w:hint="cs"/>
          <w:b/>
          <w:bCs/>
          <w:sz w:val="38"/>
          <w:szCs w:val="36"/>
          <w:rtl/>
          <w:lang w:eastAsia="en-US"/>
        </w:rPr>
      </w:pPr>
      <w:r>
        <w:rPr>
          <w:rFonts w:hint="cs"/>
          <w:b/>
          <w:bCs/>
          <w:sz w:val="38"/>
          <w:szCs w:val="36"/>
          <w:rtl/>
          <w:lang w:eastAsia="en-US"/>
        </w:rPr>
        <w:t>الدورة الخامسة والثمانون</w:t>
      </w:r>
    </w:p>
    <w:p w:rsidR="00000000" w:rsidRDefault="00000000">
      <w:pPr>
        <w:spacing w:before="0" w:line="380" w:lineRule="exact"/>
        <w:jc w:val="both"/>
        <w:rPr>
          <w:rFonts w:hint="cs"/>
          <w:b/>
          <w:bCs/>
          <w:sz w:val="38"/>
          <w:szCs w:val="36"/>
          <w:rtl/>
          <w:lang w:eastAsia="en-US"/>
        </w:rPr>
      </w:pPr>
      <w:r>
        <w:rPr>
          <w:rFonts w:hint="cs"/>
          <w:b/>
          <w:bCs/>
          <w:sz w:val="38"/>
          <w:szCs w:val="36"/>
          <w:rtl/>
          <w:lang w:eastAsia="en-US"/>
        </w:rPr>
        <w:t>(17 تشرين الأول/أكتوبر - 3 تشرين الثاني/نوفمبر 2005)</w:t>
      </w:r>
    </w:p>
    <w:p w:rsidR="00000000" w:rsidRDefault="00000000">
      <w:pPr>
        <w:spacing w:before="0" w:after="0" w:line="380" w:lineRule="exact"/>
        <w:jc w:val="both"/>
        <w:rPr>
          <w:rFonts w:hint="cs"/>
          <w:b/>
          <w:bCs/>
          <w:sz w:val="38"/>
          <w:szCs w:val="36"/>
          <w:rtl/>
          <w:lang w:eastAsia="en-US"/>
        </w:rPr>
      </w:pPr>
      <w:r>
        <w:rPr>
          <w:rFonts w:hint="cs"/>
          <w:b/>
          <w:bCs/>
          <w:sz w:val="38"/>
          <w:szCs w:val="36"/>
          <w:rtl/>
          <w:lang w:eastAsia="en-US"/>
        </w:rPr>
        <w:t>الدورة السادسة والثمانون</w:t>
      </w:r>
    </w:p>
    <w:p w:rsidR="00000000" w:rsidRDefault="00000000">
      <w:pPr>
        <w:spacing w:before="0" w:line="380" w:lineRule="exact"/>
        <w:jc w:val="both"/>
        <w:rPr>
          <w:b/>
          <w:bCs/>
          <w:sz w:val="38"/>
          <w:szCs w:val="36"/>
          <w:rtl/>
          <w:lang w:eastAsia="en-US"/>
        </w:rPr>
      </w:pPr>
      <w:r>
        <w:rPr>
          <w:rFonts w:hint="cs"/>
          <w:b/>
          <w:bCs/>
          <w:sz w:val="38"/>
          <w:szCs w:val="36"/>
          <w:rtl/>
          <w:lang w:eastAsia="en-US"/>
        </w:rPr>
        <w:t>(13 - 31 آذار/مارس 2006)</w:t>
      </w:r>
    </w:p>
    <w:p w:rsidR="00000000" w:rsidRDefault="00000000">
      <w:pPr>
        <w:spacing w:before="0" w:after="0" w:line="380" w:lineRule="exact"/>
        <w:jc w:val="both"/>
        <w:rPr>
          <w:rFonts w:hint="cs"/>
          <w:b/>
          <w:bCs/>
          <w:sz w:val="38"/>
          <w:szCs w:val="36"/>
          <w:rtl/>
          <w:lang w:eastAsia="en-US"/>
        </w:rPr>
      </w:pPr>
      <w:r>
        <w:rPr>
          <w:rFonts w:hint="cs"/>
          <w:b/>
          <w:bCs/>
          <w:sz w:val="38"/>
          <w:szCs w:val="36"/>
          <w:rtl/>
          <w:lang w:eastAsia="en-US"/>
        </w:rPr>
        <w:t>الدورة السابعة والثمانون</w:t>
      </w:r>
    </w:p>
    <w:p w:rsidR="00000000" w:rsidRDefault="00000000">
      <w:pPr>
        <w:spacing w:before="0" w:after="0" w:line="380" w:lineRule="exact"/>
        <w:jc w:val="both"/>
        <w:rPr>
          <w:rFonts w:hint="cs"/>
          <w:b/>
          <w:bCs/>
          <w:sz w:val="38"/>
          <w:szCs w:val="36"/>
          <w:rtl/>
          <w:lang w:eastAsia="en-US"/>
        </w:rPr>
      </w:pPr>
      <w:r>
        <w:rPr>
          <w:rFonts w:hint="cs"/>
          <w:b/>
          <w:bCs/>
          <w:sz w:val="38"/>
          <w:szCs w:val="36"/>
          <w:rtl/>
          <w:lang w:eastAsia="en-US"/>
        </w:rPr>
        <w:t>(10-28 تموز/يوليه 2006)</w:t>
      </w:r>
    </w:p>
    <w:p w:rsidR="00000000" w:rsidRDefault="00000000">
      <w:pPr>
        <w:spacing w:before="1160" w:after="0" w:line="380" w:lineRule="exact"/>
        <w:jc w:val="both"/>
        <w:rPr>
          <w:rFonts w:hint="cs"/>
          <w:b/>
          <w:bCs/>
          <w:sz w:val="44"/>
          <w:szCs w:val="42"/>
          <w:rtl/>
          <w:lang w:eastAsia="en-US"/>
        </w:rPr>
      </w:pPr>
      <w:r>
        <w:rPr>
          <w:rFonts w:hint="cs"/>
          <w:b/>
          <w:bCs/>
          <w:sz w:val="44"/>
          <w:szCs w:val="42"/>
          <w:rtl/>
          <w:lang w:eastAsia="en-US"/>
        </w:rPr>
        <w:t>الجمعية العامة</w:t>
      </w:r>
    </w:p>
    <w:p w:rsidR="00000000" w:rsidRDefault="00000000">
      <w:pPr>
        <w:spacing w:before="0" w:after="0" w:line="380" w:lineRule="exact"/>
        <w:jc w:val="both"/>
        <w:rPr>
          <w:b/>
          <w:bCs/>
          <w:sz w:val="34"/>
          <w:szCs w:val="32"/>
          <w:rtl/>
          <w:lang w:eastAsia="en-US"/>
        </w:rPr>
      </w:pPr>
      <w:r>
        <w:rPr>
          <w:rFonts w:hint="cs"/>
          <w:b/>
          <w:bCs/>
          <w:sz w:val="34"/>
          <w:szCs w:val="32"/>
          <w:rtl/>
          <w:lang w:eastAsia="en-US"/>
        </w:rPr>
        <w:t>الوثائق الرسمية</w:t>
      </w:r>
    </w:p>
    <w:p w:rsidR="00000000" w:rsidRDefault="00000000">
      <w:pPr>
        <w:spacing w:before="0" w:after="0" w:line="380" w:lineRule="exact"/>
        <w:jc w:val="both"/>
        <w:rPr>
          <w:rFonts w:hint="cs"/>
          <w:b/>
          <w:bCs/>
          <w:sz w:val="28"/>
          <w:rtl/>
          <w:lang w:eastAsia="en-US"/>
        </w:rPr>
      </w:pPr>
      <w:r>
        <w:rPr>
          <w:rFonts w:hint="cs"/>
          <w:b/>
          <w:bCs/>
          <w:sz w:val="28"/>
          <w:rtl/>
          <w:lang w:eastAsia="en-US"/>
        </w:rPr>
        <w:t>الدورة الستون</w:t>
      </w:r>
    </w:p>
    <w:p w:rsidR="00000000" w:rsidRDefault="00000000">
      <w:pPr>
        <w:spacing w:before="0" w:after="0" w:line="380" w:lineRule="exact"/>
        <w:jc w:val="both"/>
        <w:rPr>
          <w:rFonts w:hint="cs"/>
          <w:b/>
          <w:bCs/>
          <w:sz w:val="42"/>
          <w:szCs w:val="42"/>
          <w:rtl/>
          <w:lang w:eastAsia="en-US"/>
        </w:rPr>
      </w:pPr>
      <w:r>
        <w:rPr>
          <w:rFonts w:hint="cs"/>
          <w:b/>
          <w:bCs/>
          <w:sz w:val="28"/>
          <w:rtl/>
          <w:lang w:eastAsia="en-US"/>
        </w:rPr>
        <w:t xml:space="preserve">الملحق رقم 40 </w:t>
      </w:r>
      <w:r>
        <w:rPr>
          <w:b/>
          <w:bCs/>
          <w:szCs w:val="22"/>
          <w:lang w:eastAsia="en-US"/>
        </w:rPr>
        <w:t>(A/61/40</w:t>
      </w:r>
      <w:r>
        <w:rPr>
          <w:b/>
          <w:bCs/>
          <w:sz w:val="28"/>
          <w:szCs w:val="28"/>
          <w:lang w:eastAsia="en-US"/>
        </w:rPr>
        <w:t>)</w:t>
      </w:r>
    </w:p>
    <w:p w:rsidR="00000000" w:rsidRDefault="00000000">
      <w:pPr>
        <w:bidi w:val="0"/>
        <w:spacing w:before="0" w:line="380" w:lineRule="exact"/>
        <w:rPr>
          <w:b/>
          <w:bCs/>
          <w:szCs w:val="22"/>
          <w:rtl/>
          <w:lang w:eastAsia="en-US"/>
        </w:rPr>
        <w:sectPr w:rsidR="00000000">
          <w:footerReference w:type="even" r:id="rId9"/>
          <w:footerReference w:type="default" r:id="rId10"/>
          <w:endnotePr>
            <w:numFmt w:val="decimal"/>
            <w:numRestart w:val="eachSect"/>
          </w:endnotePr>
          <w:type w:val="continuous"/>
          <w:pgSz w:w="11906" w:h="16838" w:code="9"/>
          <w:pgMar w:top="1701" w:right="1701" w:bottom="1985" w:left="851" w:header="567" w:footer="1418" w:gutter="0"/>
          <w:cols w:space="708"/>
          <w:bidi/>
          <w:rtlGutter/>
          <w:docGrid w:linePitch="360"/>
        </w:sectPr>
      </w:pPr>
    </w:p>
    <w:p w:rsidR="00000000" w:rsidRDefault="00000000">
      <w:pPr>
        <w:bidi w:val="0"/>
        <w:spacing w:before="0" w:line="380" w:lineRule="exact"/>
        <w:rPr>
          <w:b/>
          <w:bCs/>
          <w:szCs w:val="22"/>
          <w:lang w:eastAsia="en-US"/>
        </w:rPr>
        <w:sectPr w:rsidR="00000000">
          <w:footerReference w:type="even" r:id="rId11"/>
          <w:footerReference w:type="default" r:id="rId12"/>
          <w:endnotePr>
            <w:numFmt w:val="decimal"/>
            <w:numRestart w:val="eachSect"/>
          </w:endnotePr>
          <w:pgSz w:w="11906" w:h="16838" w:code="9"/>
          <w:pgMar w:top="1701" w:right="1701" w:bottom="1985" w:left="851" w:header="567" w:footer="1418" w:gutter="0"/>
          <w:cols w:space="708"/>
          <w:titlePg/>
          <w:bidi/>
          <w:rtlGutter/>
          <w:docGrid w:linePitch="360"/>
        </w:sectPr>
      </w:pPr>
      <w:r>
        <w:rPr>
          <w:b/>
          <w:bCs/>
          <w:szCs w:val="22"/>
          <w:lang w:eastAsia="en-US"/>
        </w:rPr>
        <w:br w:type="page"/>
      </w:r>
    </w:p>
    <w:p w:rsidR="00000000" w:rsidRDefault="00000000">
      <w:pPr>
        <w:bidi w:val="0"/>
        <w:spacing w:before="0" w:line="380" w:lineRule="exact"/>
        <w:rPr>
          <w:rFonts w:hint="cs"/>
          <w:b/>
          <w:bCs/>
          <w:rtl/>
          <w:lang w:eastAsia="en-US"/>
        </w:rPr>
      </w:pPr>
      <w:r>
        <w:rPr>
          <w:b/>
          <w:bCs/>
        </w:rPr>
        <w:fldChar w:fldCharType="begin"/>
      </w:r>
      <w:r>
        <w:rPr>
          <w:b/>
          <w:bCs/>
          <w:szCs w:val="22"/>
          <w:lang w:eastAsia="en-US"/>
        </w:rPr>
        <w:instrText xml:space="preserve"> FILLIN  \* MERGEFORMAT </w:instrText>
      </w:r>
      <w:r>
        <w:rPr>
          <w:b/>
          <w:bCs/>
        </w:rPr>
        <w:fldChar w:fldCharType="separate"/>
      </w:r>
      <w:r>
        <w:rPr>
          <w:b/>
          <w:bCs/>
          <w:szCs w:val="22"/>
          <w:lang w:eastAsia="en-US"/>
        </w:rPr>
        <w:t>A/61/40 (Vol.I)</w:t>
      </w:r>
      <w:r>
        <w:rPr>
          <w:b/>
          <w:bCs/>
        </w:rPr>
        <w:fldChar w:fldCharType="end"/>
      </w:r>
    </w:p>
    <w:p w:rsidR="00000000" w:rsidRDefault="00000000">
      <w:pPr>
        <w:spacing w:before="1160" w:after="0" w:line="380" w:lineRule="exact"/>
        <w:jc w:val="both"/>
        <w:rPr>
          <w:b/>
          <w:bCs/>
          <w:sz w:val="28"/>
          <w:rtl/>
          <w:lang w:eastAsia="en-US"/>
        </w:rPr>
      </w:pPr>
      <w:r>
        <w:rPr>
          <w:rFonts w:hint="cs"/>
          <w:b/>
          <w:bCs/>
          <w:sz w:val="28"/>
          <w:rtl/>
          <w:lang w:eastAsia="en-US"/>
        </w:rPr>
        <w:t>الجمعية العامة</w:t>
      </w:r>
    </w:p>
    <w:p w:rsidR="00000000" w:rsidRDefault="00000000">
      <w:pPr>
        <w:spacing w:before="0" w:after="0" w:line="380" w:lineRule="exact"/>
        <w:jc w:val="both"/>
        <w:rPr>
          <w:sz w:val="16"/>
          <w:rtl/>
          <w:lang w:eastAsia="en-US"/>
        </w:rPr>
      </w:pPr>
      <w:r>
        <w:rPr>
          <w:rFonts w:hint="cs"/>
          <w:sz w:val="16"/>
          <w:rtl/>
          <w:lang w:eastAsia="en-US"/>
        </w:rPr>
        <w:t>الوثائق الرسمية</w:t>
      </w:r>
    </w:p>
    <w:p w:rsidR="00000000" w:rsidRDefault="00000000">
      <w:pPr>
        <w:spacing w:before="0" w:after="0" w:line="380" w:lineRule="exact"/>
        <w:jc w:val="both"/>
        <w:rPr>
          <w:sz w:val="16"/>
          <w:rtl/>
          <w:lang w:eastAsia="en-US"/>
        </w:rPr>
      </w:pPr>
      <w:r>
        <w:rPr>
          <w:rFonts w:hint="cs"/>
          <w:sz w:val="16"/>
          <w:rtl/>
          <w:lang w:eastAsia="en-US"/>
        </w:rPr>
        <w:t>الدورة الستون</w:t>
      </w:r>
    </w:p>
    <w:p w:rsidR="00000000" w:rsidRDefault="00000000">
      <w:pPr>
        <w:spacing w:before="0" w:after="0" w:line="380" w:lineRule="exact"/>
        <w:jc w:val="both"/>
        <w:rPr>
          <w:rFonts w:hint="cs"/>
          <w:szCs w:val="36"/>
          <w:rtl/>
          <w:lang w:eastAsia="en-US"/>
        </w:rPr>
      </w:pPr>
      <w:r>
        <w:rPr>
          <w:rFonts w:hint="cs"/>
          <w:sz w:val="16"/>
          <w:rtl/>
          <w:lang w:eastAsia="en-US"/>
        </w:rPr>
        <w:t xml:space="preserve">الملحق رقم 40 </w:t>
      </w:r>
      <w:r>
        <w:rPr>
          <w:szCs w:val="22"/>
          <w:lang w:eastAsia="en-US"/>
        </w:rPr>
        <w:t>(A/61/40)</w:t>
      </w:r>
    </w:p>
    <w:p w:rsidR="00000000" w:rsidRDefault="00000000">
      <w:pPr>
        <w:spacing w:before="1680" w:after="0" w:line="380" w:lineRule="exact"/>
        <w:jc w:val="both"/>
        <w:rPr>
          <w:b/>
          <w:bCs/>
          <w:sz w:val="38"/>
          <w:szCs w:val="40"/>
          <w:rtl/>
          <w:lang w:eastAsia="en-US"/>
        </w:rPr>
      </w:pPr>
      <w:r>
        <w:rPr>
          <w:rFonts w:hint="cs"/>
          <w:b/>
          <w:bCs/>
          <w:sz w:val="42"/>
          <w:szCs w:val="44"/>
          <w:rtl/>
          <w:lang w:eastAsia="en-US"/>
        </w:rPr>
        <w:tab/>
      </w:r>
      <w:r>
        <w:rPr>
          <w:rFonts w:hint="cs"/>
          <w:b/>
          <w:bCs/>
          <w:sz w:val="38"/>
          <w:szCs w:val="40"/>
          <w:rtl/>
          <w:lang w:eastAsia="en-US"/>
        </w:rPr>
        <w:t>تقرير اللجنة المعنية بحقوق الإنسان</w:t>
      </w:r>
    </w:p>
    <w:p w:rsidR="00000000" w:rsidRDefault="00000000">
      <w:pPr>
        <w:spacing w:before="480" w:after="1200" w:line="380" w:lineRule="exact"/>
        <w:jc w:val="both"/>
        <w:rPr>
          <w:rFonts w:hint="cs"/>
          <w:b/>
          <w:bCs/>
          <w:sz w:val="34"/>
          <w:szCs w:val="36"/>
          <w:rtl/>
          <w:lang w:eastAsia="en-US"/>
        </w:rPr>
      </w:pPr>
      <w:r>
        <w:rPr>
          <w:rFonts w:hint="cs"/>
          <w:b/>
          <w:bCs/>
          <w:sz w:val="34"/>
          <w:szCs w:val="36"/>
          <w:rtl/>
          <w:lang w:eastAsia="en-US"/>
        </w:rPr>
        <w:tab/>
        <w:t>المجلد الأول</w:t>
      </w:r>
    </w:p>
    <w:p w:rsidR="00000000" w:rsidRDefault="00000000">
      <w:pPr>
        <w:spacing w:before="0" w:after="0" w:line="380" w:lineRule="exact"/>
        <w:jc w:val="both"/>
        <w:rPr>
          <w:rFonts w:hint="cs"/>
          <w:b/>
          <w:bCs/>
          <w:sz w:val="16"/>
          <w:rtl/>
          <w:lang w:eastAsia="en-US"/>
        </w:rPr>
      </w:pPr>
      <w:r>
        <w:rPr>
          <w:rFonts w:hint="cs"/>
          <w:b/>
          <w:bCs/>
          <w:sz w:val="16"/>
          <w:rtl/>
          <w:lang w:eastAsia="en-US"/>
        </w:rPr>
        <w:tab/>
        <w:t>الدورة الخامسة والثمانون</w:t>
      </w:r>
    </w:p>
    <w:p w:rsidR="00000000" w:rsidRDefault="00000000">
      <w:pPr>
        <w:spacing w:before="0" w:after="120" w:line="380" w:lineRule="exact"/>
        <w:jc w:val="both"/>
        <w:rPr>
          <w:rFonts w:hint="cs"/>
          <w:b/>
          <w:bCs/>
          <w:sz w:val="16"/>
          <w:rtl/>
          <w:lang w:eastAsia="en-US"/>
        </w:rPr>
      </w:pPr>
      <w:r>
        <w:rPr>
          <w:rFonts w:hint="cs"/>
          <w:b/>
          <w:bCs/>
          <w:sz w:val="16"/>
          <w:rtl/>
          <w:lang w:eastAsia="en-US"/>
        </w:rPr>
        <w:tab/>
        <w:t>(17 تشرين الأول/أكتوبر - 3 تشرين الثاني/نوفمبر 2005)</w:t>
      </w:r>
    </w:p>
    <w:p w:rsidR="00000000" w:rsidRDefault="00000000">
      <w:pPr>
        <w:spacing w:before="0" w:after="0" w:line="380" w:lineRule="exact"/>
        <w:jc w:val="both"/>
        <w:rPr>
          <w:rFonts w:hint="cs"/>
          <w:b/>
          <w:bCs/>
          <w:sz w:val="16"/>
          <w:rtl/>
          <w:lang w:eastAsia="en-US"/>
        </w:rPr>
      </w:pPr>
      <w:r>
        <w:rPr>
          <w:rFonts w:hint="cs"/>
          <w:b/>
          <w:bCs/>
          <w:sz w:val="16"/>
          <w:rtl/>
          <w:lang w:eastAsia="en-US"/>
        </w:rPr>
        <w:tab/>
        <w:t>الدورة السادسة والثمانون</w:t>
      </w:r>
    </w:p>
    <w:p w:rsidR="00000000" w:rsidRDefault="00000000">
      <w:pPr>
        <w:spacing w:before="0" w:after="120" w:line="380" w:lineRule="exact"/>
        <w:jc w:val="both"/>
        <w:rPr>
          <w:rFonts w:hint="cs"/>
          <w:b/>
          <w:bCs/>
          <w:sz w:val="16"/>
          <w:rtl/>
          <w:lang w:eastAsia="en-US"/>
        </w:rPr>
      </w:pPr>
      <w:r>
        <w:rPr>
          <w:rFonts w:hint="cs"/>
          <w:b/>
          <w:bCs/>
          <w:sz w:val="16"/>
          <w:rtl/>
          <w:lang w:eastAsia="en-US"/>
        </w:rPr>
        <w:tab/>
        <w:t>(13 - 31 آذار/مارس 2006)</w:t>
      </w:r>
    </w:p>
    <w:p w:rsidR="00000000" w:rsidRDefault="00000000">
      <w:pPr>
        <w:spacing w:before="0" w:after="0" w:line="380" w:lineRule="exact"/>
        <w:jc w:val="both"/>
        <w:rPr>
          <w:rFonts w:hint="cs"/>
          <w:b/>
          <w:bCs/>
          <w:sz w:val="16"/>
          <w:rtl/>
          <w:lang w:eastAsia="en-US"/>
        </w:rPr>
      </w:pPr>
      <w:r>
        <w:rPr>
          <w:rFonts w:hint="cs"/>
          <w:b/>
          <w:bCs/>
          <w:sz w:val="16"/>
          <w:rtl/>
          <w:lang w:eastAsia="en-US"/>
        </w:rPr>
        <w:tab/>
        <w:t>الدورة السابعة والثمانون</w:t>
      </w:r>
    </w:p>
    <w:p w:rsidR="00000000" w:rsidRDefault="00000000">
      <w:pPr>
        <w:spacing w:before="0" w:after="1680" w:line="380" w:lineRule="exact"/>
        <w:jc w:val="both"/>
        <w:rPr>
          <w:rFonts w:hint="cs"/>
          <w:b/>
          <w:bCs/>
          <w:sz w:val="16"/>
          <w:rtl/>
          <w:lang w:eastAsia="en-US"/>
        </w:rPr>
      </w:pPr>
      <w:r>
        <w:rPr>
          <w:b/>
          <w:bCs/>
          <w:noProof/>
          <w:sz w:val="20"/>
          <w:lang w:val="ar-SA"/>
        </w:rPr>
        <w:pict>
          <v:shape id="_x0000_s2051" type="#_x0000_t75" style="position:absolute;left:0;text-align:left;margin-left:430.6pt;margin-top:67.8pt;width:41.6pt;height:26.6pt;z-index:1" fillcolor="window">
            <v:imagedata r:id="rId7" o:title="" croptop="-748f" cropbottom="-748f" cropleft="-9433f" cropright="-9433f"/>
          </v:shape>
          <o:OLEObject Type="Embed" ProgID="Word.Picture.8" ShapeID="_x0000_s2051" DrawAspect="Content" ObjectID="_1396455635" r:id="rId13"/>
        </w:pict>
      </w:r>
      <w:r>
        <w:rPr>
          <w:rFonts w:hint="cs"/>
          <w:b/>
          <w:bCs/>
          <w:sz w:val="16"/>
          <w:rtl/>
          <w:lang w:eastAsia="en-US"/>
        </w:rPr>
        <w:tab/>
        <w:t>(10-28 تموز/يوليه 2006)</w:t>
      </w:r>
    </w:p>
    <w:p w:rsidR="00000000" w:rsidRDefault="00000000">
      <w:pPr>
        <w:spacing w:before="0" w:after="0" w:line="380" w:lineRule="exact"/>
        <w:jc w:val="both"/>
        <w:rPr>
          <w:rFonts w:hint="cs"/>
          <w:b/>
          <w:bCs/>
          <w:sz w:val="34"/>
          <w:szCs w:val="32"/>
          <w:rtl/>
          <w:lang w:eastAsia="en-US"/>
        </w:rPr>
      </w:pPr>
      <w:r>
        <w:rPr>
          <w:rFonts w:hint="cs"/>
          <w:b/>
          <w:bCs/>
          <w:sz w:val="34"/>
          <w:szCs w:val="32"/>
          <w:rtl/>
          <w:lang w:eastAsia="en-US"/>
        </w:rPr>
        <w:t xml:space="preserve">الأمم المتحدة </w:t>
      </w:r>
      <w:r>
        <w:rPr>
          <w:rFonts w:hint="cs"/>
          <w:b/>
          <w:bCs/>
          <w:sz w:val="36"/>
          <w:szCs w:val="34"/>
          <w:rtl/>
          <w:lang w:eastAsia="en-US"/>
        </w:rPr>
        <w:t>•</w:t>
      </w:r>
      <w:r>
        <w:rPr>
          <w:rFonts w:hint="cs"/>
          <w:b/>
          <w:bCs/>
          <w:sz w:val="34"/>
          <w:szCs w:val="32"/>
          <w:rtl/>
          <w:lang w:eastAsia="en-US"/>
        </w:rPr>
        <w:t xml:space="preserve"> نيويورك، 2006</w:t>
      </w:r>
    </w:p>
    <w:p w:rsidR="00000000" w:rsidRDefault="00000000">
      <w:pPr>
        <w:spacing w:before="3360" w:line="380" w:lineRule="exact"/>
        <w:jc w:val="center"/>
        <w:rPr>
          <w:b/>
          <w:bCs/>
          <w:sz w:val="16"/>
          <w:rtl/>
          <w:lang w:eastAsia="en-US"/>
        </w:rPr>
      </w:pPr>
      <w:r>
        <w:rPr>
          <w:sz w:val="16"/>
          <w:rtl/>
          <w:lang w:eastAsia="en-US"/>
        </w:rPr>
        <w:br w:type="page"/>
      </w:r>
      <w:r>
        <w:rPr>
          <w:rFonts w:hint="cs"/>
          <w:b/>
          <w:bCs/>
          <w:sz w:val="16"/>
          <w:rtl/>
          <w:lang w:eastAsia="en-US"/>
        </w:rPr>
        <w:t>ملاحظة</w:t>
      </w:r>
    </w:p>
    <w:p w:rsidR="00000000" w:rsidRDefault="00000000">
      <w:pPr>
        <w:spacing w:before="0" w:line="380" w:lineRule="exact"/>
        <w:jc w:val="both"/>
        <w:rPr>
          <w:rFonts w:hint="cs"/>
          <w:sz w:val="16"/>
          <w:rtl/>
          <w:lang w:eastAsia="en-US"/>
        </w:rPr>
      </w:pPr>
      <w:r>
        <w:rPr>
          <w:rFonts w:hint="cs"/>
          <w:sz w:val="16"/>
          <w:rtl/>
          <w:lang w:eastAsia="en-US"/>
        </w:rPr>
        <w:tab/>
        <w:t>تتكون رموز وثائق الأمم المتحدة من أحرف لاتينية كبيرة وأرقام. وإيراد رمز من هذه الرموز هو إشارة إلى وثيقة من وثائق الأمم المتحدة.</w:t>
      </w:r>
    </w:p>
    <w:p w:rsidR="00000000" w:rsidRDefault="00000000">
      <w:pPr>
        <w:spacing w:before="0" w:line="380" w:lineRule="exact"/>
        <w:jc w:val="center"/>
        <w:rPr>
          <w:b/>
          <w:bCs/>
          <w:sz w:val="36"/>
          <w:szCs w:val="36"/>
          <w:rtl/>
          <w:lang w:eastAsia="en-US"/>
        </w:rPr>
        <w:sectPr w:rsidR="00000000">
          <w:footerReference w:type="even" r:id="rId14"/>
          <w:footerReference w:type="first" r:id="rId15"/>
          <w:endnotePr>
            <w:numFmt w:val="decimal"/>
            <w:numRestart w:val="eachSect"/>
          </w:endnotePr>
          <w:type w:val="continuous"/>
          <w:pgSz w:w="11906" w:h="16838" w:code="9"/>
          <w:pgMar w:top="1701" w:right="1701" w:bottom="1985" w:left="851" w:header="567" w:footer="1418" w:gutter="0"/>
          <w:pgNumType w:fmt="lowerRoman" w:start="3"/>
          <w:cols w:space="720"/>
          <w:formProt w:val="0"/>
          <w:titlePg/>
          <w:bidi/>
          <w:rtlGutter/>
          <w:docGrid w:linePitch="224"/>
        </w:sectPr>
      </w:pPr>
    </w:p>
    <w:p w:rsidR="00000000" w:rsidRDefault="00000000">
      <w:pPr>
        <w:spacing w:before="0" w:after="120" w:line="340" w:lineRule="exact"/>
        <w:jc w:val="center"/>
        <w:rPr>
          <w:rFonts w:hint="cs"/>
          <w:b/>
          <w:bCs/>
          <w:sz w:val="36"/>
          <w:szCs w:val="36"/>
          <w:rtl/>
          <w:lang w:eastAsia="en-US"/>
        </w:rPr>
      </w:pPr>
      <w:r>
        <w:rPr>
          <w:b/>
          <w:bCs/>
          <w:sz w:val="36"/>
          <w:szCs w:val="36"/>
          <w:rtl/>
          <w:lang w:eastAsia="en-US"/>
        </w:rPr>
        <w:t>المحتويات</w:t>
      </w:r>
    </w:p>
    <w:p w:rsidR="00000000" w:rsidRDefault="00000000">
      <w:pPr>
        <w:spacing w:before="0" w:after="120" w:line="340" w:lineRule="exact"/>
        <w:jc w:val="center"/>
        <w:rPr>
          <w:rFonts w:hint="cs"/>
          <w:b/>
          <w:bCs/>
          <w:rtl/>
          <w:lang w:eastAsia="en-US"/>
        </w:rPr>
      </w:pPr>
      <w:r>
        <w:rPr>
          <w:rFonts w:hint="cs"/>
          <w:b/>
          <w:bCs/>
          <w:sz w:val="36"/>
          <w:rtl/>
          <w:lang w:eastAsia="en-US"/>
        </w:rPr>
        <w:t>المجلد الأول</w:t>
      </w:r>
    </w:p>
    <w:p w:rsidR="00000000" w:rsidRDefault="00000000">
      <w:pPr>
        <w:tabs>
          <w:tab w:val="left" w:pos="7473"/>
          <w:tab w:val="right" w:pos="9354"/>
        </w:tabs>
        <w:spacing w:before="0" w:after="120" w:line="340" w:lineRule="exact"/>
        <w:jc w:val="both"/>
        <w:rPr>
          <w:i/>
          <w:iCs/>
          <w:rtl/>
          <w:lang w:eastAsia="en-US"/>
        </w:rPr>
      </w:pPr>
      <w:r>
        <w:rPr>
          <w:i/>
          <w:iCs/>
          <w:rtl/>
          <w:lang w:eastAsia="en-US"/>
        </w:rPr>
        <w:tab/>
        <w:t>الفق</w:t>
      </w:r>
      <w:r>
        <w:rPr>
          <w:rFonts w:hint="cs"/>
          <w:i/>
          <w:iCs/>
          <w:rtl/>
          <w:lang w:eastAsia="en-US"/>
        </w:rPr>
        <w:t>ـ</w:t>
      </w:r>
      <w:r>
        <w:rPr>
          <w:i/>
          <w:iCs/>
          <w:rtl/>
          <w:lang w:eastAsia="en-US"/>
        </w:rPr>
        <w:t>رات</w:t>
      </w:r>
      <w:r>
        <w:rPr>
          <w:i/>
          <w:iCs/>
          <w:rtl/>
          <w:lang w:eastAsia="en-US"/>
        </w:rPr>
        <w:tab/>
        <w:t>الصفحة</w:t>
      </w:r>
    </w:p>
    <w:p w:rsidR="00000000" w:rsidRDefault="00000000">
      <w:pPr>
        <w:tabs>
          <w:tab w:val="left" w:pos="822"/>
          <w:tab w:val="left" w:pos="1488"/>
          <w:tab w:val="left" w:leader="dot" w:pos="8328"/>
          <w:tab w:val="center" w:pos="9043"/>
        </w:tabs>
        <w:spacing w:before="0" w:after="120" w:line="340" w:lineRule="exact"/>
        <w:ind w:right="2340"/>
        <w:jc w:val="both"/>
        <w:rPr>
          <w:rFonts w:hint="cs"/>
          <w:rtl/>
          <w:lang w:eastAsia="en-US"/>
        </w:rPr>
      </w:pPr>
      <w:r>
        <w:rPr>
          <w:rFonts w:hint="cs"/>
          <w:rtl/>
          <w:lang w:eastAsia="en-US"/>
        </w:rPr>
        <w:t>ملخص تنفيذي</w:t>
      </w:r>
      <w:r>
        <w:rPr>
          <w:rFonts w:hint="cs"/>
          <w:rtl/>
          <w:lang w:eastAsia="en-US"/>
        </w:rPr>
        <w:tab/>
      </w:r>
      <w:r>
        <w:rPr>
          <w:rFonts w:hint="cs"/>
          <w:rtl/>
          <w:lang w:eastAsia="en-US"/>
        </w:rPr>
        <w:tab/>
      </w:r>
      <w:r>
        <w:rPr>
          <w:rFonts w:hint="cs"/>
          <w:rtl/>
          <w:lang w:eastAsia="en-US"/>
        </w:rPr>
        <w:tab/>
        <w:t>1</w:t>
      </w:r>
    </w:p>
    <w:p w:rsidR="00000000" w:rsidRDefault="00000000">
      <w:pPr>
        <w:tabs>
          <w:tab w:val="left" w:pos="822"/>
          <w:tab w:val="left" w:pos="1488"/>
          <w:tab w:val="left" w:leader="dot" w:pos="7014"/>
          <w:tab w:val="left" w:pos="7371"/>
          <w:tab w:val="center" w:pos="9043"/>
        </w:tabs>
        <w:spacing w:before="0" w:after="120" w:line="340" w:lineRule="exact"/>
        <w:ind w:right="2340"/>
        <w:jc w:val="both"/>
        <w:rPr>
          <w:rFonts w:hint="cs"/>
          <w:i/>
          <w:iCs/>
          <w:rtl/>
          <w:lang w:eastAsia="en-US"/>
        </w:rPr>
      </w:pPr>
      <w:r>
        <w:rPr>
          <w:rFonts w:hint="cs"/>
          <w:i/>
          <w:iCs/>
          <w:rtl/>
          <w:lang w:eastAsia="en-US"/>
        </w:rPr>
        <w:t>الفصل</w:t>
      </w:r>
    </w:p>
    <w:p w:rsidR="00000000" w:rsidRDefault="00000000">
      <w:pPr>
        <w:tabs>
          <w:tab w:val="left" w:pos="822"/>
          <w:tab w:val="left" w:pos="1488"/>
          <w:tab w:val="left" w:leader="dot" w:pos="7014"/>
          <w:tab w:val="center" w:pos="7688"/>
          <w:tab w:val="center" w:pos="9043"/>
        </w:tabs>
        <w:spacing w:before="0" w:after="120" w:line="340" w:lineRule="exact"/>
        <w:ind w:right="2340"/>
        <w:jc w:val="both"/>
        <w:rPr>
          <w:rFonts w:hint="cs"/>
          <w:rtl/>
          <w:lang w:eastAsia="en-US"/>
        </w:rPr>
      </w:pPr>
      <w:r>
        <w:rPr>
          <w:rFonts w:hint="cs"/>
          <w:sz w:val="36"/>
          <w:szCs w:val="34"/>
          <w:rtl/>
          <w:lang w:eastAsia="en-US"/>
        </w:rPr>
        <w:t>الأول-</w:t>
      </w:r>
      <w:r>
        <w:rPr>
          <w:rFonts w:hint="cs"/>
          <w:sz w:val="36"/>
          <w:szCs w:val="34"/>
          <w:rtl/>
          <w:lang w:eastAsia="en-US"/>
        </w:rPr>
        <w:tab/>
        <w:t>الولاية والأنشطة</w:t>
      </w:r>
      <w:r>
        <w:rPr>
          <w:rFonts w:hint="cs"/>
          <w:rtl/>
          <w:lang w:eastAsia="en-US"/>
        </w:rPr>
        <w:tab/>
      </w:r>
      <w:r>
        <w:rPr>
          <w:rFonts w:hint="cs"/>
          <w:rtl/>
          <w:lang w:eastAsia="en-US"/>
        </w:rPr>
        <w:tab/>
        <w:t>1- 47</w:t>
      </w:r>
      <w:r>
        <w:rPr>
          <w:rFonts w:hint="cs"/>
          <w:rtl/>
          <w:lang w:eastAsia="en-US"/>
        </w:rPr>
        <w:tab/>
        <w:t>3</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ألف-</w:t>
      </w:r>
      <w:r>
        <w:rPr>
          <w:rFonts w:hint="cs"/>
          <w:rtl/>
          <w:lang w:eastAsia="en-US"/>
        </w:rPr>
        <w:tab/>
        <w:t>الدول الأطراف في العهد الدولي الخاص بالحقوق المدنية والسياسية</w:t>
      </w:r>
      <w:r>
        <w:rPr>
          <w:rFonts w:hint="cs"/>
          <w:rtl/>
          <w:lang w:eastAsia="en-US"/>
        </w:rPr>
        <w:tab/>
      </w:r>
      <w:r>
        <w:rPr>
          <w:rFonts w:hint="cs"/>
          <w:rtl/>
          <w:lang w:eastAsia="en-US"/>
        </w:rPr>
        <w:tab/>
        <w:t>1 - 6</w:t>
      </w:r>
      <w:r>
        <w:rPr>
          <w:rFonts w:hint="cs"/>
          <w:rtl/>
          <w:lang w:eastAsia="en-US"/>
        </w:rPr>
        <w:tab/>
        <w:t>3</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باء-</w:t>
      </w:r>
      <w:r>
        <w:rPr>
          <w:rFonts w:hint="cs"/>
          <w:rtl/>
          <w:lang w:eastAsia="en-US"/>
        </w:rPr>
        <w:tab/>
        <w:t>دورات اللجنة</w:t>
      </w:r>
      <w:r>
        <w:rPr>
          <w:rFonts w:hint="cs"/>
          <w:rtl/>
          <w:lang w:eastAsia="en-US"/>
        </w:rPr>
        <w:tab/>
      </w:r>
      <w:r>
        <w:rPr>
          <w:rFonts w:hint="cs"/>
          <w:rtl/>
          <w:lang w:eastAsia="en-US"/>
        </w:rPr>
        <w:tab/>
        <w:t>7</w:t>
      </w:r>
      <w:r>
        <w:rPr>
          <w:rFonts w:hint="cs"/>
          <w:rtl/>
          <w:lang w:eastAsia="en-US"/>
        </w:rPr>
        <w:tab/>
        <w:t>4</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جيم-</w:t>
      </w:r>
      <w:r>
        <w:rPr>
          <w:rFonts w:hint="cs"/>
          <w:rtl/>
          <w:lang w:eastAsia="en-US"/>
        </w:rPr>
        <w:tab/>
        <w:t>انتخاب أعضاء المكتب</w:t>
      </w:r>
      <w:r>
        <w:rPr>
          <w:rFonts w:hint="cs"/>
          <w:rtl/>
          <w:lang w:eastAsia="en-US"/>
        </w:rPr>
        <w:tab/>
      </w:r>
      <w:r>
        <w:rPr>
          <w:rFonts w:hint="cs"/>
          <w:rtl/>
          <w:lang w:eastAsia="en-US"/>
        </w:rPr>
        <w:tab/>
        <w:t>8 - 9</w:t>
      </w:r>
      <w:r>
        <w:rPr>
          <w:rFonts w:hint="cs"/>
          <w:rtl/>
          <w:lang w:eastAsia="en-US"/>
        </w:rPr>
        <w:tab/>
        <w:t>4</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دال-</w:t>
      </w:r>
      <w:r>
        <w:rPr>
          <w:rFonts w:hint="cs"/>
          <w:rtl/>
          <w:lang w:eastAsia="en-US"/>
        </w:rPr>
        <w:tab/>
        <w:t>المقررون الخاصون</w:t>
      </w:r>
      <w:r>
        <w:rPr>
          <w:rFonts w:hint="cs"/>
          <w:rtl/>
          <w:lang w:eastAsia="en-US"/>
        </w:rPr>
        <w:tab/>
      </w:r>
      <w:r>
        <w:rPr>
          <w:rFonts w:hint="cs"/>
          <w:rtl/>
          <w:lang w:eastAsia="en-US"/>
        </w:rPr>
        <w:tab/>
        <w:t>10-11</w:t>
      </w:r>
      <w:r>
        <w:rPr>
          <w:rFonts w:hint="cs"/>
          <w:rtl/>
          <w:lang w:eastAsia="en-US"/>
        </w:rPr>
        <w:tab/>
        <w:t>4</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هاء-</w:t>
      </w:r>
      <w:r>
        <w:rPr>
          <w:rFonts w:hint="cs"/>
          <w:rtl/>
          <w:lang w:eastAsia="en-US"/>
        </w:rPr>
        <w:tab/>
        <w:t>الأفرقة العاملة وفرقة العمل المعنية بالتقارير القطرية</w:t>
      </w:r>
      <w:r>
        <w:rPr>
          <w:rFonts w:hint="cs"/>
          <w:rtl/>
          <w:lang w:eastAsia="en-US"/>
        </w:rPr>
        <w:tab/>
      </w:r>
      <w:r>
        <w:rPr>
          <w:rFonts w:hint="cs"/>
          <w:rtl/>
          <w:lang w:eastAsia="en-US"/>
        </w:rPr>
        <w:tab/>
        <w:t>12-17</w:t>
      </w:r>
      <w:r>
        <w:rPr>
          <w:rFonts w:hint="cs"/>
          <w:rtl/>
          <w:lang w:eastAsia="en-US"/>
        </w:rPr>
        <w:tab/>
        <w:t>5</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واو-</w:t>
      </w:r>
      <w:r>
        <w:rPr>
          <w:rFonts w:hint="cs"/>
          <w:rtl/>
          <w:lang w:eastAsia="en-US"/>
        </w:rPr>
        <w:tab/>
        <w:t>توصيات الأمين العام المتعلقة بإصلاح هيئات المعاهدات</w:t>
      </w:r>
      <w:r>
        <w:rPr>
          <w:rFonts w:hint="cs"/>
          <w:rtl/>
          <w:lang w:eastAsia="en-US"/>
        </w:rPr>
        <w:tab/>
      </w:r>
      <w:r>
        <w:rPr>
          <w:rFonts w:hint="cs"/>
          <w:rtl/>
          <w:lang w:eastAsia="en-US"/>
        </w:rPr>
        <w:tab/>
        <w:t>18-23</w:t>
      </w:r>
      <w:r>
        <w:rPr>
          <w:rFonts w:hint="cs"/>
          <w:rtl/>
          <w:lang w:eastAsia="en-US"/>
        </w:rPr>
        <w:tab/>
        <w:t>6</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زاي-</w:t>
      </w:r>
      <w:r>
        <w:rPr>
          <w:rFonts w:hint="cs"/>
          <w:rtl/>
          <w:lang w:eastAsia="en-US"/>
        </w:rPr>
        <w:tab/>
        <w:t>أنشطة حقوق الإنسان ذات الصلة التي تقوم بها الأمم المتحدة</w:t>
      </w:r>
      <w:r>
        <w:rPr>
          <w:rFonts w:hint="cs"/>
          <w:rtl/>
          <w:lang w:eastAsia="en-US"/>
        </w:rPr>
        <w:tab/>
      </w:r>
      <w:r>
        <w:rPr>
          <w:rFonts w:hint="cs"/>
          <w:rtl/>
          <w:lang w:eastAsia="en-US"/>
        </w:rPr>
        <w:tab/>
        <w:t>24-27</w:t>
      </w:r>
      <w:r>
        <w:rPr>
          <w:rFonts w:hint="cs"/>
          <w:rtl/>
          <w:lang w:eastAsia="en-US"/>
        </w:rPr>
        <w:tab/>
        <w:t>7</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حاء-</w:t>
      </w:r>
      <w:r>
        <w:rPr>
          <w:rFonts w:hint="cs"/>
          <w:rtl/>
          <w:lang w:eastAsia="en-US"/>
        </w:rPr>
        <w:tab/>
        <w:t>حالات عدم التقيد عملاً بالمادة 4 من العهد</w:t>
      </w:r>
      <w:r>
        <w:rPr>
          <w:rFonts w:hint="cs"/>
          <w:rtl/>
          <w:lang w:eastAsia="en-US"/>
        </w:rPr>
        <w:tab/>
      </w:r>
      <w:r>
        <w:rPr>
          <w:rFonts w:hint="cs"/>
          <w:rtl/>
          <w:lang w:eastAsia="en-US"/>
        </w:rPr>
        <w:tab/>
        <w:t>28-35</w:t>
      </w:r>
      <w:r>
        <w:rPr>
          <w:rFonts w:hint="cs"/>
          <w:rtl/>
          <w:lang w:eastAsia="en-US"/>
        </w:rPr>
        <w:tab/>
        <w:t>7</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طاء-</w:t>
      </w:r>
      <w:r>
        <w:rPr>
          <w:rFonts w:hint="cs"/>
          <w:rtl/>
          <w:lang w:eastAsia="en-US"/>
        </w:rPr>
        <w:tab/>
        <w:t>التعليقات العامة في إطار الفقرة 4 من المادة 40 من العهد</w:t>
      </w:r>
      <w:r>
        <w:rPr>
          <w:rFonts w:hint="cs"/>
          <w:rtl/>
          <w:lang w:eastAsia="en-US"/>
        </w:rPr>
        <w:tab/>
      </w:r>
      <w:r>
        <w:rPr>
          <w:rFonts w:hint="cs"/>
          <w:rtl/>
          <w:lang w:eastAsia="en-US"/>
        </w:rPr>
        <w:tab/>
        <w:t>36</w:t>
      </w:r>
      <w:r>
        <w:rPr>
          <w:rFonts w:hint="cs"/>
          <w:rtl/>
          <w:lang w:eastAsia="en-US"/>
        </w:rPr>
        <w:tab/>
        <w:t>8</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ياء-</w:t>
      </w:r>
      <w:r>
        <w:rPr>
          <w:rFonts w:hint="cs"/>
          <w:rtl/>
          <w:lang w:eastAsia="en-US"/>
        </w:rPr>
        <w:tab/>
        <w:t>الموارد من الموظفين</w:t>
      </w:r>
      <w:r>
        <w:rPr>
          <w:rFonts w:hint="cs"/>
          <w:rtl/>
          <w:lang w:eastAsia="en-US"/>
        </w:rPr>
        <w:tab/>
      </w:r>
      <w:r>
        <w:rPr>
          <w:rFonts w:hint="cs"/>
          <w:rtl/>
          <w:lang w:eastAsia="en-US"/>
        </w:rPr>
        <w:tab/>
        <w:t>37-39</w:t>
      </w:r>
      <w:r>
        <w:rPr>
          <w:rFonts w:hint="cs"/>
          <w:rtl/>
          <w:lang w:eastAsia="en-US"/>
        </w:rPr>
        <w:tab/>
        <w:t>8</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كاف-</w:t>
      </w:r>
      <w:r>
        <w:rPr>
          <w:rFonts w:hint="cs"/>
          <w:rtl/>
          <w:lang w:eastAsia="en-US"/>
        </w:rPr>
        <w:tab/>
        <w:t>مكافآت اللجنة</w:t>
      </w:r>
      <w:r>
        <w:rPr>
          <w:rFonts w:hint="cs"/>
          <w:rtl/>
          <w:lang w:eastAsia="en-US"/>
        </w:rPr>
        <w:tab/>
      </w:r>
      <w:r>
        <w:rPr>
          <w:rFonts w:hint="cs"/>
          <w:rtl/>
          <w:lang w:eastAsia="en-US"/>
        </w:rPr>
        <w:tab/>
        <w:t>40</w:t>
      </w:r>
      <w:r>
        <w:rPr>
          <w:rFonts w:hint="cs"/>
          <w:rtl/>
          <w:lang w:eastAsia="en-US"/>
        </w:rPr>
        <w:tab/>
        <w:t>9</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لام-</w:t>
      </w:r>
      <w:r>
        <w:rPr>
          <w:rFonts w:hint="cs"/>
          <w:rtl/>
          <w:lang w:eastAsia="en-US"/>
        </w:rPr>
        <w:tab/>
        <w:t>الدعاية لأعمال اللجنة</w:t>
      </w:r>
      <w:r>
        <w:rPr>
          <w:rFonts w:hint="cs"/>
          <w:rtl/>
          <w:lang w:eastAsia="en-US"/>
        </w:rPr>
        <w:tab/>
      </w:r>
      <w:r>
        <w:rPr>
          <w:rFonts w:hint="cs"/>
          <w:rtl/>
          <w:lang w:eastAsia="en-US"/>
        </w:rPr>
        <w:tab/>
        <w:t>41-43</w:t>
      </w:r>
      <w:r>
        <w:rPr>
          <w:rFonts w:hint="cs"/>
          <w:rtl/>
          <w:lang w:eastAsia="en-US"/>
        </w:rPr>
        <w:tab/>
        <w:t>9</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ميم-</w:t>
      </w:r>
      <w:r>
        <w:rPr>
          <w:rFonts w:hint="cs"/>
          <w:rtl/>
          <w:lang w:eastAsia="en-US"/>
        </w:rPr>
        <w:tab/>
        <w:t>المنشورات المتعلقة بأعمال اللجنة</w:t>
      </w:r>
      <w:r>
        <w:rPr>
          <w:rFonts w:hint="cs"/>
          <w:rtl/>
          <w:lang w:eastAsia="en-US"/>
        </w:rPr>
        <w:tab/>
      </w:r>
      <w:r>
        <w:rPr>
          <w:rFonts w:hint="cs"/>
          <w:rtl/>
          <w:lang w:eastAsia="en-US"/>
        </w:rPr>
        <w:tab/>
        <w:t>44-45</w:t>
      </w:r>
      <w:r>
        <w:rPr>
          <w:rFonts w:hint="cs"/>
          <w:rtl/>
          <w:lang w:eastAsia="en-US"/>
        </w:rPr>
        <w:tab/>
        <w:t>9</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نون-</w:t>
      </w:r>
      <w:r>
        <w:rPr>
          <w:rFonts w:hint="cs"/>
          <w:rtl/>
          <w:lang w:eastAsia="en-US"/>
        </w:rPr>
        <w:tab/>
        <w:t>الاجتماعات القادمة للجنة</w:t>
      </w:r>
      <w:r>
        <w:rPr>
          <w:rFonts w:hint="cs"/>
          <w:rtl/>
          <w:lang w:eastAsia="en-US"/>
        </w:rPr>
        <w:tab/>
      </w:r>
      <w:r>
        <w:rPr>
          <w:rFonts w:hint="cs"/>
          <w:rtl/>
          <w:lang w:eastAsia="en-US"/>
        </w:rPr>
        <w:tab/>
        <w:t>46</w:t>
      </w:r>
      <w:r>
        <w:rPr>
          <w:rFonts w:hint="cs"/>
          <w:rtl/>
          <w:lang w:eastAsia="en-US"/>
        </w:rPr>
        <w:tab/>
        <w:t>10</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سين-</w:t>
      </w:r>
      <w:r>
        <w:rPr>
          <w:rFonts w:hint="cs"/>
          <w:rtl/>
          <w:lang w:eastAsia="en-US"/>
        </w:rPr>
        <w:tab/>
        <w:t>اعتماد التقرير</w:t>
      </w:r>
      <w:r>
        <w:rPr>
          <w:rFonts w:hint="cs"/>
          <w:rtl/>
          <w:lang w:eastAsia="en-US"/>
        </w:rPr>
        <w:tab/>
      </w:r>
      <w:r>
        <w:rPr>
          <w:rFonts w:hint="cs"/>
          <w:rtl/>
          <w:lang w:eastAsia="en-US"/>
        </w:rPr>
        <w:tab/>
        <w:t>47</w:t>
      </w:r>
      <w:r>
        <w:rPr>
          <w:rFonts w:hint="cs"/>
          <w:rtl/>
          <w:lang w:eastAsia="en-US"/>
        </w:rPr>
        <w:tab/>
        <w:t>10</w:t>
      </w:r>
    </w:p>
    <w:p w:rsidR="00000000" w:rsidRDefault="00000000">
      <w:pPr>
        <w:tabs>
          <w:tab w:val="left" w:pos="822"/>
          <w:tab w:val="left" w:pos="1488"/>
          <w:tab w:val="left" w:leader="dot" w:pos="7014"/>
          <w:tab w:val="center" w:pos="7688"/>
          <w:tab w:val="center" w:pos="9043"/>
        </w:tabs>
        <w:spacing w:before="0" w:after="120" w:line="340" w:lineRule="exact"/>
        <w:ind w:left="822" w:right="2340" w:hanging="822"/>
        <w:jc w:val="both"/>
        <w:rPr>
          <w:rFonts w:hint="cs"/>
          <w:rtl/>
          <w:lang w:eastAsia="en-US"/>
        </w:rPr>
      </w:pPr>
      <w:r>
        <w:rPr>
          <w:rFonts w:hint="cs"/>
          <w:sz w:val="36"/>
          <w:szCs w:val="34"/>
          <w:rtl/>
          <w:lang w:eastAsia="en-US"/>
        </w:rPr>
        <w:t>الثاني-</w:t>
      </w:r>
      <w:r>
        <w:rPr>
          <w:rFonts w:hint="cs"/>
          <w:sz w:val="36"/>
          <w:szCs w:val="34"/>
          <w:rtl/>
          <w:lang w:eastAsia="en-US"/>
        </w:rPr>
        <w:tab/>
        <w:t>أساليب عمل اللجنة في إطار المادة 40 من العهد والتعاون مع هيئات الأمم المتحدة الأخرى</w:t>
      </w:r>
      <w:r>
        <w:rPr>
          <w:rFonts w:hint="cs"/>
          <w:rtl/>
          <w:lang w:eastAsia="en-US"/>
        </w:rPr>
        <w:tab/>
      </w:r>
      <w:r>
        <w:rPr>
          <w:rFonts w:hint="cs"/>
          <w:rtl/>
          <w:lang w:eastAsia="en-US"/>
        </w:rPr>
        <w:tab/>
        <w:t>48-66</w:t>
      </w:r>
      <w:r>
        <w:rPr>
          <w:rFonts w:hint="cs"/>
          <w:rtl/>
          <w:lang w:eastAsia="en-US"/>
        </w:rPr>
        <w:tab/>
        <w:t>11</w:t>
      </w:r>
    </w:p>
    <w:p w:rsidR="00000000" w:rsidRDefault="00000000">
      <w:pPr>
        <w:tabs>
          <w:tab w:val="left" w:pos="822"/>
          <w:tab w:val="left" w:pos="1599"/>
          <w:tab w:val="left" w:leader="dot" w:pos="7014"/>
          <w:tab w:val="center" w:pos="7688"/>
          <w:tab w:val="center" w:pos="9043"/>
        </w:tabs>
        <w:spacing w:before="0" w:after="120" w:line="340" w:lineRule="exact"/>
        <w:ind w:left="822" w:right="2340"/>
        <w:jc w:val="both"/>
        <w:rPr>
          <w:rFonts w:hint="cs"/>
          <w:rtl/>
          <w:lang w:eastAsia="en-US"/>
        </w:rPr>
      </w:pPr>
      <w:r>
        <w:rPr>
          <w:rFonts w:hint="cs"/>
          <w:rtl/>
          <w:lang w:eastAsia="en-US"/>
        </w:rPr>
        <w:t>ألف-</w:t>
      </w:r>
      <w:r>
        <w:rPr>
          <w:rFonts w:hint="cs"/>
          <w:rtl/>
          <w:lang w:eastAsia="en-US"/>
        </w:rPr>
        <w:tab/>
        <w:t>التطورات والمقررات الأخيرة المتعلقة بالإجراءات</w:t>
      </w:r>
      <w:r>
        <w:rPr>
          <w:rFonts w:hint="cs"/>
          <w:rtl/>
          <w:lang w:eastAsia="en-US"/>
        </w:rPr>
        <w:tab/>
      </w:r>
      <w:r>
        <w:rPr>
          <w:rFonts w:hint="cs"/>
          <w:rtl/>
          <w:lang w:eastAsia="en-US"/>
        </w:rPr>
        <w:tab/>
        <w:t>49-61</w:t>
      </w:r>
      <w:r>
        <w:rPr>
          <w:rFonts w:hint="cs"/>
          <w:rtl/>
          <w:lang w:eastAsia="en-US"/>
        </w:rPr>
        <w:tab/>
        <w:t>11</w:t>
      </w:r>
    </w:p>
    <w:p w:rsidR="00000000" w:rsidRDefault="00000000">
      <w:pPr>
        <w:tabs>
          <w:tab w:val="left" w:pos="822"/>
          <w:tab w:val="left" w:pos="1599"/>
          <w:tab w:val="left" w:leader="dot" w:pos="7014"/>
          <w:tab w:val="center" w:pos="7688"/>
          <w:tab w:val="center" w:pos="9043"/>
        </w:tabs>
        <w:spacing w:before="0" w:after="120" w:line="340" w:lineRule="exact"/>
        <w:ind w:left="822" w:right="2340"/>
        <w:jc w:val="both"/>
        <w:rPr>
          <w:rFonts w:hint="cs"/>
          <w:rtl/>
          <w:lang w:eastAsia="en-US"/>
        </w:rPr>
      </w:pPr>
      <w:r>
        <w:rPr>
          <w:rFonts w:hint="cs"/>
          <w:rtl/>
          <w:lang w:eastAsia="en-US"/>
        </w:rPr>
        <w:t>باء-</w:t>
      </w:r>
      <w:r>
        <w:rPr>
          <w:rFonts w:hint="cs"/>
          <w:rtl/>
          <w:lang w:eastAsia="en-US"/>
        </w:rPr>
        <w:tab/>
        <w:t>الملاحظات الختامية</w:t>
      </w:r>
      <w:r>
        <w:rPr>
          <w:rFonts w:hint="cs"/>
          <w:rtl/>
          <w:lang w:eastAsia="en-US"/>
        </w:rPr>
        <w:tab/>
      </w:r>
      <w:r>
        <w:rPr>
          <w:rFonts w:hint="cs"/>
          <w:rtl/>
          <w:lang w:eastAsia="en-US"/>
        </w:rPr>
        <w:tab/>
        <w:t>62</w:t>
      </w:r>
      <w:r>
        <w:rPr>
          <w:rFonts w:hint="cs"/>
          <w:rtl/>
          <w:lang w:eastAsia="en-US"/>
        </w:rPr>
        <w:tab/>
        <w:t>14</w:t>
      </w:r>
    </w:p>
    <w:p w:rsidR="00000000" w:rsidRDefault="00000000">
      <w:pPr>
        <w:tabs>
          <w:tab w:val="left" w:pos="822"/>
          <w:tab w:val="left" w:pos="1599"/>
          <w:tab w:val="left" w:leader="dot" w:pos="7014"/>
          <w:tab w:val="center" w:pos="7688"/>
          <w:tab w:val="center" w:pos="9043"/>
        </w:tabs>
        <w:spacing w:before="0" w:after="120" w:line="340" w:lineRule="exact"/>
        <w:ind w:left="822" w:right="2342"/>
        <w:jc w:val="both"/>
        <w:rPr>
          <w:rFonts w:hint="cs"/>
          <w:rtl/>
          <w:lang w:eastAsia="en-US"/>
        </w:rPr>
      </w:pPr>
      <w:r>
        <w:rPr>
          <w:rFonts w:hint="cs"/>
          <w:rtl/>
          <w:lang w:eastAsia="en-US"/>
        </w:rPr>
        <w:t>جيم-</w:t>
      </w:r>
      <w:r>
        <w:rPr>
          <w:rFonts w:hint="cs"/>
          <w:rtl/>
          <w:lang w:eastAsia="en-US"/>
        </w:rPr>
        <w:tab/>
        <w:t>الصلات مع معاهدات وهيئات معاهدات حقوق الإنسان الأخرى</w:t>
      </w:r>
      <w:r>
        <w:rPr>
          <w:rFonts w:hint="cs"/>
          <w:rtl/>
          <w:lang w:eastAsia="en-US"/>
        </w:rPr>
        <w:tab/>
      </w:r>
      <w:r>
        <w:rPr>
          <w:rFonts w:hint="cs"/>
          <w:rtl/>
          <w:lang w:eastAsia="en-US"/>
        </w:rPr>
        <w:tab/>
        <w:t>63-65</w:t>
      </w:r>
      <w:r>
        <w:rPr>
          <w:rFonts w:hint="cs"/>
          <w:rtl/>
          <w:lang w:eastAsia="en-US"/>
        </w:rPr>
        <w:tab/>
        <w:t>14</w:t>
      </w:r>
    </w:p>
    <w:p w:rsidR="00000000" w:rsidRDefault="00000000">
      <w:pPr>
        <w:tabs>
          <w:tab w:val="left" w:pos="822"/>
          <w:tab w:val="left" w:pos="1599"/>
          <w:tab w:val="left" w:leader="dot" w:pos="7014"/>
          <w:tab w:val="center" w:pos="7688"/>
          <w:tab w:val="center" w:pos="9043"/>
        </w:tabs>
        <w:spacing w:before="0" w:line="340" w:lineRule="exact"/>
        <w:ind w:left="822" w:right="2342"/>
        <w:jc w:val="both"/>
        <w:rPr>
          <w:rtl/>
          <w:lang w:eastAsia="en-US"/>
        </w:rPr>
      </w:pPr>
      <w:r>
        <w:rPr>
          <w:rFonts w:hint="cs"/>
          <w:rtl/>
          <w:lang w:eastAsia="en-US"/>
        </w:rPr>
        <w:t>دال -</w:t>
      </w:r>
      <w:r>
        <w:rPr>
          <w:rFonts w:hint="cs"/>
          <w:rtl/>
          <w:lang w:eastAsia="en-US"/>
        </w:rPr>
        <w:tab/>
        <w:t>التعاون مع هيئات الأمم المتحدة الأخرى</w:t>
      </w:r>
      <w:r>
        <w:rPr>
          <w:rFonts w:hint="cs"/>
          <w:rtl/>
          <w:lang w:eastAsia="en-US"/>
        </w:rPr>
        <w:tab/>
      </w:r>
      <w:r>
        <w:rPr>
          <w:rFonts w:hint="cs"/>
          <w:rtl/>
          <w:lang w:eastAsia="en-US"/>
        </w:rPr>
        <w:tab/>
        <w:t>66</w:t>
      </w:r>
      <w:r>
        <w:rPr>
          <w:rFonts w:hint="cs"/>
          <w:rtl/>
          <w:lang w:eastAsia="en-US"/>
        </w:rPr>
        <w:tab/>
        <w:t>15</w:t>
      </w:r>
    </w:p>
    <w:p w:rsidR="00000000" w:rsidRDefault="00000000">
      <w:pPr>
        <w:spacing w:before="0" w:line="380" w:lineRule="exact"/>
        <w:jc w:val="both"/>
        <w:rPr>
          <w:sz w:val="16"/>
          <w:rtl/>
          <w:lang w:eastAsia="en-US"/>
        </w:rPr>
      </w:pPr>
      <w:r>
        <w:rPr>
          <w:szCs w:val="22"/>
          <w:lang w:eastAsia="en-US"/>
        </w:rPr>
        <w:t>(A)     GE.06-44985    090107    100107</w:t>
      </w:r>
    </w:p>
    <w:p w:rsidR="00000000" w:rsidRDefault="00000000">
      <w:pPr>
        <w:spacing w:before="0" w:after="120" w:line="340" w:lineRule="exact"/>
        <w:jc w:val="center"/>
        <w:rPr>
          <w:rFonts w:hint="cs"/>
          <w:rtl/>
        </w:rPr>
      </w:pPr>
      <w:r>
        <w:rPr>
          <w:sz w:val="16"/>
          <w:rtl/>
          <w:lang w:eastAsia="en-US"/>
        </w:rPr>
        <w:br w:type="page"/>
      </w:r>
      <w:r>
        <w:rPr>
          <w:b/>
          <w:bCs/>
          <w:sz w:val="36"/>
          <w:szCs w:val="36"/>
          <w:rtl/>
          <w:lang w:eastAsia="en-US"/>
        </w:rPr>
        <w:t>المحتويات</w:t>
      </w:r>
      <w:r>
        <w:rPr>
          <w:rFonts w:hint="cs"/>
          <w:b/>
          <w:bCs/>
          <w:sz w:val="36"/>
          <w:szCs w:val="36"/>
          <w:rtl/>
          <w:lang w:eastAsia="en-US"/>
        </w:rPr>
        <w:t xml:space="preserve"> </w:t>
      </w:r>
      <w:r>
        <w:rPr>
          <w:rFonts w:hint="cs"/>
          <w:b/>
          <w:bCs/>
          <w:i/>
          <w:iCs/>
          <w:rtl/>
        </w:rPr>
        <w:t>(تابع)</w:t>
      </w:r>
    </w:p>
    <w:p w:rsidR="00000000" w:rsidRDefault="00000000">
      <w:pPr>
        <w:tabs>
          <w:tab w:val="left" w:pos="7302"/>
          <w:tab w:val="right" w:pos="9354"/>
        </w:tabs>
        <w:spacing w:before="0" w:after="120" w:line="340" w:lineRule="exact"/>
        <w:jc w:val="both"/>
        <w:rPr>
          <w:i/>
          <w:iCs/>
          <w:rtl/>
          <w:lang w:eastAsia="en-US"/>
        </w:rPr>
      </w:pPr>
      <w:r>
        <w:rPr>
          <w:rFonts w:hint="cs"/>
          <w:i/>
          <w:iCs/>
          <w:rtl/>
          <w:lang w:eastAsia="en-US"/>
        </w:rPr>
        <w:t>الفصل</w:t>
      </w:r>
      <w:r>
        <w:rPr>
          <w:i/>
          <w:iCs/>
          <w:rtl/>
          <w:lang w:eastAsia="en-US"/>
        </w:rPr>
        <w:tab/>
        <w:t>الفق</w:t>
      </w:r>
      <w:r>
        <w:rPr>
          <w:rFonts w:hint="cs"/>
          <w:i/>
          <w:iCs/>
          <w:rtl/>
          <w:lang w:eastAsia="en-US"/>
        </w:rPr>
        <w:t>ـ</w:t>
      </w:r>
      <w:r>
        <w:rPr>
          <w:i/>
          <w:iCs/>
          <w:rtl/>
          <w:lang w:eastAsia="en-US"/>
        </w:rPr>
        <w:t>رات</w:t>
      </w:r>
      <w:r>
        <w:rPr>
          <w:i/>
          <w:iCs/>
          <w:rtl/>
          <w:lang w:eastAsia="en-US"/>
        </w:rPr>
        <w:tab/>
        <w:t>الصفحة</w:t>
      </w:r>
    </w:p>
    <w:p w:rsidR="00000000" w:rsidRDefault="00000000">
      <w:pPr>
        <w:tabs>
          <w:tab w:val="left" w:pos="822"/>
          <w:tab w:val="left" w:pos="1599"/>
          <w:tab w:val="left" w:leader="dot" w:pos="7014"/>
          <w:tab w:val="center" w:pos="7688"/>
          <w:tab w:val="center" w:pos="9043"/>
        </w:tabs>
        <w:spacing w:before="0" w:after="120" w:line="340" w:lineRule="exact"/>
        <w:ind w:right="2340"/>
        <w:jc w:val="both"/>
        <w:rPr>
          <w:rFonts w:hint="cs"/>
          <w:rtl/>
          <w:lang w:eastAsia="en-US"/>
        </w:rPr>
      </w:pPr>
      <w:r>
        <w:rPr>
          <w:rFonts w:hint="cs"/>
          <w:sz w:val="36"/>
          <w:szCs w:val="34"/>
          <w:rtl/>
          <w:lang w:eastAsia="en-US"/>
        </w:rPr>
        <w:t>الثالث-</w:t>
      </w:r>
      <w:r>
        <w:rPr>
          <w:rFonts w:hint="cs"/>
          <w:sz w:val="36"/>
          <w:szCs w:val="34"/>
          <w:rtl/>
          <w:lang w:eastAsia="en-US"/>
        </w:rPr>
        <w:tab/>
        <w:t>تقديم التقارير</w:t>
      </w:r>
      <w:r>
        <w:rPr>
          <w:rFonts w:hint="cs"/>
          <w:rtl/>
          <w:lang w:eastAsia="en-US"/>
        </w:rPr>
        <w:tab/>
      </w:r>
      <w:r>
        <w:rPr>
          <w:rFonts w:hint="cs"/>
          <w:rtl/>
          <w:lang w:eastAsia="en-US"/>
        </w:rPr>
        <w:tab/>
        <w:t>67-74</w:t>
      </w:r>
      <w:r>
        <w:rPr>
          <w:rFonts w:hint="cs"/>
          <w:rtl/>
          <w:lang w:eastAsia="en-US"/>
        </w:rPr>
        <w:tab/>
        <w:t>16</w:t>
      </w:r>
    </w:p>
    <w:p w:rsidR="00000000" w:rsidRDefault="00000000">
      <w:pPr>
        <w:tabs>
          <w:tab w:val="left" w:pos="822"/>
          <w:tab w:val="left" w:leader="dot" w:pos="7014"/>
          <w:tab w:val="center" w:pos="7688"/>
          <w:tab w:val="center" w:pos="9043"/>
        </w:tabs>
        <w:spacing w:before="0" w:after="120" w:line="340" w:lineRule="exact"/>
        <w:ind w:left="1627" w:right="2340" w:hanging="805"/>
        <w:jc w:val="both"/>
        <w:rPr>
          <w:rFonts w:hint="cs"/>
          <w:spacing w:val="0"/>
          <w:rtl/>
          <w:lang w:eastAsia="en-US"/>
        </w:rPr>
      </w:pPr>
      <w:r>
        <w:rPr>
          <w:rFonts w:hint="cs"/>
          <w:spacing w:val="0"/>
          <w:rtl/>
          <w:lang w:eastAsia="en-US"/>
        </w:rPr>
        <w:t>ألف-</w:t>
      </w:r>
      <w:r>
        <w:rPr>
          <w:rFonts w:hint="cs"/>
          <w:spacing w:val="0"/>
          <w:rtl/>
          <w:lang w:eastAsia="en-US"/>
        </w:rPr>
        <w:tab/>
        <w:t>التقارير المقدمة إلى الأمين العام في الفترة من آب/أغسطس 2005 إلى تموز/يوليه 2006</w:t>
      </w:r>
      <w:r>
        <w:rPr>
          <w:rFonts w:hint="cs"/>
          <w:spacing w:val="0"/>
          <w:rtl/>
          <w:lang w:eastAsia="en-US"/>
        </w:rPr>
        <w:tab/>
      </w:r>
      <w:r>
        <w:rPr>
          <w:rFonts w:hint="cs"/>
          <w:spacing w:val="0"/>
          <w:rtl/>
          <w:lang w:eastAsia="en-US"/>
        </w:rPr>
        <w:tab/>
        <w:t>68</w:t>
      </w:r>
      <w:r>
        <w:rPr>
          <w:rFonts w:hint="cs"/>
          <w:spacing w:val="0"/>
          <w:rtl/>
          <w:lang w:eastAsia="en-US"/>
        </w:rPr>
        <w:tab/>
        <w:t>16</w:t>
      </w:r>
    </w:p>
    <w:p w:rsidR="00000000" w:rsidRDefault="00000000">
      <w:pPr>
        <w:tabs>
          <w:tab w:val="left" w:pos="822"/>
          <w:tab w:val="left" w:leader="dot" w:pos="7014"/>
          <w:tab w:val="center" w:pos="7688"/>
          <w:tab w:val="center" w:pos="9043"/>
        </w:tabs>
        <w:spacing w:before="0" w:after="120" w:line="340" w:lineRule="exact"/>
        <w:ind w:left="1627" w:right="2342" w:hanging="805"/>
        <w:jc w:val="both"/>
        <w:rPr>
          <w:rFonts w:hint="cs"/>
          <w:rtl/>
          <w:lang w:eastAsia="en-US"/>
        </w:rPr>
      </w:pPr>
      <w:r>
        <w:rPr>
          <w:rFonts w:hint="cs"/>
          <w:rtl/>
          <w:lang w:eastAsia="en-US"/>
        </w:rPr>
        <w:t>باء-</w:t>
      </w:r>
      <w:r>
        <w:rPr>
          <w:rFonts w:hint="cs"/>
          <w:rtl/>
          <w:lang w:eastAsia="en-US"/>
        </w:rPr>
        <w:tab/>
        <w:t>التقارير التي فات موعد تقديمها وعدم امتثال الدول الأطراف لالتزاماتها بموجب المادة 40</w:t>
      </w:r>
      <w:r>
        <w:rPr>
          <w:rFonts w:hint="cs"/>
          <w:rtl/>
          <w:lang w:eastAsia="en-US"/>
        </w:rPr>
        <w:tab/>
      </w:r>
      <w:r>
        <w:rPr>
          <w:rFonts w:hint="cs"/>
          <w:rtl/>
          <w:lang w:eastAsia="en-US"/>
        </w:rPr>
        <w:tab/>
        <w:t>69-74</w:t>
      </w:r>
      <w:r>
        <w:rPr>
          <w:rFonts w:hint="cs"/>
          <w:rtl/>
          <w:lang w:eastAsia="en-US"/>
        </w:rPr>
        <w:tab/>
        <w:t>16</w:t>
      </w:r>
    </w:p>
    <w:p w:rsidR="00000000" w:rsidRDefault="00000000">
      <w:pPr>
        <w:tabs>
          <w:tab w:val="left" w:pos="822"/>
          <w:tab w:val="left" w:pos="1599"/>
          <w:tab w:val="left" w:leader="dot" w:pos="7014"/>
          <w:tab w:val="center" w:pos="7688"/>
          <w:tab w:val="center" w:pos="9043"/>
        </w:tabs>
        <w:spacing w:before="0" w:after="120" w:line="340" w:lineRule="exact"/>
        <w:ind w:right="2340"/>
        <w:jc w:val="both"/>
        <w:rPr>
          <w:rFonts w:hint="cs"/>
          <w:rtl/>
          <w:lang w:eastAsia="en-US"/>
        </w:rPr>
      </w:pPr>
      <w:r>
        <w:rPr>
          <w:rFonts w:hint="cs"/>
          <w:sz w:val="36"/>
          <w:szCs w:val="34"/>
          <w:rtl/>
          <w:lang w:eastAsia="en-US"/>
        </w:rPr>
        <w:t>الرابع-</w:t>
      </w:r>
      <w:r>
        <w:rPr>
          <w:rFonts w:hint="cs"/>
          <w:sz w:val="36"/>
          <w:szCs w:val="34"/>
          <w:rtl/>
          <w:lang w:eastAsia="en-US"/>
        </w:rPr>
        <w:tab/>
        <w:t>النظر في التقارير</w:t>
      </w:r>
      <w:r>
        <w:rPr>
          <w:rFonts w:hint="cs"/>
          <w:rtl/>
          <w:lang w:eastAsia="en-US"/>
        </w:rPr>
        <w:tab/>
      </w:r>
      <w:r>
        <w:rPr>
          <w:rFonts w:hint="cs"/>
          <w:rtl/>
          <w:lang w:eastAsia="en-US"/>
        </w:rPr>
        <w:tab/>
        <w:t>75-85</w:t>
      </w:r>
      <w:r>
        <w:rPr>
          <w:rFonts w:hint="cs"/>
          <w:rtl/>
          <w:lang w:eastAsia="en-US"/>
        </w:rPr>
        <w:tab/>
        <w:t>20</w:t>
      </w:r>
    </w:p>
    <w:p w:rsidR="00000000" w:rsidRDefault="00000000">
      <w:pPr>
        <w:tabs>
          <w:tab w:val="left" w:pos="822"/>
          <w:tab w:val="left" w:pos="1599"/>
          <w:tab w:val="left" w:leader="dot" w:pos="7014"/>
          <w:tab w:val="center" w:pos="7688"/>
          <w:tab w:val="center" w:pos="9043"/>
        </w:tabs>
        <w:spacing w:before="0" w:after="120" w:line="340" w:lineRule="exact"/>
        <w:ind w:left="1599" w:right="2340" w:hanging="777"/>
        <w:jc w:val="both"/>
        <w:rPr>
          <w:rFonts w:hint="cs"/>
          <w:spacing w:val="0"/>
          <w:rtl/>
          <w:lang w:eastAsia="en-US"/>
        </w:rPr>
      </w:pPr>
      <w:r>
        <w:rPr>
          <w:rFonts w:hint="cs"/>
          <w:spacing w:val="0"/>
          <w:rtl/>
          <w:lang w:eastAsia="en-US"/>
        </w:rPr>
        <w:t>ألف-</w:t>
      </w:r>
      <w:r>
        <w:rPr>
          <w:rFonts w:hint="cs"/>
          <w:spacing w:val="0"/>
          <w:rtl/>
          <w:lang w:eastAsia="en-US"/>
        </w:rPr>
        <w:tab/>
        <w:t>الملاحظات الختامية المبداة بشأن تقارير الدول التي بُحثت أثناء الفترة المشمولة بالتقرير</w:t>
      </w:r>
      <w:r>
        <w:rPr>
          <w:rFonts w:hint="cs"/>
          <w:spacing w:val="0"/>
          <w:rtl/>
          <w:lang w:eastAsia="en-US"/>
        </w:rPr>
        <w:tab/>
      </w:r>
      <w:r>
        <w:rPr>
          <w:rFonts w:hint="cs"/>
          <w:spacing w:val="0"/>
          <w:rtl/>
          <w:lang w:eastAsia="en-US"/>
        </w:rPr>
        <w:tab/>
        <w:t>76</w:t>
      </w:r>
      <w:r>
        <w:rPr>
          <w:rFonts w:hint="cs"/>
          <w:spacing w:val="0"/>
          <w:rtl/>
          <w:lang w:eastAsia="en-US"/>
        </w:rPr>
        <w:tab/>
        <w:t>20</w:t>
      </w:r>
    </w:p>
    <w:p w:rsidR="00000000" w:rsidRDefault="00000000">
      <w:pPr>
        <w:tabs>
          <w:tab w:val="left" w:pos="822"/>
          <w:tab w:val="left" w:pos="1599"/>
          <w:tab w:val="left" w:leader="dot" w:pos="7014"/>
          <w:tab w:val="center" w:pos="7688"/>
          <w:tab w:val="center" w:pos="9043"/>
        </w:tabs>
        <w:spacing w:before="0" w:after="120" w:line="340" w:lineRule="exact"/>
        <w:ind w:left="1599" w:right="2342"/>
        <w:jc w:val="both"/>
        <w:rPr>
          <w:rFonts w:hint="cs"/>
          <w:rtl/>
          <w:lang w:eastAsia="en-US"/>
        </w:rPr>
      </w:pPr>
      <w:r>
        <w:rPr>
          <w:rFonts w:hint="cs"/>
          <w:rtl/>
          <w:lang w:eastAsia="en-US"/>
        </w:rPr>
        <w:t>كندا</w:t>
      </w:r>
      <w:r>
        <w:rPr>
          <w:rFonts w:hint="cs"/>
          <w:rtl/>
          <w:lang w:eastAsia="en-US"/>
        </w:rPr>
        <w:tab/>
      </w:r>
      <w:r>
        <w:rPr>
          <w:rFonts w:hint="cs"/>
          <w:rtl/>
          <w:lang w:eastAsia="en-US"/>
        </w:rPr>
        <w:tab/>
        <w:t>76</w:t>
      </w:r>
      <w:r>
        <w:rPr>
          <w:rFonts w:hint="cs"/>
          <w:rtl/>
          <w:lang w:eastAsia="en-US"/>
        </w:rPr>
        <w:tab/>
        <w:t>20</w:t>
      </w:r>
    </w:p>
    <w:p w:rsidR="00000000" w:rsidRDefault="00000000">
      <w:pPr>
        <w:tabs>
          <w:tab w:val="left" w:pos="822"/>
          <w:tab w:val="left" w:pos="1599"/>
          <w:tab w:val="left" w:leader="dot" w:pos="7014"/>
          <w:tab w:val="center" w:pos="7688"/>
          <w:tab w:val="center" w:pos="9043"/>
        </w:tabs>
        <w:spacing w:before="0" w:after="120" w:line="340" w:lineRule="exact"/>
        <w:ind w:left="1599" w:right="2342"/>
        <w:jc w:val="both"/>
        <w:rPr>
          <w:rFonts w:hint="cs"/>
          <w:rtl/>
          <w:lang w:eastAsia="en-US"/>
        </w:rPr>
      </w:pPr>
      <w:r>
        <w:rPr>
          <w:rFonts w:hint="cs"/>
          <w:rtl/>
          <w:lang w:eastAsia="en-US"/>
        </w:rPr>
        <w:t>باراغواي</w:t>
      </w:r>
      <w:r>
        <w:rPr>
          <w:rFonts w:hint="cs"/>
          <w:rtl/>
          <w:lang w:eastAsia="en-US"/>
        </w:rPr>
        <w:tab/>
      </w:r>
      <w:r>
        <w:rPr>
          <w:rFonts w:hint="cs"/>
          <w:rtl/>
          <w:lang w:eastAsia="en-US"/>
        </w:rPr>
        <w:tab/>
        <w:t>77</w:t>
      </w:r>
      <w:r>
        <w:rPr>
          <w:rFonts w:hint="cs"/>
          <w:rtl/>
          <w:lang w:eastAsia="en-US"/>
        </w:rPr>
        <w:tab/>
        <w:t>26</w:t>
      </w:r>
    </w:p>
    <w:p w:rsidR="00000000" w:rsidRDefault="00000000">
      <w:pPr>
        <w:tabs>
          <w:tab w:val="left" w:pos="822"/>
          <w:tab w:val="left" w:pos="1599"/>
          <w:tab w:val="left" w:leader="dot" w:pos="7014"/>
          <w:tab w:val="center" w:pos="7688"/>
          <w:tab w:val="center" w:pos="9043"/>
        </w:tabs>
        <w:spacing w:before="0" w:after="120" w:line="340" w:lineRule="exact"/>
        <w:ind w:left="1599" w:right="2342"/>
        <w:jc w:val="both"/>
        <w:rPr>
          <w:rFonts w:hint="cs"/>
          <w:rtl/>
          <w:lang w:eastAsia="en-US"/>
        </w:rPr>
      </w:pPr>
      <w:r>
        <w:rPr>
          <w:rFonts w:hint="cs"/>
          <w:rtl/>
          <w:lang w:eastAsia="en-US"/>
        </w:rPr>
        <w:t>البرازيل</w:t>
      </w:r>
      <w:r>
        <w:rPr>
          <w:rFonts w:hint="cs"/>
          <w:rtl/>
          <w:lang w:eastAsia="en-US"/>
        </w:rPr>
        <w:tab/>
      </w:r>
      <w:r>
        <w:rPr>
          <w:rFonts w:hint="cs"/>
          <w:rtl/>
          <w:lang w:eastAsia="en-US"/>
        </w:rPr>
        <w:tab/>
        <w:t>78</w:t>
      </w:r>
      <w:r>
        <w:rPr>
          <w:rFonts w:hint="cs"/>
          <w:rtl/>
          <w:lang w:eastAsia="en-US"/>
        </w:rPr>
        <w:tab/>
        <w:t>30</w:t>
      </w:r>
    </w:p>
    <w:p w:rsidR="00000000" w:rsidRDefault="00000000">
      <w:pPr>
        <w:tabs>
          <w:tab w:val="left" w:pos="822"/>
          <w:tab w:val="left" w:pos="1599"/>
          <w:tab w:val="left" w:leader="dot" w:pos="7014"/>
          <w:tab w:val="center" w:pos="7688"/>
          <w:tab w:val="center" w:pos="9043"/>
        </w:tabs>
        <w:spacing w:before="0" w:after="120" w:line="340" w:lineRule="exact"/>
        <w:ind w:left="1599" w:right="2342"/>
        <w:jc w:val="both"/>
        <w:rPr>
          <w:rFonts w:hint="cs"/>
          <w:rtl/>
          <w:lang w:eastAsia="en-US"/>
        </w:rPr>
      </w:pPr>
      <w:r>
        <w:rPr>
          <w:rFonts w:hint="cs"/>
          <w:rtl/>
          <w:lang w:eastAsia="en-US"/>
        </w:rPr>
        <w:t>إيطاليا</w:t>
      </w:r>
      <w:r>
        <w:rPr>
          <w:rFonts w:hint="cs"/>
          <w:rtl/>
          <w:lang w:eastAsia="en-US"/>
        </w:rPr>
        <w:tab/>
      </w:r>
      <w:r>
        <w:rPr>
          <w:rFonts w:hint="cs"/>
          <w:rtl/>
          <w:lang w:eastAsia="en-US"/>
        </w:rPr>
        <w:tab/>
        <w:t>79</w:t>
      </w:r>
      <w:r>
        <w:rPr>
          <w:rFonts w:hint="cs"/>
          <w:rtl/>
          <w:lang w:eastAsia="en-US"/>
        </w:rPr>
        <w:tab/>
        <w:t>35</w:t>
      </w:r>
    </w:p>
    <w:p w:rsidR="00000000" w:rsidRDefault="00000000">
      <w:pPr>
        <w:tabs>
          <w:tab w:val="left" w:pos="822"/>
          <w:tab w:val="left" w:pos="1599"/>
          <w:tab w:val="left" w:leader="dot" w:pos="7014"/>
          <w:tab w:val="center" w:pos="7688"/>
          <w:tab w:val="center" w:pos="9043"/>
        </w:tabs>
        <w:spacing w:before="0" w:after="120" w:line="340" w:lineRule="exact"/>
        <w:ind w:left="1599" w:right="2342"/>
        <w:jc w:val="both"/>
        <w:rPr>
          <w:rFonts w:hint="cs"/>
          <w:rtl/>
          <w:lang w:eastAsia="en-US"/>
        </w:rPr>
      </w:pPr>
      <w:r>
        <w:rPr>
          <w:rFonts w:hint="cs"/>
          <w:rtl/>
          <w:lang w:eastAsia="en-US"/>
        </w:rPr>
        <w:t>جمهورية الكونغو الديمقراطية</w:t>
      </w:r>
      <w:r>
        <w:rPr>
          <w:rFonts w:hint="cs"/>
          <w:rtl/>
          <w:lang w:eastAsia="en-US"/>
        </w:rPr>
        <w:tab/>
      </w:r>
      <w:r>
        <w:rPr>
          <w:rFonts w:hint="cs"/>
          <w:rtl/>
          <w:lang w:eastAsia="en-US"/>
        </w:rPr>
        <w:tab/>
        <w:t>80</w:t>
      </w:r>
      <w:r>
        <w:rPr>
          <w:rFonts w:hint="cs"/>
          <w:rtl/>
          <w:lang w:eastAsia="en-US"/>
        </w:rPr>
        <w:tab/>
        <w:t>40</w:t>
      </w:r>
    </w:p>
    <w:p w:rsidR="00000000" w:rsidRDefault="00000000">
      <w:pPr>
        <w:tabs>
          <w:tab w:val="left" w:pos="822"/>
          <w:tab w:val="left" w:pos="1599"/>
          <w:tab w:val="left" w:leader="dot" w:pos="7014"/>
          <w:tab w:val="center" w:pos="7688"/>
          <w:tab w:val="center" w:pos="9043"/>
        </w:tabs>
        <w:spacing w:before="0" w:after="120" w:line="340" w:lineRule="exact"/>
        <w:ind w:left="1599" w:right="2342"/>
        <w:jc w:val="both"/>
        <w:rPr>
          <w:rFonts w:hint="cs"/>
          <w:rtl/>
          <w:lang w:eastAsia="en-US"/>
        </w:rPr>
      </w:pPr>
      <w:r>
        <w:rPr>
          <w:rFonts w:hint="cs"/>
          <w:rtl/>
          <w:lang w:eastAsia="en-US"/>
        </w:rPr>
        <w:t>النرويج</w:t>
      </w:r>
      <w:r>
        <w:rPr>
          <w:rFonts w:hint="cs"/>
          <w:rtl/>
          <w:lang w:eastAsia="en-US"/>
        </w:rPr>
        <w:tab/>
      </w:r>
      <w:r>
        <w:rPr>
          <w:rFonts w:hint="cs"/>
          <w:rtl/>
          <w:lang w:eastAsia="en-US"/>
        </w:rPr>
        <w:tab/>
        <w:t>81</w:t>
      </w:r>
      <w:r>
        <w:rPr>
          <w:rFonts w:hint="cs"/>
          <w:rtl/>
          <w:lang w:eastAsia="en-US"/>
        </w:rPr>
        <w:tab/>
        <w:t>46</w:t>
      </w:r>
    </w:p>
    <w:p w:rsidR="00000000" w:rsidRDefault="00000000">
      <w:pPr>
        <w:tabs>
          <w:tab w:val="left" w:pos="822"/>
          <w:tab w:val="left" w:pos="1599"/>
          <w:tab w:val="left" w:leader="dot" w:pos="7014"/>
          <w:tab w:val="center" w:pos="7688"/>
          <w:tab w:val="center" w:pos="9043"/>
        </w:tabs>
        <w:spacing w:before="0" w:after="120" w:line="340" w:lineRule="exact"/>
        <w:ind w:left="1599" w:right="2342"/>
        <w:jc w:val="both"/>
        <w:rPr>
          <w:rFonts w:hint="cs"/>
          <w:rtl/>
          <w:lang w:eastAsia="en-US"/>
        </w:rPr>
      </w:pPr>
      <w:r>
        <w:rPr>
          <w:rFonts w:hint="cs"/>
          <w:rtl/>
          <w:lang w:eastAsia="en-US"/>
        </w:rPr>
        <w:t>منطقة هونغ كونغ الإدارية الخاصة - الصين</w:t>
      </w:r>
      <w:r>
        <w:rPr>
          <w:rFonts w:hint="cs"/>
          <w:rtl/>
          <w:lang w:eastAsia="en-US"/>
        </w:rPr>
        <w:tab/>
      </w:r>
      <w:r>
        <w:rPr>
          <w:rFonts w:hint="cs"/>
          <w:rtl/>
          <w:lang w:eastAsia="en-US"/>
        </w:rPr>
        <w:tab/>
        <w:t>82</w:t>
      </w:r>
      <w:r>
        <w:rPr>
          <w:rFonts w:hint="cs"/>
          <w:rtl/>
          <w:lang w:eastAsia="en-US"/>
        </w:rPr>
        <w:tab/>
        <w:t>50</w:t>
      </w:r>
    </w:p>
    <w:p w:rsidR="00000000" w:rsidRDefault="00000000">
      <w:pPr>
        <w:tabs>
          <w:tab w:val="left" w:pos="822"/>
          <w:tab w:val="left" w:pos="1599"/>
          <w:tab w:val="left" w:leader="dot" w:pos="7014"/>
          <w:tab w:val="center" w:pos="7688"/>
          <w:tab w:val="center" w:pos="9043"/>
        </w:tabs>
        <w:spacing w:before="0" w:after="120" w:line="340" w:lineRule="exact"/>
        <w:ind w:left="1599" w:right="2342"/>
        <w:jc w:val="both"/>
        <w:rPr>
          <w:rFonts w:hint="cs"/>
          <w:rtl/>
          <w:lang w:eastAsia="en-US"/>
        </w:rPr>
      </w:pPr>
      <w:r>
        <w:rPr>
          <w:rFonts w:hint="cs"/>
          <w:rtl/>
          <w:lang w:eastAsia="en-US"/>
        </w:rPr>
        <w:t>جمهورية أفريقيا الوسطى</w:t>
      </w:r>
      <w:r>
        <w:rPr>
          <w:rFonts w:hint="cs"/>
          <w:rtl/>
          <w:lang w:eastAsia="en-US"/>
        </w:rPr>
        <w:tab/>
      </w:r>
      <w:r>
        <w:rPr>
          <w:rFonts w:hint="cs"/>
          <w:rtl/>
          <w:lang w:eastAsia="en-US"/>
        </w:rPr>
        <w:tab/>
        <w:t>83</w:t>
      </w:r>
      <w:r>
        <w:rPr>
          <w:rFonts w:hint="cs"/>
          <w:rtl/>
          <w:lang w:eastAsia="en-US"/>
        </w:rPr>
        <w:tab/>
        <w:t>53</w:t>
      </w:r>
    </w:p>
    <w:p w:rsidR="00000000" w:rsidRDefault="00000000">
      <w:pPr>
        <w:tabs>
          <w:tab w:val="left" w:pos="822"/>
          <w:tab w:val="left" w:pos="1599"/>
          <w:tab w:val="left" w:leader="dot" w:pos="7014"/>
          <w:tab w:val="center" w:pos="7688"/>
          <w:tab w:val="center" w:pos="9043"/>
        </w:tabs>
        <w:spacing w:before="0" w:after="120" w:line="340" w:lineRule="exact"/>
        <w:ind w:left="1599" w:right="2340"/>
        <w:jc w:val="both"/>
        <w:rPr>
          <w:rFonts w:hint="cs"/>
          <w:rtl/>
          <w:lang w:eastAsia="en-US"/>
        </w:rPr>
      </w:pPr>
      <w:r>
        <w:rPr>
          <w:rFonts w:hint="cs"/>
          <w:rtl/>
          <w:lang w:eastAsia="en-US"/>
        </w:rPr>
        <w:t>الولايات المتحدة الأمريكية</w:t>
      </w:r>
      <w:r>
        <w:rPr>
          <w:rFonts w:hint="cs"/>
          <w:rtl/>
          <w:lang w:eastAsia="en-US"/>
        </w:rPr>
        <w:tab/>
      </w:r>
      <w:r>
        <w:rPr>
          <w:rFonts w:hint="cs"/>
          <w:rtl/>
          <w:lang w:eastAsia="en-US"/>
        </w:rPr>
        <w:tab/>
        <w:t>84</w:t>
      </w:r>
      <w:r>
        <w:rPr>
          <w:rFonts w:hint="cs"/>
          <w:rtl/>
          <w:lang w:eastAsia="en-US"/>
        </w:rPr>
        <w:tab/>
        <w:t>57</w:t>
      </w:r>
    </w:p>
    <w:p w:rsidR="00000000" w:rsidRDefault="00000000">
      <w:pPr>
        <w:tabs>
          <w:tab w:val="left" w:pos="822"/>
          <w:tab w:val="left" w:pos="1599"/>
          <w:tab w:val="left" w:leader="dot" w:pos="7014"/>
          <w:tab w:val="center" w:pos="7688"/>
          <w:tab w:val="center" w:pos="9043"/>
        </w:tabs>
        <w:spacing w:before="0" w:after="120" w:line="340" w:lineRule="exact"/>
        <w:ind w:left="1599" w:right="2340" w:hanging="777"/>
        <w:jc w:val="both"/>
        <w:rPr>
          <w:rFonts w:hint="cs"/>
          <w:spacing w:val="0"/>
          <w:rtl/>
          <w:lang w:eastAsia="en-US"/>
        </w:rPr>
      </w:pPr>
      <w:r>
        <w:rPr>
          <w:rFonts w:hint="cs"/>
          <w:spacing w:val="0"/>
          <w:rtl/>
          <w:lang w:eastAsia="en-US"/>
        </w:rPr>
        <w:t>باء-</w:t>
      </w:r>
      <w:r>
        <w:rPr>
          <w:rFonts w:hint="cs"/>
          <w:spacing w:val="0"/>
          <w:rtl/>
          <w:lang w:eastAsia="en-US"/>
        </w:rPr>
        <w:tab/>
        <w:t>الملاحظات الختامية المبداة بشأن التقرير المتعلق بكوسوفو (جمهورية صربيا) المقدم من بعثة الإدارة المؤقتة للأمم المتحدة في كوسوفو</w:t>
      </w:r>
      <w:r>
        <w:rPr>
          <w:rFonts w:hint="cs"/>
          <w:spacing w:val="0"/>
          <w:rtl/>
          <w:lang w:eastAsia="en-US"/>
        </w:rPr>
        <w:tab/>
      </w:r>
      <w:r>
        <w:rPr>
          <w:rFonts w:hint="cs"/>
          <w:spacing w:val="0"/>
          <w:rtl/>
          <w:lang w:eastAsia="en-US"/>
        </w:rPr>
        <w:tab/>
        <w:t>85</w:t>
      </w:r>
      <w:r>
        <w:rPr>
          <w:rFonts w:hint="cs"/>
          <w:spacing w:val="0"/>
          <w:rtl/>
          <w:lang w:eastAsia="en-US"/>
        </w:rPr>
        <w:tab/>
        <w:t>69</w:t>
      </w:r>
    </w:p>
    <w:p w:rsidR="00000000" w:rsidRDefault="00000000">
      <w:pPr>
        <w:tabs>
          <w:tab w:val="left" w:pos="822"/>
          <w:tab w:val="left" w:pos="1599"/>
          <w:tab w:val="left" w:leader="dot" w:pos="7014"/>
          <w:tab w:val="center" w:pos="7688"/>
          <w:tab w:val="center" w:pos="9043"/>
        </w:tabs>
        <w:spacing w:before="0" w:after="120" w:line="340" w:lineRule="exact"/>
        <w:ind w:left="1599" w:right="2340" w:hanging="777"/>
        <w:jc w:val="both"/>
        <w:rPr>
          <w:rFonts w:hint="cs"/>
          <w:rtl/>
          <w:lang w:eastAsia="en-US"/>
        </w:rPr>
      </w:pPr>
      <w:r>
        <w:rPr>
          <w:rFonts w:hint="cs"/>
          <w:spacing w:val="0"/>
          <w:rtl/>
          <w:lang w:eastAsia="en-US"/>
        </w:rPr>
        <w:tab/>
        <w:t>بعثة الإدارة المؤقتة للأمم المتحدة في كوسوفو</w:t>
      </w:r>
      <w:r>
        <w:rPr>
          <w:rFonts w:hint="cs"/>
          <w:rtl/>
          <w:lang w:eastAsia="en-US"/>
        </w:rPr>
        <w:tab/>
      </w:r>
      <w:r>
        <w:rPr>
          <w:rFonts w:hint="cs"/>
          <w:rtl/>
          <w:lang w:eastAsia="en-US"/>
        </w:rPr>
        <w:tab/>
        <w:t>85</w:t>
      </w:r>
      <w:r>
        <w:rPr>
          <w:rFonts w:hint="cs"/>
          <w:rtl/>
          <w:lang w:eastAsia="en-US"/>
        </w:rPr>
        <w:tab/>
        <w:t>69</w:t>
      </w:r>
    </w:p>
    <w:p w:rsidR="00000000" w:rsidRDefault="00000000">
      <w:pPr>
        <w:tabs>
          <w:tab w:val="left" w:pos="1025"/>
          <w:tab w:val="left" w:pos="1683"/>
          <w:tab w:val="left" w:leader="dot" w:pos="7014"/>
          <w:tab w:val="center" w:pos="7688"/>
          <w:tab w:val="center" w:pos="9043"/>
        </w:tabs>
        <w:spacing w:before="0" w:after="120" w:line="340" w:lineRule="exact"/>
        <w:ind w:right="2340"/>
        <w:jc w:val="both"/>
        <w:rPr>
          <w:rFonts w:hint="cs"/>
          <w:rtl/>
          <w:lang w:eastAsia="en-US"/>
        </w:rPr>
      </w:pPr>
      <w:r>
        <w:rPr>
          <w:rFonts w:hint="cs"/>
          <w:sz w:val="36"/>
          <w:szCs w:val="34"/>
          <w:rtl/>
          <w:lang w:eastAsia="en-US"/>
        </w:rPr>
        <w:t>الخامس-</w:t>
      </w:r>
      <w:r>
        <w:rPr>
          <w:rFonts w:hint="cs"/>
          <w:rtl/>
          <w:lang w:eastAsia="en-US"/>
        </w:rPr>
        <w:tab/>
      </w:r>
      <w:r>
        <w:rPr>
          <w:rFonts w:hint="cs"/>
          <w:szCs w:val="34"/>
          <w:rtl/>
          <w:lang w:eastAsia="en-US"/>
        </w:rPr>
        <w:t>النظر في البلاغات المقدمة في إطار البروتوكول الاختياري</w:t>
      </w:r>
      <w:r>
        <w:rPr>
          <w:rFonts w:hint="cs"/>
          <w:rtl/>
          <w:lang w:eastAsia="en-US"/>
        </w:rPr>
        <w:tab/>
      </w:r>
      <w:r>
        <w:rPr>
          <w:rFonts w:hint="cs"/>
          <w:rtl/>
          <w:lang w:eastAsia="en-US"/>
        </w:rPr>
        <w:tab/>
        <w:t>86-226</w:t>
      </w:r>
      <w:r>
        <w:rPr>
          <w:rFonts w:hint="cs"/>
          <w:rtl/>
          <w:lang w:eastAsia="en-US"/>
        </w:rPr>
        <w:tab/>
        <w:t>76</w:t>
      </w:r>
    </w:p>
    <w:p w:rsidR="00000000" w:rsidRDefault="00000000">
      <w:pPr>
        <w:tabs>
          <w:tab w:val="left" w:pos="1739"/>
          <w:tab w:val="left" w:leader="dot" w:pos="7014"/>
          <w:tab w:val="center" w:pos="7688"/>
          <w:tab w:val="center" w:pos="9043"/>
        </w:tabs>
        <w:spacing w:before="0" w:after="120" w:line="340" w:lineRule="exact"/>
        <w:ind w:left="1011" w:right="2340"/>
        <w:jc w:val="both"/>
        <w:rPr>
          <w:rFonts w:hint="cs"/>
          <w:rtl/>
          <w:lang w:eastAsia="en-US"/>
        </w:rPr>
      </w:pPr>
      <w:r>
        <w:rPr>
          <w:rFonts w:hint="cs"/>
          <w:rtl/>
          <w:lang w:eastAsia="en-US"/>
        </w:rPr>
        <w:t>ألف-</w:t>
      </w:r>
      <w:r>
        <w:rPr>
          <w:rFonts w:hint="cs"/>
          <w:rtl/>
          <w:lang w:eastAsia="en-US"/>
        </w:rPr>
        <w:tab/>
        <w:t>سير العمل</w:t>
      </w:r>
      <w:r>
        <w:rPr>
          <w:rFonts w:hint="cs"/>
          <w:rtl/>
          <w:lang w:eastAsia="en-US"/>
        </w:rPr>
        <w:tab/>
      </w:r>
      <w:r>
        <w:rPr>
          <w:rFonts w:hint="cs"/>
          <w:rtl/>
          <w:lang w:eastAsia="en-US"/>
        </w:rPr>
        <w:tab/>
        <w:t>89-96</w:t>
      </w:r>
      <w:r>
        <w:rPr>
          <w:rFonts w:hint="cs"/>
          <w:rtl/>
          <w:lang w:eastAsia="en-US"/>
        </w:rPr>
        <w:tab/>
        <w:t>76</w:t>
      </w:r>
    </w:p>
    <w:p w:rsidR="00000000" w:rsidRDefault="00000000">
      <w:pPr>
        <w:tabs>
          <w:tab w:val="left" w:pos="1739"/>
          <w:tab w:val="left" w:leader="dot" w:pos="7014"/>
          <w:tab w:val="center" w:pos="7688"/>
          <w:tab w:val="center" w:pos="9043"/>
        </w:tabs>
        <w:spacing w:before="0" w:after="120" w:line="340" w:lineRule="exact"/>
        <w:ind w:left="1739" w:right="2340" w:hanging="728"/>
        <w:jc w:val="both"/>
        <w:rPr>
          <w:rFonts w:hint="cs"/>
          <w:spacing w:val="0"/>
          <w:rtl/>
          <w:lang w:eastAsia="en-US"/>
        </w:rPr>
      </w:pPr>
      <w:r>
        <w:rPr>
          <w:rFonts w:hint="cs"/>
          <w:spacing w:val="0"/>
          <w:rtl/>
          <w:lang w:eastAsia="en-US"/>
        </w:rPr>
        <w:t>باء-</w:t>
      </w:r>
      <w:r>
        <w:rPr>
          <w:rFonts w:hint="cs"/>
          <w:spacing w:val="0"/>
          <w:rtl/>
          <w:lang w:eastAsia="en-US"/>
        </w:rPr>
        <w:tab/>
        <w:t>نمو عدد الحالات التي تتناولها اللجنة في إطار البروتوكول الاختياري</w:t>
      </w:r>
      <w:r>
        <w:rPr>
          <w:rFonts w:hint="cs"/>
          <w:spacing w:val="0"/>
          <w:rtl/>
          <w:lang w:eastAsia="en-US"/>
        </w:rPr>
        <w:tab/>
      </w:r>
      <w:r>
        <w:rPr>
          <w:rFonts w:hint="cs"/>
          <w:spacing w:val="0"/>
          <w:rtl/>
          <w:lang w:eastAsia="en-US"/>
        </w:rPr>
        <w:tab/>
        <w:t>97</w:t>
      </w:r>
      <w:r>
        <w:rPr>
          <w:rFonts w:hint="cs"/>
          <w:spacing w:val="0"/>
          <w:rtl/>
          <w:lang w:eastAsia="en-US"/>
        </w:rPr>
        <w:tab/>
        <w:t>79</w:t>
      </w:r>
    </w:p>
    <w:p w:rsidR="00000000" w:rsidRDefault="00000000">
      <w:pPr>
        <w:tabs>
          <w:tab w:val="left" w:pos="1739"/>
          <w:tab w:val="left" w:leader="dot" w:pos="7014"/>
          <w:tab w:val="center" w:pos="7688"/>
          <w:tab w:val="center" w:pos="9043"/>
        </w:tabs>
        <w:spacing w:before="0" w:after="120" w:line="340" w:lineRule="exact"/>
        <w:ind w:left="1739" w:right="2340" w:hanging="728"/>
        <w:jc w:val="both"/>
        <w:rPr>
          <w:rFonts w:hint="cs"/>
          <w:spacing w:val="0"/>
          <w:rtl/>
          <w:lang w:eastAsia="en-US"/>
        </w:rPr>
      </w:pPr>
      <w:r>
        <w:rPr>
          <w:rFonts w:hint="cs"/>
          <w:spacing w:val="0"/>
          <w:rtl/>
          <w:lang w:eastAsia="en-US"/>
        </w:rPr>
        <w:t>جيم-</w:t>
      </w:r>
      <w:r>
        <w:rPr>
          <w:rFonts w:hint="cs"/>
          <w:spacing w:val="0"/>
          <w:rtl/>
          <w:lang w:eastAsia="en-US"/>
        </w:rPr>
        <w:tab/>
        <w:t>النُهُج المتبعة في النظر في البلاغات المقدمة في إطار البروتوكول الاختياري</w:t>
      </w:r>
      <w:r>
        <w:rPr>
          <w:rFonts w:hint="cs"/>
          <w:spacing w:val="0"/>
          <w:rtl/>
          <w:lang w:eastAsia="en-US"/>
        </w:rPr>
        <w:tab/>
      </w:r>
      <w:r>
        <w:rPr>
          <w:rFonts w:hint="cs"/>
          <w:spacing w:val="0"/>
          <w:rtl/>
          <w:lang w:eastAsia="en-US"/>
        </w:rPr>
        <w:tab/>
        <w:t>98-101</w:t>
      </w:r>
      <w:r>
        <w:rPr>
          <w:rFonts w:hint="cs"/>
          <w:spacing w:val="0"/>
          <w:rtl/>
          <w:lang w:eastAsia="en-US"/>
        </w:rPr>
        <w:tab/>
        <w:t>79</w:t>
      </w:r>
    </w:p>
    <w:p w:rsidR="00000000" w:rsidRDefault="00000000">
      <w:pPr>
        <w:tabs>
          <w:tab w:val="left" w:pos="1739"/>
          <w:tab w:val="left" w:leader="dot" w:pos="7014"/>
          <w:tab w:val="center" w:pos="7688"/>
          <w:tab w:val="center" w:pos="9043"/>
        </w:tabs>
        <w:spacing w:before="0" w:after="120" w:line="340" w:lineRule="exact"/>
        <w:ind w:left="1739" w:right="2340" w:hanging="728"/>
        <w:jc w:val="both"/>
        <w:rPr>
          <w:rFonts w:hint="cs"/>
          <w:rtl/>
          <w:lang w:eastAsia="en-US"/>
        </w:rPr>
      </w:pPr>
      <w:r>
        <w:rPr>
          <w:rFonts w:hint="cs"/>
          <w:rtl/>
          <w:lang w:eastAsia="en-US"/>
        </w:rPr>
        <w:t>دال-</w:t>
      </w:r>
      <w:r>
        <w:rPr>
          <w:rFonts w:hint="cs"/>
          <w:rtl/>
          <w:lang w:eastAsia="en-US"/>
        </w:rPr>
        <w:tab/>
        <w:t>الآراء الفردية</w:t>
      </w:r>
      <w:r>
        <w:rPr>
          <w:rFonts w:hint="cs"/>
          <w:rtl/>
          <w:lang w:eastAsia="en-US"/>
        </w:rPr>
        <w:tab/>
      </w:r>
      <w:r>
        <w:rPr>
          <w:rFonts w:hint="cs"/>
          <w:rtl/>
          <w:lang w:eastAsia="en-US"/>
        </w:rPr>
        <w:tab/>
        <w:t>102-103</w:t>
      </w:r>
      <w:r>
        <w:rPr>
          <w:rFonts w:hint="cs"/>
          <w:rtl/>
          <w:lang w:eastAsia="en-US"/>
        </w:rPr>
        <w:tab/>
        <w:t>80</w:t>
      </w:r>
    </w:p>
    <w:p w:rsidR="00000000" w:rsidRDefault="00000000">
      <w:pPr>
        <w:tabs>
          <w:tab w:val="left" w:pos="1739"/>
          <w:tab w:val="left" w:leader="dot" w:pos="7014"/>
          <w:tab w:val="center" w:pos="7688"/>
          <w:tab w:val="center" w:pos="9043"/>
        </w:tabs>
        <w:spacing w:before="0" w:after="120" w:line="340" w:lineRule="exact"/>
        <w:ind w:left="1739" w:right="2340" w:hanging="728"/>
        <w:jc w:val="both"/>
        <w:rPr>
          <w:rFonts w:hint="cs"/>
          <w:rtl/>
          <w:lang w:eastAsia="en-US"/>
        </w:rPr>
      </w:pPr>
      <w:r>
        <w:rPr>
          <w:rFonts w:hint="cs"/>
          <w:rtl/>
          <w:lang w:eastAsia="en-US"/>
        </w:rPr>
        <w:t>هاء-</w:t>
      </w:r>
      <w:r>
        <w:rPr>
          <w:rFonts w:hint="cs"/>
          <w:rtl/>
          <w:lang w:eastAsia="en-US"/>
        </w:rPr>
        <w:tab/>
        <w:t>القضايا التي نظرت فيها اللجنة</w:t>
      </w:r>
      <w:r>
        <w:rPr>
          <w:rFonts w:hint="cs"/>
          <w:rtl/>
          <w:lang w:eastAsia="en-US"/>
        </w:rPr>
        <w:tab/>
      </w:r>
      <w:r>
        <w:rPr>
          <w:rFonts w:hint="cs"/>
          <w:rtl/>
          <w:lang w:eastAsia="en-US"/>
        </w:rPr>
        <w:tab/>
        <w:t>104-202</w:t>
      </w:r>
      <w:r>
        <w:rPr>
          <w:rFonts w:hint="cs"/>
          <w:rtl/>
          <w:lang w:eastAsia="en-US"/>
        </w:rPr>
        <w:tab/>
        <w:t>80</w:t>
      </w:r>
    </w:p>
    <w:p w:rsidR="00000000" w:rsidRDefault="00000000">
      <w:pPr>
        <w:tabs>
          <w:tab w:val="left" w:pos="1739"/>
          <w:tab w:val="left" w:leader="dot" w:pos="7014"/>
          <w:tab w:val="center" w:pos="7688"/>
          <w:tab w:val="center" w:pos="9043"/>
        </w:tabs>
        <w:spacing w:before="0" w:after="120" w:line="340" w:lineRule="exact"/>
        <w:ind w:left="1739" w:right="2342" w:hanging="728"/>
        <w:jc w:val="both"/>
        <w:rPr>
          <w:rFonts w:hint="cs"/>
          <w:rtl/>
          <w:lang w:eastAsia="en-US"/>
        </w:rPr>
      </w:pPr>
      <w:r>
        <w:rPr>
          <w:rFonts w:hint="cs"/>
          <w:rtl/>
          <w:lang w:eastAsia="en-US"/>
        </w:rPr>
        <w:t>واو-</w:t>
      </w:r>
      <w:r>
        <w:rPr>
          <w:rFonts w:hint="cs"/>
          <w:rtl/>
          <w:lang w:eastAsia="en-US"/>
        </w:rPr>
        <w:tab/>
        <w:t>سبل الانتصاف المطالب بها بموجب آراء اللجنة</w:t>
      </w:r>
      <w:r>
        <w:rPr>
          <w:rFonts w:hint="cs"/>
          <w:rtl/>
          <w:lang w:eastAsia="en-US"/>
        </w:rPr>
        <w:tab/>
      </w:r>
      <w:r>
        <w:rPr>
          <w:rFonts w:hint="cs"/>
          <w:rtl/>
          <w:lang w:eastAsia="en-US"/>
        </w:rPr>
        <w:tab/>
        <w:t>203-226</w:t>
      </w:r>
      <w:r>
        <w:rPr>
          <w:rFonts w:hint="cs"/>
          <w:rtl/>
          <w:lang w:eastAsia="en-US"/>
        </w:rPr>
        <w:tab/>
        <w:t>106</w:t>
      </w:r>
    </w:p>
    <w:p w:rsidR="00000000" w:rsidRDefault="00000000">
      <w:pPr>
        <w:spacing w:before="0" w:after="120" w:line="340" w:lineRule="exact"/>
        <w:jc w:val="center"/>
        <w:rPr>
          <w:rFonts w:hint="cs"/>
          <w:rtl/>
        </w:rPr>
      </w:pPr>
      <w:r>
        <w:rPr>
          <w:sz w:val="16"/>
          <w:rtl/>
          <w:lang w:eastAsia="en-US"/>
        </w:rPr>
        <w:br w:type="page"/>
      </w:r>
      <w:r>
        <w:rPr>
          <w:b/>
          <w:bCs/>
          <w:sz w:val="36"/>
          <w:szCs w:val="36"/>
          <w:rtl/>
          <w:lang w:eastAsia="en-US"/>
        </w:rPr>
        <w:t>المحتويات</w:t>
      </w:r>
      <w:r>
        <w:rPr>
          <w:rFonts w:hint="cs"/>
          <w:b/>
          <w:bCs/>
          <w:sz w:val="36"/>
          <w:szCs w:val="36"/>
          <w:rtl/>
          <w:lang w:eastAsia="en-US"/>
        </w:rPr>
        <w:t xml:space="preserve"> </w:t>
      </w:r>
      <w:r>
        <w:rPr>
          <w:rFonts w:hint="cs"/>
          <w:b/>
          <w:bCs/>
          <w:i/>
          <w:iCs/>
          <w:rtl/>
        </w:rPr>
        <w:t>(تابع)</w:t>
      </w:r>
    </w:p>
    <w:p w:rsidR="00000000" w:rsidRDefault="00000000">
      <w:pPr>
        <w:tabs>
          <w:tab w:val="left" w:pos="7131"/>
          <w:tab w:val="right" w:pos="9354"/>
        </w:tabs>
        <w:spacing w:before="0" w:after="120" w:line="340" w:lineRule="exact"/>
        <w:jc w:val="both"/>
        <w:rPr>
          <w:i/>
          <w:iCs/>
          <w:rtl/>
          <w:lang w:eastAsia="en-US"/>
        </w:rPr>
      </w:pPr>
      <w:r>
        <w:rPr>
          <w:rFonts w:hint="cs"/>
          <w:i/>
          <w:iCs/>
          <w:rtl/>
          <w:lang w:eastAsia="en-US"/>
        </w:rPr>
        <w:t>الفصل</w:t>
      </w:r>
      <w:r>
        <w:rPr>
          <w:i/>
          <w:iCs/>
          <w:rtl/>
          <w:lang w:eastAsia="en-US"/>
        </w:rPr>
        <w:tab/>
        <w:t>الفق</w:t>
      </w:r>
      <w:r>
        <w:rPr>
          <w:rFonts w:hint="cs"/>
          <w:i/>
          <w:iCs/>
          <w:rtl/>
          <w:lang w:eastAsia="en-US"/>
        </w:rPr>
        <w:t>ــ</w:t>
      </w:r>
      <w:r>
        <w:rPr>
          <w:i/>
          <w:iCs/>
          <w:rtl/>
          <w:lang w:eastAsia="en-US"/>
        </w:rPr>
        <w:t>رات</w:t>
      </w:r>
      <w:r>
        <w:rPr>
          <w:i/>
          <w:iCs/>
          <w:rtl/>
          <w:lang w:eastAsia="en-US"/>
        </w:rPr>
        <w:tab/>
        <w:t>الصفحة</w:t>
      </w:r>
    </w:p>
    <w:p w:rsidR="00000000" w:rsidRDefault="00000000">
      <w:pPr>
        <w:tabs>
          <w:tab w:val="left" w:pos="1025"/>
          <w:tab w:val="left" w:pos="1683"/>
          <w:tab w:val="left" w:leader="dot" w:pos="7014"/>
          <w:tab w:val="center" w:pos="7688"/>
          <w:tab w:val="center" w:pos="9043"/>
        </w:tabs>
        <w:spacing w:before="0" w:after="120" w:line="340" w:lineRule="exact"/>
        <w:ind w:right="2342"/>
        <w:jc w:val="both"/>
        <w:rPr>
          <w:rFonts w:hint="cs"/>
          <w:sz w:val="28"/>
          <w:rtl/>
          <w:lang w:eastAsia="en-US"/>
        </w:rPr>
      </w:pPr>
      <w:r>
        <w:rPr>
          <w:rFonts w:hint="cs"/>
          <w:sz w:val="36"/>
          <w:szCs w:val="34"/>
          <w:rtl/>
          <w:lang w:eastAsia="en-US"/>
        </w:rPr>
        <w:t>السادس-</w:t>
      </w:r>
      <w:r>
        <w:rPr>
          <w:rFonts w:hint="cs"/>
          <w:sz w:val="36"/>
          <w:szCs w:val="34"/>
          <w:rtl/>
          <w:lang w:eastAsia="en-US"/>
        </w:rPr>
        <w:tab/>
        <w:t>أنشطة المتابعة في إطار البروتوكول الاختياري</w:t>
      </w:r>
      <w:r>
        <w:rPr>
          <w:rFonts w:hint="cs"/>
          <w:sz w:val="36"/>
          <w:szCs w:val="34"/>
          <w:rtl/>
          <w:lang w:eastAsia="en-US"/>
        </w:rPr>
        <w:tab/>
      </w:r>
      <w:r>
        <w:rPr>
          <w:rFonts w:hint="cs"/>
          <w:sz w:val="36"/>
          <w:szCs w:val="34"/>
          <w:rtl/>
          <w:lang w:eastAsia="en-US"/>
        </w:rPr>
        <w:tab/>
      </w:r>
      <w:r>
        <w:rPr>
          <w:rFonts w:hint="cs"/>
          <w:sz w:val="28"/>
          <w:rtl/>
          <w:lang w:eastAsia="en-US"/>
        </w:rPr>
        <w:t>227-233</w:t>
      </w:r>
      <w:r>
        <w:rPr>
          <w:rFonts w:hint="cs"/>
          <w:sz w:val="28"/>
          <w:rtl/>
          <w:lang w:eastAsia="en-US"/>
        </w:rPr>
        <w:tab/>
        <w:t>111</w:t>
      </w:r>
    </w:p>
    <w:p w:rsidR="00000000" w:rsidRDefault="00000000">
      <w:pPr>
        <w:tabs>
          <w:tab w:val="left" w:pos="1025"/>
          <w:tab w:val="left" w:pos="1683"/>
          <w:tab w:val="left" w:leader="dot" w:pos="7014"/>
          <w:tab w:val="center" w:pos="7688"/>
          <w:tab w:val="center" w:pos="9043"/>
        </w:tabs>
        <w:spacing w:before="0" w:after="120" w:line="340" w:lineRule="exact"/>
        <w:ind w:right="2340"/>
        <w:jc w:val="both"/>
        <w:rPr>
          <w:rFonts w:hint="cs"/>
          <w:sz w:val="36"/>
          <w:szCs w:val="34"/>
          <w:rtl/>
          <w:lang w:eastAsia="en-US"/>
        </w:rPr>
      </w:pPr>
      <w:r>
        <w:rPr>
          <w:rFonts w:hint="cs"/>
          <w:sz w:val="36"/>
          <w:szCs w:val="34"/>
          <w:rtl/>
          <w:lang w:eastAsia="en-US"/>
        </w:rPr>
        <w:t>السابع-</w:t>
      </w:r>
      <w:r>
        <w:rPr>
          <w:rFonts w:hint="cs"/>
          <w:sz w:val="36"/>
          <w:szCs w:val="34"/>
          <w:rtl/>
          <w:lang w:eastAsia="en-US"/>
        </w:rPr>
        <w:tab/>
        <w:t>متابعة الملاحظات الختامية</w:t>
      </w:r>
      <w:r>
        <w:rPr>
          <w:rFonts w:hint="cs"/>
          <w:sz w:val="36"/>
          <w:szCs w:val="34"/>
          <w:rtl/>
          <w:lang w:eastAsia="en-US"/>
        </w:rPr>
        <w:tab/>
      </w:r>
      <w:r>
        <w:rPr>
          <w:rFonts w:hint="cs"/>
          <w:sz w:val="36"/>
          <w:szCs w:val="34"/>
          <w:rtl/>
          <w:lang w:eastAsia="en-US"/>
        </w:rPr>
        <w:tab/>
      </w:r>
      <w:r>
        <w:rPr>
          <w:rFonts w:hint="cs"/>
          <w:sz w:val="28"/>
          <w:rtl/>
          <w:lang w:eastAsia="en-US"/>
        </w:rPr>
        <w:t>234-237</w:t>
      </w:r>
      <w:r>
        <w:rPr>
          <w:rFonts w:hint="cs"/>
          <w:sz w:val="28"/>
          <w:rtl/>
          <w:lang w:eastAsia="en-US"/>
        </w:rPr>
        <w:tab/>
        <w:t>138</w:t>
      </w:r>
    </w:p>
    <w:p w:rsidR="00000000" w:rsidRDefault="00000000">
      <w:pPr>
        <w:tabs>
          <w:tab w:val="center" w:pos="7688"/>
          <w:tab w:val="center" w:pos="9043"/>
        </w:tabs>
        <w:spacing w:before="0" w:after="120" w:line="340" w:lineRule="exact"/>
        <w:jc w:val="both"/>
        <w:rPr>
          <w:rFonts w:hint="cs"/>
          <w:rtl/>
          <w:lang w:eastAsia="en-US"/>
        </w:rPr>
      </w:pPr>
      <w:r>
        <w:rPr>
          <w:rFonts w:hint="cs"/>
          <w:i/>
          <w:iCs/>
          <w:rtl/>
          <w:lang w:eastAsia="en-US"/>
        </w:rPr>
        <w:t>المرفقات</w:t>
      </w:r>
    </w:p>
    <w:p w:rsidR="00000000" w:rsidRDefault="00000000">
      <w:pPr>
        <w:tabs>
          <w:tab w:val="left" w:pos="1025"/>
          <w:tab w:val="left" w:pos="1683"/>
          <w:tab w:val="left" w:leader="dot" w:pos="8402"/>
          <w:tab w:val="center" w:pos="9043"/>
        </w:tabs>
        <w:spacing w:before="0" w:after="120" w:line="340" w:lineRule="exact"/>
        <w:ind w:left="1025" w:right="938" w:hanging="1025"/>
        <w:jc w:val="both"/>
        <w:rPr>
          <w:rFonts w:hint="cs"/>
          <w:sz w:val="36"/>
          <w:rtl/>
          <w:lang w:eastAsia="en-US"/>
        </w:rPr>
      </w:pPr>
      <w:r>
        <w:rPr>
          <w:rFonts w:hint="cs"/>
          <w:sz w:val="36"/>
          <w:szCs w:val="34"/>
          <w:rtl/>
          <w:lang w:eastAsia="en-US"/>
        </w:rPr>
        <w:t>الأول-</w:t>
      </w:r>
      <w:r>
        <w:rPr>
          <w:rFonts w:hint="cs"/>
          <w:sz w:val="36"/>
          <w:szCs w:val="34"/>
          <w:rtl/>
          <w:lang w:eastAsia="en-US"/>
        </w:rPr>
        <w:tab/>
        <w:t>الدول الأطراف في العهد الدولي الخاص بالحقوق المدنية والسياسية وفي البروتوكولين الاختياريين والدول التي قدمت الإعلان المنصوص عليه في المادة 41 من العهد، حسب الوضع في 31 تموز/يوليه 2006</w:t>
      </w:r>
      <w:r>
        <w:rPr>
          <w:rFonts w:hint="cs"/>
          <w:sz w:val="36"/>
          <w:szCs w:val="34"/>
          <w:rtl/>
          <w:lang w:eastAsia="en-US"/>
        </w:rPr>
        <w:tab/>
      </w:r>
      <w:r>
        <w:rPr>
          <w:rFonts w:hint="cs"/>
          <w:sz w:val="36"/>
          <w:szCs w:val="34"/>
          <w:rtl/>
          <w:lang w:eastAsia="en-US"/>
        </w:rPr>
        <w:tab/>
      </w:r>
      <w:r>
        <w:rPr>
          <w:rFonts w:hint="cs"/>
          <w:sz w:val="36"/>
          <w:rtl/>
          <w:lang w:eastAsia="en-US"/>
        </w:rPr>
        <w:t>150</w:t>
      </w:r>
    </w:p>
    <w:p w:rsidR="00000000" w:rsidRDefault="00000000">
      <w:pPr>
        <w:tabs>
          <w:tab w:val="left" w:pos="1025"/>
          <w:tab w:val="left" w:pos="1683"/>
          <w:tab w:val="left" w:leader="dot" w:pos="8402"/>
          <w:tab w:val="center" w:pos="9043"/>
        </w:tabs>
        <w:spacing w:before="0" w:after="120" w:line="340" w:lineRule="exact"/>
        <w:ind w:left="2050" w:right="938" w:hanging="1025"/>
        <w:jc w:val="both"/>
        <w:rPr>
          <w:rFonts w:hint="cs"/>
          <w:rtl/>
          <w:lang w:eastAsia="en-US"/>
        </w:rPr>
      </w:pPr>
      <w:r>
        <w:rPr>
          <w:rFonts w:hint="cs"/>
          <w:rtl/>
          <w:lang w:eastAsia="en-US"/>
        </w:rPr>
        <w:t>ألف-</w:t>
      </w:r>
      <w:r>
        <w:rPr>
          <w:rFonts w:hint="cs"/>
          <w:rtl/>
          <w:lang w:eastAsia="en-US"/>
        </w:rPr>
        <w:tab/>
        <w:t>الدول الأطراف في العهد الدولي الخاص بالحقوق المدنية والسياسية</w:t>
      </w:r>
      <w:r>
        <w:rPr>
          <w:rFonts w:hint="cs"/>
          <w:rtl/>
          <w:lang w:eastAsia="en-US"/>
        </w:rPr>
        <w:tab/>
      </w:r>
      <w:r>
        <w:rPr>
          <w:rFonts w:hint="cs"/>
          <w:rtl/>
          <w:lang w:eastAsia="en-US"/>
        </w:rPr>
        <w:tab/>
        <w:t>150</w:t>
      </w:r>
    </w:p>
    <w:p w:rsidR="00000000" w:rsidRDefault="00000000">
      <w:pPr>
        <w:tabs>
          <w:tab w:val="left" w:pos="1025"/>
          <w:tab w:val="left" w:pos="1683"/>
          <w:tab w:val="left" w:leader="dot" w:pos="8402"/>
          <w:tab w:val="center" w:pos="9043"/>
        </w:tabs>
        <w:spacing w:before="0" w:after="120" w:line="340" w:lineRule="exact"/>
        <w:ind w:left="2050" w:right="938" w:hanging="1025"/>
        <w:jc w:val="both"/>
        <w:rPr>
          <w:rFonts w:hint="cs"/>
          <w:rtl/>
          <w:lang w:eastAsia="en-US"/>
        </w:rPr>
      </w:pPr>
      <w:r>
        <w:rPr>
          <w:rFonts w:hint="cs"/>
          <w:rtl/>
          <w:lang w:eastAsia="en-US"/>
        </w:rPr>
        <w:t>باء-</w:t>
      </w:r>
      <w:r>
        <w:rPr>
          <w:rFonts w:hint="cs"/>
          <w:rtl/>
          <w:lang w:eastAsia="en-US"/>
        </w:rPr>
        <w:tab/>
        <w:t>الدول الأطراف في البروتوكول الاختياري الأول</w:t>
      </w:r>
      <w:r>
        <w:rPr>
          <w:rFonts w:hint="cs"/>
          <w:rtl/>
          <w:lang w:eastAsia="en-US"/>
        </w:rPr>
        <w:tab/>
      </w:r>
      <w:r>
        <w:rPr>
          <w:rFonts w:hint="cs"/>
          <w:rtl/>
          <w:lang w:eastAsia="en-US"/>
        </w:rPr>
        <w:tab/>
        <w:t>155</w:t>
      </w:r>
    </w:p>
    <w:p w:rsidR="00000000" w:rsidRDefault="00000000">
      <w:pPr>
        <w:tabs>
          <w:tab w:val="left" w:pos="1025"/>
          <w:tab w:val="left" w:pos="1683"/>
          <w:tab w:val="left" w:leader="dot" w:pos="8402"/>
          <w:tab w:val="center" w:pos="9043"/>
        </w:tabs>
        <w:spacing w:before="0" w:after="120" w:line="340" w:lineRule="exact"/>
        <w:ind w:left="1683" w:right="938" w:hanging="658"/>
        <w:jc w:val="both"/>
        <w:rPr>
          <w:rFonts w:hint="cs"/>
          <w:rtl/>
          <w:lang w:eastAsia="en-US"/>
        </w:rPr>
      </w:pPr>
      <w:r>
        <w:rPr>
          <w:rFonts w:hint="cs"/>
          <w:rtl/>
          <w:lang w:eastAsia="en-US"/>
        </w:rPr>
        <w:t>جيم-</w:t>
      </w:r>
      <w:r>
        <w:rPr>
          <w:rFonts w:hint="cs"/>
          <w:rtl/>
          <w:lang w:eastAsia="en-US"/>
        </w:rPr>
        <w:tab/>
        <w:t>الدول الأطراف في البروتوكول الاختياري الثاني، الذي يهدف إلى إلغاء عقوبة الإعدام</w:t>
      </w:r>
      <w:r>
        <w:rPr>
          <w:rFonts w:hint="cs"/>
          <w:rtl/>
          <w:lang w:eastAsia="en-US"/>
        </w:rPr>
        <w:tab/>
      </w:r>
      <w:r>
        <w:rPr>
          <w:rFonts w:hint="cs"/>
          <w:rtl/>
          <w:lang w:eastAsia="en-US"/>
        </w:rPr>
        <w:tab/>
        <w:t>158</w:t>
      </w:r>
    </w:p>
    <w:p w:rsidR="00000000" w:rsidRDefault="00000000">
      <w:pPr>
        <w:tabs>
          <w:tab w:val="left" w:pos="1025"/>
          <w:tab w:val="left" w:pos="1683"/>
          <w:tab w:val="left" w:leader="dot" w:pos="8402"/>
          <w:tab w:val="center" w:pos="9043"/>
        </w:tabs>
        <w:spacing w:before="0" w:after="120" w:line="340" w:lineRule="exact"/>
        <w:ind w:left="1684" w:right="936" w:hanging="658"/>
        <w:jc w:val="both"/>
        <w:rPr>
          <w:rFonts w:hint="cs"/>
          <w:rtl/>
          <w:lang w:eastAsia="en-US"/>
        </w:rPr>
      </w:pPr>
      <w:r>
        <w:rPr>
          <w:rFonts w:hint="cs"/>
          <w:rtl/>
          <w:lang w:eastAsia="en-US"/>
        </w:rPr>
        <w:t>دال-</w:t>
      </w:r>
      <w:r>
        <w:rPr>
          <w:rFonts w:hint="cs"/>
          <w:rtl/>
          <w:lang w:eastAsia="en-US"/>
        </w:rPr>
        <w:tab/>
        <w:t>الدول التي أصدرت الإعلان المنصوص عليه في المادة 41 من العهد</w:t>
      </w:r>
      <w:r>
        <w:rPr>
          <w:rFonts w:hint="cs"/>
          <w:rtl/>
          <w:lang w:eastAsia="en-US"/>
        </w:rPr>
        <w:tab/>
      </w:r>
      <w:r>
        <w:rPr>
          <w:rFonts w:hint="cs"/>
          <w:rtl/>
          <w:lang w:eastAsia="en-US"/>
        </w:rPr>
        <w:tab/>
        <w:t>160</w:t>
      </w:r>
    </w:p>
    <w:p w:rsidR="00000000" w:rsidRDefault="00000000">
      <w:pPr>
        <w:tabs>
          <w:tab w:val="left" w:pos="955"/>
          <w:tab w:val="left" w:pos="1977"/>
          <w:tab w:val="left" w:leader="dot" w:pos="8402"/>
          <w:tab w:val="center" w:pos="9043"/>
        </w:tabs>
        <w:spacing w:before="0" w:after="120" w:line="340" w:lineRule="exact"/>
        <w:ind w:left="955" w:right="1197" w:hanging="955"/>
        <w:jc w:val="both"/>
        <w:rPr>
          <w:rFonts w:hint="cs"/>
          <w:rtl/>
          <w:lang w:eastAsia="en-US"/>
        </w:rPr>
      </w:pPr>
      <w:r>
        <w:rPr>
          <w:rFonts w:hint="cs"/>
          <w:sz w:val="36"/>
          <w:szCs w:val="34"/>
          <w:rtl/>
          <w:lang w:eastAsia="en-US"/>
        </w:rPr>
        <w:t>الثاني-</w:t>
      </w:r>
      <w:r>
        <w:rPr>
          <w:rFonts w:hint="cs"/>
          <w:rtl/>
          <w:lang w:eastAsia="en-US"/>
        </w:rPr>
        <w:tab/>
      </w:r>
      <w:r>
        <w:rPr>
          <w:rFonts w:hint="cs"/>
          <w:szCs w:val="34"/>
          <w:rtl/>
          <w:lang w:eastAsia="en-US"/>
        </w:rPr>
        <w:t>عضوية اللجنة المعنية بحقوق الإنسان وأعضاء مكتبها، 2005-2006</w:t>
      </w:r>
      <w:r>
        <w:rPr>
          <w:rFonts w:hint="cs"/>
          <w:rtl/>
          <w:lang w:eastAsia="en-US"/>
        </w:rPr>
        <w:tab/>
      </w:r>
      <w:r>
        <w:rPr>
          <w:rFonts w:hint="cs"/>
          <w:rtl/>
          <w:lang w:eastAsia="en-US"/>
        </w:rPr>
        <w:tab/>
        <w:t>163</w:t>
      </w:r>
    </w:p>
    <w:p w:rsidR="00000000" w:rsidRDefault="00000000">
      <w:pPr>
        <w:tabs>
          <w:tab w:val="left" w:pos="1025"/>
          <w:tab w:val="left" w:pos="1683"/>
          <w:tab w:val="left" w:leader="dot" w:pos="8402"/>
          <w:tab w:val="center" w:pos="9043"/>
        </w:tabs>
        <w:spacing w:before="0" w:after="120" w:line="340" w:lineRule="exact"/>
        <w:ind w:left="1683" w:right="938" w:hanging="658"/>
        <w:jc w:val="both"/>
        <w:rPr>
          <w:rFonts w:hint="cs"/>
          <w:rtl/>
          <w:lang w:eastAsia="en-US"/>
        </w:rPr>
      </w:pPr>
      <w:r>
        <w:rPr>
          <w:rFonts w:hint="cs"/>
          <w:rtl/>
          <w:lang w:eastAsia="en-US"/>
        </w:rPr>
        <w:t>ألف-</w:t>
      </w:r>
      <w:r>
        <w:rPr>
          <w:rFonts w:hint="cs"/>
          <w:rtl/>
          <w:lang w:eastAsia="en-US"/>
        </w:rPr>
        <w:tab/>
        <w:t>أعضاء اللجنة المعنية بحقوق الإنسان</w:t>
      </w:r>
      <w:r>
        <w:rPr>
          <w:rFonts w:hint="cs"/>
          <w:rtl/>
          <w:lang w:eastAsia="en-US"/>
        </w:rPr>
        <w:tab/>
      </w:r>
      <w:r>
        <w:rPr>
          <w:rFonts w:hint="cs"/>
          <w:rtl/>
          <w:lang w:eastAsia="en-US"/>
        </w:rPr>
        <w:tab/>
        <w:t>163</w:t>
      </w:r>
    </w:p>
    <w:p w:rsidR="00000000" w:rsidRDefault="00000000">
      <w:pPr>
        <w:tabs>
          <w:tab w:val="left" w:pos="1025"/>
          <w:tab w:val="left" w:pos="1683"/>
          <w:tab w:val="left" w:leader="dot" w:pos="8402"/>
          <w:tab w:val="center" w:pos="9043"/>
        </w:tabs>
        <w:spacing w:before="0" w:after="120" w:line="340" w:lineRule="exact"/>
        <w:ind w:left="1683" w:right="938" w:hanging="658"/>
        <w:jc w:val="both"/>
        <w:rPr>
          <w:rFonts w:hint="cs"/>
          <w:rtl/>
          <w:lang w:eastAsia="en-US"/>
        </w:rPr>
      </w:pPr>
      <w:r>
        <w:rPr>
          <w:rFonts w:hint="cs"/>
          <w:rtl/>
          <w:lang w:eastAsia="en-US"/>
        </w:rPr>
        <w:t>باء-</w:t>
      </w:r>
      <w:r>
        <w:rPr>
          <w:rFonts w:hint="cs"/>
          <w:rtl/>
          <w:lang w:eastAsia="en-US"/>
        </w:rPr>
        <w:tab/>
        <w:t>أعضاء المكتب</w:t>
      </w:r>
      <w:r>
        <w:rPr>
          <w:rFonts w:hint="cs"/>
          <w:rtl/>
          <w:lang w:eastAsia="en-US"/>
        </w:rPr>
        <w:tab/>
      </w:r>
      <w:r>
        <w:rPr>
          <w:rFonts w:hint="cs"/>
          <w:rtl/>
          <w:lang w:eastAsia="en-US"/>
        </w:rPr>
        <w:tab/>
        <w:t>164</w:t>
      </w:r>
    </w:p>
    <w:p w:rsidR="00000000" w:rsidRDefault="00000000">
      <w:pPr>
        <w:tabs>
          <w:tab w:val="left" w:pos="955"/>
          <w:tab w:val="left" w:pos="1977"/>
          <w:tab w:val="left" w:leader="dot" w:pos="8157"/>
          <w:tab w:val="center" w:pos="9043"/>
        </w:tabs>
        <w:spacing w:before="0" w:after="120" w:line="340" w:lineRule="exact"/>
        <w:ind w:left="953" w:right="1196" w:hanging="953"/>
        <w:jc w:val="both"/>
        <w:rPr>
          <w:rFonts w:hint="cs"/>
          <w:sz w:val="36"/>
          <w:rtl/>
          <w:lang w:eastAsia="en-US"/>
        </w:rPr>
      </w:pPr>
      <w:r>
        <w:rPr>
          <w:rFonts w:hint="cs"/>
          <w:sz w:val="36"/>
          <w:szCs w:val="34"/>
          <w:rtl/>
          <w:lang w:eastAsia="en-US"/>
        </w:rPr>
        <w:t>الثالث-</w:t>
      </w:r>
      <w:r>
        <w:rPr>
          <w:rFonts w:hint="cs"/>
          <w:sz w:val="36"/>
          <w:szCs w:val="34"/>
          <w:rtl/>
          <w:lang w:eastAsia="en-US"/>
        </w:rPr>
        <w:tab/>
        <w:t>تقديم التقارير والمعلومات الإضافية من جانب الدول الأطراف بموجب المادة 40 من العهد</w:t>
      </w:r>
      <w:r>
        <w:rPr>
          <w:rFonts w:hint="cs"/>
          <w:sz w:val="36"/>
          <w:szCs w:val="34"/>
          <w:rtl/>
          <w:lang w:eastAsia="en-US"/>
        </w:rPr>
        <w:tab/>
      </w:r>
      <w:r>
        <w:rPr>
          <w:rFonts w:hint="cs"/>
          <w:sz w:val="36"/>
          <w:szCs w:val="34"/>
          <w:rtl/>
          <w:lang w:eastAsia="en-US"/>
        </w:rPr>
        <w:tab/>
      </w:r>
      <w:r>
        <w:rPr>
          <w:rFonts w:hint="cs"/>
          <w:sz w:val="36"/>
          <w:rtl/>
          <w:lang w:eastAsia="en-US"/>
        </w:rPr>
        <w:t>165</w:t>
      </w:r>
    </w:p>
    <w:p w:rsidR="00000000" w:rsidRDefault="00000000">
      <w:pPr>
        <w:tabs>
          <w:tab w:val="left" w:pos="955"/>
          <w:tab w:val="left" w:pos="1977"/>
          <w:tab w:val="left" w:leader="dot" w:pos="8157"/>
          <w:tab w:val="center" w:pos="9043"/>
        </w:tabs>
        <w:spacing w:before="0" w:after="120" w:line="340" w:lineRule="exact"/>
        <w:ind w:left="955" w:right="1197" w:hanging="955"/>
        <w:jc w:val="both"/>
        <w:rPr>
          <w:rFonts w:hint="cs"/>
          <w:sz w:val="36"/>
          <w:rtl/>
          <w:lang w:eastAsia="en-US"/>
        </w:rPr>
      </w:pPr>
      <w:r>
        <w:rPr>
          <w:rFonts w:hint="cs"/>
          <w:sz w:val="40"/>
          <w:szCs w:val="38"/>
          <w:rtl/>
          <w:lang w:eastAsia="en-US"/>
        </w:rPr>
        <w:t>الرابع-</w:t>
      </w:r>
      <w:r>
        <w:rPr>
          <w:rFonts w:hint="cs"/>
          <w:sz w:val="40"/>
          <w:szCs w:val="38"/>
          <w:rtl/>
          <w:lang w:eastAsia="en-US"/>
        </w:rPr>
        <w:tab/>
      </w:r>
      <w:r>
        <w:rPr>
          <w:rFonts w:hint="cs"/>
          <w:sz w:val="36"/>
          <w:szCs w:val="34"/>
          <w:rtl/>
          <w:lang w:eastAsia="en-US"/>
        </w:rPr>
        <w:t>حالة التقارير والحالات التي جرى النظر فيها أثناء الفترة المشمولة بالاستعراض والتقارير التي ما زالت معروضة على اللجنة في انتظار النظر فيها</w:t>
      </w:r>
      <w:r>
        <w:rPr>
          <w:rFonts w:hint="cs"/>
          <w:sz w:val="36"/>
          <w:szCs w:val="34"/>
          <w:rtl/>
          <w:lang w:eastAsia="en-US"/>
        </w:rPr>
        <w:tab/>
      </w:r>
      <w:r>
        <w:rPr>
          <w:rFonts w:hint="cs"/>
          <w:sz w:val="36"/>
          <w:szCs w:val="34"/>
          <w:rtl/>
          <w:lang w:eastAsia="en-US"/>
        </w:rPr>
        <w:tab/>
      </w:r>
      <w:r>
        <w:rPr>
          <w:rFonts w:hint="cs"/>
          <w:sz w:val="36"/>
          <w:rtl/>
          <w:lang w:eastAsia="en-US"/>
        </w:rPr>
        <w:t>172</w:t>
      </w:r>
    </w:p>
    <w:p w:rsidR="00000000" w:rsidRDefault="00000000">
      <w:pPr>
        <w:tabs>
          <w:tab w:val="left" w:pos="822"/>
          <w:tab w:val="left" w:pos="1488"/>
          <w:tab w:val="left" w:leader="dot" w:pos="7014"/>
          <w:tab w:val="center" w:pos="7688"/>
          <w:tab w:val="center" w:pos="9043"/>
        </w:tabs>
        <w:spacing w:before="0" w:after="120" w:line="340" w:lineRule="exact"/>
        <w:jc w:val="center"/>
        <w:rPr>
          <w:rFonts w:hint="cs"/>
          <w:b/>
          <w:bCs/>
          <w:rtl/>
          <w:lang w:eastAsia="en-US"/>
        </w:rPr>
      </w:pPr>
      <w:r>
        <w:rPr>
          <w:rFonts w:hint="cs"/>
          <w:b/>
          <w:bCs/>
          <w:rtl/>
          <w:lang w:eastAsia="en-US"/>
        </w:rPr>
        <w:t>المجلد الثاني</w:t>
      </w:r>
    </w:p>
    <w:p w:rsidR="00000000" w:rsidRDefault="00000000">
      <w:pPr>
        <w:tabs>
          <w:tab w:val="left" w:pos="955"/>
          <w:tab w:val="left" w:pos="1977"/>
          <w:tab w:val="left" w:leader="dot" w:pos="8157"/>
          <w:tab w:val="center" w:pos="9043"/>
        </w:tabs>
        <w:spacing w:before="0" w:after="120" w:line="340" w:lineRule="exact"/>
        <w:ind w:left="955" w:right="1197" w:hanging="955"/>
        <w:jc w:val="both"/>
        <w:rPr>
          <w:rFonts w:hint="cs"/>
          <w:rtl/>
          <w:lang w:eastAsia="en-US"/>
        </w:rPr>
      </w:pPr>
      <w:r>
        <w:rPr>
          <w:rFonts w:hint="cs"/>
          <w:sz w:val="36"/>
          <w:szCs w:val="34"/>
          <w:rtl/>
          <w:lang w:eastAsia="en-US"/>
        </w:rPr>
        <w:t>الخامس-</w:t>
      </w:r>
      <w:r>
        <w:rPr>
          <w:rFonts w:hint="cs"/>
          <w:sz w:val="36"/>
          <w:szCs w:val="34"/>
          <w:rtl/>
          <w:lang w:eastAsia="en-US"/>
        </w:rPr>
        <w:tab/>
        <w:t>آراء اللجنة المعنية بحقوق الإنسان بموجب الفقرة 4 من المادة 5 من البروتوكول الاختياري الملحق بالعهد الدولي الخاص بالحقوق المدنية والسياسية</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ألف-</w:t>
      </w:r>
      <w:r>
        <w:rPr>
          <w:rFonts w:hint="cs"/>
          <w:rtl/>
          <w:lang w:eastAsia="en-US"/>
        </w:rPr>
        <w:tab/>
        <w:t xml:space="preserve">البلاغ رقم 812/1998، </w:t>
      </w:r>
      <w:r>
        <w:rPr>
          <w:rFonts w:hint="cs"/>
          <w:i/>
          <w:iCs/>
          <w:rtl/>
          <w:lang w:eastAsia="en-US"/>
        </w:rPr>
        <w:t>بيرسود ضد غيانا</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21 آذار/مارس 2006، الدورة السادسة والثمانون)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تذييل</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باء-</w:t>
      </w:r>
      <w:r>
        <w:rPr>
          <w:rFonts w:hint="cs"/>
          <w:rtl/>
          <w:lang w:eastAsia="en-US"/>
        </w:rPr>
        <w:tab/>
        <w:t xml:space="preserve">البلاغ رقم 862/1999، </w:t>
      </w:r>
      <w:r>
        <w:rPr>
          <w:rFonts w:hint="cs"/>
          <w:i/>
          <w:iCs/>
          <w:rtl/>
          <w:lang w:eastAsia="en-US"/>
        </w:rPr>
        <w:t>حسين وحسين ضد غيانا</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spacing w:val="0"/>
          <w:rtl/>
          <w:lang w:eastAsia="en-US"/>
        </w:rPr>
      </w:pPr>
      <w:r>
        <w:rPr>
          <w:rFonts w:hint="cs"/>
          <w:spacing w:val="0"/>
          <w:rtl/>
          <w:lang w:eastAsia="en-US"/>
        </w:rPr>
        <w:t>(الآراء المعتمدة في 25 تشرين الأول/أكتوبر 2005، الدورة الخامسة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spacing w:val="0"/>
          <w:rtl/>
          <w:lang w:eastAsia="en-US"/>
        </w:rPr>
      </w:pPr>
      <w:r>
        <w:rPr>
          <w:rFonts w:hint="cs"/>
          <w:spacing w:val="0"/>
          <w:rtl/>
          <w:lang w:eastAsia="en-US"/>
        </w:rPr>
        <w:t>جيم-</w:t>
      </w:r>
      <w:r>
        <w:rPr>
          <w:rFonts w:hint="cs"/>
          <w:spacing w:val="0"/>
          <w:rtl/>
          <w:lang w:eastAsia="en-US"/>
        </w:rPr>
        <w:tab/>
        <w:t xml:space="preserve">البلاغ رقم 889/1999، </w:t>
      </w:r>
      <w:r>
        <w:rPr>
          <w:rFonts w:hint="cs"/>
          <w:i/>
          <w:iCs/>
          <w:spacing w:val="0"/>
          <w:rtl/>
          <w:lang w:eastAsia="en-US"/>
        </w:rPr>
        <w:t>جيكوف ضد الاتحاد الروسي</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17 آذار/مارس 2006، الدورة السادسة والثمانون)</w:t>
      </w:r>
    </w:p>
    <w:p w:rsidR="00000000" w:rsidRDefault="00000000">
      <w:pPr>
        <w:spacing w:before="0" w:after="120" w:line="340" w:lineRule="exact"/>
        <w:jc w:val="center"/>
        <w:rPr>
          <w:rFonts w:hint="cs"/>
          <w:rtl/>
        </w:rPr>
      </w:pPr>
      <w:r>
        <w:rPr>
          <w:b/>
          <w:bCs/>
          <w:sz w:val="36"/>
          <w:szCs w:val="36"/>
          <w:rtl/>
          <w:lang w:eastAsia="en-US"/>
        </w:rPr>
        <w:t>المحتويات</w:t>
      </w:r>
      <w:r>
        <w:rPr>
          <w:rFonts w:hint="cs"/>
          <w:b/>
          <w:bCs/>
          <w:sz w:val="36"/>
          <w:szCs w:val="36"/>
          <w:rtl/>
          <w:lang w:eastAsia="en-US"/>
        </w:rPr>
        <w:t xml:space="preserve"> </w:t>
      </w:r>
      <w:r>
        <w:rPr>
          <w:rFonts w:hint="cs"/>
          <w:b/>
          <w:bCs/>
          <w:i/>
          <w:iCs/>
          <w:rtl/>
        </w:rPr>
        <w:t>(تابع)</w:t>
      </w:r>
    </w:p>
    <w:p w:rsidR="00000000" w:rsidRDefault="00000000">
      <w:pPr>
        <w:tabs>
          <w:tab w:val="left" w:pos="7562"/>
          <w:tab w:val="right" w:pos="9354"/>
        </w:tabs>
        <w:spacing w:before="0" w:after="120" w:line="340" w:lineRule="exact"/>
        <w:jc w:val="both"/>
        <w:rPr>
          <w:i/>
          <w:iCs/>
          <w:rtl/>
          <w:lang w:eastAsia="en-US"/>
        </w:rPr>
      </w:pPr>
      <w:r>
        <w:rPr>
          <w:rFonts w:hint="cs"/>
          <w:i/>
          <w:iCs/>
          <w:rtl/>
          <w:lang w:eastAsia="en-US"/>
        </w:rPr>
        <w:t>المرفقات</w:t>
      </w:r>
      <w:r>
        <w:rPr>
          <w:i/>
          <w:iCs/>
          <w:rtl/>
          <w:lang w:eastAsia="en-US"/>
        </w:rPr>
        <w:tab/>
      </w:r>
      <w:r>
        <w:rPr>
          <w:i/>
          <w:iCs/>
          <w:rtl/>
          <w:lang w:eastAsia="en-US"/>
        </w:rPr>
        <w:tab/>
        <w:t>الصفحة</w:t>
      </w:r>
    </w:p>
    <w:p w:rsidR="00000000" w:rsidRDefault="00000000">
      <w:pPr>
        <w:tabs>
          <w:tab w:val="left" w:pos="955"/>
          <w:tab w:val="left" w:pos="1557"/>
          <w:tab w:val="left" w:leader="dot" w:pos="8157"/>
          <w:tab w:val="center" w:pos="9043"/>
        </w:tabs>
        <w:spacing w:before="0" w:after="120" w:line="340" w:lineRule="exact"/>
        <w:ind w:left="975" w:right="1196" w:hanging="953"/>
        <w:jc w:val="both"/>
        <w:rPr>
          <w:rFonts w:hint="cs"/>
          <w:i/>
          <w:iCs/>
          <w:rtl/>
          <w:lang w:eastAsia="en-US"/>
        </w:rPr>
      </w:pPr>
      <w:r>
        <w:rPr>
          <w:rFonts w:hint="cs"/>
          <w:rtl/>
          <w:lang w:eastAsia="en-US"/>
        </w:rPr>
        <w:t xml:space="preserve">الخامس </w:t>
      </w:r>
      <w:r>
        <w:rPr>
          <w:rFonts w:hint="cs"/>
          <w:i/>
          <w:iCs/>
          <w:rtl/>
          <w:lang w:eastAsia="en-US"/>
        </w:rPr>
        <w:t>(تابع)</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دال-</w:t>
      </w:r>
      <w:r>
        <w:rPr>
          <w:rFonts w:hint="cs"/>
          <w:rtl/>
          <w:lang w:eastAsia="en-US"/>
        </w:rPr>
        <w:tab/>
        <w:t xml:space="preserve">البلاغ رقم 907/2000، </w:t>
      </w:r>
      <w:r>
        <w:rPr>
          <w:rFonts w:hint="cs"/>
          <w:i/>
          <w:iCs/>
          <w:rtl/>
          <w:lang w:eastAsia="en-US"/>
        </w:rPr>
        <w:t>سيراغيف ضد أوزبكستان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spacing w:val="0"/>
          <w:rtl/>
          <w:lang w:eastAsia="en-US"/>
        </w:rPr>
      </w:pPr>
      <w:r>
        <w:rPr>
          <w:rFonts w:hint="cs"/>
          <w:spacing w:val="0"/>
          <w:rtl/>
          <w:lang w:eastAsia="en-US"/>
        </w:rPr>
        <w:t>(الآراء المعتمدة في 1 تشرين الثاني/نوفمبر 2005، الدورة الخامسة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spacing w:val="0"/>
          <w:rtl/>
          <w:lang w:eastAsia="en-US"/>
        </w:rPr>
      </w:pPr>
      <w:r>
        <w:rPr>
          <w:rFonts w:hint="cs"/>
          <w:spacing w:val="0"/>
          <w:rtl/>
          <w:lang w:eastAsia="en-US"/>
        </w:rPr>
        <w:t>هاء-</w:t>
      </w:r>
      <w:r>
        <w:rPr>
          <w:rFonts w:hint="cs"/>
          <w:spacing w:val="0"/>
          <w:rtl/>
          <w:lang w:eastAsia="en-US"/>
        </w:rPr>
        <w:tab/>
        <w:t xml:space="preserve">البلاغ رقم 913/2000، </w:t>
      </w:r>
      <w:r>
        <w:rPr>
          <w:rFonts w:hint="cs"/>
          <w:i/>
          <w:iCs/>
          <w:spacing w:val="0"/>
          <w:rtl/>
          <w:lang w:eastAsia="en-US"/>
        </w:rPr>
        <w:t>شان ضد غيانا</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spacing w:val="0"/>
          <w:rtl/>
          <w:lang w:eastAsia="en-US"/>
        </w:rPr>
      </w:pPr>
      <w:r>
        <w:rPr>
          <w:rFonts w:hint="cs"/>
          <w:spacing w:val="0"/>
          <w:rtl/>
          <w:lang w:eastAsia="en-US"/>
        </w:rPr>
        <w:t>(الآراء المعتمدة في 31 تشرين الأول/أكتوبر 2005، الدورة الخامسة والثمانون)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spacing w:val="0"/>
          <w:rtl/>
          <w:lang w:eastAsia="en-US"/>
        </w:rPr>
      </w:pPr>
      <w:r>
        <w:rPr>
          <w:rFonts w:hint="cs"/>
          <w:spacing w:val="0"/>
          <w:rtl/>
          <w:lang w:eastAsia="en-US"/>
        </w:rPr>
        <w:t>تذييل</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spacing w:val="0"/>
          <w:rtl/>
          <w:lang w:eastAsia="en-US"/>
        </w:rPr>
      </w:pPr>
      <w:r>
        <w:rPr>
          <w:rFonts w:hint="cs"/>
          <w:spacing w:val="0"/>
          <w:rtl/>
          <w:lang w:eastAsia="en-US"/>
        </w:rPr>
        <w:t>واو-</w:t>
      </w:r>
      <w:r>
        <w:rPr>
          <w:rFonts w:hint="cs"/>
          <w:spacing w:val="0"/>
          <w:rtl/>
          <w:lang w:eastAsia="en-US"/>
        </w:rPr>
        <w:tab/>
        <w:t xml:space="preserve">البلاغ رقم 915/2000، </w:t>
      </w:r>
      <w:r>
        <w:rPr>
          <w:rFonts w:hint="cs"/>
          <w:i/>
          <w:iCs/>
          <w:spacing w:val="0"/>
          <w:rtl/>
          <w:lang w:eastAsia="en-US"/>
        </w:rPr>
        <w:t>روزميتوف ضد أوزبكستان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30 آذار/مارس 2006، الدورة السادسة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rtl/>
          <w:lang w:eastAsia="en-US"/>
        </w:rPr>
      </w:pPr>
      <w:r>
        <w:rPr>
          <w:rFonts w:hint="cs"/>
          <w:rtl/>
          <w:lang w:eastAsia="en-US"/>
        </w:rPr>
        <w:t>زاي-</w:t>
      </w:r>
      <w:r>
        <w:rPr>
          <w:rFonts w:hint="cs"/>
          <w:rtl/>
          <w:lang w:eastAsia="en-US"/>
        </w:rPr>
        <w:tab/>
        <w:t xml:space="preserve">البلاغ رقم 959/2000، </w:t>
      </w:r>
      <w:r>
        <w:rPr>
          <w:rFonts w:hint="cs"/>
          <w:i/>
          <w:iCs/>
          <w:rtl/>
          <w:lang w:eastAsia="en-US"/>
        </w:rPr>
        <w:t>بازاروف ضد أوزبكستان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spacing w:val="0"/>
          <w:rtl/>
          <w:lang w:eastAsia="en-US"/>
        </w:rPr>
      </w:pPr>
      <w:r>
        <w:rPr>
          <w:rFonts w:hint="cs"/>
          <w:spacing w:val="0"/>
          <w:rtl/>
          <w:lang w:eastAsia="en-US"/>
        </w:rPr>
        <w:t>(الآراء المعتمدة في 14 تموز/يوليه 2006، الدورة السابعة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rtl/>
          <w:lang w:eastAsia="en-US"/>
        </w:rPr>
      </w:pPr>
      <w:r>
        <w:rPr>
          <w:rFonts w:hint="cs"/>
          <w:rtl/>
          <w:lang w:eastAsia="en-US"/>
        </w:rPr>
        <w:t>حاء-</w:t>
      </w:r>
      <w:r>
        <w:rPr>
          <w:rFonts w:hint="cs"/>
          <w:rtl/>
          <w:lang w:eastAsia="en-US"/>
        </w:rPr>
        <w:tab/>
        <w:t xml:space="preserve">البلاغ رقم 985/2001، </w:t>
      </w:r>
      <w:r>
        <w:rPr>
          <w:rFonts w:hint="cs"/>
          <w:i/>
          <w:iCs/>
          <w:rtl/>
          <w:lang w:eastAsia="en-US"/>
        </w:rPr>
        <w:t>أليبويف ضد طاجيكستان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spacing w:val="0"/>
          <w:rtl/>
          <w:lang w:eastAsia="en-US"/>
        </w:rPr>
      </w:pPr>
      <w:r>
        <w:rPr>
          <w:rFonts w:hint="cs"/>
          <w:spacing w:val="0"/>
          <w:rtl/>
          <w:lang w:eastAsia="en-US"/>
        </w:rPr>
        <w:t>(الآراء المعتمدة في 15 تشرين الأول/أكتوبر 2005، الدورة الخامسة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طاء-</w:t>
      </w:r>
      <w:r>
        <w:rPr>
          <w:rFonts w:hint="cs"/>
          <w:rtl/>
          <w:lang w:eastAsia="en-US"/>
        </w:rPr>
        <w:tab/>
        <w:t xml:space="preserve">البلاغ رقم 992/2001، </w:t>
      </w:r>
      <w:r>
        <w:rPr>
          <w:rFonts w:hint="cs"/>
          <w:i/>
          <w:iCs/>
          <w:rtl/>
          <w:lang w:eastAsia="en-US"/>
        </w:rPr>
        <w:t>بوسروال ضد الجزائر</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30 آذار/مارس 2006، الدورة السادسة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ياء-</w:t>
      </w:r>
      <w:r>
        <w:rPr>
          <w:rFonts w:hint="cs"/>
          <w:rtl/>
          <w:lang w:eastAsia="en-US"/>
        </w:rPr>
        <w:tab/>
        <w:t xml:space="preserve">البلاغ رقم 1009/2001، </w:t>
      </w:r>
      <w:r>
        <w:rPr>
          <w:rFonts w:hint="cs"/>
          <w:i/>
          <w:iCs/>
          <w:rtl/>
          <w:lang w:eastAsia="en-US"/>
        </w:rPr>
        <w:t>ششيتكو ضد بيلاروس</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11 تموز/يوليه 2006، الدورة السابعة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كاف-</w:t>
      </w:r>
      <w:r>
        <w:rPr>
          <w:rFonts w:hint="cs"/>
          <w:rtl/>
          <w:lang w:eastAsia="en-US"/>
        </w:rPr>
        <w:tab/>
        <w:t xml:space="preserve">البلاغ رقم 1010/2001، </w:t>
      </w:r>
      <w:r>
        <w:rPr>
          <w:rFonts w:hint="cs"/>
          <w:i/>
          <w:iCs/>
          <w:rtl/>
          <w:lang w:eastAsia="en-US"/>
        </w:rPr>
        <w:t>لَسْعد ضد بلجيكا</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17 آذار/مارس 2006، الدورة السادسة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لام-</w:t>
      </w:r>
      <w:r>
        <w:rPr>
          <w:rFonts w:hint="cs"/>
          <w:rtl/>
          <w:lang w:eastAsia="en-US"/>
        </w:rPr>
        <w:tab/>
        <w:t xml:space="preserve">البلاغ رقم 1016/2001، </w:t>
      </w:r>
      <w:r>
        <w:rPr>
          <w:rFonts w:hint="cs"/>
          <w:i/>
          <w:iCs/>
          <w:rtl/>
          <w:lang w:eastAsia="en-US"/>
        </w:rPr>
        <w:t>هينستروسا سوليس ضد بيرو</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27 آذار/مارس 2006، الدورة السادسة والثمانون)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تذييل</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ميم-</w:t>
      </w:r>
      <w:r>
        <w:rPr>
          <w:rFonts w:hint="cs"/>
          <w:rtl/>
          <w:lang w:eastAsia="en-US"/>
        </w:rPr>
        <w:tab/>
        <w:t xml:space="preserve">البلاغ رقم 1022/2001، </w:t>
      </w:r>
      <w:r>
        <w:rPr>
          <w:rFonts w:hint="cs"/>
          <w:i/>
          <w:iCs/>
          <w:rtl/>
          <w:lang w:eastAsia="en-US"/>
        </w:rPr>
        <w:t>فيلشكين ضد بيلاروس</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18 تشرين الأول/أكتوبر 2005، الدورة الخامسة والثمانون)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تذييل</w:t>
      </w:r>
    </w:p>
    <w:p w:rsidR="00000000" w:rsidRDefault="00000000">
      <w:pPr>
        <w:spacing w:before="0" w:after="120" w:line="340" w:lineRule="exact"/>
        <w:jc w:val="center"/>
        <w:rPr>
          <w:rFonts w:hint="cs"/>
          <w:rtl/>
        </w:rPr>
      </w:pPr>
      <w:r>
        <w:rPr>
          <w:b/>
          <w:bCs/>
          <w:sz w:val="36"/>
          <w:szCs w:val="36"/>
          <w:rtl/>
          <w:lang w:eastAsia="en-US"/>
        </w:rPr>
        <w:br w:type="page"/>
        <w:t>المحتويات</w:t>
      </w:r>
      <w:r>
        <w:rPr>
          <w:rFonts w:hint="cs"/>
          <w:b/>
          <w:bCs/>
          <w:sz w:val="36"/>
          <w:szCs w:val="36"/>
          <w:rtl/>
          <w:lang w:eastAsia="en-US"/>
        </w:rPr>
        <w:t xml:space="preserve"> </w:t>
      </w:r>
      <w:r>
        <w:rPr>
          <w:rFonts w:hint="cs"/>
          <w:b/>
          <w:bCs/>
          <w:i/>
          <w:iCs/>
          <w:rtl/>
        </w:rPr>
        <w:t>(تابع)</w:t>
      </w:r>
    </w:p>
    <w:p w:rsidR="00000000" w:rsidRDefault="00000000">
      <w:pPr>
        <w:tabs>
          <w:tab w:val="left" w:pos="7562"/>
          <w:tab w:val="right" w:pos="9354"/>
        </w:tabs>
        <w:spacing w:before="0" w:after="120" w:line="340" w:lineRule="exact"/>
        <w:jc w:val="both"/>
        <w:rPr>
          <w:i/>
          <w:iCs/>
          <w:rtl/>
          <w:lang w:eastAsia="en-US"/>
        </w:rPr>
      </w:pPr>
      <w:r>
        <w:rPr>
          <w:rFonts w:hint="cs"/>
          <w:i/>
          <w:iCs/>
          <w:rtl/>
          <w:lang w:eastAsia="en-US"/>
        </w:rPr>
        <w:t>المرفقات</w:t>
      </w:r>
      <w:r>
        <w:rPr>
          <w:i/>
          <w:iCs/>
          <w:rtl/>
          <w:lang w:eastAsia="en-US"/>
        </w:rPr>
        <w:tab/>
      </w:r>
      <w:r>
        <w:rPr>
          <w:i/>
          <w:iCs/>
          <w:rtl/>
          <w:lang w:eastAsia="en-US"/>
        </w:rPr>
        <w:tab/>
        <w:t>الصفحة</w:t>
      </w:r>
    </w:p>
    <w:p w:rsidR="00000000" w:rsidRDefault="00000000">
      <w:pPr>
        <w:tabs>
          <w:tab w:val="left" w:pos="955"/>
          <w:tab w:val="left" w:pos="1977"/>
          <w:tab w:val="left" w:leader="dot" w:pos="8157"/>
          <w:tab w:val="center" w:pos="9043"/>
        </w:tabs>
        <w:spacing w:before="0" w:after="120" w:line="340" w:lineRule="exact"/>
        <w:ind w:left="955" w:right="1197" w:hanging="955"/>
        <w:jc w:val="both"/>
        <w:rPr>
          <w:rFonts w:hint="cs"/>
          <w:rtl/>
          <w:lang w:eastAsia="en-US"/>
        </w:rPr>
      </w:pPr>
      <w:r>
        <w:rPr>
          <w:rFonts w:hint="cs"/>
          <w:rtl/>
          <w:lang w:eastAsia="en-US"/>
        </w:rPr>
        <w:t xml:space="preserve">الخامس </w:t>
      </w:r>
      <w:r>
        <w:rPr>
          <w:rFonts w:hint="cs"/>
          <w:i/>
          <w:iCs/>
          <w:rtl/>
          <w:lang w:eastAsia="en-US"/>
        </w:rPr>
        <w:t>(تابع)</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نون-</w:t>
      </w:r>
      <w:r>
        <w:rPr>
          <w:rFonts w:hint="cs"/>
          <w:rtl/>
          <w:lang w:eastAsia="en-US"/>
        </w:rPr>
        <w:tab/>
        <w:t xml:space="preserve">البلاغ رقم 1036/2001، </w:t>
      </w:r>
      <w:r>
        <w:rPr>
          <w:rFonts w:hint="cs"/>
          <w:i/>
          <w:iCs/>
          <w:rtl/>
          <w:lang w:eastAsia="en-US"/>
        </w:rPr>
        <w:t>فور ضد أستراليا</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31 تشرين الأول/أكتوبر 2005، الدورة الخامسة والثمانون)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تذييل</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سين-</w:t>
      </w:r>
      <w:r>
        <w:rPr>
          <w:rFonts w:hint="cs"/>
          <w:rtl/>
          <w:lang w:eastAsia="en-US"/>
        </w:rPr>
        <w:tab/>
        <w:t xml:space="preserve">البلاغ رقم 1042/2001، </w:t>
      </w:r>
      <w:r>
        <w:rPr>
          <w:rFonts w:hint="cs"/>
          <w:i/>
          <w:iCs/>
          <w:rtl/>
          <w:lang w:eastAsia="en-US"/>
        </w:rPr>
        <w:t>بويمورودوف ضد طاجيكستان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20 تشرين الأول/أكتوبر 2005، الدورة الخامسة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عين-</w:t>
      </w:r>
      <w:r>
        <w:rPr>
          <w:rFonts w:hint="cs"/>
          <w:rtl/>
          <w:lang w:eastAsia="en-US"/>
        </w:rPr>
        <w:tab/>
        <w:t xml:space="preserve">البلاغ رقم 1044/2002، </w:t>
      </w:r>
      <w:r>
        <w:rPr>
          <w:rFonts w:hint="cs"/>
          <w:i/>
          <w:iCs/>
          <w:rtl/>
          <w:lang w:eastAsia="en-US"/>
        </w:rPr>
        <w:t>نازرييف ضد طاجيكستان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17 آذار/مارس 2006، الدورة السادسة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فاء-</w:t>
      </w:r>
      <w:r>
        <w:rPr>
          <w:rFonts w:hint="cs"/>
          <w:rtl/>
          <w:lang w:eastAsia="en-US"/>
        </w:rPr>
        <w:tab/>
        <w:t xml:space="preserve">البلاغ رقم 1050/2002، </w:t>
      </w:r>
      <w:r>
        <w:rPr>
          <w:rFonts w:hint="cs"/>
          <w:i/>
          <w:iCs/>
          <w:rtl/>
          <w:lang w:eastAsia="en-US"/>
        </w:rPr>
        <w:t>دو ضد أستراليا</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11 تموز/يوليه 2006، الدورة السابعة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صاد-</w:t>
      </w:r>
      <w:r>
        <w:rPr>
          <w:rFonts w:hint="cs"/>
          <w:rtl/>
          <w:lang w:eastAsia="en-US"/>
        </w:rPr>
        <w:tab/>
        <w:t xml:space="preserve">البلاغ رقم 1054/2002، </w:t>
      </w:r>
      <w:r>
        <w:rPr>
          <w:rFonts w:hint="cs"/>
          <w:i/>
          <w:iCs/>
          <w:rtl/>
          <w:lang w:eastAsia="en-US"/>
        </w:rPr>
        <w:t>كريتز ضد الجمهورية التشيكية</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1 تشرين الثاني/نوفمبر 2005، الدورة الخامسة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قاف-</w:t>
      </w:r>
      <w:r>
        <w:rPr>
          <w:rFonts w:hint="cs"/>
          <w:rtl/>
          <w:lang w:eastAsia="en-US"/>
        </w:rPr>
        <w:tab/>
        <w:t xml:space="preserve">البلاغ رقم 1058/2002، </w:t>
      </w:r>
      <w:r>
        <w:rPr>
          <w:rFonts w:hint="cs"/>
          <w:i/>
          <w:iCs/>
          <w:rtl/>
          <w:lang w:eastAsia="en-US"/>
        </w:rPr>
        <w:t>فارغاس ضد بيرو</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26 تشرين الأول/أكتوبر 2005، الدورة الخامسة والثمانون)</w:t>
      </w:r>
    </w:p>
    <w:p w:rsidR="00000000" w:rsidRDefault="00000000">
      <w:pPr>
        <w:tabs>
          <w:tab w:val="left" w:pos="955"/>
          <w:tab w:val="left" w:pos="1557"/>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راء-</w:t>
      </w:r>
      <w:r>
        <w:rPr>
          <w:rFonts w:hint="cs"/>
          <w:rtl/>
          <w:lang w:eastAsia="en-US"/>
        </w:rPr>
        <w:tab/>
        <w:t xml:space="preserve">البلاغ رقم 1070/2002، </w:t>
      </w:r>
      <w:r>
        <w:rPr>
          <w:rFonts w:hint="cs"/>
          <w:i/>
          <w:iCs/>
          <w:rtl/>
          <w:lang w:eastAsia="en-US"/>
        </w:rPr>
        <w:t>كويدس ضد اليونان</w:t>
      </w:r>
    </w:p>
    <w:p w:rsidR="00000000" w:rsidRDefault="00000000">
      <w:pPr>
        <w:tabs>
          <w:tab w:val="left" w:pos="955"/>
          <w:tab w:val="left" w:pos="1557"/>
          <w:tab w:val="left" w:leader="dot" w:pos="8157"/>
          <w:tab w:val="center" w:pos="9043"/>
        </w:tabs>
        <w:spacing w:before="0" w:after="120" w:line="340" w:lineRule="exact"/>
        <w:ind w:left="2512" w:right="1196" w:hanging="953"/>
        <w:jc w:val="both"/>
        <w:rPr>
          <w:rFonts w:hint="cs"/>
          <w:rtl/>
          <w:lang w:eastAsia="en-US"/>
        </w:rPr>
      </w:pPr>
      <w:r>
        <w:rPr>
          <w:rFonts w:hint="cs"/>
          <w:rtl/>
          <w:lang w:eastAsia="en-US"/>
        </w:rPr>
        <w:t>(الآراء المعتمدة في 28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شين-</w:t>
      </w:r>
      <w:r>
        <w:rPr>
          <w:rFonts w:hint="cs"/>
          <w:rtl/>
          <w:lang w:eastAsia="en-US"/>
        </w:rPr>
        <w:tab/>
        <w:t xml:space="preserve">البلاغ رقم 1085/2002، </w:t>
      </w:r>
      <w:r>
        <w:rPr>
          <w:rFonts w:hint="cs"/>
          <w:i/>
          <w:iCs/>
          <w:rtl/>
          <w:lang w:eastAsia="en-US"/>
        </w:rPr>
        <w:t>تاريغت ضد الجزائر</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15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تاء-</w:t>
      </w:r>
      <w:r>
        <w:rPr>
          <w:rFonts w:hint="cs"/>
          <w:rtl/>
          <w:lang w:eastAsia="en-US"/>
        </w:rPr>
        <w:tab/>
        <w:t xml:space="preserve">البلاغ رقم 1100/2002، </w:t>
      </w:r>
      <w:r>
        <w:rPr>
          <w:rFonts w:hint="cs"/>
          <w:i/>
          <w:iCs/>
          <w:rtl/>
          <w:lang w:eastAsia="en-US"/>
        </w:rPr>
        <w:t>بانداجيفسكي ضد بيلاروس</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28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ثاء-</w:t>
      </w:r>
      <w:r>
        <w:rPr>
          <w:rFonts w:hint="cs"/>
          <w:rtl/>
          <w:lang w:eastAsia="en-US"/>
        </w:rPr>
        <w:tab/>
        <w:t xml:space="preserve">البلاغ رقم 1123/2002، </w:t>
      </w:r>
      <w:r>
        <w:rPr>
          <w:rFonts w:hint="cs"/>
          <w:i/>
          <w:iCs/>
          <w:rtl/>
          <w:lang w:eastAsia="en-US"/>
        </w:rPr>
        <w:t>كورّيا دي ماتوس ضد البرتغال</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28 آذار/مارس 2006، الدورة السادسة والثمانون)</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تذييل</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خاء-</w:t>
      </w:r>
      <w:r>
        <w:rPr>
          <w:rFonts w:hint="cs"/>
          <w:rtl/>
          <w:lang w:eastAsia="en-US"/>
        </w:rPr>
        <w:tab/>
        <w:t xml:space="preserve">البلاغ رقم 1125/2002، </w:t>
      </w:r>
      <w:r>
        <w:rPr>
          <w:rFonts w:hint="cs"/>
          <w:i/>
          <w:iCs/>
          <w:rtl/>
          <w:lang w:eastAsia="en-US"/>
        </w:rPr>
        <w:t>كيسبي ضد بيرو</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spacing w:val="0"/>
          <w:rtl/>
          <w:lang w:eastAsia="en-US"/>
        </w:rPr>
        <w:tab/>
      </w:r>
      <w:r>
        <w:rPr>
          <w:rFonts w:hint="cs"/>
          <w:spacing w:val="0"/>
          <w:rtl/>
          <w:lang w:eastAsia="en-US"/>
        </w:rPr>
        <w:tab/>
        <w:t>(الآراء المعتمدة في 21 تشرين الأول/أكتوبر 2005، الدورة الخامسة والثمانون)</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p>
    <w:p w:rsidR="00000000" w:rsidRDefault="00000000">
      <w:pPr>
        <w:spacing w:before="0" w:after="120" w:line="340" w:lineRule="exact"/>
        <w:jc w:val="center"/>
        <w:rPr>
          <w:rFonts w:hint="cs"/>
          <w:rtl/>
        </w:rPr>
      </w:pPr>
      <w:r>
        <w:rPr>
          <w:b/>
          <w:bCs/>
          <w:sz w:val="36"/>
          <w:szCs w:val="36"/>
          <w:rtl/>
          <w:lang w:eastAsia="en-US"/>
        </w:rPr>
        <w:t>المحتويات</w:t>
      </w:r>
      <w:r>
        <w:rPr>
          <w:rFonts w:hint="cs"/>
          <w:b/>
          <w:bCs/>
          <w:sz w:val="36"/>
          <w:szCs w:val="36"/>
          <w:rtl/>
          <w:lang w:eastAsia="en-US"/>
        </w:rPr>
        <w:t xml:space="preserve"> </w:t>
      </w:r>
      <w:r>
        <w:rPr>
          <w:rFonts w:hint="cs"/>
          <w:b/>
          <w:bCs/>
          <w:i/>
          <w:iCs/>
          <w:rtl/>
        </w:rPr>
        <w:t>(تابع)</w:t>
      </w:r>
    </w:p>
    <w:p w:rsidR="00000000" w:rsidRDefault="00000000">
      <w:pPr>
        <w:tabs>
          <w:tab w:val="left" w:pos="7562"/>
          <w:tab w:val="right" w:pos="9354"/>
        </w:tabs>
        <w:spacing w:before="0" w:after="120" w:line="340" w:lineRule="exact"/>
        <w:jc w:val="both"/>
        <w:rPr>
          <w:i/>
          <w:iCs/>
          <w:rtl/>
          <w:lang w:eastAsia="en-US"/>
        </w:rPr>
      </w:pPr>
      <w:r>
        <w:rPr>
          <w:rFonts w:hint="cs"/>
          <w:i/>
          <w:iCs/>
          <w:rtl/>
          <w:lang w:eastAsia="en-US"/>
        </w:rPr>
        <w:t>المرفقات</w:t>
      </w:r>
      <w:r>
        <w:rPr>
          <w:i/>
          <w:iCs/>
          <w:rtl/>
          <w:lang w:eastAsia="en-US"/>
        </w:rPr>
        <w:tab/>
      </w:r>
      <w:r>
        <w:rPr>
          <w:i/>
          <w:iCs/>
          <w:rtl/>
          <w:lang w:eastAsia="en-US"/>
        </w:rPr>
        <w:tab/>
        <w:t>الصفحة</w:t>
      </w:r>
    </w:p>
    <w:p w:rsidR="00000000" w:rsidRDefault="00000000">
      <w:pPr>
        <w:tabs>
          <w:tab w:val="left" w:pos="955"/>
          <w:tab w:val="left" w:pos="1977"/>
          <w:tab w:val="left" w:leader="dot" w:pos="8157"/>
          <w:tab w:val="center" w:pos="9043"/>
        </w:tabs>
        <w:spacing w:before="0" w:after="120" w:line="340" w:lineRule="exact"/>
        <w:ind w:left="955" w:right="1197" w:hanging="955"/>
        <w:jc w:val="both"/>
        <w:rPr>
          <w:rFonts w:hint="cs"/>
          <w:rtl/>
          <w:lang w:eastAsia="en-US"/>
        </w:rPr>
      </w:pPr>
      <w:r>
        <w:rPr>
          <w:rFonts w:hint="cs"/>
          <w:rtl/>
          <w:lang w:eastAsia="en-US"/>
        </w:rPr>
        <w:t xml:space="preserve">الخامس </w:t>
      </w:r>
      <w:r>
        <w:rPr>
          <w:rFonts w:hint="cs"/>
          <w:i/>
          <w:iCs/>
          <w:rtl/>
          <w:lang w:eastAsia="en-US"/>
        </w:rPr>
        <w:t>(تابع)</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spacing w:val="0"/>
          <w:rtl/>
          <w:lang w:eastAsia="en-US"/>
        </w:rPr>
        <w:tab/>
      </w:r>
      <w:r>
        <w:rPr>
          <w:rFonts w:hint="cs"/>
          <w:rtl/>
          <w:lang w:eastAsia="en-US"/>
        </w:rPr>
        <w:t>ذال-</w:t>
      </w:r>
      <w:r>
        <w:rPr>
          <w:rFonts w:hint="cs"/>
          <w:rtl/>
          <w:lang w:eastAsia="en-US"/>
        </w:rPr>
        <w:tab/>
        <w:t xml:space="preserve">البلاغ رقم 1126/2002، </w:t>
      </w:r>
      <w:r>
        <w:rPr>
          <w:rFonts w:hint="cs"/>
          <w:i/>
          <w:iCs/>
          <w:rtl/>
          <w:lang w:eastAsia="en-US"/>
        </w:rPr>
        <w:t>كارّانزا ضد بيرو</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spacing w:val="0"/>
          <w:rtl/>
          <w:lang w:eastAsia="en-US"/>
        </w:rPr>
        <w:tab/>
      </w:r>
      <w:r>
        <w:rPr>
          <w:rFonts w:hint="cs"/>
          <w:spacing w:val="0"/>
          <w:rtl/>
          <w:lang w:eastAsia="en-US"/>
        </w:rPr>
        <w:tab/>
        <w:t>(الآراء المعتمدة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ضاد-</w:t>
      </w:r>
      <w:r>
        <w:rPr>
          <w:rFonts w:hint="cs"/>
          <w:rtl/>
          <w:lang w:eastAsia="en-US"/>
        </w:rPr>
        <w:tab/>
        <w:t xml:space="preserve">البلاغ رقم 1132/2002، </w:t>
      </w:r>
      <w:r>
        <w:rPr>
          <w:rFonts w:hint="cs"/>
          <w:i/>
          <w:iCs/>
          <w:rtl/>
          <w:lang w:eastAsia="en-US"/>
        </w:rPr>
        <w:t>تشيسانغا ضد زامبيا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i/>
          <w:iCs/>
          <w:spacing w:val="0"/>
          <w:rtl/>
          <w:lang w:eastAsia="en-US"/>
        </w:rPr>
        <w:tab/>
      </w:r>
      <w:r>
        <w:rPr>
          <w:rFonts w:hint="cs"/>
          <w:i/>
          <w:iCs/>
          <w:spacing w:val="0"/>
          <w:rtl/>
          <w:lang w:eastAsia="en-US"/>
        </w:rPr>
        <w:tab/>
      </w:r>
      <w:r>
        <w:rPr>
          <w:rFonts w:hint="cs"/>
          <w:spacing w:val="0"/>
          <w:rtl/>
          <w:lang w:eastAsia="en-US"/>
        </w:rPr>
        <w:t>(الآراء المعتمدة في 18 تشرين الأول/أكتوبر 2005، الدورة الخامسة والثمانون)</w:t>
      </w:r>
    </w:p>
    <w:p w:rsidR="00000000" w:rsidRDefault="00000000">
      <w:pPr>
        <w:tabs>
          <w:tab w:val="left" w:pos="955"/>
          <w:tab w:val="left" w:pos="1921"/>
          <w:tab w:val="left" w:leader="dot" w:pos="8499"/>
          <w:tab w:val="center" w:pos="9043"/>
        </w:tabs>
        <w:spacing w:before="0" w:after="120" w:line="340" w:lineRule="exact"/>
        <w:ind w:left="1906" w:right="856" w:hanging="953"/>
        <w:jc w:val="both"/>
        <w:rPr>
          <w:rFonts w:hint="cs"/>
          <w:i/>
          <w:iCs/>
          <w:rtl/>
          <w:lang w:eastAsia="en-US"/>
        </w:rPr>
      </w:pPr>
      <w:r>
        <w:rPr>
          <w:rFonts w:hint="cs"/>
          <w:rtl/>
          <w:lang w:eastAsia="en-US"/>
        </w:rPr>
        <w:tab/>
      </w:r>
      <w:r>
        <w:rPr>
          <w:rFonts w:hint="cs"/>
          <w:spacing w:val="0"/>
          <w:rtl/>
          <w:lang w:eastAsia="en-US"/>
        </w:rPr>
        <w:t>ألف ألف-</w:t>
      </w:r>
      <w:r>
        <w:rPr>
          <w:rFonts w:hint="cs"/>
          <w:rtl/>
          <w:lang w:eastAsia="en-US"/>
        </w:rPr>
        <w:tab/>
        <w:t xml:space="preserve">البلاغان رقما 1152/2003 و1190/2003، </w:t>
      </w:r>
      <w:r>
        <w:rPr>
          <w:rFonts w:hint="cs"/>
          <w:i/>
          <w:iCs/>
          <w:rtl/>
          <w:lang w:eastAsia="en-US"/>
        </w:rPr>
        <w:t>أندونغ وآخرون وميك أبوغو ضد غينيا الاستوائية</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i/>
          <w:iCs/>
          <w:spacing w:val="0"/>
          <w:rtl/>
          <w:lang w:eastAsia="en-US"/>
        </w:rPr>
        <w:tab/>
      </w:r>
      <w:r>
        <w:rPr>
          <w:rFonts w:hint="cs"/>
          <w:i/>
          <w:iCs/>
          <w:spacing w:val="0"/>
          <w:rtl/>
          <w:lang w:eastAsia="en-US"/>
        </w:rPr>
        <w:tab/>
      </w:r>
      <w:r>
        <w:rPr>
          <w:rFonts w:hint="cs"/>
          <w:spacing w:val="0"/>
          <w:rtl/>
          <w:lang w:eastAsia="en-US"/>
        </w:rPr>
        <w:t>(الآراء المعتمدة في 31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rtl/>
          <w:lang w:eastAsia="en-US"/>
        </w:rPr>
      </w:pPr>
      <w:r>
        <w:rPr>
          <w:rFonts w:hint="cs"/>
          <w:rtl/>
          <w:lang w:eastAsia="en-US"/>
        </w:rPr>
        <w:tab/>
      </w:r>
      <w:r>
        <w:rPr>
          <w:rFonts w:hint="cs"/>
          <w:rtl/>
          <w:lang w:eastAsia="en-US"/>
        </w:rPr>
        <w:tab/>
        <w:t>تذييل</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باء باء-</w:t>
      </w:r>
      <w:r>
        <w:rPr>
          <w:rFonts w:hint="cs"/>
          <w:rtl/>
          <w:lang w:eastAsia="en-US"/>
        </w:rPr>
        <w:tab/>
        <w:t xml:space="preserve">البلاغ رقم 1153/2003، </w:t>
      </w:r>
      <w:r>
        <w:rPr>
          <w:rFonts w:hint="cs"/>
          <w:i/>
          <w:iCs/>
          <w:rtl/>
          <w:lang w:eastAsia="en-US"/>
        </w:rPr>
        <w:t>ك. ن. ل. أ. ضد بيرو</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i/>
          <w:iCs/>
          <w:spacing w:val="0"/>
          <w:rtl/>
          <w:lang w:eastAsia="en-US"/>
        </w:rPr>
        <w:tab/>
      </w:r>
      <w:r>
        <w:rPr>
          <w:rFonts w:hint="cs"/>
          <w:i/>
          <w:iCs/>
          <w:spacing w:val="0"/>
          <w:rtl/>
          <w:lang w:eastAsia="en-US"/>
        </w:rPr>
        <w:tab/>
      </w:r>
      <w:r>
        <w:rPr>
          <w:rFonts w:hint="cs"/>
          <w:spacing w:val="0"/>
          <w:rtl/>
          <w:lang w:eastAsia="en-US"/>
        </w:rPr>
        <w:t>(الآراء المعتمدة في 24 تشرين الأول/أكتوبر 2005، الدورة الخامسة والثمانون)</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تذييل</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spacing w:val="-4"/>
          <w:rtl/>
          <w:lang w:eastAsia="en-US"/>
        </w:rPr>
        <w:t>جيم جيم</w:t>
      </w:r>
      <w:r>
        <w:rPr>
          <w:rFonts w:hint="cs"/>
          <w:rtl/>
          <w:lang w:eastAsia="en-US"/>
        </w:rPr>
        <w:t>-</w:t>
      </w:r>
      <w:r>
        <w:rPr>
          <w:rFonts w:hint="cs"/>
          <w:rtl/>
          <w:lang w:eastAsia="en-US"/>
        </w:rPr>
        <w:tab/>
        <w:t xml:space="preserve">البلاغ رقم 1156/2003، </w:t>
      </w:r>
      <w:r>
        <w:rPr>
          <w:rFonts w:hint="cs"/>
          <w:i/>
          <w:iCs/>
          <w:rtl/>
          <w:lang w:eastAsia="en-US"/>
        </w:rPr>
        <w:t>بيريز إسكولار ضد إسبانيا</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i/>
          <w:iCs/>
          <w:rtl/>
          <w:lang w:eastAsia="en-US"/>
        </w:rPr>
        <w:tab/>
      </w:r>
      <w:r>
        <w:rPr>
          <w:rFonts w:hint="cs"/>
          <w:i/>
          <w:iCs/>
          <w:rtl/>
          <w:lang w:eastAsia="en-US"/>
        </w:rPr>
        <w:tab/>
      </w:r>
      <w:r>
        <w:rPr>
          <w:rFonts w:hint="cs"/>
          <w:rtl/>
          <w:lang w:eastAsia="en-US"/>
        </w:rPr>
        <w:t>(الآراء المعتمدة في 28 آذار/مارس 2006، الدورة السادسة والثمانون)</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rtl/>
          <w:lang w:eastAsia="en-US"/>
        </w:rPr>
      </w:pPr>
      <w:r>
        <w:rPr>
          <w:rFonts w:hint="cs"/>
          <w:rtl/>
          <w:lang w:eastAsia="en-US"/>
        </w:rPr>
        <w:t>دال دال-</w:t>
      </w:r>
      <w:r>
        <w:rPr>
          <w:rFonts w:hint="cs"/>
          <w:rtl/>
          <w:lang w:eastAsia="en-US"/>
        </w:rPr>
        <w:tab/>
        <w:t xml:space="preserve">البلاغ رقم 1157/2003، </w:t>
      </w:r>
      <w:r>
        <w:rPr>
          <w:rFonts w:hint="cs"/>
          <w:i/>
          <w:iCs/>
          <w:rtl/>
          <w:lang w:eastAsia="en-US"/>
        </w:rPr>
        <w:t>كولمن ضد أستراليا</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17 تموز/يوليه 2006، الدورة السابعة والثمانون)</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تذييل</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rtl/>
          <w:lang w:eastAsia="en-US"/>
        </w:rPr>
      </w:pPr>
      <w:r>
        <w:rPr>
          <w:rFonts w:hint="cs"/>
          <w:rtl/>
          <w:lang w:eastAsia="en-US"/>
        </w:rPr>
        <w:tab/>
        <w:t>هاء هاء-</w:t>
      </w:r>
      <w:r>
        <w:rPr>
          <w:rFonts w:hint="cs"/>
          <w:rtl/>
          <w:lang w:eastAsia="en-US"/>
        </w:rPr>
        <w:tab/>
        <w:t xml:space="preserve">البلاغ رقم 1158/2003، </w:t>
      </w:r>
      <w:r>
        <w:rPr>
          <w:rFonts w:hint="cs"/>
          <w:i/>
          <w:iCs/>
          <w:rtl/>
          <w:lang w:eastAsia="en-US"/>
        </w:rPr>
        <w:t>بلاغا ضد رومانيا</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30 آذار/مارس 2006، الدورة السادسة والثمانون)</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rtl/>
          <w:lang w:eastAsia="en-US"/>
        </w:rPr>
      </w:pPr>
      <w:r>
        <w:rPr>
          <w:rFonts w:hint="cs"/>
          <w:rtl/>
          <w:lang w:eastAsia="en-US"/>
        </w:rPr>
        <w:t>واو واو-</w:t>
      </w:r>
      <w:r>
        <w:rPr>
          <w:rFonts w:hint="cs"/>
          <w:rtl/>
          <w:lang w:eastAsia="en-US"/>
        </w:rPr>
        <w:tab/>
        <w:t xml:space="preserve">البلاغ رقم 1159/2003، </w:t>
      </w:r>
      <w:r>
        <w:rPr>
          <w:rFonts w:hint="cs"/>
          <w:i/>
          <w:iCs/>
          <w:rtl/>
          <w:lang w:eastAsia="en-US"/>
        </w:rPr>
        <w:t>سانكارا ضد بوركينا فاسو</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28 آذار/مارس 2006، الدورة السادسة والثمانون)</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rtl/>
          <w:lang w:eastAsia="en-US"/>
        </w:rPr>
      </w:pPr>
      <w:r>
        <w:rPr>
          <w:rFonts w:hint="cs"/>
          <w:rtl/>
          <w:lang w:eastAsia="en-US"/>
        </w:rPr>
        <w:t>زاي زاي-</w:t>
      </w:r>
      <w:r>
        <w:rPr>
          <w:rFonts w:hint="cs"/>
          <w:rtl/>
          <w:lang w:eastAsia="en-US"/>
        </w:rPr>
        <w:tab/>
        <w:t xml:space="preserve">البلاغ رقم 1164/2003، </w:t>
      </w:r>
      <w:r>
        <w:rPr>
          <w:rFonts w:hint="cs"/>
          <w:i/>
          <w:iCs/>
          <w:rtl/>
          <w:lang w:eastAsia="en-US"/>
        </w:rPr>
        <w:t>كاستيل رويث وآخرون ضد إسبانيا</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17 آذار/مارس 2006، الدورة السادسة والثمانون)</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spacing w:val="0"/>
          <w:rtl/>
          <w:lang w:eastAsia="en-US"/>
        </w:rPr>
      </w:pPr>
      <w:r>
        <w:rPr>
          <w:rFonts w:hint="cs"/>
          <w:spacing w:val="0"/>
          <w:rtl/>
          <w:lang w:eastAsia="en-US"/>
        </w:rPr>
        <w:t>حاء حاء-</w:t>
      </w:r>
      <w:r>
        <w:rPr>
          <w:rFonts w:hint="cs"/>
          <w:spacing w:val="0"/>
          <w:rtl/>
          <w:lang w:eastAsia="en-US"/>
        </w:rPr>
        <w:tab/>
        <w:t xml:space="preserve">البلاغ رقم 1177/2003، </w:t>
      </w:r>
      <w:r>
        <w:rPr>
          <w:rFonts w:hint="cs"/>
          <w:i/>
          <w:iCs/>
          <w:spacing w:val="0"/>
          <w:rtl/>
          <w:lang w:eastAsia="en-US"/>
        </w:rPr>
        <w:t>وينغا وشاندوي ضد جمهورية الكونغو الديمقراطية</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17 آذار/مارس 2006، الدورة السادسة والثمانون)</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rtl/>
          <w:lang w:eastAsia="en-US"/>
        </w:rPr>
      </w:pPr>
      <w:r>
        <w:rPr>
          <w:rFonts w:hint="cs"/>
          <w:rtl/>
          <w:lang w:eastAsia="en-US"/>
        </w:rPr>
        <w:t>طاء طاء-</w:t>
      </w:r>
      <w:r>
        <w:rPr>
          <w:rFonts w:hint="cs"/>
          <w:rtl/>
          <w:lang w:eastAsia="en-US"/>
        </w:rPr>
        <w:tab/>
        <w:t xml:space="preserve">البلاغ رقم 1180/2003، </w:t>
      </w:r>
      <w:r>
        <w:rPr>
          <w:rFonts w:hint="cs"/>
          <w:i/>
          <w:iCs/>
          <w:rtl/>
          <w:lang w:eastAsia="en-US"/>
        </w:rPr>
        <w:t>بودروزيتش ضد صربيا</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spacing w:val="0"/>
          <w:rtl/>
          <w:lang w:eastAsia="en-US"/>
        </w:rPr>
      </w:pPr>
      <w:r>
        <w:rPr>
          <w:rFonts w:hint="cs"/>
          <w:spacing w:val="0"/>
          <w:rtl/>
          <w:lang w:eastAsia="en-US"/>
        </w:rPr>
        <w:tab/>
      </w:r>
      <w:r>
        <w:rPr>
          <w:rFonts w:hint="cs"/>
          <w:spacing w:val="0"/>
          <w:rtl/>
          <w:lang w:eastAsia="en-US"/>
        </w:rPr>
        <w:tab/>
        <w:t>(الآراء المعتمدة في 31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jc w:val="center"/>
        <w:rPr>
          <w:rFonts w:hint="cs"/>
          <w:rtl/>
        </w:rPr>
      </w:pPr>
      <w:r>
        <w:rPr>
          <w:b/>
          <w:bCs/>
          <w:sz w:val="36"/>
          <w:szCs w:val="36"/>
          <w:rtl/>
          <w:lang w:eastAsia="en-US"/>
        </w:rPr>
        <w:t>المحتويات</w:t>
      </w:r>
      <w:r>
        <w:rPr>
          <w:rFonts w:hint="cs"/>
          <w:b/>
          <w:bCs/>
          <w:sz w:val="36"/>
          <w:szCs w:val="36"/>
          <w:rtl/>
          <w:lang w:eastAsia="en-US"/>
        </w:rPr>
        <w:t xml:space="preserve"> </w:t>
      </w:r>
      <w:r>
        <w:rPr>
          <w:rFonts w:hint="cs"/>
          <w:b/>
          <w:bCs/>
          <w:i/>
          <w:iCs/>
          <w:rtl/>
        </w:rPr>
        <w:t>(تابع)</w:t>
      </w:r>
    </w:p>
    <w:p w:rsidR="00000000" w:rsidRDefault="00000000">
      <w:pPr>
        <w:tabs>
          <w:tab w:val="left" w:pos="7562"/>
          <w:tab w:val="right" w:pos="9354"/>
        </w:tabs>
        <w:spacing w:before="0" w:after="120" w:line="340" w:lineRule="exact"/>
        <w:jc w:val="both"/>
        <w:rPr>
          <w:i/>
          <w:iCs/>
          <w:rtl/>
          <w:lang w:eastAsia="en-US"/>
        </w:rPr>
      </w:pPr>
      <w:r>
        <w:rPr>
          <w:rFonts w:hint="cs"/>
          <w:i/>
          <w:iCs/>
          <w:rtl/>
          <w:lang w:eastAsia="en-US"/>
        </w:rPr>
        <w:t>المرفقات</w:t>
      </w:r>
      <w:r>
        <w:rPr>
          <w:i/>
          <w:iCs/>
          <w:rtl/>
          <w:lang w:eastAsia="en-US"/>
        </w:rPr>
        <w:tab/>
      </w:r>
      <w:r>
        <w:rPr>
          <w:i/>
          <w:iCs/>
          <w:rtl/>
          <w:lang w:eastAsia="en-US"/>
        </w:rPr>
        <w:tab/>
        <w:t>الصفحة</w:t>
      </w:r>
    </w:p>
    <w:p w:rsidR="00000000" w:rsidRDefault="00000000">
      <w:pPr>
        <w:tabs>
          <w:tab w:val="left" w:pos="955"/>
          <w:tab w:val="left" w:pos="1977"/>
          <w:tab w:val="left" w:leader="dot" w:pos="8157"/>
          <w:tab w:val="center" w:pos="9043"/>
        </w:tabs>
        <w:spacing w:before="0" w:after="120" w:line="340" w:lineRule="exact"/>
        <w:ind w:left="955" w:right="1197" w:hanging="955"/>
        <w:jc w:val="both"/>
        <w:rPr>
          <w:rFonts w:hint="cs"/>
          <w:rtl/>
          <w:lang w:eastAsia="en-US"/>
        </w:rPr>
      </w:pPr>
      <w:r>
        <w:rPr>
          <w:rFonts w:hint="cs"/>
          <w:rtl/>
          <w:lang w:eastAsia="en-US"/>
        </w:rPr>
        <w:t xml:space="preserve">الخامس </w:t>
      </w:r>
      <w:r>
        <w:rPr>
          <w:rFonts w:hint="cs"/>
          <w:i/>
          <w:iCs/>
          <w:rtl/>
          <w:lang w:eastAsia="en-US"/>
        </w:rPr>
        <w:t>(تابع)</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spacing w:val="0"/>
          <w:rtl/>
          <w:lang w:eastAsia="en-US"/>
        </w:rPr>
      </w:pPr>
      <w:r>
        <w:rPr>
          <w:rFonts w:hint="cs"/>
          <w:spacing w:val="0"/>
          <w:rtl/>
          <w:lang w:eastAsia="en-US"/>
        </w:rPr>
        <w:t>ياء ياء-</w:t>
      </w:r>
      <w:r>
        <w:rPr>
          <w:rFonts w:hint="cs"/>
          <w:spacing w:val="0"/>
          <w:rtl/>
          <w:lang w:eastAsia="en-US"/>
        </w:rPr>
        <w:tab/>
        <w:t xml:space="preserve">البلاغ رقم 1184/2003، </w:t>
      </w:r>
      <w:r>
        <w:rPr>
          <w:rFonts w:hint="cs"/>
          <w:i/>
          <w:iCs/>
          <w:spacing w:val="0"/>
          <w:rtl/>
          <w:lang w:eastAsia="en-US"/>
        </w:rPr>
        <w:t>بروف ضد أستراليا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17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spacing w:val="0"/>
          <w:rtl/>
          <w:lang w:eastAsia="en-US"/>
        </w:rPr>
      </w:pPr>
      <w:r>
        <w:rPr>
          <w:rFonts w:hint="cs"/>
          <w:spacing w:val="-6"/>
          <w:sz w:val="26"/>
          <w:szCs w:val="28"/>
          <w:rtl/>
          <w:lang w:eastAsia="en-US"/>
        </w:rPr>
        <w:t>كاف كاف</w:t>
      </w:r>
      <w:r>
        <w:rPr>
          <w:rFonts w:hint="cs"/>
          <w:spacing w:val="0"/>
          <w:rtl/>
          <w:lang w:eastAsia="en-US"/>
        </w:rPr>
        <w:t>-</w:t>
      </w:r>
      <w:r>
        <w:rPr>
          <w:rFonts w:hint="cs"/>
          <w:spacing w:val="0"/>
          <w:rtl/>
          <w:lang w:eastAsia="en-US"/>
        </w:rPr>
        <w:tab/>
      </w:r>
      <w:r>
        <w:rPr>
          <w:rFonts w:hint="cs"/>
          <w:spacing w:val="0"/>
          <w:rtl/>
          <w:lang w:eastAsia="en-US"/>
        </w:rPr>
        <w:tab/>
        <w:t xml:space="preserve">البلاغ رقم 1196/2003، </w:t>
      </w:r>
      <w:r>
        <w:rPr>
          <w:rFonts w:hint="cs"/>
          <w:i/>
          <w:iCs/>
          <w:spacing w:val="0"/>
          <w:rtl/>
          <w:lang w:eastAsia="en-US"/>
        </w:rPr>
        <w:t>بوشارف ضد الجزائر</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30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spacing w:val="0"/>
          <w:rtl/>
          <w:lang w:eastAsia="en-US"/>
        </w:rPr>
      </w:pPr>
      <w:r>
        <w:rPr>
          <w:rFonts w:hint="cs"/>
          <w:spacing w:val="0"/>
          <w:rtl/>
          <w:lang w:eastAsia="en-US"/>
        </w:rPr>
        <w:t>لام لام-</w:t>
      </w:r>
      <w:r>
        <w:rPr>
          <w:rFonts w:hint="cs"/>
          <w:spacing w:val="0"/>
          <w:rtl/>
          <w:lang w:eastAsia="en-US"/>
        </w:rPr>
        <w:tab/>
        <w:t xml:space="preserve">البلاغ رقم 1208/2003، </w:t>
      </w:r>
      <w:r>
        <w:rPr>
          <w:rFonts w:hint="cs"/>
          <w:i/>
          <w:iCs/>
          <w:spacing w:val="0"/>
          <w:rtl/>
          <w:lang w:eastAsia="en-US"/>
        </w:rPr>
        <w:t>قربانوف ضد طاجيكستان</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16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spacing w:val="0"/>
          <w:rtl/>
          <w:lang w:eastAsia="en-US"/>
        </w:rPr>
      </w:pPr>
      <w:r>
        <w:rPr>
          <w:rFonts w:hint="cs"/>
          <w:spacing w:val="0"/>
          <w:rtl/>
          <w:lang w:eastAsia="en-US"/>
        </w:rPr>
        <w:t>ميم ميم-</w:t>
      </w:r>
      <w:r>
        <w:rPr>
          <w:rFonts w:hint="cs"/>
          <w:spacing w:val="0"/>
          <w:rtl/>
          <w:lang w:eastAsia="en-US"/>
        </w:rPr>
        <w:tab/>
        <w:t xml:space="preserve">البلاغ رقم 1211/2003، </w:t>
      </w:r>
      <w:r>
        <w:rPr>
          <w:rFonts w:hint="cs"/>
          <w:i/>
          <w:iCs/>
          <w:spacing w:val="0"/>
          <w:rtl/>
          <w:lang w:eastAsia="en-US"/>
        </w:rPr>
        <w:t>أوليفيرو ضد إسبانيا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16 تموز/يوليه 2006، الدورة السابعة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spacing w:val="0"/>
          <w:rtl/>
          <w:lang w:eastAsia="en-US"/>
        </w:rPr>
      </w:pPr>
      <w:r>
        <w:rPr>
          <w:rFonts w:hint="cs"/>
          <w:spacing w:val="0"/>
          <w:rtl/>
          <w:lang w:eastAsia="en-US"/>
        </w:rPr>
        <w:t>نون نون-</w:t>
      </w:r>
      <w:r>
        <w:rPr>
          <w:rFonts w:hint="cs"/>
          <w:spacing w:val="0"/>
          <w:rtl/>
          <w:lang w:eastAsia="en-US"/>
        </w:rPr>
        <w:tab/>
        <w:t xml:space="preserve">البلاغ رقم 1218/2003، </w:t>
      </w:r>
      <w:r>
        <w:rPr>
          <w:rFonts w:hint="cs"/>
          <w:i/>
          <w:iCs/>
          <w:spacing w:val="0"/>
          <w:rtl/>
          <w:lang w:eastAsia="en-US"/>
        </w:rPr>
        <w:t>بلاتونوف ضد الاتحاد الروسي</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 تشرين الثاني/نوفمبر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spacing w:val="0"/>
          <w:rtl/>
          <w:lang w:eastAsia="en-US"/>
        </w:rPr>
      </w:pPr>
      <w:r>
        <w:rPr>
          <w:rFonts w:hint="cs"/>
          <w:spacing w:val="0"/>
          <w:rtl/>
          <w:lang w:eastAsia="en-US"/>
        </w:rPr>
        <w:t>سين سين-</w:t>
      </w:r>
      <w:r>
        <w:rPr>
          <w:rFonts w:hint="cs"/>
          <w:spacing w:val="0"/>
          <w:rtl/>
          <w:lang w:eastAsia="en-US"/>
        </w:rPr>
        <w:tab/>
        <w:t xml:space="preserve">البلاغ رقم 1238/2004، </w:t>
      </w:r>
      <w:r>
        <w:rPr>
          <w:rFonts w:hint="cs"/>
          <w:i/>
          <w:iCs/>
          <w:spacing w:val="0"/>
          <w:rtl/>
          <w:lang w:eastAsia="en-US"/>
        </w:rPr>
        <w:t>جونغنبرغر - فيرمان ضد هولندا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 تشرين الثاني/نوفمبر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spacing w:val="0"/>
          <w:rtl/>
          <w:lang w:eastAsia="en-US"/>
        </w:rPr>
      </w:pPr>
      <w:r>
        <w:rPr>
          <w:rFonts w:hint="cs"/>
          <w:spacing w:val="0"/>
          <w:rtl/>
          <w:lang w:eastAsia="en-US"/>
        </w:rPr>
        <w:t>عين عين-</w:t>
      </w:r>
      <w:r>
        <w:rPr>
          <w:rFonts w:hint="cs"/>
          <w:spacing w:val="0"/>
          <w:rtl/>
          <w:lang w:eastAsia="en-US"/>
        </w:rPr>
        <w:tab/>
        <w:t xml:space="preserve">البلاغ رقم 1249/2004، </w:t>
      </w:r>
      <w:r>
        <w:rPr>
          <w:rFonts w:hint="cs"/>
          <w:i/>
          <w:iCs/>
          <w:spacing w:val="0"/>
          <w:rtl/>
          <w:lang w:eastAsia="en-US"/>
        </w:rPr>
        <w:t>إماكوليت جوزيف وآخرون ضد سري لانكا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rtl/>
          <w:lang w:eastAsia="en-US"/>
        </w:rPr>
        <w:tab/>
      </w:r>
      <w:r>
        <w:rPr>
          <w:rFonts w:hint="cs"/>
          <w:rtl/>
          <w:lang w:eastAsia="en-US"/>
        </w:rPr>
        <w:tab/>
      </w:r>
      <w:r>
        <w:rPr>
          <w:rFonts w:hint="cs"/>
          <w:spacing w:val="0"/>
          <w:rtl/>
          <w:lang w:eastAsia="en-US"/>
        </w:rPr>
        <w:t>(الآراء المعتمدة في 21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spacing w:val="0"/>
          <w:rtl/>
          <w:lang w:eastAsia="en-US"/>
        </w:rPr>
      </w:pPr>
      <w:r>
        <w:rPr>
          <w:rFonts w:hint="cs"/>
          <w:spacing w:val="0"/>
          <w:rtl/>
          <w:lang w:eastAsia="en-US"/>
        </w:rPr>
        <w:t>فاء فاء-</w:t>
      </w:r>
      <w:r>
        <w:rPr>
          <w:rFonts w:hint="cs"/>
          <w:spacing w:val="0"/>
          <w:rtl/>
          <w:lang w:eastAsia="en-US"/>
        </w:rPr>
        <w:tab/>
        <w:t xml:space="preserve">البلاغ رقم 1250/2004، </w:t>
      </w:r>
      <w:r>
        <w:rPr>
          <w:rFonts w:hint="cs"/>
          <w:i/>
          <w:iCs/>
          <w:spacing w:val="0"/>
          <w:rtl/>
          <w:lang w:eastAsia="en-US"/>
        </w:rPr>
        <w:t>لاليث راجاباكسي ضد سري لانكا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14 تموز/يوليه 2006، الدورة السابعة والثمانون)</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rtl/>
          <w:lang w:eastAsia="en-US"/>
        </w:rPr>
      </w:pPr>
      <w:r>
        <w:rPr>
          <w:rFonts w:hint="cs"/>
          <w:rtl/>
          <w:lang w:eastAsia="en-US"/>
        </w:rPr>
        <w:t>صاد صاد-</w:t>
      </w:r>
      <w:r>
        <w:rPr>
          <w:rFonts w:hint="cs"/>
          <w:rtl/>
          <w:lang w:eastAsia="en-US"/>
        </w:rPr>
        <w:tab/>
        <w:t xml:space="preserve">البلاغ رقم 1297/2004، </w:t>
      </w:r>
      <w:r>
        <w:rPr>
          <w:rFonts w:hint="cs"/>
          <w:i/>
          <w:iCs/>
          <w:rtl/>
          <w:lang w:eastAsia="en-US"/>
        </w:rPr>
        <w:t>مجنون ضد الجزائر</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14 تموز/يوليه 2006، الدورة السابعة والثمانون)</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rtl/>
          <w:lang w:eastAsia="en-US"/>
        </w:rPr>
      </w:pPr>
      <w:r>
        <w:rPr>
          <w:rFonts w:hint="cs"/>
          <w:rtl/>
          <w:lang w:eastAsia="en-US"/>
        </w:rPr>
        <w:t>قاف قاف-</w:t>
      </w:r>
      <w:r>
        <w:rPr>
          <w:rFonts w:hint="cs"/>
          <w:rtl/>
          <w:lang w:eastAsia="en-US"/>
        </w:rPr>
        <w:tab/>
        <w:t xml:space="preserve">البلاغ رقم 1298/2004، </w:t>
      </w:r>
      <w:r>
        <w:rPr>
          <w:rFonts w:hint="cs"/>
          <w:i/>
          <w:iCs/>
          <w:rtl/>
          <w:lang w:eastAsia="en-US"/>
        </w:rPr>
        <w:t>بيسيرا ضد كولومبيا</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11 تموز/يوليه 2006، الدورة السابعة والثمانون)</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rtl/>
          <w:lang w:eastAsia="en-US"/>
        </w:rPr>
      </w:pPr>
      <w:r>
        <w:rPr>
          <w:rFonts w:hint="cs"/>
          <w:rtl/>
          <w:lang w:eastAsia="en-US"/>
        </w:rPr>
        <w:t>راء راء-</w:t>
      </w:r>
      <w:r>
        <w:rPr>
          <w:rFonts w:hint="cs"/>
          <w:rtl/>
          <w:lang w:eastAsia="en-US"/>
        </w:rPr>
        <w:tab/>
        <w:t xml:space="preserve">البلاغ رقم 1314/2004، </w:t>
      </w:r>
      <w:r>
        <w:rPr>
          <w:rFonts w:hint="cs"/>
          <w:i/>
          <w:iCs/>
          <w:rtl/>
          <w:lang w:eastAsia="en-US"/>
        </w:rPr>
        <w:t>أونيل وكوين ضد آيرلندا</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24 تموز/يوليه 2006، الدورة السابعة والثمانون)</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تذييل</w:t>
      </w:r>
    </w:p>
    <w:p w:rsidR="00000000" w:rsidRDefault="00000000">
      <w:pPr>
        <w:tabs>
          <w:tab w:val="left" w:pos="955"/>
          <w:tab w:val="left" w:pos="1921"/>
          <w:tab w:val="left" w:leader="dot" w:pos="8157"/>
          <w:tab w:val="center" w:pos="9043"/>
        </w:tabs>
        <w:spacing w:before="0" w:after="120" w:line="320" w:lineRule="exact"/>
        <w:ind w:left="1906" w:right="1196" w:hanging="953"/>
        <w:jc w:val="both"/>
        <w:rPr>
          <w:rFonts w:hint="cs"/>
          <w:i/>
          <w:iCs/>
          <w:rtl/>
          <w:lang w:eastAsia="en-US"/>
        </w:rPr>
      </w:pPr>
      <w:r>
        <w:rPr>
          <w:rFonts w:hint="cs"/>
          <w:rtl/>
          <w:lang w:eastAsia="en-US"/>
        </w:rPr>
        <w:t>شين شين-</w:t>
      </w:r>
      <w:r>
        <w:rPr>
          <w:rFonts w:hint="cs"/>
          <w:rtl/>
          <w:lang w:eastAsia="en-US"/>
        </w:rPr>
        <w:tab/>
        <w:t xml:space="preserve">البلاغ رقم 1421/2005، </w:t>
      </w:r>
      <w:r>
        <w:rPr>
          <w:rFonts w:hint="cs"/>
          <w:i/>
          <w:iCs/>
          <w:rtl/>
          <w:lang w:eastAsia="en-US"/>
        </w:rPr>
        <w:t>لارانياغا ضد الفلبين</w:t>
      </w:r>
    </w:p>
    <w:p w:rsidR="00000000" w:rsidRDefault="00000000">
      <w:pPr>
        <w:tabs>
          <w:tab w:val="left" w:pos="955"/>
          <w:tab w:val="left" w:pos="1921"/>
          <w:tab w:val="left" w:leader="dot" w:pos="8499"/>
          <w:tab w:val="center" w:pos="9043"/>
        </w:tabs>
        <w:spacing w:before="0" w:after="120" w:line="320" w:lineRule="exact"/>
        <w:ind w:left="1906" w:right="855" w:hanging="953"/>
        <w:jc w:val="both"/>
        <w:rPr>
          <w:rFonts w:hint="cs"/>
          <w:rtl/>
          <w:lang w:eastAsia="en-US"/>
        </w:rPr>
      </w:pPr>
      <w:r>
        <w:rPr>
          <w:rFonts w:hint="cs"/>
          <w:rtl/>
          <w:lang w:eastAsia="en-US"/>
        </w:rPr>
        <w:tab/>
      </w:r>
      <w:r>
        <w:rPr>
          <w:rFonts w:hint="cs"/>
          <w:rtl/>
          <w:lang w:eastAsia="en-US"/>
        </w:rPr>
        <w:tab/>
        <w:t>(الآراء المعتمدة في 24 تموز/يوليه 2006، الدورة السابعة والثمانون)</w:t>
      </w:r>
    </w:p>
    <w:p w:rsidR="00000000" w:rsidRDefault="00000000">
      <w:pPr>
        <w:tabs>
          <w:tab w:val="left" w:pos="955"/>
          <w:tab w:val="left" w:pos="1921"/>
          <w:tab w:val="left" w:leader="dot" w:pos="8499"/>
          <w:tab w:val="center" w:pos="9043"/>
        </w:tabs>
        <w:spacing w:before="0" w:after="120" w:line="340" w:lineRule="exact"/>
        <w:ind w:left="1906" w:right="856" w:hanging="953"/>
        <w:jc w:val="both"/>
        <w:rPr>
          <w:rFonts w:hint="cs"/>
          <w:rtl/>
          <w:lang w:eastAsia="en-US"/>
        </w:rPr>
      </w:pPr>
      <w:r>
        <w:rPr>
          <w:rFonts w:hint="cs"/>
          <w:rtl/>
          <w:lang w:eastAsia="en-US"/>
        </w:rPr>
        <w:tab/>
      </w:r>
      <w:r>
        <w:rPr>
          <w:rFonts w:hint="cs"/>
          <w:rtl/>
          <w:lang w:eastAsia="en-US"/>
        </w:rPr>
        <w:tab/>
        <w:t>تذييل</w:t>
      </w:r>
    </w:p>
    <w:p w:rsidR="00000000" w:rsidRDefault="00000000">
      <w:pPr>
        <w:spacing w:before="0" w:after="120" w:line="340" w:lineRule="exact"/>
        <w:jc w:val="center"/>
        <w:rPr>
          <w:rFonts w:hint="cs"/>
          <w:rtl/>
        </w:rPr>
      </w:pPr>
      <w:r>
        <w:rPr>
          <w:b/>
          <w:bCs/>
          <w:sz w:val="36"/>
          <w:szCs w:val="36"/>
          <w:rtl/>
          <w:lang w:eastAsia="en-US"/>
        </w:rPr>
        <w:t>المحتويات</w:t>
      </w:r>
      <w:r>
        <w:rPr>
          <w:rFonts w:hint="cs"/>
          <w:b/>
          <w:bCs/>
          <w:sz w:val="36"/>
          <w:szCs w:val="36"/>
          <w:rtl/>
          <w:lang w:eastAsia="en-US"/>
        </w:rPr>
        <w:t xml:space="preserve"> </w:t>
      </w:r>
      <w:r>
        <w:rPr>
          <w:rFonts w:hint="cs"/>
          <w:b/>
          <w:bCs/>
          <w:i/>
          <w:iCs/>
          <w:rtl/>
        </w:rPr>
        <w:t>(تابع)</w:t>
      </w:r>
    </w:p>
    <w:p w:rsidR="00000000" w:rsidRDefault="00000000">
      <w:pPr>
        <w:tabs>
          <w:tab w:val="left" w:pos="7562"/>
          <w:tab w:val="right" w:pos="9354"/>
        </w:tabs>
        <w:spacing w:before="0" w:after="120" w:line="340" w:lineRule="exact"/>
        <w:jc w:val="both"/>
        <w:rPr>
          <w:i/>
          <w:iCs/>
          <w:rtl/>
          <w:lang w:eastAsia="en-US"/>
        </w:rPr>
      </w:pPr>
      <w:r>
        <w:rPr>
          <w:rFonts w:hint="cs"/>
          <w:i/>
          <w:iCs/>
          <w:rtl/>
          <w:lang w:eastAsia="en-US"/>
        </w:rPr>
        <w:t>المرفقات</w:t>
      </w:r>
      <w:r>
        <w:rPr>
          <w:i/>
          <w:iCs/>
          <w:rtl/>
          <w:lang w:eastAsia="en-US"/>
        </w:rPr>
        <w:tab/>
      </w:r>
      <w:r>
        <w:rPr>
          <w:i/>
          <w:iCs/>
          <w:rtl/>
          <w:lang w:eastAsia="en-US"/>
        </w:rPr>
        <w:tab/>
        <w:t>الصفحة</w:t>
      </w:r>
    </w:p>
    <w:p w:rsidR="00000000" w:rsidRDefault="00000000">
      <w:pPr>
        <w:tabs>
          <w:tab w:val="left" w:pos="955"/>
          <w:tab w:val="left" w:pos="1557"/>
          <w:tab w:val="left" w:leader="dot" w:pos="8444"/>
          <w:tab w:val="center" w:pos="9043"/>
        </w:tabs>
        <w:spacing w:before="0" w:after="120" w:line="340" w:lineRule="exact"/>
        <w:ind w:left="953" w:right="896" w:hanging="953"/>
        <w:jc w:val="both"/>
        <w:rPr>
          <w:rFonts w:hint="cs"/>
          <w:spacing w:val="0"/>
          <w:rtl/>
          <w:lang w:eastAsia="en-US"/>
        </w:rPr>
      </w:pPr>
      <w:r>
        <w:rPr>
          <w:rFonts w:hint="cs"/>
          <w:spacing w:val="0"/>
          <w:sz w:val="36"/>
          <w:szCs w:val="34"/>
          <w:rtl/>
          <w:lang w:eastAsia="en-US"/>
        </w:rPr>
        <w:t>السادس-</w:t>
      </w:r>
      <w:r>
        <w:rPr>
          <w:rFonts w:hint="cs"/>
          <w:spacing w:val="0"/>
          <w:sz w:val="36"/>
          <w:szCs w:val="34"/>
          <w:rtl/>
          <w:lang w:eastAsia="en-US"/>
        </w:rPr>
        <w:tab/>
        <w:t>قرارات اللجنة المعنية بحقوق الإنسان التي تعلن عدم مقبولية البلاغات بموجب البروتوكول الاختياري الملحق بالعهد الدولي الخاص بالحقوق المدنية والسياسية</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ألف-</w:t>
      </w:r>
      <w:r>
        <w:rPr>
          <w:rFonts w:hint="cs"/>
          <w:rtl/>
          <w:lang w:eastAsia="en-US"/>
        </w:rPr>
        <w:tab/>
        <w:t xml:space="preserve">البلاغات رقم 993-995/2001، </w:t>
      </w:r>
      <w:r>
        <w:rPr>
          <w:rFonts w:hint="cs"/>
          <w:i/>
          <w:iCs/>
          <w:rtl/>
          <w:lang w:eastAsia="en-US"/>
        </w:rPr>
        <w:t>كريبا وماسون وزيمرمان ضد فرنسا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rtl/>
          <w:lang w:eastAsia="en-US"/>
        </w:rPr>
        <w:tab/>
      </w:r>
      <w:r>
        <w:rPr>
          <w:rFonts w:hint="cs"/>
          <w:rtl/>
          <w:lang w:eastAsia="en-US"/>
        </w:rPr>
        <w:tab/>
      </w:r>
      <w:r>
        <w:rPr>
          <w:rFonts w:hint="cs"/>
          <w:spacing w:val="0"/>
          <w:rtl/>
          <w:lang w:eastAsia="en-US"/>
        </w:rPr>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باء-</w:t>
      </w:r>
      <w:r>
        <w:rPr>
          <w:rFonts w:hint="cs"/>
          <w:rtl/>
          <w:lang w:eastAsia="en-US"/>
        </w:rPr>
        <w:tab/>
        <w:t xml:space="preserve">البلاغ 1012/2001، </w:t>
      </w:r>
      <w:r>
        <w:rPr>
          <w:rFonts w:hint="cs"/>
          <w:i/>
          <w:iCs/>
          <w:rtl/>
          <w:lang w:eastAsia="en-US"/>
        </w:rPr>
        <w:t>بورغس ضد أستراليا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rtl/>
          <w:lang w:eastAsia="en-US"/>
        </w:rPr>
        <w:tab/>
      </w:r>
      <w:r>
        <w:rPr>
          <w:rFonts w:hint="cs"/>
          <w:rtl/>
          <w:lang w:eastAsia="en-US"/>
        </w:rPr>
        <w:tab/>
      </w:r>
      <w:r>
        <w:rPr>
          <w:rFonts w:hint="cs"/>
          <w:spacing w:val="0"/>
          <w:rtl/>
          <w:lang w:eastAsia="en-US"/>
        </w:rPr>
        <w:t>(القرار المعتمد في 21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جيم-</w:t>
      </w:r>
      <w:r>
        <w:rPr>
          <w:rFonts w:hint="cs"/>
          <w:rtl/>
          <w:lang w:eastAsia="en-US"/>
        </w:rPr>
        <w:tab/>
        <w:t xml:space="preserve">البلاغ رقم 1030/2001، </w:t>
      </w:r>
      <w:r>
        <w:rPr>
          <w:rFonts w:hint="cs"/>
          <w:i/>
          <w:iCs/>
          <w:rtl/>
          <w:lang w:eastAsia="en-US"/>
        </w:rPr>
        <w:t>ديمتروف ضد بلغاريا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rtl/>
          <w:lang w:eastAsia="en-US"/>
        </w:rPr>
        <w:tab/>
      </w:r>
      <w:r>
        <w:rPr>
          <w:rFonts w:hint="cs"/>
          <w:rtl/>
          <w:lang w:eastAsia="en-US"/>
        </w:rPr>
        <w:tab/>
      </w:r>
      <w:r>
        <w:rPr>
          <w:rFonts w:hint="cs"/>
          <w:spacing w:val="0"/>
          <w:rtl/>
          <w:lang w:eastAsia="en-US"/>
        </w:rPr>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spacing w:val="0"/>
          <w:rtl/>
          <w:lang w:eastAsia="en-US"/>
        </w:rPr>
      </w:pPr>
      <w:r>
        <w:rPr>
          <w:rFonts w:hint="cs"/>
          <w:spacing w:val="0"/>
          <w:rtl/>
          <w:lang w:eastAsia="en-US"/>
        </w:rPr>
        <w:t>دال-</w:t>
      </w:r>
      <w:r>
        <w:rPr>
          <w:rFonts w:hint="cs"/>
          <w:spacing w:val="0"/>
          <w:rtl/>
          <w:lang w:eastAsia="en-US"/>
        </w:rPr>
        <w:tab/>
        <w:t xml:space="preserve">البلاغ رقم 1034-1035/2001، </w:t>
      </w:r>
      <w:r>
        <w:rPr>
          <w:rFonts w:hint="cs"/>
          <w:i/>
          <w:iCs/>
          <w:spacing w:val="0"/>
          <w:rtl/>
          <w:lang w:eastAsia="en-US"/>
        </w:rPr>
        <w:t>دوسان سولتيس ضد الجمهورية التشيكية وسلوفاكيا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rtl/>
          <w:lang w:eastAsia="en-US"/>
        </w:rPr>
        <w:tab/>
      </w:r>
      <w:r>
        <w:rPr>
          <w:rFonts w:hint="cs"/>
          <w:rtl/>
          <w:lang w:eastAsia="en-US"/>
        </w:rPr>
        <w:tab/>
      </w:r>
      <w:r>
        <w:rPr>
          <w:rFonts w:hint="cs"/>
          <w:spacing w:val="0"/>
          <w:rtl/>
          <w:lang w:eastAsia="en-US"/>
        </w:rPr>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هاء-</w:t>
      </w:r>
      <w:r>
        <w:rPr>
          <w:rFonts w:hint="cs"/>
          <w:rtl/>
          <w:lang w:eastAsia="en-US"/>
        </w:rPr>
        <w:tab/>
        <w:t xml:space="preserve">البلاغ رقم 1056/2002، </w:t>
      </w:r>
      <w:r>
        <w:rPr>
          <w:rFonts w:hint="cs"/>
          <w:i/>
          <w:iCs/>
          <w:rtl/>
          <w:lang w:eastAsia="en-US"/>
        </w:rPr>
        <w:t>خاشاتريان ضد أرمينيا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rtl/>
          <w:lang w:eastAsia="en-US"/>
        </w:rPr>
        <w:tab/>
      </w:r>
      <w:r>
        <w:rPr>
          <w:rFonts w:hint="cs"/>
          <w:rtl/>
          <w:lang w:eastAsia="en-US"/>
        </w:rPr>
        <w:tab/>
      </w:r>
      <w:r>
        <w:rPr>
          <w:rFonts w:hint="cs"/>
          <w:spacing w:val="0"/>
          <w:rtl/>
          <w:lang w:eastAsia="en-US"/>
        </w:rPr>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واو-</w:t>
      </w:r>
      <w:r>
        <w:rPr>
          <w:rFonts w:hint="cs"/>
          <w:rtl/>
          <w:lang w:eastAsia="en-US"/>
        </w:rPr>
        <w:tab/>
        <w:t xml:space="preserve">البلاغ رقم 1059/2002، </w:t>
      </w:r>
      <w:r>
        <w:rPr>
          <w:rFonts w:hint="cs"/>
          <w:i/>
          <w:iCs/>
          <w:rtl/>
          <w:lang w:eastAsia="en-US"/>
        </w:rPr>
        <w:t>كارفايو ضد إسبانيا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spacing w:val="0"/>
          <w:rtl/>
          <w:lang w:eastAsia="en-US"/>
        </w:rPr>
      </w:pPr>
      <w:r>
        <w:rPr>
          <w:rFonts w:hint="cs"/>
          <w:rtl/>
          <w:lang w:eastAsia="en-US"/>
        </w:rPr>
        <w:tab/>
      </w:r>
      <w:r>
        <w:rPr>
          <w:rFonts w:hint="cs"/>
          <w:rtl/>
          <w:lang w:eastAsia="en-US"/>
        </w:rPr>
        <w:tab/>
      </w:r>
      <w:r>
        <w:rPr>
          <w:rFonts w:hint="cs"/>
          <w:spacing w:val="0"/>
          <w:rtl/>
          <w:lang w:eastAsia="en-US"/>
        </w:rPr>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زاي-</w:t>
      </w:r>
      <w:r>
        <w:rPr>
          <w:rFonts w:hint="cs"/>
          <w:rtl/>
          <w:lang w:eastAsia="en-US"/>
        </w:rPr>
        <w:tab/>
        <w:t xml:space="preserve">البلاغ رقم 1062/2002، </w:t>
      </w:r>
      <w:r>
        <w:rPr>
          <w:rFonts w:hint="cs"/>
          <w:i/>
          <w:iCs/>
          <w:rtl/>
          <w:lang w:eastAsia="en-US"/>
        </w:rPr>
        <w:t>سميدك ضد الجمهورية التشيكية</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حاء-</w:t>
      </w:r>
      <w:r>
        <w:rPr>
          <w:rFonts w:hint="cs"/>
          <w:rtl/>
          <w:lang w:eastAsia="en-US"/>
        </w:rPr>
        <w:tab/>
        <w:t xml:space="preserve">البلاغ رقم 1078/2002، </w:t>
      </w:r>
      <w:r>
        <w:rPr>
          <w:rFonts w:hint="cs"/>
          <w:i/>
          <w:iCs/>
          <w:rtl/>
          <w:lang w:eastAsia="en-US"/>
        </w:rPr>
        <w:t>يوريك ضد شيلي</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1 تشرين الثاني/نوفمبر 2005، الدورة الخامسة والثمانون)</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تذييل</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طاء-</w:t>
      </w:r>
      <w:r>
        <w:rPr>
          <w:rFonts w:hint="cs"/>
          <w:rtl/>
          <w:lang w:eastAsia="en-US"/>
        </w:rPr>
        <w:tab/>
        <w:t xml:space="preserve">البلاغ رقم 1093/2002، </w:t>
      </w:r>
      <w:r>
        <w:rPr>
          <w:rFonts w:hint="cs"/>
          <w:i/>
          <w:iCs/>
          <w:rtl/>
          <w:lang w:eastAsia="en-US"/>
        </w:rPr>
        <w:t>خوزيه رودريغيس ضد إسبانيا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ياء-</w:t>
      </w:r>
      <w:r>
        <w:rPr>
          <w:rFonts w:hint="cs"/>
          <w:rtl/>
          <w:lang w:eastAsia="en-US"/>
        </w:rPr>
        <w:tab/>
        <w:t xml:space="preserve">البلاغ رقم 1094/2002، </w:t>
      </w:r>
      <w:r>
        <w:rPr>
          <w:rFonts w:hint="cs"/>
          <w:i/>
          <w:iCs/>
          <w:rtl/>
          <w:lang w:eastAsia="en-US"/>
        </w:rPr>
        <w:t>هيريرا ضد إسبانيا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27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كاف-</w:t>
      </w:r>
      <w:r>
        <w:rPr>
          <w:rFonts w:hint="cs"/>
          <w:rtl/>
          <w:lang w:eastAsia="en-US"/>
        </w:rPr>
        <w:tab/>
        <w:t xml:space="preserve">البلاغ رقم 1102/2002، </w:t>
      </w:r>
      <w:r>
        <w:rPr>
          <w:rFonts w:hint="cs"/>
          <w:i/>
          <w:iCs/>
          <w:rtl/>
          <w:lang w:eastAsia="en-US"/>
        </w:rPr>
        <w:t>سيمي ضد إسبانيا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27 آذار/مارس 2006، الدورة السادسة والثمانون)</w:t>
      </w:r>
    </w:p>
    <w:p w:rsidR="00000000" w:rsidRDefault="00000000">
      <w:pPr>
        <w:spacing w:before="0" w:after="120" w:line="340" w:lineRule="exact"/>
        <w:jc w:val="center"/>
        <w:rPr>
          <w:rFonts w:hint="cs"/>
          <w:rtl/>
        </w:rPr>
      </w:pPr>
      <w:r>
        <w:rPr>
          <w:b/>
          <w:bCs/>
          <w:sz w:val="36"/>
          <w:szCs w:val="36"/>
          <w:rtl/>
          <w:lang w:eastAsia="en-US"/>
        </w:rPr>
        <w:br w:type="page"/>
        <w:t>المحتويات</w:t>
      </w:r>
      <w:r>
        <w:rPr>
          <w:rFonts w:hint="cs"/>
          <w:b/>
          <w:bCs/>
          <w:sz w:val="36"/>
          <w:szCs w:val="36"/>
          <w:rtl/>
          <w:lang w:eastAsia="en-US"/>
        </w:rPr>
        <w:t xml:space="preserve"> </w:t>
      </w:r>
      <w:r>
        <w:rPr>
          <w:rFonts w:hint="cs"/>
          <w:b/>
          <w:bCs/>
          <w:i/>
          <w:iCs/>
          <w:rtl/>
        </w:rPr>
        <w:t>(تابع)</w:t>
      </w:r>
    </w:p>
    <w:p w:rsidR="00000000" w:rsidRDefault="00000000">
      <w:pPr>
        <w:tabs>
          <w:tab w:val="left" w:pos="7562"/>
          <w:tab w:val="right" w:pos="9354"/>
        </w:tabs>
        <w:spacing w:before="0" w:after="120" w:line="340" w:lineRule="exact"/>
        <w:jc w:val="both"/>
        <w:rPr>
          <w:i/>
          <w:iCs/>
          <w:rtl/>
          <w:lang w:eastAsia="en-US"/>
        </w:rPr>
      </w:pPr>
      <w:r>
        <w:rPr>
          <w:rFonts w:hint="cs"/>
          <w:i/>
          <w:iCs/>
          <w:rtl/>
          <w:lang w:eastAsia="en-US"/>
        </w:rPr>
        <w:t>المرفقات</w:t>
      </w:r>
      <w:r>
        <w:rPr>
          <w:i/>
          <w:iCs/>
          <w:rtl/>
          <w:lang w:eastAsia="en-US"/>
        </w:rPr>
        <w:tab/>
      </w:r>
      <w:r>
        <w:rPr>
          <w:i/>
          <w:iCs/>
          <w:rtl/>
          <w:lang w:eastAsia="en-US"/>
        </w:rPr>
        <w:tab/>
        <w:t>الصفحة</w:t>
      </w:r>
    </w:p>
    <w:p w:rsidR="00000000" w:rsidRDefault="00000000">
      <w:pPr>
        <w:tabs>
          <w:tab w:val="left" w:pos="955"/>
          <w:tab w:val="left" w:pos="1977"/>
          <w:tab w:val="left" w:leader="dot" w:pos="8157"/>
          <w:tab w:val="center" w:pos="9043"/>
        </w:tabs>
        <w:spacing w:before="0" w:after="120" w:line="340" w:lineRule="exact"/>
        <w:ind w:left="955" w:right="1197" w:hanging="955"/>
        <w:jc w:val="both"/>
        <w:rPr>
          <w:rFonts w:hint="cs"/>
          <w:rtl/>
          <w:lang w:eastAsia="en-US"/>
        </w:rPr>
      </w:pPr>
      <w:r>
        <w:rPr>
          <w:rFonts w:hint="cs"/>
          <w:rtl/>
          <w:lang w:eastAsia="en-US"/>
        </w:rPr>
        <w:t xml:space="preserve">السادس </w:t>
      </w:r>
      <w:r>
        <w:rPr>
          <w:rFonts w:hint="cs"/>
          <w:i/>
          <w:iCs/>
          <w:rtl/>
          <w:lang w:eastAsia="en-US"/>
        </w:rPr>
        <w:t>(تابع)</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لام-</w:t>
      </w:r>
      <w:r>
        <w:rPr>
          <w:rFonts w:hint="cs"/>
          <w:rtl/>
          <w:lang w:eastAsia="en-US"/>
        </w:rPr>
        <w:tab/>
        <w:t xml:space="preserve">البلاغ رقم 1103/2002، </w:t>
      </w:r>
      <w:r>
        <w:rPr>
          <w:rFonts w:hint="cs"/>
          <w:i/>
          <w:iCs/>
          <w:rtl/>
          <w:lang w:eastAsia="en-US"/>
        </w:rPr>
        <w:t>كاسترو ضد كولومبيا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ميم-</w:t>
      </w:r>
      <w:r>
        <w:rPr>
          <w:rFonts w:hint="cs"/>
          <w:rtl/>
          <w:lang w:eastAsia="en-US"/>
        </w:rPr>
        <w:tab/>
        <w:t xml:space="preserve">البلاغ رقم 1120/2002، </w:t>
      </w:r>
      <w:r>
        <w:rPr>
          <w:rFonts w:hint="cs"/>
          <w:i/>
          <w:iCs/>
          <w:rtl/>
          <w:lang w:eastAsia="en-US"/>
        </w:rPr>
        <w:t>أربوليدا ضد كولومبيا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نون-</w:t>
      </w:r>
      <w:r>
        <w:rPr>
          <w:rFonts w:hint="cs"/>
          <w:rtl/>
          <w:lang w:eastAsia="en-US"/>
        </w:rPr>
        <w:tab/>
        <w:t>البلاغ رقم 1175/2003،</w:t>
      </w:r>
      <w:r>
        <w:rPr>
          <w:rFonts w:hint="cs"/>
          <w:i/>
          <w:iCs/>
          <w:rtl/>
          <w:lang w:eastAsia="en-US"/>
        </w:rPr>
        <w:t xml:space="preserve"> ليم سوجا ضد أستراليا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سين-</w:t>
      </w:r>
      <w:r>
        <w:rPr>
          <w:rFonts w:hint="cs"/>
          <w:rtl/>
          <w:lang w:eastAsia="en-US"/>
        </w:rPr>
        <w:tab/>
        <w:t xml:space="preserve">البلاغ رقم 1183/2003، </w:t>
      </w:r>
      <w:r>
        <w:rPr>
          <w:rFonts w:hint="cs"/>
          <w:i/>
          <w:iCs/>
          <w:rtl/>
          <w:lang w:eastAsia="en-US"/>
        </w:rPr>
        <w:t>بويرتاس ضد إسبانيا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27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عين-</w:t>
      </w:r>
      <w:r>
        <w:rPr>
          <w:rFonts w:hint="cs"/>
          <w:rtl/>
          <w:lang w:eastAsia="en-US"/>
        </w:rPr>
        <w:tab/>
        <w:t>البلاغ رقم 1212/2003،</w:t>
      </w:r>
      <w:r>
        <w:rPr>
          <w:rFonts w:hint="cs"/>
          <w:i/>
          <w:iCs/>
          <w:rtl/>
          <w:lang w:eastAsia="en-US"/>
        </w:rPr>
        <w:t xml:space="preserve"> لانزاروتي ضد إسبانيا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فاء-</w:t>
      </w:r>
      <w:r>
        <w:rPr>
          <w:rFonts w:hint="cs"/>
          <w:rtl/>
          <w:lang w:eastAsia="en-US"/>
        </w:rPr>
        <w:tab/>
        <w:t xml:space="preserve">البلاغ رقم 1228/2003، </w:t>
      </w:r>
      <w:r>
        <w:rPr>
          <w:rFonts w:hint="cs"/>
          <w:i/>
          <w:iCs/>
          <w:rtl/>
          <w:lang w:eastAsia="en-US"/>
        </w:rPr>
        <w:t>لوميرسييه ضد فرنسا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27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صاد-</w:t>
      </w:r>
      <w:r>
        <w:rPr>
          <w:rFonts w:hint="cs"/>
          <w:rtl/>
          <w:lang w:eastAsia="en-US"/>
        </w:rPr>
        <w:tab/>
        <w:t>البلاغ رقم 1229/2003،</w:t>
      </w:r>
      <w:r>
        <w:rPr>
          <w:rFonts w:hint="cs"/>
          <w:i/>
          <w:iCs/>
          <w:rtl/>
          <w:lang w:eastAsia="en-US"/>
        </w:rPr>
        <w:t xml:space="preserve"> دومون دو شاسار ضد إيطاليا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تذييل</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قاف-</w:t>
      </w:r>
      <w:r>
        <w:rPr>
          <w:rFonts w:hint="cs"/>
          <w:rtl/>
          <w:lang w:eastAsia="en-US"/>
        </w:rPr>
        <w:tab/>
        <w:t xml:space="preserve">البلاغ رقم 1279/2004، </w:t>
      </w:r>
      <w:r>
        <w:rPr>
          <w:rFonts w:hint="cs"/>
          <w:i/>
          <w:iCs/>
          <w:rtl/>
          <w:lang w:eastAsia="en-US"/>
        </w:rPr>
        <w:t>فاليغا ضد نيوزيلندا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راء-</w:t>
      </w:r>
      <w:r>
        <w:rPr>
          <w:rFonts w:hint="cs"/>
          <w:rtl/>
          <w:lang w:eastAsia="en-US"/>
        </w:rPr>
        <w:tab/>
        <w:t xml:space="preserve">البلاغ رقم 1283/2004، </w:t>
      </w:r>
      <w:r>
        <w:rPr>
          <w:rFonts w:hint="cs"/>
          <w:i/>
          <w:iCs/>
          <w:rtl/>
          <w:lang w:eastAsia="en-US"/>
        </w:rPr>
        <w:t>كال سافينيي ضد فرنسا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شين-</w:t>
      </w:r>
      <w:r>
        <w:rPr>
          <w:rFonts w:hint="cs"/>
          <w:rtl/>
          <w:lang w:eastAsia="en-US"/>
        </w:rPr>
        <w:tab/>
        <w:t xml:space="preserve">البلاغ رقم 1289/2004، </w:t>
      </w:r>
      <w:r>
        <w:rPr>
          <w:rFonts w:hint="cs"/>
          <w:i/>
          <w:iCs/>
          <w:rtl/>
          <w:lang w:eastAsia="en-US"/>
        </w:rPr>
        <w:t>فارانجيس ضد هولندا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27 آذار/مارس 2006، الدورة السادسة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تاء-</w:t>
      </w:r>
      <w:r>
        <w:rPr>
          <w:rFonts w:hint="cs"/>
          <w:rtl/>
          <w:lang w:eastAsia="en-US"/>
        </w:rPr>
        <w:tab/>
        <w:t>البلاغ رقم 1293/2004،</w:t>
      </w:r>
      <w:r>
        <w:rPr>
          <w:rFonts w:hint="cs"/>
          <w:i/>
          <w:iCs/>
          <w:rtl/>
          <w:lang w:eastAsia="en-US"/>
        </w:rPr>
        <w:t xml:space="preserve"> دي ديوس ضد إسبانيا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40" w:lineRule="exact"/>
        <w:ind w:left="1906" w:right="1196" w:hanging="953"/>
        <w:jc w:val="both"/>
        <w:rPr>
          <w:rFonts w:hint="cs"/>
          <w:i/>
          <w:iCs/>
          <w:rtl/>
          <w:lang w:eastAsia="en-US"/>
        </w:rPr>
      </w:pPr>
      <w:r>
        <w:rPr>
          <w:rFonts w:hint="cs"/>
          <w:rtl/>
          <w:lang w:eastAsia="en-US"/>
        </w:rPr>
        <w:t>ثاء-</w:t>
      </w:r>
      <w:r>
        <w:rPr>
          <w:rFonts w:hint="cs"/>
          <w:rtl/>
          <w:lang w:eastAsia="en-US"/>
        </w:rPr>
        <w:tab/>
        <w:t>البلاغ رقم 1302/2004،</w:t>
      </w:r>
      <w:r>
        <w:rPr>
          <w:rFonts w:hint="cs"/>
          <w:i/>
          <w:iCs/>
          <w:rtl/>
          <w:lang w:eastAsia="en-US"/>
        </w:rPr>
        <w:t xml:space="preserve"> خان ضد كندا</w:t>
      </w:r>
    </w:p>
    <w:p w:rsidR="00000000" w:rsidRDefault="00000000">
      <w:pPr>
        <w:tabs>
          <w:tab w:val="left" w:pos="955"/>
          <w:tab w:val="left" w:pos="1921"/>
          <w:tab w:val="left" w:leader="dot" w:pos="8499"/>
          <w:tab w:val="center" w:pos="9043"/>
        </w:tabs>
        <w:spacing w:before="0" w:after="120" w:line="34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spacing w:before="0" w:after="120" w:line="340" w:lineRule="exact"/>
        <w:jc w:val="center"/>
        <w:rPr>
          <w:rFonts w:hint="cs"/>
          <w:rtl/>
        </w:rPr>
      </w:pPr>
      <w:r>
        <w:rPr>
          <w:b/>
          <w:bCs/>
          <w:sz w:val="36"/>
          <w:szCs w:val="36"/>
          <w:rtl/>
          <w:lang w:eastAsia="en-US"/>
        </w:rPr>
        <w:t>المحتويات</w:t>
      </w:r>
      <w:r>
        <w:rPr>
          <w:rFonts w:hint="cs"/>
          <w:b/>
          <w:bCs/>
          <w:sz w:val="36"/>
          <w:szCs w:val="36"/>
          <w:rtl/>
          <w:lang w:eastAsia="en-US"/>
        </w:rPr>
        <w:t xml:space="preserve"> </w:t>
      </w:r>
      <w:r>
        <w:rPr>
          <w:rFonts w:hint="cs"/>
          <w:b/>
          <w:bCs/>
          <w:i/>
          <w:iCs/>
          <w:rtl/>
        </w:rPr>
        <w:t>(تابع)</w:t>
      </w:r>
    </w:p>
    <w:p w:rsidR="00000000" w:rsidRDefault="00000000">
      <w:pPr>
        <w:tabs>
          <w:tab w:val="left" w:pos="7562"/>
          <w:tab w:val="right" w:pos="9354"/>
        </w:tabs>
        <w:spacing w:before="0" w:after="120" w:line="340" w:lineRule="exact"/>
        <w:jc w:val="both"/>
        <w:rPr>
          <w:i/>
          <w:iCs/>
          <w:rtl/>
          <w:lang w:eastAsia="en-US"/>
        </w:rPr>
      </w:pPr>
      <w:r>
        <w:rPr>
          <w:rFonts w:hint="cs"/>
          <w:i/>
          <w:iCs/>
          <w:rtl/>
          <w:lang w:eastAsia="en-US"/>
        </w:rPr>
        <w:t>المرفقات</w:t>
      </w:r>
      <w:r>
        <w:rPr>
          <w:i/>
          <w:iCs/>
          <w:rtl/>
          <w:lang w:eastAsia="en-US"/>
        </w:rPr>
        <w:tab/>
      </w:r>
      <w:r>
        <w:rPr>
          <w:i/>
          <w:iCs/>
          <w:rtl/>
          <w:lang w:eastAsia="en-US"/>
        </w:rPr>
        <w:tab/>
        <w:t>الصفحة</w:t>
      </w:r>
    </w:p>
    <w:p w:rsidR="00000000" w:rsidRDefault="00000000">
      <w:pPr>
        <w:tabs>
          <w:tab w:val="left" w:pos="955"/>
          <w:tab w:val="left" w:leader="dot" w:pos="8157"/>
          <w:tab w:val="center" w:pos="9043"/>
        </w:tabs>
        <w:spacing w:before="0" w:after="120" w:line="340" w:lineRule="exact"/>
        <w:ind w:left="975" w:right="1196" w:hanging="953"/>
        <w:jc w:val="both"/>
        <w:rPr>
          <w:rFonts w:hint="cs"/>
          <w:i/>
          <w:iCs/>
          <w:rtl/>
          <w:lang w:eastAsia="en-US"/>
        </w:rPr>
      </w:pPr>
      <w:r>
        <w:rPr>
          <w:rFonts w:hint="cs"/>
          <w:rtl/>
          <w:lang w:eastAsia="en-US"/>
        </w:rPr>
        <w:t xml:space="preserve">السادس </w:t>
      </w:r>
      <w:r>
        <w:rPr>
          <w:rFonts w:hint="cs"/>
          <w:i/>
          <w:iCs/>
          <w:rtl/>
          <w:lang w:eastAsia="en-US"/>
        </w:rPr>
        <w:t>(تابع)</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خاء-</w:t>
      </w:r>
      <w:r>
        <w:rPr>
          <w:rFonts w:hint="cs"/>
          <w:rtl/>
          <w:lang w:eastAsia="en-US"/>
        </w:rPr>
        <w:tab/>
        <w:t>البلاغ رقم 1313/2004،</w:t>
      </w:r>
      <w:r>
        <w:rPr>
          <w:rFonts w:hint="cs"/>
          <w:i/>
          <w:iCs/>
          <w:rtl/>
          <w:lang w:eastAsia="en-US"/>
        </w:rPr>
        <w:t xml:space="preserve"> كاستاينو ضد إسبانيا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ذال-</w:t>
      </w:r>
      <w:r>
        <w:rPr>
          <w:rFonts w:hint="cs"/>
          <w:rtl/>
          <w:lang w:eastAsia="en-US"/>
        </w:rPr>
        <w:tab/>
        <w:t xml:space="preserve">البلاغ رقم 1315/2004، </w:t>
      </w:r>
      <w:r>
        <w:rPr>
          <w:rFonts w:hint="cs"/>
          <w:i/>
          <w:iCs/>
          <w:rtl/>
          <w:lang w:eastAsia="en-US"/>
        </w:rPr>
        <w:t>سينغ ضد كندا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30 آذار/مارس 2006، الدورة السادسة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ضاد-</w:t>
      </w:r>
      <w:r>
        <w:rPr>
          <w:rFonts w:hint="cs"/>
          <w:rtl/>
          <w:lang w:eastAsia="en-US"/>
        </w:rPr>
        <w:tab/>
        <w:t xml:space="preserve">البلاغ رقم 1323/2004، </w:t>
      </w:r>
      <w:r>
        <w:rPr>
          <w:rFonts w:hint="cs"/>
          <w:i/>
          <w:iCs/>
          <w:rtl/>
          <w:lang w:eastAsia="en-US"/>
        </w:rPr>
        <w:t>لوزانو ضد إسبانيا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ألف ألف-</w:t>
      </w:r>
      <w:r>
        <w:rPr>
          <w:rFonts w:hint="cs"/>
          <w:rtl/>
          <w:lang w:eastAsia="en-US"/>
        </w:rPr>
        <w:tab/>
        <w:t xml:space="preserve">البلاغ رقم 1331/2004، </w:t>
      </w:r>
      <w:r>
        <w:rPr>
          <w:rFonts w:hint="cs"/>
          <w:i/>
          <w:iCs/>
          <w:rtl/>
          <w:lang w:eastAsia="en-US"/>
        </w:rPr>
        <w:t>داهاناياكي وآخرون ضد سري لانكا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تذييل</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باء باء-</w:t>
      </w:r>
      <w:r>
        <w:rPr>
          <w:rFonts w:hint="cs"/>
          <w:rtl/>
          <w:lang w:eastAsia="en-US"/>
        </w:rPr>
        <w:tab/>
        <w:t xml:space="preserve">البلاغ رقم 1374/2005، </w:t>
      </w:r>
      <w:r>
        <w:rPr>
          <w:rFonts w:hint="cs"/>
          <w:i/>
          <w:iCs/>
          <w:rtl/>
          <w:lang w:eastAsia="en-US"/>
        </w:rPr>
        <w:t>كوربوجاج ضد إسبانيا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14 تموز/يوليه 2006، الدورة السابعة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جيم جيم-</w:t>
      </w:r>
      <w:r>
        <w:rPr>
          <w:rFonts w:hint="cs"/>
          <w:rtl/>
          <w:lang w:eastAsia="en-US"/>
        </w:rPr>
        <w:tab/>
        <w:t xml:space="preserve">البلاغ رقم 1387/2005، </w:t>
      </w:r>
      <w:r>
        <w:rPr>
          <w:rFonts w:hint="cs"/>
          <w:i/>
          <w:iCs/>
          <w:rtl/>
          <w:lang w:eastAsia="en-US"/>
        </w:rPr>
        <w:t>أوبينيا ضد إسبانيا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دال دال-</w:t>
      </w:r>
      <w:r>
        <w:rPr>
          <w:rFonts w:hint="cs"/>
          <w:rtl/>
          <w:lang w:eastAsia="en-US"/>
        </w:rPr>
        <w:tab/>
        <w:t xml:space="preserve">البلاغ رقم 1396/2005، </w:t>
      </w:r>
      <w:r>
        <w:rPr>
          <w:rFonts w:hint="cs"/>
          <w:i/>
          <w:iCs/>
          <w:rtl/>
          <w:lang w:eastAsia="en-US"/>
        </w:rPr>
        <w:t>ريفيرا فرنانديث ضد إسبانيا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هاء هاء-</w:t>
      </w:r>
      <w:r>
        <w:rPr>
          <w:rFonts w:hint="cs"/>
          <w:rtl/>
          <w:lang w:eastAsia="en-US"/>
        </w:rPr>
        <w:tab/>
        <w:t xml:space="preserve">البلاغ رقم 1400/2005، </w:t>
      </w:r>
      <w:r>
        <w:rPr>
          <w:rFonts w:hint="cs"/>
          <w:i/>
          <w:iCs/>
          <w:rtl/>
          <w:lang w:eastAsia="en-US"/>
        </w:rPr>
        <w:t>بيدون ضد فرنسا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31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واو واو-</w:t>
      </w:r>
      <w:r>
        <w:rPr>
          <w:rFonts w:hint="cs"/>
          <w:rtl/>
          <w:lang w:eastAsia="en-US"/>
        </w:rPr>
        <w:tab/>
        <w:t xml:space="preserve">البلاغ رقم 1403/2005، </w:t>
      </w:r>
      <w:r>
        <w:rPr>
          <w:rFonts w:hint="cs"/>
          <w:i/>
          <w:iCs/>
          <w:rtl/>
          <w:lang w:eastAsia="en-US"/>
        </w:rPr>
        <w:t>جيلبرغ ضد ألمانيا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زاي زاي-</w:t>
      </w:r>
      <w:r>
        <w:rPr>
          <w:rFonts w:hint="cs"/>
          <w:rtl/>
          <w:lang w:eastAsia="en-US"/>
        </w:rPr>
        <w:tab/>
        <w:t xml:space="preserve">البلاغ رقم 1417/2005، </w:t>
      </w:r>
      <w:r>
        <w:rPr>
          <w:rFonts w:hint="cs"/>
          <w:i/>
          <w:iCs/>
          <w:rtl/>
          <w:lang w:eastAsia="en-US"/>
        </w:rPr>
        <w:t>أونان ضد بلجيكا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28 تشرين الأول/أكتوبر 2005، الدورة الخامسة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حاء حاء-</w:t>
      </w:r>
      <w:r>
        <w:rPr>
          <w:rFonts w:hint="cs"/>
          <w:rtl/>
          <w:lang w:eastAsia="en-US"/>
        </w:rPr>
        <w:tab/>
        <w:t xml:space="preserve">البلاغ رقم 1420/2005، </w:t>
      </w:r>
      <w:r>
        <w:rPr>
          <w:rFonts w:hint="cs"/>
          <w:i/>
          <w:iCs/>
          <w:rtl/>
          <w:lang w:eastAsia="en-US"/>
        </w:rPr>
        <w:t>ليندر ضد فنلندا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28 تشرين الأول/أكتوبر 2005، الدورة الخامسة والثمانون)</w:t>
      </w:r>
    </w:p>
    <w:p w:rsidR="00000000" w:rsidRDefault="00000000">
      <w:pPr>
        <w:spacing w:before="0" w:after="120" w:line="340" w:lineRule="exact"/>
        <w:jc w:val="center"/>
        <w:rPr>
          <w:rFonts w:hint="cs"/>
          <w:b/>
          <w:bCs/>
          <w:sz w:val="36"/>
          <w:szCs w:val="36"/>
          <w:rtl/>
          <w:lang w:eastAsia="en-US"/>
        </w:rPr>
      </w:pPr>
    </w:p>
    <w:p w:rsidR="00000000" w:rsidRDefault="00000000">
      <w:pPr>
        <w:spacing w:before="0" w:after="120" w:line="340" w:lineRule="exact"/>
        <w:jc w:val="center"/>
        <w:rPr>
          <w:rFonts w:hint="cs"/>
          <w:rtl/>
        </w:rPr>
      </w:pPr>
      <w:r>
        <w:rPr>
          <w:b/>
          <w:bCs/>
          <w:sz w:val="36"/>
          <w:szCs w:val="36"/>
          <w:rtl/>
          <w:lang w:eastAsia="en-US"/>
        </w:rPr>
        <w:t>المحتويات</w:t>
      </w:r>
      <w:r>
        <w:rPr>
          <w:rFonts w:hint="cs"/>
          <w:b/>
          <w:bCs/>
          <w:sz w:val="36"/>
          <w:szCs w:val="36"/>
          <w:rtl/>
          <w:lang w:eastAsia="en-US"/>
        </w:rPr>
        <w:t xml:space="preserve"> </w:t>
      </w:r>
      <w:r>
        <w:rPr>
          <w:rFonts w:hint="cs"/>
          <w:b/>
          <w:bCs/>
          <w:i/>
          <w:iCs/>
          <w:rtl/>
        </w:rPr>
        <w:t>(تابع)</w:t>
      </w:r>
    </w:p>
    <w:p w:rsidR="00000000" w:rsidRDefault="00000000">
      <w:pPr>
        <w:tabs>
          <w:tab w:val="left" w:pos="7562"/>
          <w:tab w:val="right" w:pos="9354"/>
        </w:tabs>
        <w:spacing w:before="0" w:after="120" w:line="360" w:lineRule="exact"/>
        <w:jc w:val="both"/>
        <w:rPr>
          <w:i/>
          <w:iCs/>
          <w:rtl/>
          <w:lang w:eastAsia="en-US"/>
        </w:rPr>
      </w:pPr>
      <w:r>
        <w:rPr>
          <w:rFonts w:hint="cs"/>
          <w:i/>
          <w:iCs/>
          <w:rtl/>
          <w:lang w:eastAsia="en-US"/>
        </w:rPr>
        <w:t>المرفقات</w:t>
      </w:r>
      <w:r>
        <w:rPr>
          <w:i/>
          <w:iCs/>
          <w:rtl/>
          <w:lang w:eastAsia="en-US"/>
        </w:rPr>
        <w:tab/>
      </w:r>
      <w:r>
        <w:rPr>
          <w:i/>
          <w:iCs/>
          <w:rtl/>
          <w:lang w:eastAsia="en-US"/>
        </w:rPr>
        <w:tab/>
        <w:t>الصفحة</w:t>
      </w:r>
    </w:p>
    <w:p w:rsidR="00000000" w:rsidRDefault="00000000">
      <w:pPr>
        <w:tabs>
          <w:tab w:val="left" w:pos="955"/>
          <w:tab w:val="left" w:pos="1977"/>
          <w:tab w:val="left" w:leader="dot" w:pos="8157"/>
          <w:tab w:val="center" w:pos="9043"/>
        </w:tabs>
        <w:spacing w:before="0" w:after="120" w:line="360" w:lineRule="exact"/>
        <w:ind w:left="955" w:right="1197" w:hanging="955"/>
        <w:jc w:val="both"/>
        <w:rPr>
          <w:rFonts w:hint="cs"/>
          <w:rtl/>
          <w:lang w:eastAsia="en-US"/>
        </w:rPr>
      </w:pPr>
      <w:r>
        <w:rPr>
          <w:rFonts w:hint="cs"/>
          <w:rtl/>
          <w:lang w:eastAsia="en-US"/>
        </w:rPr>
        <w:t xml:space="preserve">السادس </w:t>
      </w:r>
      <w:r>
        <w:rPr>
          <w:rFonts w:hint="cs"/>
          <w:i/>
          <w:iCs/>
          <w:rtl/>
          <w:lang w:eastAsia="en-US"/>
        </w:rPr>
        <w:t>(تابع)</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طاء طاء-</w:t>
      </w:r>
      <w:r>
        <w:rPr>
          <w:rFonts w:hint="cs"/>
          <w:rtl/>
          <w:lang w:eastAsia="en-US"/>
        </w:rPr>
        <w:tab/>
        <w:t xml:space="preserve">البلاغ رقم 1434/2005، </w:t>
      </w:r>
      <w:r>
        <w:rPr>
          <w:rFonts w:hint="cs"/>
          <w:i/>
          <w:iCs/>
          <w:rtl/>
          <w:lang w:eastAsia="en-US"/>
        </w:rPr>
        <w:t>فلّلاسيي ضد فرنسا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27 آذار/مارس 2006، الدورة السادسة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ياء ياء-</w:t>
      </w:r>
      <w:r>
        <w:rPr>
          <w:rFonts w:hint="cs"/>
          <w:rtl/>
          <w:lang w:eastAsia="en-US"/>
        </w:rPr>
        <w:tab/>
        <w:t xml:space="preserve">البلاغ رقم 1440/2005، </w:t>
      </w:r>
      <w:r>
        <w:rPr>
          <w:rFonts w:hint="cs"/>
          <w:i/>
          <w:iCs/>
          <w:rtl/>
          <w:lang w:eastAsia="en-US"/>
        </w:rPr>
        <w:t>ألبرسبرغ ضد هولندا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12 تموز/يوليه 2006، الدورة السابعة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spacing w:val="-4"/>
          <w:sz w:val="26"/>
          <w:szCs w:val="28"/>
          <w:rtl/>
          <w:lang w:eastAsia="en-US"/>
        </w:rPr>
        <w:t>كاف كاف</w:t>
      </w:r>
      <w:r>
        <w:rPr>
          <w:rFonts w:hint="cs"/>
          <w:spacing w:val="-4"/>
          <w:rtl/>
          <w:lang w:eastAsia="en-US"/>
        </w:rPr>
        <w:t>-</w:t>
      </w:r>
      <w:r>
        <w:rPr>
          <w:rFonts w:hint="cs"/>
          <w:rtl/>
          <w:lang w:eastAsia="en-US"/>
        </w:rPr>
        <w:tab/>
        <w:t xml:space="preserve"> البلاغ رقم 1441/2005، </w:t>
      </w:r>
      <w:r>
        <w:rPr>
          <w:rFonts w:hint="cs"/>
          <w:i/>
          <w:iCs/>
          <w:rtl/>
          <w:lang w:eastAsia="en-US"/>
        </w:rPr>
        <w:t>غارثيا ضد إسبانيا</w:t>
      </w:r>
    </w:p>
    <w:p w:rsidR="00000000" w:rsidRDefault="00000000">
      <w:pPr>
        <w:tabs>
          <w:tab w:val="left" w:pos="955"/>
          <w:tab w:val="left" w:pos="1921"/>
          <w:tab w:val="left" w:leader="dot" w:pos="8499"/>
          <w:tab w:val="center" w:pos="9043"/>
        </w:tabs>
        <w:spacing w:before="0" w:after="120" w:line="360" w:lineRule="exact"/>
        <w:ind w:left="1906" w:right="855"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157"/>
          <w:tab w:val="center" w:pos="9043"/>
        </w:tabs>
        <w:spacing w:before="0" w:after="120" w:line="360" w:lineRule="exact"/>
        <w:ind w:left="1906" w:right="1196" w:hanging="953"/>
        <w:jc w:val="both"/>
        <w:rPr>
          <w:rFonts w:hint="cs"/>
          <w:i/>
          <w:iCs/>
          <w:rtl/>
          <w:lang w:eastAsia="en-US"/>
        </w:rPr>
      </w:pPr>
      <w:r>
        <w:rPr>
          <w:rFonts w:hint="cs"/>
          <w:rtl/>
          <w:lang w:eastAsia="en-US"/>
        </w:rPr>
        <w:t>لام لام-</w:t>
      </w:r>
      <w:r>
        <w:rPr>
          <w:rFonts w:hint="cs"/>
          <w:rtl/>
          <w:lang w:eastAsia="en-US"/>
        </w:rPr>
        <w:tab/>
        <w:t xml:space="preserve">البلاغ رقم 1444/2006، </w:t>
      </w:r>
      <w:r>
        <w:rPr>
          <w:rFonts w:hint="cs"/>
          <w:i/>
          <w:iCs/>
          <w:rtl/>
          <w:lang w:eastAsia="en-US"/>
        </w:rPr>
        <w:t>ثاراغوثا روفيرا ضد إسبانيا</w:t>
      </w:r>
    </w:p>
    <w:p w:rsidR="00000000" w:rsidRDefault="00000000">
      <w:pPr>
        <w:tabs>
          <w:tab w:val="left" w:pos="955"/>
          <w:tab w:val="left" w:pos="1921"/>
          <w:tab w:val="left" w:leader="dot" w:pos="8499"/>
          <w:tab w:val="center" w:pos="9043"/>
        </w:tabs>
        <w:spacing w:before="0" w:after="120" w:line="360" w:lineRule="exact"/>
        <w:ind w:left="1906" w:right="856" w:hanging="953"/>
        <w:jc w:val="both"/>
        <w:rPr>
          <w:rFonts w:hint="cs"/>
          <w:rtl/>
          <w:lang w:eastAsia="en-US"/>
        </w:rPr>
      </w:pPr>
      <w:r>
        <w:rPr>
          <w:rFonts w:hint="cs"/>
          <w:rtl/>
          <w:lang w:eastAsia="en-US"/>
        </w:rPr>
        <w:tab/>
      </w:r>
      <w:r>
        <w:rPr>
          <w:rFonts w:hint="cs"/>
          <w:rtl/>
          <w:lang w:eastAsia="en-US"/>
        </w:rPr>
        <w:tab/>
        <w:t>(القرار المعتمد في 25 تموز/يوليه 2006، الدورة السابعة والثمانون)</w:t>
      </w:r>
    </w:p>
    <w:p w:rsidR="00000000" w:rsidRDefault="00000000">
      <w:pPr>
        <w:tabs>
          <w:tab w:val="left" w:pos="955"/>
          <w:tab w:val="left" w:pos="1921"/>
          <w:tab w:val="left" w:leader="dot" w:pos="8499"/>
          <w:tab w:val="center" w:pos="9043"/>
        </w:tabs>
        <w:spacing w:before="0" w:after="120" w:line="360" w:lineRule="exact"/>
        <w:ind w:left="955" w:right="840" w:hanging="955"/>
        <w:jc w:val="both"/>
        <w:rPr>
          <w:rFonts w:hint="cs"/>
          <w:rtl/>
          <w:lang w:eastAsia="en-US"/>
        </w:rPr>
      </w:pPr>
      <w:r>
        <w:rPr>
          <w:rFonts w:hint="cs"/>
          <w:sz w:val="36"/>
          <w:szCs w:val="34"/>
          <w:rtl/>
          <w:lang w:eastAsia="en-US"/>
        </w:rPr>
        <w:t>السابع-</w:t>
      </w:r>
      <w:r>
        <w:rPr>
          <w:rFonts w:hint="cs"/>
          <w:sz w:val="36"/>
          <w:szCs w:val="34"/>
          <w:rtl/>
          <w:lang w:eastAsia="en-US"/>
        </w:rPr>
        <w:tab/>
        <w:t>متابعة اللجنة المعنية بحقوق الإنسان للبلاغات الفردية المقدمة بموجب البروتوكول الاختياري الملحق بالعهد الدولي الخاص بالحقوق المدنية والسياسية</w:t>
      </w: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pPr>
    </w:p>
    <w:p w:rsidR="00000000" w:rsidRDefault="00000000">
      <w:pPr>
        <w:tabs>
          <w:tab w:val="left" w:pos="955"/>
          <w:tab w:val="left" w:pos="1921"/>
          <w:tab w:val="left" w:leader="dot" w:pos="8499"/>
          <w:tab w:val="center" w:pos="9043"/>
        </w:tabs>
        <w:spacing w:before="0" w:after="120" w:line="340" w:lineRule="exact"/>
        <w:ind w:left="955" w:right="840" w:hanging="955"/>
        <w:jc w:val="both"/>
        <w:rPr>
          <w:rFonts w:hint="cs"/>
          <w:rtl/>
          <w:lang w:eastAsia="en-US"/>
        </w:rPr>
        <w:sectPr w:rsidR="00000000">
          <w:headerReference w:type="default" r:id="rId16"/>
          <w:footerReference w:type="even" r:id="rId17"/>
          <w:footerReference w:type="default" r:id="rId18"/>
          <w:endnotePr>
            <w:numFmt w:val="decimal"/>
            <w:numRestart w:val="eachSect"/>
          </w:endnotePr>
          <w:pgSz w:w="11906" w:h="16838" w:code="9"/>
          <w:pgMar w:top="1701" w:right="1701" w:bottom="1985" w:left="851" w:header="567" w:footer="1418" w:gutter="0"/>
          <w:pgNumType w:fmt="lowerRoman" w:start="3"/>
          <w:cols w:space="720"/>
          <w:formProt w:val="0"/>
          <w:bidi/>
          <w:rtlGutter/>
          <w:docGrid w:linePitch="224"/>
        </w:sectPr>
      </w:pPr>
    </w:p>
    <w:p w:rsidR="00000000" w:rsidRDefault="00000000">
      <w:pPr>
        <w:spacing w:before="0" w:line="380" w:lineRule="exact"/>
        <w:jc w:val="center"/>
        <w:rPr>
          <w:rFonts w:hint="cs"/>
          <w:b/>
          <w:bCs/>
          <w:rtl/>
        </w:rPr>
      </w:pPr>
      <w:r>
        <w:rPr>
          <w:rFonts w:hint="cs"/>
          <w:b/>
          <w:bCs/>
          <w:rtl/>
        </w:rPr>
        <w:t>ملخص تنفيذي</w:t>
      </w:r>
    </w:p>
    <w:p w:rsidR="00000000" w:rsidRDefault="00000000">
      <w:pPr>
        <w:spacing w:before="0" w:line="380" w:lineRule="exact"/>
        <w:jc w:val="both"/>
        <w:rPr>
          <w:rFonts w:hint="cs"/>
          <w:rtl/>
        </w:rPr>
      </w:pPr>
      <w:r>
        <w:rPr>
          <w:rFonts w:hint="cs"/>
          <w:rtl/>
        </w:rPr>
        <w:tab/>
        <w:t>يغطي هذا التقرير السنوي الفترة من 1 آب/أغسطس 2005 إلى 31 تموز/يوليه 2006 والدورات الخامسة والثمانين والسادسة والثمانين والسابعة والثمانين للجنة المعنية بحقوق الإنسان. ومنذ اعتماد التقرير الأخير، أصبحت إندونيسيا طرفاً في العهد الدولي الخاص بالحقوق المدنية والسياسية، وقُبلت جمهورية الجبل الأسود باعتبارها العضو 192 في الأمم المتحدة وتعتبر دولة طرفاً في العهد</w:t>
      </w:r>
      <w:r>
        <w:rPr>
          <w:vertAlign w:val="superscript"/>
          <w:rtl/>
        </w:rPr>
        <w:t>(</w:t>
      </w:r>
      <w:r>
        <w:rPr>
          <w:rStyle w:val="EndnoteReference"/>
          <w:rtl/>
        </w:rPr>
        <w:endnoteReference w:id="1"/>
      </w:r>
      <w:r>
        <w:rPr>
          <w:vertAlign w:val="superscript"/>
          <w:rtl/>
        </w:rPr>
        <w:t>)</w:t>
      </w:r>
      <w:r>
        <w:rPr>
          <w:rFonts w:hint="cs"/>
          <w:rtl/>
        </w:rPr>
        <w:t>، وقدمت كازاخستان صك تصديق على العهد إلى الأمين العام</w:t>
      </w:r>
      <w:r>
        <w:rPr>
          <w:vertAlign w:val="superscript"/>
          <w:rtl/>
        </w:rPr>
        <w:t>(</w:t>
      </w:r>
      <w:r>
        <w:rPr>
          <w:rStyle w:val="EndnoteReference"/>
          <w:rtl/>
        </w:rPr>
        <w:endnoteReference w:id="2"/>
      </w:r>
      <w:r>
        <w:rPr>
          <w:vertAlign w:val="superscript"/>
          <w:rtl/>
        </w:rPr>
        <w:t>)</w:t>
      </w:r>
      <w:r>
        <w:rPr>
          <w:rFonts w:hint="cs"/>
          <w:rtl/>
        </w:rPr>
        <w:t>، وأصبحت تركيا وليبيريا وكندا أطرافاً في البروتوكول الاختياري الثاني، وبذلك أصبح مجموع الدول الأطراف في العهد 157 دولة، ومجموع الدول الأطراف في البروتوكول الاختياري 105 دولة، ومجموع الدول الأطراف في البروتوكول الاختياري الثاني 57 دولة.</w:t>
      </w:r>
    </w:p>
    <w:p w:rsidR="00000000" w:rsidRDefault="00000000">
      <w:pPr>
        <w:spacing w:before="0" w:line="380" w:lineRule="exact"/>
        <w:jc w:val="both"/>
        <w:rPr>
          <w:rFonts w:hint="cs"/>
          <w:rtl/>
        </w:rPr>
      </w:pPr>
      <w:r>
        <w:rPr>
          <w:rFonts w:hint="cs"/>
          <w:rtl/>
        </w:rPr>
        <w:tab/>
        <w:t>ونظرت اللجنة، خلال الفترة قيد الاستعراض، في 10 تقارير لدول أطراف بموجب المادة 40 واعتمدت الملاحظات الختامية بشأنها (في الدورة الخامسة والثمانين: إيطاليا وباراغواي والبرازيل وكندا؛ والدورة السادسة والثمانين: جمهورية الكونغو الديمقراطية والنرويج ومنطقة هونغ كونغ الإدارية الخاصة (الصين)؛ والدورة السابعة والثمانين: جمهورية أفريقيا الوسطى وهندوراس والولايات المتحدة الأمريكية. انظر الفصل الرابع للاطلاع على الملاحظات الختامية). ونظرت اللجنة أيضاً في تقارير بعثة الإدارة المؤقتة للأمم المتحدة في كوسوفو (صربيا) واعتمدت ملاحظات ختامية بشأن هذه التقارير. كذلك نظرت في حالة قطرية واحدة لم يرد بشأنها تقرير من الدولة الطرف، واعتمدت ملاحظات ختامية مؤقتة بهذا الخصوص.</w:t>
      </w:r>
    </w:p>
    <w:p w:rsidR="00000000" w:rsidRDefault="00000000">
      <w:pPr>
        <w:spacing w:before="0" w:line="380" w:lineRule="exact"/>
        <w:jc w:val="both"/>
        <w:rPr>
          <w:rFonts w:hint="cs"/>
          <w:rtl/>
        </w:rPr>
      </w:pPr>
      <w:r>
        <w:rPr>
          <w:rFonts w:hint="cs"/>
          <w:rtl/>
        </w:rPr>
        <w:tab/>
        <w:t>وبموجب الإجراء الذي يقضي به البروتوكول الاختياري، اعتمدت اللجنة 48 رأياً بشأن بلاغات وأعلنت قبول 8 بلاغات وعدم قبول 25 بلاغاً. وأوقفت النظر في 27 بلاغاً (انظر الفصل الخامس للاطلاع على المعلومات المتعلقة بالمقررات المتخذة بموجب البروتوكول الاختياري). وحتى الآن تم تسجيل 486 1 بلاغاً منذ دخول البروتوكول الاختياري للعهد حيز النفاذ.</w:t>
      </w:r>
    </w:p>
    <w:p w:rsidR="00000000" w:rsidRDefault="00000000">
      <w:pPr>
        <w:spacing w:before="0" w:line="380" w:lineRule="exact"/>
        <w:jc w:val="both"/>
        <w:rPr>
          <w:rFonts w:hint="cs"/>
          <w:rtl/>
        </w:rPr>
      </w:pPr>
      <w:r>
        <w:rPr>
          <w:rFonts w:hint="cs"/>
          <w:rtl/>
        </w:rPr>
        <w:tab/>
        <w:t>واستمر خلال الفترة المشمولة بالتقرير تطوير الإجراء الذي بدأت اللجنة في تنفيذه في عام 2001 لمتابعة الملاحظات الختامية. وقدم المقرر الخاص المعني بمتابعة الملاحظات الختامية، السيد رافائيل ريفاس بوسادا، تقارير مرحلية خلال الدورات الخامسة والثمانين والسادسة والثمانين والسابعة والثمانين للجنة. وتلاحظ اللجنة مع التقدير أن غالبية الدول الأطراف استمرت في تقديم معلومات للمتابعة إلى اللجنة بموجب الفقرة 5 من المادة 70 من نظامها الداخلي، وتعرب عن تقديرها للدول الأطراف التي قدمت هذه المعلومات في الموعد المحدد. وقررت اللجنة، في دورتها الخامسة والثمانين، فتح باب النظر في أنشطتها المتعلقة بمتابعة الملاحظات أمام العموم.</w:t>
      </w:r>
    </w:p>
    <w:p w:rsidR="00000000" w:rsidRDefault="00000000">
      <w:pPr>
        <w:spacing w:before="0" w:line="380" w:lineRule="exact"/>
        <w:jc w:val="both"/>
        <w:rPr>
          <w:rFonts w:hint="cs"/>
          <w:rtl/>
          <w:lang w:eastAsia="en-US"/>
        </w:rPr>
      </w:pPr>
      <w:r>
        <w:rPr>
          <w:rFonts w:hint="cs"/>
          <w:rtl/>
        </w:rPr>
        <w:tab/>
      </w:r>
      <w:r>
        <w:rPr>
          <w:rFonts w:hint="cs"/>
          <w:rtl/>
          <w:lang w:eastAsia="en-US"/>
        </w:rPr>
        <w:t>وتعرب اللجنة من جديد عن أسفها لأن دولاً أطرافاً كثيرة لا تمتثل للالتزام بتقديم التقارير بموجب المادة 40 من العهد. ولذا، فقد اعتمدت في عام 2001 إجراء للتعامل مع الدول التي لم تقدم تقاريرها. وبموجب هذا الإجراء، نظرت اللجنة في دورتها السادسة والثمانين في التدابير التي اتخذتها سانت فنسنت وجزر غرينادين لإعمال الحقوق المعترف بها في العهد، وذلك دون تقديم تقرير ولكن بحضور وفد من الدولة الطرف. ووفقاً لأحكام المادة 70 من نظامها الداخلي المنقح، اعتمدت اللجنة ملاحظات ختامية مؤقتة بشأن التدابير التي اتخذتها الدولة الطرف لإعمال الحقوق المعترف بها في العهد، وأُحيلت هذه الملاحظات إلى سانت فنسنت وجزر غرينادين.</w:t>
      </w:r>
    </w:p>
    <w:p w:rsidR="00000000" w:rsidRDefault="00000000">
      <w:pPr>
        <w:spacing w:before="0" w:line="380" w:lineRule="exact"/>
        <w:jc w:val="both"/>
        <w:rPr>
          <w:rFonts w:hint="cs"/>
          <w:rtl/>
          <w:lang w:eastAsia="en-US"/>
        </w:rPr>
      </w:pPr>
      <w:r>
        <w:rPr>
          <w:rFonts w:hint="cs"/>
          <w:rtl/>
          <w:lang w:eastAsia="en-US"/>
        </w:rPr>
        <w:tab/>
        <w:t>واستمر عبء العمل الذي تقوم به اللجنة بموجب البروتوكول الاختياري الملحق بالعهد في الزيادة خلال الفترة المشمولة بالتقرير، وذلك حسبما يتضح من العدد الكبير من الحالات المسجلة. فقد سُجل ما مجموعه 71 بلاغاً بموجب البروتوكول الاختياري، وفي نهاية الدورة السابعة والثمانين، بلغ مجموع البلاغات التي لم يبت فيها 275 بلاغاً (انظر الفصل الخامس).</w:t>
      </w:r>
    </w:p>
    <w:p w:rsidR="00000000" w:rsidRDefault="00000000">
      <w:pPr>
        <w:spacing w:before="0" w:line="380" w:lineRule="exact"/>
        <w:jc w:val="both"/>
        <w:rPr>
          <w:rFonts w:hint="cs"/>
          <w:rtl/>
          <w:lang w:eastAsia="en-US"/>
        </w:rPr>
      </w:pPr>
      <w:r>
        <w:rPr>
          <w:rFonts w:hint="cs"/>
          <w:rtl/>
          <w:lang w:eastAsia="en-US"/>
        </w:rPr>
        <w:tab/>
        <w:t>وتلاحظ اللجنة من جديد أن دولاً أطرافاً كثيرة لم تنفذ الآراء المعتمدة بموجب البروتوكول الاختياري. ولا تزال اللجنة تسعى، من خلال مقررها الخاص المعني بمتابعة الآراء، السيد نيسوكي أندو، إلى تأمين تنفيذ الدول الأطراف لآرائها، باتخاذ الترتيبات لعقد اجتماعات مع ممثلي الدول الأطراف التي لم ترد على طلب اللجنة بتقديم معلومات عن التدابير المتخذة لتنفيذ آرائها، أو التي لم تكن ردودها مرضية (انظر الفصل السادس). وفي نهاية الدورة السابعة والثمانين، قامت اللجنة بتسمية السيد إيفان شيرير مقرراً خاصاً جديداً معنياً بمتابعة الآراء (انظر الفصل الأول).</w:t>
      </w:r>
    </w:p>
    <w:p w:rsidR="00000000" w:rsidRDefault="00000000">
      <w:pPr>
        <w:spacing w:before="0" w:line="380" w:lineRule="exact"/>
        <w:jc w:val="both"/>
        <w:rPr>
          <w:rFonts w:hint="cs"/>
          <w:rtl/>
          <w:lang w:eastAsia="en-US"/>
        </w:rPr>
      </w:pPr>
      <w:r>
        <w:rPr>
          <w:rFonts w:hint="cs"/>
          <w:rtl/>
          <w:lang w:eastAsia="en-US"/>
        </w:rPr>
        <w:tab/>
        <w:t>وخلال الدورة الثالثة والثمانين للجنة، قدم السيد فالتر كالين مشروعاً منقحاً أولياً لتعليق عام على المادة 14 من العهد (الحق في محاكمة منصفة). واستمرت مناقشة المشروع الذي قدمه المقرر خلال الدورات الخامسة والثمانين والسادسة والثمانين والسابعة والثمانين.</w:t>
      </w:r>
    </w:p>
    <w:p w:rsidR="00000000" w:rsidRDefault="00000000">
      <w:pPr>
        <w:spacing w:before="0" w:line="380" w:lineRule="exact"/>
        <w:jc w:val="both"/>
        <w:rPr>
          <w:rFonts w:hint="cs"/>
          <w:spacing w:val="0"/>
          <w:rtl/>
          <w:lang w:eastAsia="en-US"/>
        </w:rPr>
      </w:pPr>
      <w:r>
        <w:rPr>
          <w:rFonts w:hint="cs"/>
          <w:rtl/>
          <w:lang w:eastAsia="en-US"/>
        </w:rPr>
        <w:tab/>
      </w:r>
      <w:r>
        <w:rPr>
          <w:rFonts w:hint="cs"/>
          <w:spacing w:val="0"/>
          <w:rtl/>
          <w:lang w:eastAsia="en-US"/>
        </w:rPr>
        <w:t>وواصلت اللجنة طوال الفترة المشمولة بالتقرير المساهمة في النقاش الذي أثارته اقتراحات الأمين العام بشأن إصلاح وتبسيط نظام هيئات المعاهدات. ومثَّل اللجنة في الاجتماع الثامن عشر لرؤساء هيئات المعاهدات (22 و23 حزيران/يونيه 2006)، وفي الاجتماع الخامس المشترك بين اللجان (19-21 حزيران/يونيه 2006)، على التوالي، السيدة شانيه الرئيسة، وكذلك السيد رافائيل ريفاس بوسادا والسيد مايكل أوفلاهرتي.</w:t>
      </w:r>
    </w:p>
    <w:p w:rsidR="00000000" w:rsidRDefault="00000000">
      <w:pPr>
        <w:spacing w:before="0" w:line="380" w:lineRule="exact"/>
        <w:jc w:val="both"/>
        <w:rPr>
          <w:spacing w:val="0"/>
          <w:rtl/>
          <w:lang w:eastAsia="en-US"/>
        </w:rPr>
        <w:sectPr w:rsidR="00000000">
          <w:headerReference w:type="even" r:id="rId19"/>
          <w:headerReference w:type="default" r:id="rId20"/>
          <w:footerReference w:type="even" r:id="rId21"/>
          <w:footerReference w:type="default" r:id="rId22"/>
          <w:endnotePr>
            <w:numFmt w:val="decimal"/>
            <w:numRestart w:val="eachSect"/>
          </w:endnotePr>
          <w:type w:val="continuous"/>
          <w:pgSz w:w="11906" w:h="16838" w:code="9"/>
          <w:pgMar w:top="1701" w:right="1701" w:bottom="1985" w:left="851" w:header="567" w:footer="1418" w:gutter="0"/>
          <w:pgNumType w:start="1"/>
          <w:cols w:space="720"/>
          <w:formProt w:val="0"/>
          <w:bidi/>
          <w:rtlGutter/>
          <w:docGrid w:linePitch="224"/>
        </w:sectPr>
      </w:pPr>
    </w:p>
    <w:p w:rsidR="00000000" w:rsidRDefault="00000000">
      <w:pPr>
        <w:spacing w:before="120" w:line="380" w:lineRule="exact"/>
        <w:jc w:val="center"/>
        <w:rPr>
          <w:rFonts w:hint="cs"/>
          <w:b/>
          <w:bCs/>
          <w:spacing w:val="0"/>
          <w:sz w:val="38"/>
          <w:szCs w:val="36"/>
          <w:rtl/>
          <w:lang w:eastAsia="en-US"/>
        </w:rPr>
      </w:pPr>
    </w:p>
    <w:p w:rsidR="00000000" w:rsidRDefault="00000000">
      <w:pPr>
        <w:spacing w:before="120" w:line="380" w:lineRule="exact"/>
        <w:jc w:val="center"/>
        <w:rPr>
          <w:rFonts w:hint="cs"/>
          <w:b/>
          <w:bCs/>
          <w:spacing w:val="0"/>
          <w:sz w:val="38"/>
          <w:szCs w:val="36"/>
          <w:rtl/>
          <w:lang w:eastAsia="en-US"/>
        </w:rPr>
      </w:pPr>
    </w:p>
    <w:p w:rsidR="00000000" w:rsidRDefault="00000000">
      <w:pPr>
        <w:spacing w:before="120" w:line="380" w:lineRule="exact"/>
        <w:jc w:val="center"/>
        <w:rPr>
          <w:rFonts w:hint="cs"/>
          <w:b/>
          <w:bCs/>
          <w:spacing w:val="0"/>
          <w:sz w:val="38"/>
          <w:szCs w:val="36"/>
          <w:rtl/>
          <w:lang w:eastAsia="en-US"/>
        </w:rPr>
      </w:pPr>
    </w:p>
    <w:p w:rsidR="00000000" w:rsidRDefault="00000000">
      <w:pPr>
        <w:spacing w:before="120" w:line="380" w:lineRule="exact"/>
        <w:jc w:val="center"/>
        <w:rPr>
          <w:b/>
          <w:bCs/>
          <w:spacing w:val="0"/>
          <w:sz w:val="38"/>
          <w:szCs w:val="36"/>
          <w:rtl/>
          <w:lang w:eastAsia="en-US"/>
        </w:rPr>
      </w:pPr>
      <w:r>
        <w:rPr>
          <w:b/>
          <w:bCs/>
          <w:spacing w:val="0"/>
          <w:sz w:val="38"/>
          <w:szCs w:val="36"/>
          <w:rtl/>
          <w:lang w:eastAsia="en-US"/>
        </w:rPr>
        <w:br w:type="page"/>
      </w:r>
      <w:r>
        <w:rPr>
          <w:rFonts w:hint="cs"/>
          <w:b/>
          <w:bCs/>
          <w:spacing w:val="0"/>
          <w:sz w:val="38"/>
          <w:szCs w:val="36"/>
          <w:rtl/>
          <w:lang w:eastAsia="en-US"/>
        </w:rPr>
        <w:t>الفصل الأول - الولاية والأنشطة</w:t>
      </w:r>
    </w:p>
    <w:p w:rsidR="00000000" w:rsidRDefault="00000000">
      <w:pPr>
        <w:spacing w:before="0" w:line="360" w:lineRule="exact"/>
        <w:jc w:val="center"/>
        <w:rPr>
          <w:rFonts w:hint="cs"/>
          <w:b/>
          <w:bCs/>
          <w:spacing w:val="0"/>
          <w:rtl/>
          <w:lang w:eastAsia="en-US"/>
        </w:rPr>
      </w:pPr>
      <w:r>
        <w:rPr>
          <w:rFonts w:hint="cs"/>
          <w:b/>
          <w:bCs/>
          <w:spacing w:val="0"/>
          <w:rtl/>
          <w:lang w:eastAsia="en-US"/>
        </w:rPr>
        <w:t>ألف - الدول الأطراف في العهد الدولي الخاص بالحقوق المدنية والسياسية</w:t>
      </w:r>
    </w:p>
    <w:p w:rsidR="00000000" w:rsidRDefault="00000000">
      <w:pPr>
        <w:spacing w:before="0" w:line="380" w:lineRule="exact"/>
        <w:jc w:val="both"/>
        <w:rPr>
          <w:rFonts w:hint="cs"/>
          <w:spacing w:val="0"/>
          <w:rtl/>
          <w:lang w:eastAsia="en-US"/>
        </w:rPr>
      </w:pPr>
      <w:r>
        <w:rPr>
          <w:rFonts w:hint="cs"/>
          <w:spacing w:val="0"/>
          <w:rtl/>
          <w:lang w:eastAsia="en-US"/>
        </w:rPr>
        <w:t>1-</w:t>
      </w:r>
      <w:r>
        <w:rPr>
          <w:rFonts w:hint="cs"/>
          <w:spacing w:val="0"/>
          <w:rtl/>
          <w:lang w:eastAsia="en-US"/>
        </w:rPr>
        <w:tab/>
        <w:t>بلغ عدد الدول الأطراف في العهد الدولي الخاص بالحقوق المدنية والسياسية 157 دولة بحلول نهاية الدورة السابعة والثمانين للجنة المعنية بحقوق الإنسان، وبلغ عدد الدول الأطراف في البروتوكول الاختياري الملحق بالعهد 105 دول. وكلا الصكين نافذان منذ 23 آذار/مارس 1976.</w:t>
      </w:r>
    </w:p>
    <w:p w:rsidR="00000000" w:rsidRDefault="00000000">
      <w:pPr>
        <w:spacing w:before="0" w:line="380" w:lineRule="exact"/>
        <w:jc w:val="both"/>
        <w:rPr>
          <w:rFonts w:hint="cs"/>
          <w:spacing w:val="0"/>
          <w:sz w:val="34"/>
          <w:szCs w:val="32"/>
          <w:rtl/>
          <w:lang w:eastAsia="en-US"/>
        </w:rPr>
      </w:pPr>
      <w:r>
        <w:rPr>
          <w:rFonts w:hint="cs"/>
          <w:spacing w:val="0"/>
          <w:rtl/>
          <w:lang w:eastAsia="en-US"/>
        </w:rPr>
        <w:t>2-</w:t>
      </w:r>
      <w:r>
        <w:rPr>
          <w:rFonts w:hint="cs"/>
          <w:spacing w:val="0"/>
          <w:rtl/>
          <w:lang w:eastAsia="en-US"/>
        </w:rPr>
        <w:tab/>
        <w:t xml:space="preserve">ومنذ صدور التقرير الأخير، أصبحت إندونيسيا طرفاً في العهد، وفي 24 كانون الثاني/يناير 2006 صدقت كازاخستان على العهد. وقبل استلام الأمين العام لصك من صكوك التصديق، درج موقف اللجنة على أن يكون كما يلي: </w:t>
      </w:r>
      <w:r>
        <w:rPr>
          <w:rFonts w:hint="cs"/>
          <w:spacing w:val="0"/>
          <w:sz w:val="34"/>
          <w:szCs w:val="32"/>
          <w:rtl/>
        </w:rPr>
        <w:t>بالرغم من عدم ورود إعلان بالخلافة يظل الأفراد الذين يعيشون في إقليم الدولة التي شكلت جزءاً من دولة طرف سابقة في العهد مؤهلين للتمتع بالضمانات المنصوص عليها في العهد وفقاً للسابقة القانونية</w:t>
      </w:r>
      <w:r>
        <w:rPr>
          <w:spacing w:val="0"/>
          <w:sz w:val="34"/>
          <w:szCs w:val="32"/>
          <w:vertAlign w:val="superscript"/>
          <w:rtl/>
        </w:rPr>
        <w:t>(</w:t>
      </w:r>
      <w:r>
        <w:rPr>
          <w:rStyle w:val="EndnoteReference"/>
          <w:spacing w:val="0"/>
          <w:sz w:val="34"/>
          <w:rtl/>
        </w:rPr>
        <w:endnoteReference w:id="3"/>
      </w:r>
      <w:r>
        <w:rPr>
          <w:spacing w:val="0"/>
          <w:sz w:val="34"/>
          <w:szCs w:val="32"/>
          <w:vertAlign w:val="superscript"/>
          <w:rtl/>
        </w:rPr>
        <w:t>)</w:t>
      </w:r>
      <w:r>
        <w:rPr>
          <w:spacing w:val="0"/>
          <w:sz w:val="34"/>
          <w:szCs w:val="32"/>
          <w:rtl/>
        </w:rPr>
        <w:t xml:space="preserve"> </w:t>
      </w:r>
      <w:r>
        <w:rPr>
          <w:rFonts w:hint="cs"/>
          <w:spacing w:val="0"/>
          <w:sz w:val="34"/>
          <w:szCs w:val="32"/>
          <w:rtl/>
        </w:rPr>
        <w:t>التي أخذت بها اللجنة. وفي 28 حزيران/يونيه قبلت جمهورية الجبل الأسود باعتبارها العضو 192 في الأمم المتحدة. وبالرغم من عدم تقديم الجبل الأسود لصك تصديق، يظل الأفراد الذين يعيشون في إقليم الدولة - التي شكلت جزءاً من دولة طرف في العهد - مؤهلين للتمتع بالضمانات المنصوص عليها في العهد وفقاً للسوابق القضائية التي أخذت</w:t>
      </w:r>
      <w:r>
        <w:rPr>
          <w:spacing w:val="0"/>
          <w:sz w:val="34"/>
          <w:szCs w:val="32"/>
          <w:rtl/>
        </w:rPr>
        <w:br/>
      </w:r>
      <w:r>
        <w:rPr>
          <w:rFonts w:hint="cs"/>
          <w:spacing w:val="0"/>
          <w:sz w:val="34"/>
          <w:szCs w:val="32"/>
          <w:rtl/>
        </w:rPr>
        <w:t>بها اللجنة.</w:t>
      </w:r>
    </w:p>
    <w:p w:rsidR="00000000" w:rsidRDefault="00000000">
      <w:pPr>
        <w:spacing w:before="0" w:line="380" w:lineRule="exact"/>
        <w:jc w:val="both"/>
        <w:rPr>
          <w:rFonts w:hint="cs"/>
          <w:spacing w:val="0"/>
          <w:rtl/>
          <w:lang w:eastAsia="en-US"/>
        </w:rPr>
      </w:pPr>
      <w:r>
        <w:rPr>
          <w:rFonts w:hint="cs"/>
          <w:spacing w:val="0"/>
          <w:rtl/>
          <w:lang w:eastAsia="en-US"/>
        </w:rPr>
        <w:t>3-</w:t>
      </w:r>
      <w:r>
        <w:rPr>
          <w:rFonts w:hint="cs"/>
          <w:spacing w:val="0"/>
          <w:rtl/>
          <w:lang w:eastAsia="en-US"/>
        </w:rPr>
        <w:tab/>
        <w:t>وحتى 31 تموز/يوليه 2006، أصدرت 48 دولة الإعلان المشار إليه في الفقرة 1 من المادة 41 من العهد. وفي هذا الصدد، تناشد اللجنة الدول الأطراف أن تُصدِر الإعلان المنصوص عليه في المادة 41 من العهد وأن تستخدم هذه الآلية لجعل تنفيذ أحكام العهد أكثر فعالية.</w:t>
      </w:r>
    </w:p>
    <w:p w:rsidR="00000000" w:rsidRDefault="00000000">
      <w:pPr>
        <w:spacing w:before="0" w:line="380" w:lineRule="exact"/>
        <w:jc w:val="both"/>
        <w:rPr>
          <w:rFonts w:hint="cs"/>
          <w:spacing w:val="0"/>
          <w:rtl/>
          <w:lang w:eastAsia="en-US"/>
        </w:rPr>
      </w:pPr>
      <w:r>
        <w:rPr>
          <w:rFonts w:hint="cs"/>
          <w:spacing w:val="0"/>
          <w:rtl/>
          <w:lang w:eastAsia="en-US"/>
        </w:rPr>
        <w:t>4-</w:t>
      </w:r>
      <w:r>
        <w:rPr>
          <w:rFonts w:hint="cs"/>
          <w:spacing w:val="0"/>
          <w:rtl/>
          <w:lang w:eastAsia="en-US"/>
        </w:rPr>
        <w:tab/>
        <w:t>أما البروتوكول الاختياري الثاني الملحق بالعهد، الذي يرمي إلى إلغاء عقوبة الإعدام، فقد بدأ نفاذه في 11 تموز/يوليه 1991. وحتى 31 تموز/يوليه 2006، بلغ عدد الدول الأطراف في البروتوكول 57 دولة، بزيادة ثلاث دول منذ صدور التقرير الأخير للجنة، وهي تركيا وليبيريا وكندا.</w:t>
      </w:r>
    </w:p>
    <w:p w:rsidR="00000000" w:rsidRDefault="00000000">
      <w:pPr>
        <w:spacing w:before="0" w:line="360" w:lineRule="exact"/>
        <w:jc w:val="both"/>
        <w:rPr>
          <w:rFonts w:hint="cs"/>
          <w:spacing w:val="0"/>
          <w:rtl/>
          <w:lang w:eastAsia="en-US"/>
        </w:rPr>
      </w:pPr>
      <w:r>
        <w:rPr>
          <w:rFonts w:hint="cs"/>
          <w:spacing w:val="0"/>
          <w:rtl/>
          <w:lang w:eastAsia="en-US"/>
        </w:rPr>
        <w:t>5-</w:t>
      </w:r>
      <w:r>
        <w:rPr>
          <w:rFonts w:hint="cs"/>
          <w:spacing w:val="0"/>
          <w:rtl/>
          <w:lang w:eastAsia="en-US"/>
        </w:rPr>
        <w:tab/>
        <w:t>وترد في المرفق الأول بهذا التقرير قائمة بالدول الأطراف في العهد وفي البروتوكولين الاختياريين تبين الدول التي أصدرت الإعلان بمقتضى الفقرة 1 من المادة 41 من العهد.</w:t>
      </w:r>
    </w:p>
    <w:p w:rsidR="00000000" w:rsidRDefault="00000000">
      <w:pPr>
        <w:spacing w:before="0" w:line="360" w:lineRule="exact"/>
        <w:jc w:val="both"/>
        <w:rPr>
          <w:spacing w:val="0"/>
          <w:rtl/>
          <w:lang w:eastAsia="en-US"/>
        </w:rPr>
      </w:pPr>
      <w:r>
        <w:rPr>
          <w:rFonts w:hint="cs"/>
          <w:spacing w:val="0"/>
          <w:rtl/>
          <w:lang w:eastAsia="en-US"/>
        </w:rPr>
        <w:t>6-</w:t>
      </w:r>
      <w:r>
        <w:rPr>
          <w:rFonts w:hint="cs"/>
          <w:spacing w:val="0"/>
          <w:rtl/>
          <w:lang w:eastAsia="en-US"/>
        </w:rPr>
        <w:tab/>
        <w:t xml:space="preserve">أما التحفظات وغيرها من الإعلانات الصادرة عن عدد من الدول الأطراف بصدد العهد و/أو البروتوكولين الاختياريين فترد في الإخطارات المودعة لدى الأمين العام. وتحيط اللجنة علماً مع الأسف بأنه لم يجر سحب أي تحفظ أثناء الفترة المشمولة بالتقرير، وتشجع الدول الأطراف على النظر في إمكانية سحب التحفظات التي قدمتها بشأن العهد. وأبلغت حكومة موريتانيا الأمين العام في 17 تشرين الثاني/نوفمبر 2004 بانضمامها إلى العهد مع تقديم تحفظاتها بشأن المادة 18 وعلى الفقرة 4 من المادة 23 </w:t>
      </w:r>
      <w:r>
        <w:rPr>
          <w:rFonts w:hint="cs"/>
          <w:spacing w:val="-2"/>
          <w:rtl/>
          <w:lang w:eastAsia="en-US"/>
        </w:rPr>
        <w:t>من العهد</w:t>
      </w:r>
      <w:r>
        <w:rPr>
          <w:spacing w:val="-2"/>
          <w:vertAlign w:val="superscript"/>
          <w:rtl/>
          <w:lang w:eastAsia="en-US"/>
        </w:rPr>
        <w:t>(</w:t>
      </w:r>
      <w:r>
        <w:rPr>
          <w:rStyle w:val="EndnoteReference"/>
          <w:spacing w:val="-2"/>
          <w:rtl/>
          <w:lang w:eastAsia="en-US"/>
        </w:rPr>
        <w:endnoteReference w:id="4"/>
      </w:r>
      <w:r>
        <w:rPr>
          <w:spacing w:val="-2"/>
          <w:vertAlign w:val="superscript"/>
          <w:rtl/>
          <w:lang w:eastAsia="en-US"/>
        </w:rPr>
        <w:t>)</w:t>
      </w:r>
      <w:r>
        <w:rPr>
          <w:rFonts w:hint="cs"/>
          <w:spacing w:val="-2"/>
          <w:rtl/>
          <w:lang w:eastAsia="en-US"/>
        </w:rPr>
        <w:t xml:space="preserve">. واعترضت الحكومات التالية: </w:t>
      </w:r>
      <w:r>
        <w:rPr>
          <w:rFonts w:hint="cs"/>
          <w:spacing w:val="0"/>
          <w:rtl/>
          <w:lang w:eastAsia="en-US"/>
        </w:rPr>
        <w:t>ألمانيا (15 تشرين الثاني/نوفمبر 2005)، والبرتغال (21 تشرين الثاني/نوفمبر 2005)، وبولندا (22 تشرين الثاني/نوفمبر 2005)، والسويد (5 تشرين الأول/أكتوبر 2005)، وفرنسا (18 تشرين الثاني/نوفمبر 2005)، وفنلندا (15 تشرين الثاني/نوفمبر 2005)، ولاتفيا</w:t>
      </w:r>
      <w:r>
        <w:rPr>
          <w:spacing w:val="0"/>
          <w:rtl/>
          <w:lang w:eastAsia="en-US"/>
        </w:rPr>
        <w:br/>
      </w:r>
      <w:r>
        <w:rPr>
          <w:rFonts w:hint="cs"/>
          <w:spacing w:val="0"/>
          <w:rtl/>
          <w:lang w:eastAsia="en-US"/>
        </w:rPr>
        <w:t>(15 تشرين الثاني/نوفمبر 2005)، والمملكة المتحدة لبريطانيا العظمى وآيرلندا الشمالية (17 آب/أغسطس 2005)، واليونان (24 تشرين الأول/أكتوبر 2005)، على التحفظات التي أبدتها موريتانيا.</w:t>
      </w:r>
    </w:p>
    <w:p w:rsidR="00000000" w:rsidRDefault="00000000">
      <w:pPr>
        <w:spacing w:before="0" w:after="200" w:line="360" w:lineRule="exact"/>
        <w:jc w:val="center"/>
        <w:rPr>
          <w:rFonts w:hint="cs"/>
          <w:b/>
          <w:bCs/>
          <w:spacing w:val="0"/>
          <w:rtl/>
          <w:lang w:eastAsia="en-US"/>
        </w:rPr>
      </w:pPr>
      <w:r>
        <w:rPr>
          <w:rFonts w:hint="cs"/>
          <w:b/>
          <w:bCs/>
          <w:spacing w:val="0"/>
          <w:rtl/>
          <w:lang w:eastAsia="en-US"/>
        </w:rPr>
        <w:t>باء - دورات اللجنة</w:t>
      </w:r>
    </w:p>
    <w:p w:rsidR="00000000" w:rsidRDefault="00000000">
      <w:pPr>
        <w:spacing w:before="0" w:after="200" w:line="360" w:lineRule="exact"/>
        <w:jc w:val="both"/>
        <w:rPr>
          <w:rFonts w:hint="cs"/>
          <w:spacing w:val="0"/>
          <w:rtl/>
          <w:lang w:eastAsia="en-US"/>
        </w:rPr>
      </w:pPr>
      <w:r>
        <w:rPr>
          <w:rFonts w:hint="cs"/>
          <w:spacing w:val="0"/>
          <w:rtl/>
          <w:lang w:eastAsia="en-US"/>
        </w:rPr>
        <w:t>7-</w:t>
      </w:r>
      <w:r>
        <w:rPr>
          <w:rFonts w:hint="cs"/>
          <w:spacing w:val="0"/>
          <w:rtl/>
          <w:lang w:eastAsia="en-US"/>
        </w:rPr>
        <w:tab/>
        <w:t>عقدت اللجنة المعنية بحقوق الإنسان ثلاث دورات منذ اعتماد تقريرها السنوي السابق. فقد عُقدت الدورة الخامسة والثمانون في الفترة من 17 تشرين الأول/أكتوبر إلى 3 تشرين الثاني/نوفمبر 2005، والدورة السادسة والثمانون في الفترة من 13 إلى 31 آذار/مارس 2006، والدورة السابعة والثمانون من 10 إلى 28 تموز/يوليه 2006. وعقدت الدورتان الخامسة والثمانون والسابعة والثمانون في مكتب الأمم المتحدة بجنيف، وعقدت الدورة السادسة والثمانون في مقر الأمم المتحدة بنيويورك.</w:t>
      </w:r>
    </w:p>
    <w:p w:rsidR="00000000" w:rsidRDefault="00000000">
      <w:pPr>
        <w:spacing w:before="0" w:after="200" w:line="360" w:lineRule="exact"/>
        <w:jc w:val="center"/>
        <w:rPr>
          <w:rFonts w:hint="cs"/>
          <w:b/>
          <w:bCs/>
          <w:spacing w:val="0"/>
          <w:rtl/>
          <w:lang w:eastAsia="en-US"/>
        </w:rPr>
      </w:pPr>
      <w:r>
        <w:rPr>
          <w:rFonts w:hint="cs"/>
          <w:b/>
          <w:bCs/>
          <w:spacing w:val="0"/>
          <w:rtl/>
          <w:lang w:eastAsia="en-US"/>
        </w:rPr>
        <w:t>جيم - انتخاب أعضاء المكتب</w:t>
      </w:r>
    </w:p>
    <w:p w:rsidR="00000000" w:rsidRDefault="00000000">
      <w:pPr>
        <w:spacing w:before="0" w:after="200" w:line="360" w:lineRule="exact"/>
        <w:jc w:val="both"/>
        <w:rPr>
          <w:rFonts w:hint="cs"/>
          <w:spacing w:val="0"/>
          <w:rtl/>
          <w:lang w:eastAsia="en-US"/>
        </w:rPr>
      </w:pPr>
      <w:r>
        <w:rPr>
          <w:rFonts w:hint="cs"/>
          <w:spacing w:val="0"/>
          <w:rtl/>
          <w:lang w:eastAsia="en-US"/>
        </w:rPr>
        <w:t>8-</w:t>
      </w:r>
      <w:r>
        <w:rPr>
          <w:rFonts w:hint="cs"/>
          <w:spacing w:val="0"/>
          <w:rtl/>
          <w:lang w:eastAsia="en-US"/>
        </w:rPr>
        <w:tab/>
        <w:t>انتخبت اللجنة في 14 آذار/مارس 2005 أعضاء مكتبها التالية أسماؤهم لمدة سنتين، وفقاً للفقرة 1 من المادة 39 من العهد:</w:t>
      </w:r>
    </w:p>
    <w:p w:rsidR="00000000" w:rsidRDefault="00000000">
      <w:pPr>
        <w:keepNext/>
        <w:spacing w:before="0" w:after="200" w:line="360" w:lineRule="exact"/>
        <w:ind w:left="720"/>
        <w:jc w:val="both"/>
        <w:rPr>
          <w:rFonts w:hint="cs"/>
          <w:spacing w:val="0"/>
          <w:rtl/>
          <w:lang w:eastAsia="en-US"/>
        </w:rPr>
      </w:pPr>
      <w:r>
        <w:rPr>
          <w:rFonts w:hint="cs"/>
          <w:spacing w:val="0"/>
          <w:rtl/>
          <w:lang w:eastAsia="en-US"/>
        </w:rPr>
        <w:t>الرئيسة:</w:t>
      </w:r>
      <w:r>
        <w:rPr>
          <w:rFonts w:hint="cs"/>
          <w:spacing w:val="0"/>
          <w:rtl/>
          <w:lang w:eastAsia="en-US"/>
        </w:rPr>
        <w:tab/>
      </w:r>
      <w:r>
        <w:rPr>
          <w:rFonts w:hint="cs"/>
          <w:spacing w:val="0"/>
          <w:rtl/>
          <w:lang w:eastAsia="en-US"/>
        </w:rPr>
        <w:tab/>
        <w:t>السيدة كريستين شانيه</w:t>
      </w:r>
    </w:p>
    <w:p w:rsidR="00000000" w:rsidRDefault="00000000">
      <w:pPr>
        <w:keepNext/>
        <w:spacing w:before="0" w:after="200" w:line="360" w:lineRule="exact"/>
        <w:ind w:left="720"/>
        <w:jc w:val="both"/>
        <w:rPr>
          <w:rFonts w:hint="cs"/>
          <w:spacing w:val="0"/>
          <w:rtl/>
          <w:lang w:eastAsia="en-US"/>
        </w:rPr>
      </w:pPr>
      <w:r>
        <w:rPr>
          <w:rFonts w:hint="cs"/>
          <w:spacing w:val="0"/>
          <w:rtl/>
          <w:lang w:eastAsia="en-US"/>
        </w:rPr>
        <w:t>نواب الرئيس:</w:t>
      </w:r>
      <w:r>
        <w:rPr>
          <w:rFonts w:hint="cs"/>
          <w:spacing w:val="0"/>
          <w:rtl/>
          <w:lang w:eastAsia="en-US"/>
        </w:rPr>
        <w:tab/>
        <w:t>السيد موريس غليليه - أهانهانزو</w:t>
      </w:r>
    </w:p>
    <w:p w:rsidR="00000000" w:rsidRDefault="00000000">
      <w:pPr>
        <w:spacing w:before="0" w:after="200" w:line="360" w:lineRule="exact"/>
        <w:ind w:left="720"/>
        <w:jc w:val="both"/>
        <w:rPr>
          <w:rFonts w:hint="cs"/>
          <w:spacing w:val="0"/>
          <w:rtl/>
          <w:lang w:eastAsia="en-US"/>
        </w:rPr>
      </w:pPr>
      <w:r>
        <w:rPr>
          <w:rFonts w:hint="cs"/>
          <w:spacing w:val="0"/>
          <w:rtl/>
          <w:lang w:eastAsia="en-US"/>
        </w:rPr>
        <w:tab/>
      </w:r>
      <w:r>
        <w:rPr>
          <w:rFonts w:hint="cs"/>
          <w:spacing w:val="0"/>
          <w:rtl/>
          <w:lang w:eastAsia="en-US"/>
        </w:rPr>
        <w:tab/>
        <w:t>السيدة إليزابيث بالم</w:t>
      </w:r>
    </w:p>
    <w:p w:rsidR="00000000" w:rsidRDefault="00000000">
      <w:pPr>
        <w:spacing w:before="0" w:after="200" w:line="360" w:lineRule="exact"/>
        <w:ind w:left="720"/>
        <w:jc w:val="both"/>
        <w:rPr>
          <w:rFonts w:hint="cs"/>
          <w:spacing w:val="0"/>
          <w:rtl/>
          <w:lang w:eastAsia="en-US"/>
        </w:rPr>
      </w:pPr>
      <w:r>
        <w:rPr>
          <w:rFonts w:hint="cs"/>
          <w:spacing w:val="0"/>
          <w:rtl/>
          <w:lang w:eastAsia="en-US"/>
        </w:rPr>
        <w:tab/>
      </w:r>
      <w:r>
        <w:rPr>
          <w:rFonts w:hint="cs"/>
          <w:spacing w:val="0"/>
          <w:rtl/>
          <w:lang w:eastAsia="en-US"/>
        </w:rPr>
        <w:tab/>
        <w:t>السيد هيبوليتو سولاري - يريغوين</w:t>
      </w:r>
    </w:p>
    <w:p w:rsidR="00000000" w:rsidRDefault="00000000">
      <w:pPr>
        <w:spacing w:before="0" w:after="200" w:line="360" w:lineRule="exact"/>
        <w:ind w:left="720"/>
        <w:jc w:val="both"/>
        <w:rPr>
          <w:rFonts w:hint="cs"/>
          <w:spacing w:val="0"/>
          <w:rtl/>
          <w:lang w:eastAsia="en-US"/>
        </w:rPr>
      </w:pPr>
      <w:r>
        <w:rPr>
          <w:rFonts w:hint="cs"/>
          <w:spacing w:val="0"/>
          <w:rtl/>
          <w:lang w:eastAsia="en-US"/>
        </w:rPr>
        <w:t>المقرر:</w:t>
      </w:r>
      <w:r>
        <w:rPr>
          <w:rFonts w:hint="cs"/>
          <w:spacing w:val="0"/>
          <w:rtl/>
          <w:lang w:eastAsia="en-US"/>
        </w:rPr>
        <w:tab/>
      </w:r>
      <w:r>
        <w:rPr>
          <w:rFonts w:hint="cs"/>
          <w:spacing w:val="0"/>
          <w:rtl/>
          <w:lang w:eastAsia="en-US"/>
        </w:rPr>
        <w:tab/>
        <w:t>السيد إيفان شيرير</w:t>
      </w:r>
    </w:p>
    <w:p w:rsidR="00000000" w:rsidRDefault="00000000">
      <w:pPr>
        <w:spacing w:before="0" w:after="200" w:line="360" w:lineRule="exact"/>
        <w:jc w:val="both"/>
        <w:rPr>
          <w:rFonts w:hint="cs"/>
          <w:spacing w:val="0"/>
          <w:rtl/>
          <w:lang w:eastAsia="en-US"/>
        </w:rPr>
      </w:pPr>
      <w:r>
        <w:rPr>
          <w:rFonts w:hint="cs"/>
          <w:spacing w:val="0"/>
          <w:rtl/>
          <w:lang w:eastAsia="en-US"/>
        </w:rPr>
        <w:t>9-</w:t>
      </w:r>
      <w:r>
        <w:rPr>
          <w:rFonts w:hint="cs"/>
          <w:spacing w:val="0"/>
          <w:rtl/>
          <w:lang w:eastAsia="en-US"/>
        </w:rPr>
        <w:tab/>
        <w:t>وعقد مكتب اللجنة، خلال الدورات الخامسة والثمانين والسادسة والثمانين، والسابعة والثمانين تسعة اجتماعات (ثلاثة في كل دورة) توافرت لها الترجمة الشفوية. وعملاً بالمقرر المعتمد في الدورة الحادية والسبعين، يدوِّن المكتب مقرراته في محاضر رسمية يحتفظ بها كسجل لجميع المقررات المعتمدة.</w:t>
      </w:r>
    </w:p>
    <w:p w:rsidR="00000000" w:rsidRDefault="00000000">
      <w:pPr>
        <w:spacing w:before="0" w:after="200" w:line="360" w:lineRule="exact"/>
        <w:jc w:val="center"/>
        <w:rPr>
          <w:rFonts w:hint="cs"/>
          <w:b/>
          <w:bCs/>
          <w:spacing w:val="0"/>
          <w:rtl/>
          <w:lang w:eastAsia="en-US"/>
        </w:rPr>
      </w:pPr>
      <w:r>
        <w:rPr>
          <w:rFonts w:hint="cs"/>
          <w:b/>
          <w:bCs/>
          <w:spacing w:val="0"/>
          <w:rtl/>
          <w:lang w:eastAsia="en-US"/>
        </w:rPr>
        <w:t>دال - المقررون الخاصون</w:t>
      </w:r>
    </w:p>
    <w:p w:rsidR="00000000" w:rsidRDefault="00000000">
      <w:pPr>
        <w:spacing w:before="0" w:after="200" w:line="360" w:lineRule="exact"/>
        <w:jc w:val="both"/>
        <w:rPr>
          <w:rFonts w:hint="cs"/>
          <w:spacing w:val="0"/>
          <w:rtl/>
          <w:lang w:eastAsia="en-US"/>
        </w:rPr>
      </w:pPr>
      <w:r>
        <w:rPr>
          <w:rFonts w:hint="cs"/>
          <w:spacing w:val="0"/>
          <w:rtl/>
          <w:lang w:eastAsia="en-US"/>
        </w:rPr>
        <w:t>10-</w:t>
      </w:r>
      <w:r>
        <w:rPr>
          <w:rFonts w:hint="cs"/>
          <w:spacing w:val="0"/>
          <w:rtl/>
          <w:lang w:eastAsia="en-US"/>
        </w:rPr>
        <w:tab/>
        <w:t>سجل السيد والتر كالين المقرر الخاص المعني بالبلاغات الجديدة 71 بلاغاً [كما كان الحال في 31 أيار/مايو 2006] خلال الفترة المشمولة بالتقرير وأحالها إلى الدول الأطراف المعنية، وأصدر 17 مقرراً بشأن التدابير المؤقتة للحماية عملاً بالمادة 92 من النظام الداخلي للجنة.</w:t>
      </w:r>
    </w:p>
    <w:p w:rsidR="00000000" w:rsidRDefault="00000000">
      <w:pPr>
        <w:spacing w:before="0" w:after="200" w:line="360" w:lineRule="exact"/>
        <w:jc w:val="both"/>
        <w:rPr>
          <w:rFonts w:hint="cs"/>
          <w:spacing w:val="0"/>
          <w:rtl/>
          <w:lang w:eastAsia="en-US"/>
        </w:rPr>
      </w:pPr>
      <w:r>
        <w:rPr>
          <w:rFonts w:hint="cs"/>
          <w:spacing w:val="0"/>
          <w:rtl/>
          <w:lang w:eastAsia="en-US"/>
        </w:rPr>
        <w:t>11-</w:t>
      </w:r>
      <w:r>
        <w:rPr>
          <w:rFonts w:hint="cs"/>
          <w:spacing w:val="0"/>
          <w:rtl/>
          <w:lang w:eastAsia="en-US"/>
        </w:rPr>
        <w:tab/>
        <w:t xml:space="preserve">وواصل المقرر الخاص المعني بمتابعة الآراء، السيد نيسوكي أندو، والمقرر الخاص المعني بمتابعة الملاحظات الختامية، السيد رافائيل ريفاس بوسادا أداء مهامهما أثناء الفترة المشمولة بالتقرير. وقدم كل من المقررين الخاصين إلى الجلسة العامة في الدورات الخامسة والثمانين والسادسة والثمانين والسابعة والثمانين تقارير مرحلية عن أنشطة المتابعة التي قاما بها. وقد أُدمجت في المرفق السابع التقارير المتعلقة بمتابعة الآراء. وترد في الفصلين السادس والسابع على التوالي تفاصيل بشأن أنشطة المتابعة المضطلع بها في إطار البروتوكول الاختياري والملاحظات الختامية. وفي الدورة السابعة والثمانين أبلغ السيد أندو رئيسة اللجنة أنه سوف يكمل عمله كمقرر خاص لمتابعة الآراء بحلول نهاية الدورة حيث إنها تصادف نهاية الدورة السنوية للتقرير السنوي للجنة. وفي نهاية الدورة السابعة والثمانين قامت اللجنة بتسمية السيد إيفان شيرير مقرراً جديداً لمتابعة الآراء. </w:t>
      </w:r>
    </w:p>
    <w:p w:rsidR="00000000" w:rsidRDefault="00000000">
      <w:pPr>
        <w:spacing w:before="0" w:line="380" w:lineRule="exact"/>
        <w:jc w:val="center"/>
        <w:rPr>
          <w:rFonts w:hint="cs"/>
          <w:b/>
          <w:bCs/>
          <w:spacing w:val="0"/>
          <w:rtl/>
          <w:lang w:eastAsia="en-US"/>
        </w:rPr>
      </w:pPr>
      <w:r>
        <w:rPr>
          <w:rFonts w:hint="cs"/>
          <w:b/>
          <w:bCs/>
          <w:spacing w:val="0"/>
          <w:rtl/>
          <w:lang w:eastAsia="en-US"/>
        </w:rPr>
        <w:t>هاء - الأفرقة العاملة وفرق العمل المعنية بالتقارير القطرية</w:t>
      </w:r>
    </w:p>
    <w:p w:rsidR="00000000" w:rsidRDefault="00000000">
      <w:pPr>
        <w:spacing w:before="0" w:line="380" w:lineRule="exact"/>
        <w:jc w:val="both"/>
        <w:rPr>
          <w:rFonts w:hint="cs"/>
          <w:spacing w:val="0"/>
          <w:rtl/>
          <w:lang w:eastAsia="en-US"/>
        </w:rPr>
      </w:pPr>
      <w:r>
        <w:rPr>
          <w:rFonts w:hint="cs"/>
          <w:spacing w:val="0"/>
          <w:rtl/>
          <w:lang w:eastAsia="en-US"/>
        </w:rPr>
        <w:t>12-</w:t>
      </w:r>
      <w:r>
        <w:rPr>
          <w:rFonts w:hint="cs"/>
          <w:spacing w:val="0"/>
          <w:rtl/>
          <w:lang w:eastAsia="en-US"/>
        </w:rPr>
        <w:tab/>
        <w:t>أنشأت اللجنة، وفقاً للمادتين 62 و89</w:t>
      </w:r>
      <w:r>
        <w:rPr>
          <w:spacing w:val="0"/>
          <w:vertAlign w:val="superscript"/>
          <w:rtl/>
          <w:lang w:eastAsia="en-US"/>
        </w:rPr>
        <w:t>(</w:t>
      </w:r>
      <w:r>
        <w:rPr>
          <w:rStyle w:val="EndnoteReference"/>
          <w:spacing w:val="0"/>
          <w:rtl/>
          <w:lang w:eastAsia="en-US"/>
        </w:rPr>
        <w:endnoteReference w:id="5"/>
      </w:r>
      <w:r>
        <w:rPr>
          <w:spacing w:val="0"/>
          <w:vertAlign w:val="superscript"/>
          <w:rtl/>
          <w:lang w:eastAsia="en-US"/>
        </w:rPr>
        <w:t>)</w:t>
      </w:r>
      <w:r>
        <w:rPr>
          <w:spacing w:val="0"/>
          <w:rtl/>
          <w:lang w:eastAsia="en-US"/>
        </w:rPr>
        <w:t xml:space="preserve"> </w:t>
      </w:r>
      <w:r>
        <w:rPr>
          <w:rFonts w:hint="cs"/>
          <w:spacing w:val="0"/>
          <w:rtl/>
          <w:lang w:eastAsia="en-US"/>
        </w:rPr>
        <w:t>من نظامها الداخلي، فريقاً عاملاً اجتمع قبل كل دورة من دوراتها الثلاث. وعُهدت إلى الفريق مهمة تقديم توصيات إلى اللجنة بشأن البلاغات التي ترد بموجب البروتوكول الاختياري. واستعيض عن الفريق العامل السابق المعني بالتقارير المقدمة بموجب المادة 40، الذي كان قد عهدت إليه بمهمة إعداد قوائم بالمسائل المتعلقة بالتقارير الأولية أو التقارير الدورية المقرر أن تنظر فيها اللجنة، بفرق عمل معنية بالتقارير القطرية منذ الدورة الخامسة والسبعين (تموز/يوليه 2002)</w:t>
      </w:r>
      <w:r>
        <w:rPr>
          <w:spacing w:val="0"/>
          <w:vertAlign w:val="superscript"/>
          <w:rtl/>
          <w:lang w:eastAsia="en-US"/>
        </w:rPr>
        <w:t>(</w:t>
      </w:r>
      <w:r>
        <w:rPr>
          <w:rStyle w:val="EndnoteReference"/>
          <w:spacing w:val="0"/>
          <w:rtl/>
          <w:lang w:eastAsia="en-US"/>
        </w:rPr>
        <w:endnoteReference w:id="6"/>
      </w:r>
      <w:r>
        <w:rPr>
          <w:spacing w:val="0"/>
          <w:vertAlign w:val="superscript"/>
          <w:rtl/>
          <w:lang w:eastAsia="en-US"/>
        </w:rPr>
        <w:t>)</w:t>
      </w:r>
      <w:r>
        <w:rPr>
          <w:rFonts w:hint="cs"/>
          <w:spacing w:val="0"/>
          <w:rtl/>
          <w:lang w:eastAsia="en-US"/>
        </w:rPr>
        <w:t xml:space="preserve">. واجتمعت فرق العمل المعنية بالتقارير القطرية خلال الدورات الخامسة والثمانين والسادسة والثمانين والسابعة والثمانين لدراسة واعتماد قوائم المسائل المتعلقة بالتقارير المقدمة من أوكرانيا، والبوسنة والهرسك، وجمهورية أفريقيا الوسطى، وجمهورية كوريا، وجمهورية الكونغو الديمقراطية، ومدغشقر، والنرويج، وهندوراس، ومنطقة هونغ كونغ الإدارية الخاصة - الصين، والولايات المتحدة الأمريكية، فضلاً عن حالة الحقوق المدنية والسياسية في سانت فنسنت (وهي دولة لم تقدم تقريراً). وخلال الدورة السادسة والثمانين، نظرت فرقة عمل في قائمة المسائل المتعلقة بتقارير بعثة الإدارة المؤقتة للأمم المتحدة في كوسوفو واعتمدتها (انظر الفصل الثالث، </w:t>
      </w:r>
      <w:r>
        <w:rPr>
          <w:spacing w:val="0"/>
          <w:rtl/>
          <w:lang w:eastAsia="en-US"/>
        </w:rPr>
        <w:br/>
      </w:r>
      <w:r>
        <w:rPr>
          <w:rFonts w:hint="cs"/>
          <w:spacing w:val="0"/>
          <w:rtl/>
          <w:lang w:eastAsia="en-US"/>
        </w:rPr>
        <w:t>الفقرة 85).</w:t>
      </w:r>
    </w:p>
    <w:p w:rsidR="00000000" w:rsidRDefault="00000000">
      <w:pPr>
        <w:spacing w:before="0" w:line="380" w:lineRule="exact"/>
        <w:jc w:val="both"/>
        <w:rPr>
          <w:spacing w:val="0"/>
          <w:rtl/>
          <w:lang w:eastAsia="en-US"/>
        </w:rPr>
      </w:pPr>
      <w:r>
        <w:rPr>
          <w:rFonts w:hint="cs"/>
          <w:spacing w:val="0"/>
          <w:rtl/>
          <w:lang w:eastAsia="en-US"/>
        </w:rPr>
        <w:t>13-</w:t>
      </w:r>
      <w:r>
        <w:rPr>
          <w:rFonts w:hint="cs"/>
          <w:spacing w:val="0"/>
          <w:rtl/>
          <w:lang w:eastAsia="en-US"/>
        </w:rPr>
        <w:tab/>
        <w:t>وتستفيد اللجنة بشكل متزايد من المعلومات التي تقدمها مفوضية الأمم المتحدة السامية لحقوق الإنسان.</w:t>
      </w:r>
    </w:p>
    <w:p w:rsidR="00000000" w:rsidRDefault="00000000">
      <w:pPr>
        <w:spacing w:before="0" w:line="380" w:lineRule="exact"/>
        <w:jc w:val="both"/>
        <w:rPr>
          <w:rFonts w:hint="cs"/>
          <w:rtl/>
          <w:lang w:eastAsia="en-US"/>
        </w:rPr>
      </w:pPr>
      <w:r>
        <w:rPr>
          <w:rFonts w:hint="cs"/>
          <w:rtl/>
          <w:lang w:eastAsia="en-US"/>
        </w:rPr>
        <w:t>14-</w:t>
      </w:r>
      <w:r>
        <w:rPr>
          <w:rFonts w:hint="cs"/>
          <w:rtl/>
          <w:lang w:eastAsia="en-US"/>
        </w:rPr>
        <w:tab/>
        <w:t>وقدمت هيئات تابعة للأمم المتحدة (مفوضية الأمم المتحدة السامية لشؤون اللاجئين) وبرنامج الأمم المتحدة الإنمائي ووكالات متخصصة (منظمة العمل الدولية ومنظمة الصحة العالمية) معلومات مسبقة عن عدة تقارير ستنظر فيها اللجنة. وتحقيقاً لهذه الغاية، نظرت أيضاً فرق العمل المعنية بالتقارير القطرية في وثائق قدمها ممثلو عدد من المنظمات غير الحكومية الدولية والوطنية المعنية بحقوق الإنسان. ورحبت اللجنة باهتمام ومشاركة هذه الوكالات والمنظمات وشكرتها على ما قدمته من معلومات.</w:t>
      </w:r>
    </w:p>
    <w:p w:rsidR="00000000" w:rsidRDefault="00000000">
      <w:pPr>
        <w:spacing w:before="0" w:line="380" w:lineRule="exact"/>
        <w:jc w:val="both"/>
        <w:rPr>
          <w:rFonts w:hint="cs"/>
          <w:rtl/>
          <w:lang w:eastAsia="en-US"/>
        </w:rPr>
      </w:pPr>
      <w:r>
        <w:rPr>
          <w:rFonts w:hint="cs"/>
          <w:rtl/>
          <w:lang w:eastAsia="en-US"/>
        </w:rPr>
        <w:t>15-</w:t>
      </w:r>
      <w:r>
        <w:rPr>
          <w:rFonts w:hint="cs"/>
          <w:rtl/>
          <w:lang w:eastAsia="en-US"/>
        </w:rPr>
        <w:tab/>
        <w:t>وكان الفريق العامل المعني بالبلاغات يتألف في الدورة الخامسة والثمانين من السيد باغواتي والسيد غليليه - أهانهانزو والسيد جونسون لوبيز والسيد كالين والسيد توفيق خليل والسيدة بالم والسيد ريفاس بوسادا والسيد سولاري - يريغوين والسيد فيروشيفسكي. وعُيِّن السيد جونسون لوبيز رئيساً - مقرراً. واجتمع الفريق العامل في الفترة من 10 إلى 14 تشرين الأول/أكتوبر 2005.</w:t>
      </w:r>
    </w:p>
    <w:p w:rsidR="00000000" w:rsidRDefault="00000000">
      <w:pPr>
        <w:spacing w:before="0" w:line="380" w:lineRule="exact"/>
        <w:jc w:val="both"/>
        <w:rPr>
          <w:rFonts w:hint="cs"/>
          <w:spacing w:val="-6"/>
          <w:rtl/>
          <w:lang w:eastAsia="en-US"/>
        </w:rPr>
      </w:pPr>
      <w:r>
        <w:rPr>
          <w:rFonts w:hint="cs"/>
          <w:spacing w:val="-6"/>
          <w:rtl/>
          <w:lang w:eastAsia="en-US"/>
        </w:rPr>
        <w:t>16-</w:t>
      </w:r>
      <w:r>
        <w:rPr>
          <w:rFonts w:hint="cs"/>
          <w:spacing w:val="-6"/>
          <w:rtl/>
          <w:lang w:eastAsia="en-US"/>
        </w:rPr>
        <w:tab/>
        <w:t xml:space="preserve">وكان الفريق العامل المعني بالبلاغات يتألف في الدورة السادسة والثمانين من السيد أندو والسيد جونسون لوبيز والسيد كالين والسيد أوفلاهرتي والسيدة بالم والسيد ريفاس بوسادا والسير نايجل والسيد شيرير والسيد سولاري - يريغوين والسيد فيروشيفسكي. وانتُخب السيد أندو رئيساً - مقرراً. واجتمع الفريق العامل في الفترة من 6 إلى 10 آذار/مارس 2006. </w:t>
      </w:r>
    </w:p>
    <w:p w:rsidR="00000000" w:rsidRDefault="00000000">
      <w:pPr>
        <w:spacing w:before="0" w:line="380" w:lineRule="exact"/>
        <w:jc w:val="both"/>
        <w:rPr>
          <w:rFonts w:hint="cs"/>
          <w:spacing w:val="0"/>
          <w:rtl/>
          <w:lang w:eastAsia="en-US"/>
        </w:rPr>
      </w:pPr>
      <w:r>
        <w:rPr>
          <w:rFonts w:hint="cs"/>
          <w:spacing w:val="0"/>
          <w:rtl/>
          <w:lang w:eastAsia="en-US"/>
        </w:rPr>
        <w:t>17-</w:t>
      </w:r>
      <w:r>
        <w:rPr>
          <w:rFonts w:hint="cs"/>
          <w:spacing w:val="0"/>
          <w:rtl/>
          <w:lang w:eastAsia="en-US"/>
        </w:rPr>
        <w:tab/>
        <w:t>وكان الفريق العامل المعني بالبلاغات يتألف في الدورة السابعة والثمانين من السيد باغواتي والسيد غليليه - أهانهانزو والسيد جونسون لوبيز والسيد كالين والسيد توفيق خليل والسير نايجل رودلي والسيد سولاري - يريغوين والسيد فيروشيفسكي. وعُيَّن السير نايجل رودلي رئيساً - مقرراً. واجتمع الفريق العامل في الفترة من 3 إلى</w:t>
      </w:r>
      <w:r>
        <w:rPr>
          <w:spacing w:val="0"/>
          <w:rtl/>
          <w:lang w:eastAsia="en-US"/>
        </w:rPr>
        <w:br/>
      </w:r>
      <w:r>
        <w:rPr>
          <w:rFonts w:hint="cs"/>
          <w:spacing w:val="0"/>
          <w:rtl/>
          <w:lang w:eastAsia="en-US"/>
        </w:rPr>
        <w:t xml:space="preserve">7 تموز/يوليه 2006. </w:t>
      </w:r>
    </w:p>
    <w:p w:rsidR="00000000" w:rsidRDefault="00000000">
      <w:pPr>
        <w:keepNext/>
        <w:spacing w:before="0" w:after="200" w:line="360" w:lineRule="exact"/>
        <w:jc w:val="center"/>
        <w:rPr>
          <w:spacing w:val="0"/>
          <w:rtl/>
          <w:lang w:eastAsia="en-US"/>
        </w:rPr>
      </w:pPr>
      <w:r>
        <w:rPr>
          <w:rFonts w:hint="cs"/>
          <w:b/>
          <w:bCs/>
          <w:spacing w:val="0"/>
          <w:rtl/>
          <w:lang w:eastAsia="en-US"/>
        </w:rPr>
        <w:t>واو - توصيات الأمين العام المتعلقة بإصلاح هيئات معاهدات</w:t>
      </w:r>
    </w:p>
    <w:p w:rsidR="00000000" w:rsidRDefault="00000000">
      <w:pPr>
        <w:spacing w:before="0" w:after="200" w:line="360" w:lineRule="exact"/>
        <w:jc w:val="both"/>
        <w:rPr>
          <w:rFonts w:hint="cs"/>
          <w:spacing w:val="0"/>
          <w:rtl/>
          <w:lang w:eastAsia="en-US"/>
        </w:rPr>
      </w:pPr>
      <w:r>
        <w:rPr>
          <w:rFonts w:hint="cs"/>
          <w:spacing w:val="0"/>
          <w:rtl/>
          <w:lang w:eastAsia="en-US"/>
        </w:rPr>
        <w:t>18-</w:t>
      </w:r>
      <w:r>
        <w:rPr>
          <w:rFonts w:hint="cs"/>
          <w:spacing w:val="0"/>
          <w:rtl/>
          <w:lang w:eastAsia="en-US"/>
        </w:rPr>
        <w:tab/>
        <w:t>دعا الأمين العام في تقريره الثاني عن زيادة إصلاح نظام الأمم المتحدة (</w:t>
      </w:r>
      <w:r>
        <w:rPr>
          <w:spacing w:val="0"/>
          <w:szCs w:val="22"/>
          <w:lang w:eastAsia="en-US"/>
        </w:rPr>
        <w:t>A/57/387</w:t>
      </w:r>
      <w:r>
        <w:rPr>
          <w:rFonts w:hint="cs"/>
          <w:spacing w:val="0"/>
          <w:rtl/>
          <w:lang w:eastAsia="en-US"/>
        </w:rPr>
        <w:t xml:space="preserve"> و</w:t>
      </w:r>
      <w:r>
        <w:rPr>
          <w:spacing w:val="0"/>
          <w:szCs w:val="22"/>
          <w:lang w:eastAsia="en-US"/>
        </w:rPr>
        <w:t>Corr.1</w:t>
      </w:r>
      <w:r>
        <w:rPr>
          <w:rFonts w:hint="cs"/>
          <w:spacing w:val="0"/>
          <w:rtl/>
          <w:lang w:eastAsia="en-US"/>
        </w:rPr>
        <w:t>) هيئات معاهدات حقوق الإنسان إلى مواصلة تبسيط إجراءاتها المتعلقة بتقديم التقارير، ورأى أنه لتمكين الدول من مواجهة التحديات التي تفرضها الالتزامات المتعددة المتعلقة بتقديم التقارير، ينبغي السماح للدول الأطراف في الصكوك الرئيسية لحقوق الإنسان بتقديم تقرير واحد أو موحد عن تنفيذ التزاماتها بموجب جميع الصكوك التي صدقت عليها. وشاركت اللجنة وأسهمت في المناقشات التي أثارتها مقترحات الأمين العام. وأنشأت اللجنة في دورتها السادسة والسبعين التي عقدت في تشرين الأول/أكتوبر فريقاً عاملاً غير رسمي لتحليل ومناقشة المقترحات وتقديم تقرير عنها إلى الجلسات العامة لدورة اللجنة السابعة والسبعين. وفي دورتها السابعة والسبعين التي عقدت في آذار/مارس 2003، ناقشت اللجنة في جلستها العامة توصيات الفريق العامل. ورأت أن مفهوم التقرير الواحد أو الموحد غير قابل للتنفيذ لكنها اعتمدت توصية تمكن الدول الأطراف، في حالة تنفيذها، من موافاة اللجنة بتقارير مركزة على أساس قوائم المسائل التي سبقت إحالتها إلى الدول الأطراف المعنية. وسيطبق هذا النظام بعد قيام الدول الأطراف المعنية بتقديم تقريرها الأولي وتقرير دوري واحد.</w:t>
      </w:r>
    </w:p>
    <w:p w:rsidR="00000000" w:rsidRDefault="00000000">
      <w:pPr>
        <w:spacing w:before="0" w:after="200" w:line="360" w:lineRule="exact"/>
        <w:jc w:val="both"/>
        <w:rPr>
          <w:rFonts w:hint="cs"/>
          <w:rtl/>
          <w:lang w:eastAsia="en-US"/>
        </w:rPr>
      </w:pPr>
      <w:r>
        <w:rPr>
          <w:rFonts w:hint="cs"/>
          <w:rtl/>
        </w:rPr>
        <w:t>19-</w:t>
      </w:r>
      <w:r>
        <w:rPr>
          <w:rFonts w:hint="cs"/>
          <w:rtl/>
        </w:rPr>
        <w:tab/>
      </w:r>
      <w:r>
        <w:rPr>
          <w:rFonts w:hint="cs"/>
          <w:rtl/>
          <w:lang w:eastAsia="en-US"/>
        </w:rPr>
        <w:t xml:space="preserve">وكانت اللجنة ممثلة في اجتماع عقد في مالبون بليختنشتاين في الفترة من 4 إلى 7 أيار/مايو 2003 بشأن إصلاح هيئات المعاهدات (انظر </w:t>
      </w:r>
      <w:r>
        <w:rPr>
          <w:szCs w:val="22"/>
          <w:lang w:eastAsia="en-US"/>
        </w:rPr>
        <w:t>HRI/ICM/2003/4</w:t>
      </w:r>
      <w:r>
        <w:rPr>
          <w:rFonts w:hint="cs"/>
          <w:rtl/>
          <w:lang w:eastAsia="en-US"/>
        </w:rPr>
        <w:t>) كما كانت ممثلة في الاجتماعات الثاني</w:t>
      </w:r>
      <w:r>
        <w:rPr>
          <w:vertAlign w:val="superscript"/>
          <w:rtl/>
          <w:lang w:eastAsia="en-US"/>
        </w:rPr>
        <w:t>(</w:t>
      </w:r>
      <w:r>
        <w:rPr>
          <w:rStyle w:val="EndnoteReference"/>
          <w:rtl/>
          <w:lang w:eastAsia="en-US"/>
        </w:rPr>
        <w:endnoteReference w:id="7"/>
      </w:r>
      <w:r>
        <w:rPr>
          <w:vertAlign w:val="superscript"/>
          <w:rtl/>
          <w:lang w:eastAsia="en-US"/>
        </w:rPr>
        <w:t>)</w:t>
      </w:r>
      <w:r>
        <w:rPr>
          <w:rtl/>
          <w:lang w:eastAsia="en-US"/>
        </w:rPr>
        <w:t xml:space="preserve"> </w:t>
      </w:r>
      <w:r>
        <w:rPr>
          <w:rFonts w:hint="cs"/>
          <w:rtl/>
          <w:lang w:eastAsia="en-US"/>
        </w:rPr>
        <w:t>والثالث</w:t>
      </w:r>
      <w:r>
        <w:rPr>
          <w:vertAlign w:val="superscript"/>
          <w:rtl/>
          <w:lang w:eastAsia="en-US"/>
        </w:rPr>
        <w:t>(</w:t>
      </w:r>
      <w:r>
        <w:rPr>
          <w:rStyle w:val="EndnoteReference"/>
          <w:rtl/>
          <w:lang w:eastAsia="en-US"/>
        </w:rPr>
        <w:endnoteReference w:id="8"/>
      </w:r>
      <w:r>
        <w:rPr>
          <w:vertAlign w:val="superscript"/>
          <w:rtl/>
          <w:lang w:eastAsia="en-US"/>
        </w:rPr>
        <w:t>)</w:t>
      </w:r>
      <w:r>
        <w:rPr>
          <w:rtl/>
          <w:lang w:eastAsia="en-US"/>
        </w:rPr>
        <w:t xml:space="preserve"> </w:t>
      </w:r>
      <w:r>
        <w:rPr>
          <w:rFonts w:hint="cs"/>
          <w:rtl/>
          <w:lang w:eastAsia="en-US"/>
        </w:rPr>
        <w:t>والرابع</w:t>
      </w:r>
      <w:r>
        <w:rPr>
          <w:vertAlign w:val="superscript"/>
          <w:rtl/>
          <w:lang w:eastAsia="en-US"/>
        </w:rPr>
        <w:t>(</w:t>
      </w:r>
      <w:r>
        <w:rPr>
          <w:rStyle w:val="EndnoteReference"/>
          <w:rtl/>
          <w:lang w:eastAsia="en-US"/>
        </w:rPr>
        <w:endnoteReference w:id="9"/>
      </w:r>
      <w:r>
        <w:rPr>
          <w:vertAlign w:val="superscript"/>
          <w:rtl/>
          <w:lang w:eastAsia="en-US"/>
        </w:rPr>
        <w:t>)</w:t>
      </w:r>
      <w:r>
        <w:rPr>
          <w:rtl/>
          <w:lang w:eastAsia="en-US"/>
        </w:rPr>
        <w:t xml:space="preserve"> </w:t>
      </w:r>
      <w:r>
        <w:rPr>
          <w:rFonts w:hint="cs"/>
          <w:rtl/>
          <w:lang w:eastAsia="en-US"/>
        </w:rPr>
        <w:t>والخامس المشتركة بين اللجان والمعقودة في الفترة من 18 إلى 20 حزيران/يونيه 2003 ومن 21 إلى 22حزيران/يونيه 2004 ومن 20 إلى 22 حزيران/يونيه 2005 ومن 19 إلى 21 حزيران/يونيه 2006 على التوالي حيث أولي هذا الموضوع الأولوية في الاهتمام أيضاً.</w:t>
      </w:r>
    </w:p>
    <w:p w:rsidR="00000000" w:rsidRDefault="00000000">
      <w:pPr>
        <w:spacing w:before="0" w:after="200" w:line="360" w:lineRule="exact"/>
        <w:jc w:val="both"/>
        <w:rPr>
          <w:spacing w:val="4"/>
          <w:rtl/>
        </w:rPr>
      </w:pPr>
      <w:r>
        <w:rPr>
          <w:rFonts w:hint="cs"/>
          <w:spacing w:val="4"/>
          <w:rtl/>
          <w:lang w:eastAsia="en-US"/>
        </w:rPr>
        <w:t>20-</w:t>
      </w:r>
      <w:r>
        <w:rPr>
          <w:rFonts w:hint="cs"/>
          <w:spacing w:val="4"/>
          <w:rtl/>
          <w:lang w:eastAsia="en-US"/>
        </w:rPr>
        <w:tab/>
        <w:t>وقامت اللجنة في دورتها الثانية والثمانين، في الجلسة 2246 المعقودة في 1 تشرين الثاني/نوفمبر 2004، وفي دورتها الثالثة والثمانين، في الجلسة 2264 المعقودة في 21 آذار/مارس 2005، بالنظر في المقترحات المقدمة بشأن المبادئ التوجيهية لإعداد "وثيقة أساسية موسعة"، وتقارير محددة الهدف مخصصة لمعاهدة معينة ومبادئ</w:t>
      </w:r>
      <w:r>
        <w:rPr>
          <w:rFonts w:hint="cs"/>
          <w:b/>
          <w:bCs/>
          <w:spacing w:val="4"/>
          <w:rtl/>
          <w:lang w:eastAsia="en-US"/>
        </w:rPr>
        <w:t xml:space="preserve"> </w:t>
      </w:r>
      <w:r>
        <w:rPr>
          <w:rFonts w:hint="cs"/>
          <w:spacing w:val="4"/>
          <w:rtl/>
          <w:lang w:eastAsia="en-US"/>
        </w:rPr>
        <w:t>توجيهية منسقة لإعداد التقارير بموجب المعاهدات الدولية لحقوق الإنسان</w:t>
      </w:r>
      <w:r>
        <w:rPr>
          <w:spacing w:val="4"/>
          <w:vertAlign w:val="superscript"/>
          <w:rtl/>
          <w:lang w:eastAsia="en-US"/>
        </w:rPr>
        <w:t>(</w:t>
      </w:r>
      <w:r>
        <w:rPr>
          <w:rStyle w:val="EndnoteReference"/>
          <w:spacing w:val="4"/>
          <w:rtl/>
          <w:lang w:eastAsia="en-US"/>
        </w:rPr>
        <w:endnoteReference w:id="10"/>
      </w:r>
      <w:r>
        <w:rPr>
          <w:spacing w:val="4"/>
          <w:vertAlign w:val="superscript"/>
          <w:rtl/>
          <w:lang w:eastAsia="en-US"/>
        </w:rPr>
        <w:t>)</w:t>
      </w:r>
      <w:r>
        <w:rPr>
          <w:rFonts w:hint="cs"/>
          <w:spacing w:val="4"/>
          <w:rtl/>
          <w:lang w:eastAsia="en-US"/>
        </w:rPr>
        <w:t>. وبصفة خاصة، أجرت اللجنة في 29 آذار/مارس 2005 مناقشة مع السيد ك. الفيلالي، المقرر الخاص، لمتابعة مشروع المبادئ التوجيهية المشار إليه أعلاه.</w:t>
      </w:r>
    </w:p>
    <w:p w:rsidR="00000000" w:rsidRDefault="00000000">
      <w:pPr>
        <w:spacing w:before="0" w:after="200" w:line="360" w:lineRule="exact"/>
        <w:jc w:val="both"/>
        <w:rPr>
          <w:rFonts w:hint="cs"/>
          <w:rtl/>
        </w:rPr>
      </w:pPr>
      <w:r>
        <w:rPr>
          <w:rFonts w:hint="cs"/>
          <w:rtl/>
        </w:rPr>
        <w:t>21-</w:t>
      </w:r>
      <w:r>
        <w:rPr>
          <w:rFonts w:hint="cs"/>
          <w:rtl/>
        </w:rPr>
        <w:tab/>
        <w:t>وشارك السيد رومان فيروشيفسكي والسيدة بالم على التوالي في الاجتماعين الأول (8 و9 كانون الأول/ديسمبر 2005) والثاني (15-17 شباط/فبراير 2006) للفريق العامل التقني المنشأ عملاً بتوصية صادرة عن الاجتماع الرابع المشترك بين اللجان لوضع اللمسات الأخيرة على مشروع المبادئ التوجيهية المنسقة لإعداد التقارير كي تنظر فيه كل لجنة من اللجان وتعتمده في نهاية المطاف. وقدم أعضاء كلتا اللجنتين تقارير عن النتائج التي توصل إليها الفريق العامل التقني في الدورة السادسة والثمانين للجنة.</w:t>
      </w:r>
    </w:p>
    <w:p w:rsidR="00000000" w:rsidRDefault="00000000">
      <w:pPr>
        <w:spacing w:before="0" w:after="200" w:line="360" w:lineRule="exact"/>
        <w:jc w:val="both"/>
        <w:rPr>
          <w:rFonts w:hint="cs"/>
          <w:rtl/>
        </w:rPr>
      </w:pPr>
      <w:r>
        <w:rPr>
          <w:rFonts w:hint="cs"/>
          <w:rtl/>
        </w:rPr>
        <w:t>22-</w:t>
      </w:r>
      <w:r>
        <w:rPr>
          <w:rFonts w:hint="cs"/>
          <w:rtl/>
        </w:rPr>
        <w:tab/>
        <w:t>ورأست السيدة كريستين شانيه الاجتماع ال‍ 18 لاجتماع رؤساء الهيئات (22-23 حزيران/يونيه 2006)، وفي الوقت ذاته مثلت اللجنة.</w:t>
      </w:r>
    </w:p>
    <w:p w:rsidR="00000000" w:rsidRDefault="00000000">
      <w:pPr>
        <w:spacing w:before="0" w:after="200" w:line="360" w:lineRule="exact"/>
        <w:jc w:val="both"/>
        <w:rPr>
          <w:rtl/>
        </w:rPr>
      </w:pPr>
      <w:r>
        <w:rPr>
          <w:rFonts w:hint="cs"/>
          <w:rtl/>
        </w:rPr>
        <w:t>23-</w:t>
      </w:r>
      <w:r>
        <w:rPr>
          <w:rFonts w:hint="cs"/>
          <w:rtl/>
        </w:rPr>
        <w:tab/>
        <w:t>وأثناء الدورة السابعة والثمانين ناقشت اللجنة ورقة المفهوم المتعلقة بمقترح المفوضية السامية الداعي إلى إنشاء هيئة معاهدات دائمة موحدة، في إطار أساليب عملها، وقررت إنشاء فريق عامل لفترات ما بين الدورات لإصلاح هيئات المعاهدات. وسوف يقوم الفريق العامل بصوغ توصيات تقدم للجنة في دورتها 88 (تشرين الأول/أكتوبر - تشرين الثاني/نوفمبر 2006).</w:t>
      </w:r>
    </w:p>
    <w:p w:rsidR="00000000" w:rsidRDefault="00000000">
      <w:pPr>
        <w:spacing w:before="0" w:line="380" w:lineRule="exact"/>
        <w:jc w:val="center"/>
        <w:rPr>
          <w:rFonts w:hint="cs"/>
          <w:b/>
          <w:bCs/>
          <w:spacing w:val="0"/>
          <w:rtl/>
          <w:lang w:eastAsia="en-US"/>
        </w:rPr>
      </w:pPr>
      <w:r>
        <w:rPr>
          <w:rFonts w:hint="cs"/>
          <w:b/>
          <w:bCs/>
          <w:spacing w:val="0"/>
          <w:rtl/>
          <w:lang w:eastAsia="en-US"/>
        </w:rPr>
        <w:t>زاي - أنشطة حقوق الإنسان ذات الصلة التي تقوم بها الأمم المتحدة</w:t>
      </w:r>
    </w:p>
    <w:p w:rsidR="00000000" w:rsidRDefault="00000000">
      <w:pPr>
        <w:spacing w:before="0" w:line="380" w:lineRule="exact"/>
        <w:jc w:val="both"/>
        <w:rPr>
          <w:rFonts w:hint="cs"/>
          <w:rtl/>
        </w:rPr>
      </w:pPr>
      <w:r>
        <w:rPr>
          <w:rFonts w:hint="cs"/>
          <w:rtl/>
          <w:lang w:eastAsia="en-US"/>
        </w:rPr>
        <w:t>24-</w:t>
      </w:r>
      <w:r>
        <w:rPr>
          <w:rFonts w:hint="cs"/>
          <w:rtl/>
          <w:lang w:eastAsia="en-US"/>
        </w:rPr>
        <w:tab/>
        <w:t>أُطلعت اللجنة، في جميع دوراتها، على أنشطة هيئات الأمم المتحدة التي تُعنى بمسائل حقوق الإنسان. وأتيحت لأعضاء اللجنة المعنية بحقوق الإنسان بصفة خاصة التعليقات العامة والملاحظات الختامية ذات الصلة التي أبدتها كل من لجنة حقوق الطفل ولجنة القضاء على التمييز العنصري واللجنة المعنية بالقضاء على التمييز ضد المرأة واللجنة المعنية بالحقوق الاقتصادية والاجتماعية والثقافية ولجنة مناهضة التعذيب. وناقشت اللجنة أيضاً التطورات الخاصة بهذه المسائل في كل من الجمعية العامة ولجنة حقوق الإنسان.</w:t>
      </w:r>
    </w:p>
    <w:p w:rsidR="00000000" w:rsidRDefault="00000000">
      <w:pPr>
        <w:spacing w:before="0" w:line="380" w:lineRule="exact"/>
        <w:jc w:val="both"/>
        <w:rPr>
          <w:rFonts w:hint="cs"/>
          <w:rtl/>
          <w:lang w:eastAsia="en-US"/>
        </w:rPr>
      </w:pPr>
      <w:r>
        <w:rPr>
          <w:rFonts w:hint="cs"/>
          <w:rtl/>
          <w:lang w:eastAsia="en-US"/>
        </w:rPr>
        <w:t>25-</w:t>
      </w:r>
      <w:r>
        <w:rPr>
          <w:rFonts w:hint="cs"/>
          <w:rtl/>
          <w:lang w:eastAsia="en-US"/>
        </w:rPr>
        <w:tab/>
        <w:t xml:space="preserve">وفي 8 و9 حزيران/يونيه 2006، شارك السير نايجل رودلي في فريق عامل منشأ عملاً بتوصية صادرة عن اجتماع رؤساء الهيئات السابع عشر للنظر في صيغة محدثة من التقرير المتعلق بالتحفظات الذي أعدته الأمانة العامة </w:t>
      </w:r>
      <w:r>
        <w:rPr>
          <w:lang w:eastAsia="en-US"/>
        </w:rPr>
        <w:t>(HRI/MC/2005/5)</w:t>
      </w:r>
      <w:r>
        <w:rPr>
          <w:rFonts w:hint="cs"/>
          <w:rtl/>
          <w:lang w:eastAsia="en-US"/>
        </w:rPr>
        <w:t xml:space="preserve"> وتقديم تقرير إلى الاجتماع المشترك بين اللجان في حزيران/يونيه 2006. وقدم السير نايجل رودلي تقريراً عن النتائج التي توصل إليها الفريق العامل في الدورة السابعة والثمانين للجنة.</w:t>
      </w:r>
    </w:p>
    <w:p w:rsidR="00000000" w:rsidRDefault="00000000">
      <w:pPr>
        <w:spacing w:before="0" w:line="380" w:lineRule="exact"/>
        <w:jc w:val="both"/>
        <w:rPr>
          <w:rFonts w:hint="cs"/>
          <w:rtl/>
          <w:lang w:eastAsia="en-US"/>
        </w:rPr>
      </w:pPr>
      <w:r>
        <w:rPr>
          <w:rFonts w:hint="cs"/>
          <w:rtl/>
          <w:lang w:eastAsia="en-US"/>
        </w:rPr>
        <w:t>26-</w:t>
      </w:r>
      <w:r>
        <w:rPr>
          <w:rFonts w:hint="cs"/>
          <w:rtl/>
          <w:lang w:eastAsia="en-US"/>
        </w:rPr>
        <w:tab/>
        <w:t>وخلال الدورة السادسة والثمانين، قام السيد سولاري - يريغوين، بصفته مقرراً مكلفاً بالاتصال بمكتب المستشار الخاص للأمين العام المعني بمنع جرائم الإبادة الجماعية، بعقد اجتماع مع المستشار الخاص للأمين العام، السيد خوان مينديس. وأعرب السيد مينديس من جديد عن اهتمامه بأنشطة اللجنة، وقررت اللجنة مواصلة تعاونها مع المستشار الخاص للأمين العام.</w:t>
      </w:r>
    </w:p>
    <w:p w:rsidR="00000000" w:rsidRDefault="00000000">
      <w:pPr>
        <w:spacing w:before="0" w:line="380" w:lineRule="exact"/>
        <w:jc w:val="both"/>
        <w:rPr>
          <w:rFonts w:hint="cs"/>
          <w:rtl/>
          <w:lang w:eastAsia="en-US"/>
        </w:rPr>
      </w:pPr>
      <w:r>
        <w:rPr>
          <w:rFonts w:hint="cs"/>
          <w:rtl/>
          <w:lang w:eastAsia="en-US"/>
        </w:rPr>
        <w:t>27-</w:t>
      </w:r>
      <w:r>
        <w:rPr>
          <w:rFonts w:hint="cs"/>
          <w:rtl/>
          <w:lang w:eastAsia="en-US"/>
        </w:rPr>
        <w:tab/>
        <w:t xml:space="preserve">ولاحظت اللجنة أن المفوضية تواصل المشاركة بنشاط في تعزيز تنفيذ التوصيات الصادرة عن هيئات المعاهدات. </w:t>
      </w:r>
    </w:p>
    <w:p w:rsidR="00000000" w:rsidRDefault="00000000">
      <w:pPr>
        <w:spacing w:before="0" w:line="380" w:lineRule="exact"/>
        <w:jc w:val="center"/>
        <w:rPr>
          <w:rFonts w:hint="cs"/>
          <w:b/>
          <w:bCs/>
          <w:spacing w:val="0"/>
          <w:rtl/>
          <w:lang w:eastAsia="en-US"/>
        </w:rPr>
      </w:pPr>
      <w:r>
        <w:rPr>
          <w:rFonts w:hint="cs"/>
          <w:b/>
          <w:bCs/>
          <w:spacing w:val="0"/>
          <w:rtl/>
          <w:lang w:eastAsia="en-US"/>
        </w:rPr>
        <w:t>حاء - حالات عدم التقيد عملاً بالمادة 4 من العهد</w:t>
      </w:r>
    </w:p>
    <w:p w:rsidR="00000000" w:rsidRDefault="00000000">
      <w:pPr>
        <w:spacing w:before="0" w:line="380" w:lineRule="exact"/>
        <w:jc w:val="both"/>
        <w:rPr>
          <w:rFonts w:hint="cs"/>
          <w:rtl/>
          <w:lang w:eastAsia="en-US"/>
        </w:rPr>
      </w:pPr>
      <w:r>
        <w:rPr>
          <w:rFonts w:hint="cs"/>
          <w:rtl/>
          <w:lang w:eastAsia="en-US"/>
        </w:rPr>
        <w:t>28-</w:t>
      </w:r>
      <w:r>
        <w:rPr>
          <w:rFonts w:hint="cs"/>
          <w:rtl/>
          <w:lang w:eastAsia="en-US"/>
        </w:rPr>
        <w:tab/>
        <w:t>تنص الفقرة 1 من المادة 4 من العهد على أنه يجوز للدول الأطراف، في حالات الطوارئ العامة، أن تتخذ تدابير لا تتقيد فيها بالتزامات معينة تقع عليها بمقتضى أحكام العهد. ولا تجيز الفقرة 2 من المادة ذاتها عدم التقيّد بأحكام المواد 6 و7 و8 (الفقرتان 1 و2) و11 و15 و16 و18. وتقضي الفقرة 3 بوجوب إخطار الدول الأطراف فوراً عن طريق الأمين العام بعدم التقيد. ويلزم تقديم إخطار آخر لدى انتهاء حالة عدم التقيد</w:t>
      </w:r>
      <w:r>
        <w:rPr>
          <w:vertAlign w:val="superscript"/>
          <w:rtl/>
          <w:lang w:eastAsia="en-US"/>
        </w:rPr>
        <w:t>(</w:t>
      </w:r>
      <w:r>
        <w:rPr>
          <w:rStyle w:val="EndnoteReference"/>
          <w:rtl/>
          <w:lang w:eastAsia="en-US"/>
        </w:rPr>
        <w:endnoteReference w:id="11"/>
      </w:r>
      <w:r>
        <w:rPr>
          <w:vertAlign w:val="superscript"/>
          <w:rtl/>
          <w:lang w:eastAsia="en-US"/>
        </w:rPr>
        <w:t>)</w:t>
      </w:r>
      <w:r>
        <w:rPr>
          <w:rFonts w:hint="cs"/>
          <w:rtl/>
          <w:lang w:eastAsia="en-US"/>
        </w:rPr>
        <w:t>.</w:t>
      </w:r>
    </w:p>
    <w:p w:rsidR="00000000" w:rsidRDefault="00000000">
      <w:pPr>
        <w:spacing w:before="0" w:line="380" w:lineRule="exact"/>
        <w:jc w:val="both"/>
        <w:rPr>
          <w:rFonts w:hint="cs"/>
          <w:spacing w:val="0"/>
          <w:rtl/>
          <w:lang w:eastAsia="en-US"/>
        </w:rPr>
      </w:pPr>
      <w:r>
        <w:rPr>
          <w:rFonts w:hint="cs"/>
          <w:spacing w:val="0"/>
          <w:rtl/>
          <w:lang w:eastAsia="en-US"/>
        </w:rPr>
        <w:t>29-</w:t>
      </w:r>
      <w:r>
        <w:rPr>
          <w:rFonts w:hint="cs"/>
          <w:spacing w:val="0"/>
          <w:rtl/>
          <w:lang w:eastAsia="en-US"/>
        </w:rPr>
        <w:tab/>
        <w:t>وخلال الفترة المشمولة بالاستعراض، أبلغت حكومة إكوادور في 18 آب/أغسطس 2005، الدول الأطراف الأخرى عن طريق الأمين العام، بإعلان حالة الطوارئ في مقاطعات مختلفة من البلد، دون أن تشير إلى مواد العهد التي لم تتقيد بها. وفي 22 آب/أغسطس 2005، قامت حكومة إكوادور بتمديد حالة الطوارئ في مقاطعة أخرى وفي أحد كانتونات البلد. وفي 11 نيسان/أبريل 2006، أبلغت حكومة إكوادور الأمين العام بإعلان حالة الطوارئ في عدد من مقاطعات إكوادور، وقد صدر هذا الإعلان بموجب المرسوم التنفيذي رقم 1269. كما أبلغته بوقف العمل بإعلان حالة الطوارئ في 7 نيسان/أبريل 2006 بموجب المرسوم التنفيذي رقم 1329.</w:t>
      </w:r>
    </w:p>
    <w:p w:rsidR="00000000" w:rsidRDefault="00000000">
      <w:pPr>
        <w:spacing w:before="0" w:line="380" w:lineRule="exact"/>
        <w:jc w:val="both"/>
        <w:rPr>
          <w:rFonts w:hint="cs"/>
          <w:rtl/>
          <w:lang w:eastAsia="en-US"/>
        </w:rPr>
      </w:pPr>
      <w:r>
        <w:rPr>
          <w:rFonts w:hint="cs"/>
          <w:rtl/>
          <w:lang w:eastAsia="en-US"/>
        </w:rPr>
        <w:t>30-</w:t>
      </w:r>
      <w:r>
        <w:rPr>
          <w:rFonts w:hint="cs"/>
          <w:rtl/>
          <w:lang w:eastAsia="en-US"/>
        </w:rPr>
        <w:tab/>
        <w:t>وفي 15 تشرين الثاني/نوفمبر 2005، أحيط الأمين العام للأمم المتحدة علماً بأن حكومة فرنسا أعلنت حالة الطوارئ في كافة أنحاء الأراضي المتروبولية. ورُفعت حالة الطوارئ في 4 كانون الثاني/يناير 2006.</w:t>
      </w:r>
    </w:p>
    <w:p w:rsidR="00000000" w:rsidRDefault="00000000">
      <w:pPr>
        <w:spacing w:before="0" w:line="380" w:lineRule="exact"/>
        <w:jc w:val="both"/>
        <w:rPr>
          <w:rFonts w:hint="cs"/>
          <w:rtl/>
          <w:lang w:eastAsia="en-US"/>
        </w:rPr>
      </w:pPr>
      <w:r>
        <w:rPr>
          <w:rFonts w:hint="cs"/>
          <w:rtl/>
          <w:lang w:eastAsia="en-US"/>
        </w:rPr>
        <w:t>31-</w:t>
      </w:r>
      <w:r>
        <w:rPr>
          <w:rFonts w:hint="cs"/>
          <w:rtl/>
          <w:lang w:eastAsia="en-US"/>
        </w:rPr>
        <w:tab/>
        <w:t>وفي 7 آذار/مارس 2006، أبلغت حكومة جورجيا الدول الأطراف الأخرى، عن طريق الأمين العام، بمرسوم رئاسي أعلنت بموجبه حالة الطوارئ في منطقة معينـة، وأقره برلمان جورجيا. ورُفعت حالة الطوارئ فـي 16 آذار/ مارس 2006.</w:t>
      </w:r>
    </w:p>
    <w:p w:rsidR="00000000" w:rsidRDefault="00000000">
      <w:pPr>
        <w:spacing w:before="0" w:line="380" w:lineRule="exact"/>
        <w:jc w:val="both"/>
        <w:rPr>
          <w:rFonts w:hint="cs"/>
          <w:rtl/>
          <w:lang w:eastAsia="en-US"/>
        </w:rPr>
      </w:pPr>
      <w:r>
        <w:rPr>
          <w:rFonts w:hint="cs"/>
          <w:rtl/>
          <w:lang w:eastAsia="en-US"/>
        </w:rPr>
        <w:t>32-</w:t>
      </w:r>
      <w:r>
        <w:rPr>
          <w:rFonts w:hint="cs"/>
          <w:rtl/>
          <w:lang w:eastAsia="en-US"/>
        </w:rPr>
        <w:tab/>
        <w:t>وفي 14 تشرين الأول/أكتوبر 2005، أُبلغ الأمين العام للأمم المتحدة بأن الكونغرس في غواتيمالا اعتمد في 6 تشرين الأول/أكتوبر 2005 مرسوماً تشريعياً يقر بوجود حالة كوارث وطنية في المناطق المتضررة لفترة مدتها 30 يوماً. ولم يُشر إلى مواد العهد التي لم يُتقيد بها.</w:t>
      </w:r>
    </w:p>
    <w:p w:rsidR="00000000" w:rsidRDefault="00000000">
      <w:pPr>
        <w:spacing w:before="0" w:line="380" w:lineRule="exact"/>
        <w:jc w:val="both"/>
        <w:rPr>
          <w:rFonts w:hint="cs"/>
          <w:rtl/>
          <w:lang w:eastAsia="en-US"/>
        </w:rPr>
      </w:pPr>
      <w:r>
        <w:rPr>
          <w:rFonts w:hint="cs"/>
          <w:rtl/>
          <w:lang w:eastAsia="en-US"/>
        </w:rPr>
        <w:t>33-</w:t>
      </w:r>
      <w:r>
        <w:rPr>
          <w:rFonts w:hint="cs"/>
          <w:rtl/>
          <w:lang w:eastAsia="en-US"/>
        </w:rPr>
        <w:tab/>
        <w:t xml:space="preserve">وفي 20 أيلول/سبتمبر 2005، أبلغت حكومة بيرو الدول الأطراف الأخرى عن طريق الأمين العام للأمم المتحدة، باعتماد المرسوم رقم </w:t>
      </w:r>
      <w:r>
        <w:rPr>
          <w:lang w:eastAsia="en-US"/>
        </w:rPr>
        <w:t>068-2005-PCM</w:t>
      </w:r>
      <w:r>
        <w:rPr>
          <w:rFonts w:hint="cs"/>
          <w:rtl/>
          <w:lang w:eastAsia="en-US"/>
        </w:rPr>
        <w:t>، المنشور في 13 أيلول/سبتمبر 2005، الذي يمدد حالة الطوارئ لفترة مدتها 60 يوماً. وقد بيّنت الحكومة أن أحكام العهد التي سيتوقف العمل بها أثناء حالة الطوارئ هي أحكام المواد 9 و12 و17 و21.</w:t>
      </w:r>
    </w:p>
    <w:p w:rsidR="00000000" w:rsidRDefault="00000000">
      <w:pPr>
        <w:spacing w:before="0" w:line="380" w:lineRule="exact"/>
        <w:jc w:val="both"/>
        <w:rPr>
          <w:rFonts w:hint="cs"/>
          <w:spacing w:val="4"/>
          <w:rtl/>
        </w:rPr>
      </w:pPr>
      <w:r>
        <w:rPr>
          <w:rFonts w:hint="cs"/>
          <w:rtl/>
        </w:rPr>
        <w:t>34 -</w:t>
      </w:r>
      <w:r>
        <w:rPr>
          <w:rFonts w:hint="cs"/>
          <w:rtl/>
        </w:rPr>
        <w:tab/>
        <w:t xml:space="preserve">وبموجب الإخطارات الصادرة في 1 كانون الأول/ديسمبر 2005، و23 كانون الأول/ديسمبر 2005، </w:t>
      </w:r>
      <w:r>
        <w:rPr>
          <w:rFonts w:hint="cs"/>
          <w:spacing w:val="4"/>
          <w:rtl/>
        </w:rPr>
        <w:t>و18 كانون الثاني/يناير 2006، و22 شباط/فبراير 2006، و17 آذار/مارس 2006، و25 نيسان/أبريل 2006، مددت حكومة بيرو حالة الطوارئ في أقاليم ومناطق مختلفة من البلد. وذكرت حكومة بيرو في هذه الإخطارات أن الأحكام التي تحتفظ لنفسها بالحق في عدم التقيد بها هي أحكام المواد 9 و12 و17 و21.</w:t>
      </w:r>
    </w:p>
    <w:p w:rsidR="00000000" w:rsidRDefault="00000000">
      <w:pPr>
        <w:spacing w:before="0" w:line="380" w:lineRule="exact"/>
        <w:jc w:val="both"/>
        <w:rPr>
          <w:rFonts w:hint="cs"/>
          <w:spacing w:val="4"/>
          <w:rtl/>
        </w:rPr>
      </w:pPr>
      <w:r>
        <w:rPr>
          <w:rFonts w:hint="cs"/>
          <w:spacing w:val="4"/>
          <w:rtl/>
        </w:rPr>
        <w:t>35-</w:t>
      </w:r>
      <w:r>
        <w:rPr>
          <w:rFonts w:hint="cs"/>
          <w:spacing w:val="4"/>
          <w:rtl/>
        </w:rPr>
        <w:tab/>
        <w:t>وفي 24 شباط/فبراير 2006 أبلغ الأمين العام للأمم المتحدة أن رئيس جمهورية الفلبين أعلن حالة الطوارئ.</w:t>
      </w:r>
    </w:p>
    <w:p w:rsidR="00000000" w:rsidRDefault="00000000">
      <w:pPr>
        <w:spacing w:before="0" w:line="380" w:lineRule="exact"/>
        <w:jc w:val="center"/>
        <w:rPr>
          <w:rFonts w:hint="cs"/>
          <w:b/>
          <w:bCs/>
          <w:spacing w:val="0"/>
          <w:rtl/>
          <w:lang w:eastAsia="en-US"/>
        </w:rPr>
      </w:pPr>
      <w:r>
        <w:rPr>
          <w:rFonts w:hint="cs"/>
          <w:b/>
          <w:bCs/>
          <w:spacing w:val="0"/>
          <w:rtl/>
          <w:lang w:eastAsia="en-US"/>
        </w:rPr>
        <w:t>طاء - التعليقات العامة في إطار الفقرة 4 من المادة 40 من العهد</w:t>
      </w:r>
    </w:p>
    <w:p w:rsidR="00000000" w:rsidRDefault="00000000">
      <w:pPr>
        <w:spacing w:before="0" w:line="380" w:lineRule="exact"/>
        <w:jc w:val="both"/>
        <w:rPr>
          <w:rFonts w:hint="cs"/>
          <w:b/>
          <w:bCs/>
          <w:spacing w:val="0"/>
          <w:rtl/>
          <w:lang w:eastAsia="en-US"/>
        </w:rPr>
      </w:pPr>
      <w:r>
        <w:rPr>
          <w:rFonts w:hint="cs"/>
          <w:b/>
          <w:bCs/>
          <w:spacing w:val="0"/>
          <w:rtl/>
          <w:lang w:eastAsia="en-US"/>
        </w:rPr>
        <w:t>العهد</w:t>
      </w:r>
    </w:p>
    <w:p w:rsidR="00000000" w:rsidRDefault="00000000">
      <w:pPr>
        <w:spacing w:before="0" w:line="380" w:lineRule="exact"/>
        <w:jc w:val="both"/>
        <w:rPr>
          <w:rFonts w:hint="cs"/>
          <w:rtl/>
          <w:lang w:eastAsia="en-US"/>
        </w:rPr>
      </w:pPr>
      <w:r>
        <w:rPr>
          <w:rFonts w:hint="cs"/>
          <w:rtl/>
          <w:lang w:eastAsia="en-US"/>
        </w:rPr>
        <w:t>36-</w:t>
      </w:r>
      <w:r>
        <w:rPr>
          <w:rFonts w:hint="cs"/>
          <w:rtl/>
          <w:lang w:eastAsia="en-US"/>
        </w:rPr>
        <w:tab/>
        <w:t>قدم السيد كالين في دورة اللجنة الثالثة والثمانين مشروع تعليق عام أولي منقح بشأن المادة 14 من العهد (الحق في محاكمة منصفة). ونوقش مشروع النص الذي قدمه المقرر في الدورات الرابعة والثمانين، والخامسة والثمانين، والسادسة والثمانين والسابعة والثمانين. وقررت اللجنة خلال الدورة الخامسة والثمانين مناقشة مشروع تعليق عام بشأن التزامات الدول الأطراف بموجب البروتوكول الاختياري بعد اعتماد التعليق العام الجديد بشأن المادة 14.</w:t>
      </w:r>
    </w:p>
    <w:p w:rsidR="00000000" w:rsidRDefault="00000000">
      <w:pPr>
        <w:spacing w:before="0" w:line="380" w:lineRule="exact"/>
        <w:jc w:val="center"/>
        <w:rPr>
          <w:rFonts w:hint="cs"/>
          <w:b/>
          <w:bCs/>
          <w:rtl/>
          <w:lang w:eastAsia="en-US"/>
        </w:rPr>
      </w:pPr>
      <w:r>
        <w:rPr>
          <w:rFonts w:hint="cs"/>
          <w:b/>
          <w:bCs/>
          <w:rtl/>
          <w:lang w:eastAsia="en-US"/>
        </w:rPr>
        <w:t>ياء - الموارد من الموظفين</w:t>
      </w:r>
    </w:p>
    <w:p w:rsidR="00000000" w:rsidRDefault="00000000">
      <w:pPr>
        <w:spacing w:before="0" w:line="380" w:lineRule="exact"/>
        <w:jc w:val="both"/>
        <w:rPr>
          <w:rFonts w:hint="cs"/>
          <w:rtl/>
          <w:lang w:eastAsia="en-US"/>
        </w:rPr>
      </w:pPr>
      <w:r>
        <w:rPr>
          <w:rFonts w:hint="cs"/>
          <w:rtl/>
          <w:lang w:eastAsia="en-US"/>
        </w:rPr>
        <w:t>37-</w:t>
      </w:r>
      <w:r>
        <w:rPr>
          <w:rFonts w:hint="cs"/>
          <w:rtl/>
          <w:lang w:eastAsia="en-US"/>
        </w:rPr>
        <w:tab/>
        <w:t>تلاحظ اللجنة أن مؤتمر القمة العالمية الذي عقد في أيلول/سبتمبر 2005 بمناسبة الذكرى الستين للأمم المتحدة استجاب لنداء المفوضية بمضاعفة موارد الميزانية العادية على مدى فترة خمس سنوات. وأعقب هذا الالتزام مباشرة إقرار الميزانية العادية لفترة 2006/2007، الأمر الذي سيمنح للمفوضية 91 وظيفة إضافية.</w:t>
      </w:r>
    </w:p>
    <w:p w:rsidR="00000000" w:rsidRDefault="00000000">
      <w:pPr>
        <w:spacing w:before="0" w:line="380" w:lineRule="exact"/>
        <w:jc w:val="both"/>
        <w:rPr>
          <w:rFonts w:hint="cs"/>
          <w:rtl/>
          <w:lang w:eastAsia="en-US"/>
        </w:rPr>
      </w:pPr>
      <w:r>
        <w:rPr>
          <w:rFonts w:hint="cs"/>
          <w:rtl/>
          <w:lang w:eastAsia="en-US"/>
        </w:rPr>
        <w:t>38-</w:t>
      </w:r>
      <w:r>
        <w:rPr>
          <w:rFonts w:hint="cs"/>
          <w:rtl/>
          <w:lang w:eastAsia="en-US"/>
        </w:rPr>
        <w:tab/>
        <w:t xml:space="preserve">وتقدم خطة عمل المفوضة السامية، الصادرة في أيار/مايو 2005، رؤية شاملة للتوجه المستقبلي للمفوضية. وبعد ذلك صدرت خطة الإدارة الاستراتيجية في شباط/فبراير 2006. </w:t>
      </w:r>
    </w:p>
    <w:p w:rsidR="00000000" w:rsidRDefault="00000000">
      <w:pPr>
        <w:spacing w:before="0" w:after="220" w:line="360" w:lineRule="exact"/>
        <w:jc w:val="both"/>
        <w:rPr>
          <w:rFonts w:hint="cs"/>
          <w:rtl/>
          <w:lang w:eastAsia="en-US"/>
        </w:rPr>
      </w:pPr>
      <w:r>
        <w:rPr>
          <w:rFonts w:hint="cs"/>
          <w:rtl/>
          <w:lang w:eastAsia="en-US"/>
        </w:rPr>
        <w:t>39-</w:t>
      </w:r>
      <w:r>
        <w:rPr>
          <w:rFonts w:hint="cs"/>
          <w:rtl/>
          <w:lang w:eastAsia="en-US"/>
        </w:rPr>
        <w:tab/>
        <w:t>وتؤكد اللجنة من جديد على أهمية إجراء زيادة في الموارد من الموظفين تخصص لخدمة دوراتها في جنيف ونيويورك ولدعم زيادة التوعية بتوصياتها وفهمها وتنفيذها على الصعيد الوطني.</w:t>
      </w:r>
    </w:p>
    <w:p w:rsidR="00000000" w:rsidRDefault="00000000">
      <w:pPr>
        <w:spacing w:before="0" w:after="220" w:line="360" w:lineRule="exact"/>
        <w:jc w:val="center"/>
        <w:rPr>
          <w:rFonts w:hint="cs"/>
          <w:b/>
          <w:bCs/>
          <w:rtl/>
          <w:lang w:eastAsia="en-US"/>
        </w:rPr>
      </w:pPr>
      <w:r>
        <w:rPr>
          <w:rFonts w:hint="cs"/>
          <w:b/>
          <w:bCs/>
          <w:rtl/>
          <w:lang w:eastAsia="en-US"/>
        </w:rPr>
        <w:t>كاف - مكافآت اللجنة</w:t>
      </w:r>
    </w:p>
    <w:p w:rsidR="00000000" w:rsidRDefault="00000000">
      <w:pPr>
        <w:spacing w:before="0" w:after="220" w:line="360" w:lineRule="exact"/>
        <w:jc w:val="both"/>
        <w:rPr>
          <w:rFonts w:hint="cs"/>
          <w:rtl/>
          <w:lang w:eastAsia="en-US"/>
        </w:rPr>
      </w:pPr>
      <w:r>
        <w:rPr>
          <w:rFonts w:hint="cs"/>
          <w:rtl/>
          <w:lang w:eastAsia="en-US"/>
        </w:rPr>
        <w:t>40-</w:t>
      </w:r>
      <w:r>
        <w:rPr>
          <w:rFonts w:hint="cs"/>
          <w:rtl/>
          <w:lang w:eastAsia="en-US"/>
        </w:rPr>
        <w:tab/>
        <w:t>لاحظت اللجنة مع القلق أن مكافآت أعضائها المنصوص عليها في المادة 35 من العهد قد خُفضت بموجب قرار الجمعية العامة 56/272 إلى مبلغ دولار واحد رمزي من دولارات الولايات المتحدة، وهو ما يشكل مخالفة للعهد. واستمرت اللجنة في طلب إجراء استعراض ملائم للمسألة.</w:t>
      </w:r>
    </w:p>
    <w:p w:rsidR="00000000" w:rsidRDefault="00000000">
      <w:pPr>
        <w:spacing w:before="0" w:after="220" w:line="360" w:lineRule="exact"/>
        <w:jc w:val="center"/>
        <w:rPr>
          <w:rFonts w:hint="cs"/>
          <w:rtl/>
          <w:lang w:eastAsia="en-US"/>
        </w:rPr>
      </w:pPr>
      <w:r>
        <w:rPr>
          <w:rFonts w:hint="cs"/>
          <w:b/>
          <w:bCs/>
          <w:rtl/>
          <w:lang w:eastAsia="en-US"/>
        </w:rPr>
        <w:t>لام - الدعاية لأعمال اللجنة</w:t>
      </w:r>
    </w:p>
    <w:p w:rsidR="00000000" w:rsidRDefault="00000000">
      <w:pPr>
        <w:spacing w:before="0" w:after="220" w:line="360" w:lineRule="exact"/>
        <w:jc w:val="both"/>
        <w:rPr>
          <w:rFonts w:hint="cs"/>
          <w:spacing w:val="0"/>
          <w:rtl/>
          <w:lang w:eastAsia="en-US"/>
        </w:rPr>
      </w:pPr>
      <w:r>
        <w:rPr>
          <w:rFonts w:hint="cs"/>
          <w:rtl/>
          <w:lang w:eastAsia="en-US"/>
        </w:rPr>
        <w:t>41-</w:t>
      </w:r>
      <w:r>
        <w:rPr>
          <w:rFonts w:hint="cs"/>
          <w:rtl/>
          <w:lang w:eastAsia="en-US"/>
        </w:rPr>
        <w:tab/>
        <w:t xml:space="preserve">التقى الرئيس، يرافقه أعضاء المكتب، بممثلي الصحافة بعد كل دورة من دورات اللجنة الثلاث التي </w:t>
      </w:r>
      <w:r>
        <w:rPr>
          <w:rFonts w:hint="cs"/>
          <w:spacing w:val="0"/>
          <w:rtl/>
          <w:lang w:eastAsia="en-US"/>
        </w:rPr>
        <w:t xml:space="preserve">عقدت خلال الفترة المشمولة بهذا التقرير. ووافقت اللجنة في دورتها الثالثة والثمانين على إعداد المؤتمرات الصحفية قبل انعقاد الدورة بفترة كافية من الزمن، كما وافقت على إعداد المؤتمرات الصحفية أثناء الدورات عندما يكون الأمر مناسباً. وقد عُقدت هذه المؤتمرات الصحفية في أثناء الدورتين الخامسة والثمانين والسابعة والثمانين. </w:t>
      </w:r>
    </w:p>
    <w:p w:rsidR="00000000" w:rsidRDefault="00000000">
      <w:pPr>
        <w:spacing w:before="0" w:after="220" w:line="360" w:lineRule="exact"/>
        <w:jc w:val="both"/>
        <w:rPr>
          <w:rFonts w:hint="cs"/>
          <w:rtl/>
        </w:rPr>
      </w:pPr>
      <w:r>
        <w:rPr>
          <w:rFonts w:hint="cs"/>
          <w:rtl/>
          <w:lang w:eastAsia="en-US"/>
        </w:rPr>
        <w:t>42-</w:t>
      </w:r>
      <w:r>
        <w:rPr>
          <w:rFonts w:hint="cs"/>
          <w:rtl/>
          <w:lang w:eastAsia="en-US"/>
        </w:rPr>
        <w:tab/>
        <w:t>وتلاحظ اللجنة مع الارتياح أن بيانات صحفية تلخص أهم القرارات النهائية التي اتخذتها بموجب البروتوكول الاختياري صدرت عقب نهاية الدورتين الخامسة والثمانين والسابعة والثمانين. وتساعد هذه الممارسة على الدعاية للقرارات التي تتخذها اللجنة بموجب البروتوكول الاختياري. وكذلك ترحب اللجنة بوضع ومواصلة تطوير قائمة إلكترونية، يمكن من خلالها أن تعمم اللجنة (إلكترونياً) على عدد مطرد الزيادة من الأفراد والمؤسسات ملاحظاتها الختامية على التقارير التي نظرت فيها بموجب المادة 40 من العهد وكذلك قراراتها النهائية المعتمدة بمقتضى البروتوكول الاختياري.</w:t>
      </w:r>
    </w:p>
    <w:p w:rsidR="00000000" w:rsidRDefault="00000000">
      <w:pPr>
        <w:spacing w:before="0" w:after="220" w:line="360" w:lineRule="exact"/>
        <w:jc w:val="both"/>
        <w:rPr>
          <w:rFonts w:hint="cs"/>
          <w:rtl/>
        </w:rPr>
      </w:pPr>
      <w:r>
        <w:rPr>
          <w:rFonts w:hint="cs"/>
          <w:rtl/>
        </w:rPr>
        <w:t>43-</w:t>
      </w:r>
      <w:r>
        <w:rPr>
          <w:rFonts w:hint="cs"/>
          <w:rtl/>
        </w:rPr>
        <w:tab/>
        <w:t>كذلك يسهم التحديث المنتظم لصفحة المفوضية على الإنترنت المتعلقة باللجنة المعنية بحقوق الإنسان في تحسين مستوى وعي الجمهور بأنشطة اللجنة. وبداهة، لا بد من زيادة الدعاية لتعزيز آليات الحماية بموجب العهد. وفي هذا السياق، يشكل قيام المفوضية في الآونة الأخيرة بإنتاج قرص فيديو رقمي يحتوي على فيلم وكم كبير من الوثائق بشأن عمل هيئات المعاهدات مبادرة إيجابية.</w:t>
      </w:r>
    </w:p>
    <w:p w:rsidR="00000000" w:rsidRDefault="00000000">
      <w:pPr>
        <w:spacing w:before="0" w:after="220" w:line="360" w:lineRule="exact"/>
        <w:jc w:val="center"/>
        <w:rPr>
          <w:rFonts w:hint="cs"/>
          <w:b/>
          <w:bCs/>
          <w:rtl/>
        </w:rPr>
      </w:pPr>
      <w:r>
        <w:rPr>
          <w:rFonts w:hint="cs"/>
          <w:b/>
          <w:bCs/>
          <w:rtl/>
        </w:rPr>
        <w:t>ميم - المنشورات المتعلقة بأعمال اللجنة</w:t>
      </w:r>
    </w:p>
    <w:p w:rsidR="00000000" w:rsidRDefault="00000000">
      <w:pPr>
        <w:spacing w:before="0" w:after="220" w:line="360" w:lineRule="exact"/>
        <w:jc w:val="both"/>
        <w:rPr>
          <w:rFonts w:hint="cs"/>
          <w:rtl/>
        </w:rPr>
      </w:pPr>
      <w:r>
        <w:rPr>
          <w:rFonts w:hint="cs"/>
          <w:rtl/>
        </w:rPr>
        <w:t>44-</w:t>
      </w:r>
      <w:r>
        <w:rPr>
          <w:rFonts w:hint="cs"/>
          <w:rtl/>
        </w:rPr>
        <w:tab/>
        <w:t>تلاحظ اللجنة مع التقدير أن المجلدات 5 و6 و7 و8 من القرارات المختارة المتخذة بموجب البروتوكول الاختياري قد نشرت واستكملت فقه اللجنة حتى دورة تموز/يوليه 2005. وستجعل هذه المنشورات فقه اللجنة متاحاً وواضحاً بصورة أكبر للجمهور، بما في ذلك أعضاء المهنة القانونية.</w:t>
      </w:r>
    </w:p>
    <w:p w:rsidR="00000000" w:rsidRDefault="00000000">
      <w:pPr>
        <w:spacing w:before="0" w:after="220" w:line="360" w:lineRule="exact"/>
        <w:jc w:val="both"/>
        <w:rPr>
          <w:rFonts w:hint="cs"/>
          <w:rtl/>
          <w:lang w:eastAsia="en-US"/>
        </w:rPr>
      </w:pPr>
      <w:r>
        <w:rPr>
          <w:rFonts w:hint="cs"/>
          <w:rtl/>
          <w:lang w:eastAsia="en-US"/>
        </w:rPr>
        <w:t>45-</w:t>
      </w:r>
      <w:r>
        <w:rPr>
          <w:rFonts w:hint="cs"/>
          <w:rtl/>
          <w:lang w:eastAsia="en-US"/>
        </w:rPr>
        <w:tab/>
        <w:t xml:space="preserve">وترحب اللجنة بالمعلومات التي تفيد بأن قراراتها المعتمدة بموجب البروتوكول الاختياري نشرت في قواعد بيانات مختلفة (انظر المرفق السابع من المجلد الأول من التقرير </w:t>
      </w:r>
      <w:r>
        <w:rPr>
          <w:szCs w:val="22"/>
          <w:lang w:eastAsia="en-US"/>
        </w:rPr>
        <w:t>A/59/40</w:t>
      </w:r>
      <w:r>
        <w:rPr>
          <w:rFonts w:hint="cs"/>
          <w:rtl/>
          <w:lang w:eastAsia="en-US"/>
        </w:rPr>
        <w:t>). كما تعرب عن تقديرها للجامعات ومؤسسات التعليم العالي الأخرى على ما تبديه من اهتمام متزايد بعملها. وتؤكد من جديد على توصيتها السابقة بتزويد قاعدة بيانات الهيئات المنشأة بموجب المعاهدات على موقع المفوضية في شبكة الويب (</w:t>
      </w:r>
      <w:r>
        <w:rPr>
          <w:szCs w:val="22"/>
          <w:lang w:eastAsia="en-US"/>
        </w:rPr>
        <w:t>www.unhchr.ch</w:t>
      </w:r>
      <w:r>
        <w:rPr>
          <w:rFonts w:hint="cs"/>
          <w:rtl/>
          <w:lang w:eastAsia="en-US"/>
        </w:rPr>
        <w:t>) بوظائف البحث الكافية.</w:t>
      </w:r>
    </w:p>
    <w:p w:rsidR="00000000" w:rsidRDefault="00000000">
      <w:pPr>
        <w:spacing w:before="0" w:line="380" w:lineRule="exact"/>
        <w:jc w:val="center"/>
        <w:rPr>
          <w:rFonts w:hint="cs"/>
          <w:rtl/>
        </w:rPr>
      </w:pPr>
      <w:r>
        <w:rPr>
          <w:rFonts w:hint="cs"/>
          <w:b/>
          <w:bCs/>
          <w:rtl/>
          <w:lang w:eastAsia="en-US"/>
        </w:rPr>
        <w:t>نون - الاجتماعات القادمة للجنة</w:t>
      </w:r>
    </w:p>
    <w:p w:rsidR="00000000" w:rsidRDefault="00000000">
      <w:pPr>
        <w:spacing w:before="0" w:line="380" w:lineRule="exact"/>
        <w:jc w:val="both"/>
        <w:rPr>
          <w:rFonts w:hint="cs"/>
          <w:rtl/>
        </w:rPr>
      </w:pPr>
      <w:r>
        <w:rPr>
          <w:rFonts w:hint="cs"/>
          <w:rtl/>
        </w:rPr>
        <w:t>46-</w:t>
      </w:r>
      <w:r>
        <w:rPr>
          <w:rFonts w:hint="cs"/>
          <w:rtl/>
        </w:rPr>
        <w:tab/>
        <w:t>أقرت اللجنة في دورتها الرابعة والثمانين الجدول الزمني التالي للاجتماعات المقبلة في عام 2006: الدورة الثامنة والثمانون من 16 تشرين الأول/أكتوبر إلى 3 تشرين الثاني/نوفمبر 2006. وأقرت اللجنة في دورتها السابعة والثمانين الجدول الزمني التالي لدوراتها المقبلة فـي عام 2007: الدورة التاسعـة والثمانون من 12 إلى 30 آذار/مارس 2007؛ والدورة التسعون من 9 إلى 27 تموز/يوليه 2007، والدورة الحادية والتسعون من 15 تشرين الأول/أكتوبر إلى 2 تشرين الثاني/نوفمبر 2007.</w:t>
      </w:r>
    </w:p>
    <w:p w:rsidR="00000000" w:rsidRDefault="00000000">
      <w:pPr>
        <w:spacing w:before="0" w:line="380" w:lineRule="exact"/>
        <w:jc w:val="center"/>
        <w:rPr>
          <w:rFonts w:hint="cs"/>
          <w:b/>
          <w:bCs/>
          <w:rtl/>
        </w:rPr>
      </w:pPr>
      <w:r>
        <w:rPr>
          <w:rFonts w:hint="cs"/>
          <w:b/>
          <w:bCs/>
          <w:rtl/>
        </w:rPr>
        <w:t>سين - اعتماد التقرير</w:t>
      </w:r>
    </w:p>
    <w:p w:rsidR="00000000" w:rsidRDefault="00000000">
      <w:pPr>
        <w:spacing w:before="0" w:line="380" w:lineRule="exact"/>
        <w:jc w:val="both"/>
        <w:rPr>
          <w:rFonts w:hint="cs"/>
          <w:rtl/>
          <w:lang w:eastAsia="en-US"/>
        </w:rPr>
      </w:pPr>
      <w:r>
        <w:rPr>
          <w:rFonts w:hint="cs"/>
          <w:rtl/>
        </w:rPr>
        <w:t>47-</w:t>
      </w:r>
      <w:r>
        <w:rPr>
          <w:rFonts w:hint="cs"/>
          <w:rtl/>
        </w:rPr>
        <w:tab/>
        <w:t xml:space="preserve">نظرت اللجنة، في جلستها 2395، المعقودة في 27 تموز/يوليه 2006، في مشروع تقريرها السنوي الثلاثين، الذي يتناول الأنشطة التي اضطلعت بها في دوراتها الخامسة والثمانين والسادسة والثمانين والسابعة والثمانين، المعقودة في عامي 2005 و2006. </w:t>
      </w:r>
      <w:r>
        <w:rPr>
          <w:rFonts w:hint="cs"/>
          <w:rtl/>
          <w:lang w:eastAsia="en-US"/>
        </w:rPr>
        <w:t>وقد اعتُمد التقرير بالإجماع في صيغته المنقحة أثناء المناقشة. وبموجب مقرر المجلس الاقتصادي والاجتماعي 1985/105 المؤرخ 8 شباط/فبراير 1985، أذن المجلس للأمين العام بإحالة تقرير اللجنة السنوي إلى الجمعية العامة مباشرة.</w:t>
      </w:r>
    </w:p>
    <w:p w:rsidR="00000000" w:rsidRDefault="00000000">
      <w:pPr>
        <w:spacing w:before="0" w:line="380" w:lineRule="exact"/>
        <w:jc w:val="both"/>
        <w:rPr>
          <w:rtl/>
          <w:lang w:eastAsia="en-US"/>
        </w:rPr>
        <w:sectPr w:rsidR="00000000">
          <w:footerReference w:type="even" r:id="rId23"/>
          <w:footerReference w:type="default" r:id="rId24"/>
          <w:endnotePr>
            <w:numFmt w:val="decimal"/>
            <w:numRestart w:val="eachSect"/>
          </w:endnotePr>
          <w:type w:val="continuous"/>
          <w:pgSz w:w="11906" w:h="16838" w:code="9"/>
          <w:pgMar w:top="1701" w:right="1701" w:bottom="1985" w:left="851" w:header="567" w:footer="1418" w:gutter="0"/>
          <w:cols w:space="720"/>
          <w:formProt w:val="0"/>
          <w:bidi/>
          <w:rtlGutter/>
          <w:docGrid w:linePitch="224"/>
        </w:sectPr>
      </w:pPr>
    </w:p>
    <w:p w:rsidR="00000000" w:rsidRDefault="00000000">
      <w:pPr>
        <w:spacing w:before="0" w:after="0" w:line="380" w:lineRule="exact"/>
        <w:jc w:val="both"/>
        <w:rPr>
          <w:rtl/>
          <w:lang w:eastAsia="en-US"/>
        </w:rPr>
      </w:pPr>
    </w:p>
    <w:p w:rsidR="00000000" w:rsidRDefault="00000000">
      <w:pPr>
        <w:spacing w:before="0" w:after="0" w:line="380" w:lineRule="exact"/>
        <w:ind w:left="2685" w:right="1539" w:hanging="1647"/>
        <w:jc w:val="both"/>
        <w:rPr>
          <w:rFonts w:hint="cs"/>
          <w:b/>
          <w:bCs/>
          <w:sz w:val="38"/>
          <w:szCs w:val="36"/>
          <w:rtl/>
        </w:rPr>
      </w:pPr>
      <w:r>
        <w:rPr>
          <w:rFonts w:hint="cs"/>
          <w:b/>
          <w:bCs/>
          <w:sz w:val="38"/>
          <w:szCs w:val="36"/>
          <w:rtl/>
        </w:rPr>
        <w:t>الفصل الثاني -</w:t>
      </w:r>
      <w:r>
        <w:rPr>
          <w:rFonts w:hint="cs"/>
          <w:b/>
          <w:bCs/>
          <w:sz w:val="38"/>
          <w:szCs w:val="36"/>
          <w:rtl/>
        </w:rPr>
        <w:tab/>
        <w:t>أساليب عمل اللجنة في إطار المادة 40 من العهد والتعاون مع هيئات الأمم المتحدة الأخرى</w:t>
      </w:r>
    </w:p>
    <w:p w:rsidR="00000000" w:rsidRDefault="00000000">
      <w:pPr>
        <w:spacing w:before="0" w:line="380" w:lineRule="exact"/>
        <w:jc w:val="both"/>
        <w:rPr>
          <w:rFonts w:hint="cs"/>
          <w:rtl/>
        </w:rPr>
      </w:pPr>
      <w:r>
        <w:rPr>
          <w:rFonts w:hint="cs"/>
          <w:rtl/>
        </w:rPr>
        <w:t>48-</w:t>
      </w:r>
      <w:r>
        <w:rPr>
          <w:rFonts w:hint="cs"/>
          <w:rtl/>
        </w:rPr>
        <w:tab/>
        <w:t>يلخص هذا الفصل ويشرح التعديلات التي أدخلتها اللجنة على أساليب عملها بموجب المادة 40 من العهد في السنوات الأخيرة، وكذلك المقررات التي اعتمدتها اللجنة مؤخراً بشأن متابعة ملاحظاتها الختامية على تقارير الدول الأطراف.</w:t>
      </w:r>
    </w:p>
    <w:p w:rsidR="00000000" w:rsidRDefault="00000000">
      <w:pPr>
        <w:spacing w:before="0" w:line="380" w:lineRule="exact"/>
        <w:jc w:val="center"/>
        <w:rPr>
          <w:rFonts w:hint="cs"/>
          <w:b/>
          <w:bCs/>
          <w:rtl/>
        </w:rPr>
      </w:pPr>
      <w:r>
        <w:rPr>
          <w:rFonts w:hint="cs"/>
          <w:b/>
          <w:bCs/>
          <w:rtl/>
        </w:rPr>
        <w:t>ألف - التطورات والمقررات الأخيرة المتصلة بالإجراءات</w:t>
      </w:r>
    </w:p>
    <w:p w:rsidR="00000000" w:rsidRDefault="00000000">
      <w:pPr>
        <w:spacing w:before="0" w:line="380" w:lineRule="exact"/>
        <w:jc w:val="both"/>
        <w:rPr>
          <w:rFonts w:hint="cs"/>
          <w:spacing w:val="0"/>
          <w:rtl/>
        </w:rPr>
      </w:pPr>
      <w:r>
        <w:rPr>
          <w:rFonts w:hint="cs"/>
          <w:spacing w:val="0"/>
          <w:rtl/>
        </w:rPr>
        <w:t>49-</w:t>
      </w:r>
      <w:r>
        <w:rPr>
          <w:rFonts w:hint="cs"/>
          <w:spacing w:val="0"/>
          <w:rtl/>
        </w:rPr>
        <w:tab/>
        <w:t>قررت اللجنة في آذار/مارس 1999 أن تعتمد من الآن فصاعداً قوائم القضايا التي تستخدم للنظر في تقارير الدول الأطراف في الدورة التي تسبق النظر في التقرير ليكون أمام الدول الأطراف ما لا يقل عن شهرين للإعداد للمناقشة التي ستجرى مع اللجنة. ومن الأمور الأساسية للنظر في تقارير الدول الأطراف جلسات الاستماع التي تتاح فيها لوفود الدول الأطراف فرصة التعليق على قائمة القضايا والرد على الأسئلة التكميلية التي يطرحها أعضاء اللجنة. ولذلك على الدول الأطراف استخدام قائمة القضايا من أجل الإعداد على نحو أفضل لإجراء حوار بناء مع اللجنة. وبرغم أن الدول الأطراف غير مطالبة بتقديم ردود خطية على قائمة القضايا، فإنها تشجع على القيام بذلك. وقررت اللجنة في دورتها السادسة والثمانين أن تُشجع الدول الأطراف التي تقدم ردوداً خطية على أن تحصر هذه الردود في ما مجموعه 30 صفحة، دون أن يحول ذلك دون المزيد من الردود الشفوية من جانب وفود الدول الأطراف، وعلى أن ترسل الردود الخطية قبل ثلاثة أسابيع على الأقل من النظر في التقارير لكي يتسنى ترجمتها.</w:t>
      </w:r>
    </w:p>
    <w:p w:rsidR="00000000" w:rsidRDefault="00000000">
      <w:pPr>
        <w:spacing w:before="0" w:line="380" w:lineRule="exact"/>
        <w:jc w:val="both"/>
        <w:rPr>
          <w:rFonts w:hint="cs"/>
          <w:spacing w:val="0"/>
          <w:rtl/>
        </w:rPr>
      </w:pPr>
      <w:r>
        <w:rPr>
          <w:rFonts w:hint="cs"/>
          <w:spacing w:val="0"/>
          <w:rtl/>
        </w:rPr>
        <w:t>50-</w:t>
      </w:r>
      <w:r>
        <w:rPr>
          <w:rFonts w:hint="cs"/>
          <w:spacing w:val="0"/>
          <w:rtl/>
        </w:rPr>
        <w:tab/>
        <w:t xml:space="preserve">واعتمدت اللجنة في تشرين الأول/أكتوبر 1999 مبادئ توجيهية موحدة جديدة بشأن تقارير الدول الأطراف تحل محل جميع المبادئ التوجيهية السابقة وتهدف إلى تيسير إعداد الدول الأطراف للتقارير الأولية والتقارير الدورية. وتسمح هذه المبادئ التوجيهية بوضع تقارير أولية شاملة على أساس تناول كل مادة على حدة، وتقارير دورية مركزة تتناول أساساً الملاحظات الختامية التي أبدتها اللجنة بشأن التقرير السابق للدولة الطرف المعنية. ولا ضرورة لقيام الدول الأطراف بتقديم معلومات في تقاريرها الدورية عن كل مادة من مواد العهد بل ينبغي أن تركز على تلك الأحكام التي تحددها اللجنة في ملاحظاتها الختامية وتلك التي حدثت تطورات هامة بشأنها منذ تقديم التقرير السابق. وقد صدرت المبادئ التوجيهية الموحدة والمنقحة في الوثيقة </w:t>
      </w:r>
      <w:r>
        <w:rPr>
          <w:spacing w:val="0"/>
          <w:lang w:val="fr-CH" w:eastAsia="fr-CH"/>
        </w:rPr>
        <w:t>CCPR</w:t>
      </w:r>
      <w:r>
        <w:rPr>
          <w:spacing w:val="0"/>
        </w:rPr>
        <w:t>/</w:t>
      </w:r>
      <w:r>
        <w:rPr>
          <w:spacing w:val="0"/>
          <w:lang w:val="fr-CH" w:eastAsia="fr-CH"/>
        </w:rPr>
        <w:t>C</w:t>
      </w:r>
      <w:r>
        <w:rPr>
          <w:spacing w:val="0"/>
        </w:rPr>
        <w:t>/</w:t>
      </w:r>
      <w:r>
        <w:rPr>
          <w:spacing w:val="0"/>
          <w:lang w:val="fr-CH" w:eastAsia="fr-CH"/>
        </w:rPr>
        <w:t>66</w:t>
      </w:r>
      <w:r>
        <w:rPr>
          <w:spacing w:val="0"/>
        </w:rPr>
        <w:t>/</w:t>
      </w:r>
      <w:r>
        <w:rPr>
          <w:spacing w:val="0"/>
          <w:lang w:val="fr-CH" w:eastAsia="fr-CH"/>
        </w:rPr>
        <w:t>GUI</w:t>
      </w:r>
      <w:r>
        <w:rPr>
          <w:spacing w:val="0"/>
        </w:rPr>
        <w:t>/</w:t>
      </w:r>
      <w:r>
        <w:rPr>
          <w:spacing w:val="0"/>
          <w:lang w:val="fr-CH" w:eastAsia="fr-CH"/>
        </w:rPr>
        <w:t>Rev.2</w:t>
      </w:r>
      <w:r>
        <w:rPr>
          <w:rFonts w:hint="cs"/>
          <w:spacing w:val="0"/>
          <w:rtl/>
        </w:rPr>
        <w:t>، المؤرخة 26 شباط/فبراير 2001</w:t>
      </w:r>
      <w:r>
        <w:rPr>
          <w:spacing w:val="0"/>
          <w:vertAlign w:val="superscript"/>
          <w:rtl/>
        </w:rPr>
        <w:t>(</w:t>
      </w:r>
      <w:r>
        <w:rPr>
          <w:rStyle w:val="EndnoteReference"/>
          <w:spacing w:val="0"/>
          <w:szCs w:val="30"/>
          <w:rtl/>
        </w:rPr>
        <w:endnoteReference w:id="12"/>
      </w:r>
      <w:r>
        <w:rPr>
          <w:spacing w:val="0"/>
          <w:vertAlign w:val="superscript"/>
          <w:rtl/>
        </w:rPr>
        <w:t>)</w:t>
      </w:r>
      <w:r>
        <w:rPr>
          <w:rFonts w:hint="cs"/>
          <w:spacing w:val="0"/>
          <w:rtl/>
        </w:rPr>
        <w:t>.</w:t>
      </w:r>
    </w:p>
    <w:p w:rsidR="00000000" w:rsidRDefault="00000000">
      <w:pPr>
        <w:spacing w:before="0" w:line="380" w:lineRule="exact"/>
        <w:jc w:val="both"/>
        <w:rPr>
          <w:rFonts w:hint="cs"/>
          <w:rtl/>
        </w:rPr>
      </w:pPr>
      <w:r>
        <w:rPr>
          <w:rFonts w:hint="cs"/>
          <w:rtl/>
        </w:rPr>
        <w:t>51-</w:t>
      </w:r>
      <w:r>
        <w:rPr>
          <w:rFonts w:hint="cs"/>
          <w:rtl/>
        </w:rPr>
        <w:tab/>
        <w:t>ولعدة سنوات، واللجنة تعرب عن قلقها إزاء عدد التقارير التي تأخر تقديمها وإزاء عدم امتثال الدول الأطراف لالتزاماتها بموجب المادة 40 من العهد</w:t>
      </w:r>
      <w:r>
        <w:rPr>
          <w:vertAlign w:val="superscript"/>
          <w:rtl/>
        </w:rPr>
        <w:t>(</w:t>
      </w:r>
      <w:r>
        <w:rPr>
          <w:rStyle w:val="EndnoteReference"/>
          <w:szCs w:val="30"/>
          <w:rtl/>
        </w:rPr>
        <w:endnoteReference w:id="13"/>
      </w:r>
      <w:r>
        <w:rPr>
          <w:vertAlign w:val="superscript"/>
          <w:rtl/>
        </w:rPr>
        <w:t>)</w:t>
      </w:r>
      <w:r>
        <w:rPr>
          <w:rFonts w:hint="cs"/>
          <w:rtl/>
        </w:rPr>
        <w:t xml:space="preserve">. واقترح فريقان عاملان تابعان للجنة، إدخال تعديلات على النظام الداخلي بهدف مساعدة الدول الأطراف على الوفاء بالتزاماتها المتعلقة بتقديم التقارير وتبسيط الإجراء المعمول به. واعتمدت هذه التعديلات رسمياً أثناء الدورة الحادية والسبعين التي عقدت في آذار/مارس 2001 وصدر النظام الداخلي المنقح بوصفه(الوثيقة </w:t>
      </w:r>
      <w:r>
        <w:t>CCPR/C/3/Rev.6</w:t>
      </w:r>
      <w:r>
        <w:rPr>
          <w:rFonts w:hint="cs"/>
          <w:rtl/>
        </w:rPr>
        <w:t xml:space="preserve"> و</w:t>
      </w:r>
      <w:r>
        <w:t>Corr.1</w:t>
      </w:r>
      <w:r>
        <w:rPr>
          <w:rFonts w:hint="cs"/>
          <w:rtl/>
        </w:rPr>
        <w:t>)</w:t>
      </w:r>
      <w:r>
        <w:rPr>
          <w:vertAlign w:val="superscript"/>
          <w:rtl/>
        </w:rPr>
        <w:t>(</w:t>
      </w:r>
      <w:r>
        <w:rPr>
          <w:rStyle w:val="EndnoteReference"/>
          <w:szCs w:val="30"/>
          <w:rtl/>
        </w:rPr>
        <w:endnoteReference w:id="14"/>
      </w:r>
      <w:r>
        <w:rPr>
          <w:vertAlign w:val="superscript"/>
          <w:rtl/>
        </w:rPr>
        <w:t>)</w:t>
      </w:r>
      <w:r>
        <w:rPr>
          <w:rFonts w:hint="cs"/>
          <w:rtl/>
        </w:rPr>
        <w:t>. وقد أُبلغت جميع الدول الأطراف بالتعديلات التي أدخلت على النظام الداخلي، وتقوم اللجنة بتطبيق النظام المنقح منذ نهاية دورتها الحادية والسبعين (نيسان/أبريل 2001). وتذكر اللجنة بأن التعليق العام رقم 30 الذي اعتمد في الدورة الخامسة والسبعين يبين التزامات الدول الأطراف بموجب المادة 40 من العهد</w:t>
      </w:r>
      <w:r>
        <w:rPr>
          <w:vertAlign w:val="superscript"/>
          <w:rtl/>
        </w:rPr>
        <w:t>(</w:t>
      </w:r>
      <w:r>
        <w:rPr>
          <w:rStyle w:val="EndnoteReference"/>
          <w:szCs w:val="30"/>
          <w:rtl/>
        </w:rPr>
        <w:endnoteReference w:id="15"/>
      </w:r>
      <w:r>
        <w:rPr>
          <w:vertAlign w:val="superscript"/>
          <w:rtl/>
        </w:rPr>
        <w:t>)</w:t>
      </w:r>
      <w:r>
        <w:rPr>
          <w:rFonts w:hint="cs"/>
          <w:rtl/>
        </w:rPr>
        <w:t>.</w:t>
      </w:r>
    </w:p>
    <w:p w:rsidR="00000000" w:rsidRDefault="00000000">
      <w:pPr>
        <w:spacing w:before="0" w:line="380" w:lineRule="exact"/>
        <w:jc w:val="both"/>
        <w:rPr>
          <w:rFonts w:hint="cs"/>
          <w:rtl/>
        </w:rPr>
      </w:pPr>
      <w:r>
        <w:rPr>
          <w:rFonts w:hint="cs"/>
          <w:rtl/>
        </w:rPr>
        <w:t>52-</w:t>
      </w:r>
      <w:r>
        <w:rPr>
          <w:rFonts w:hint="cs"/>
          <w:rtl/>
        </w:rPr>
        <w:tab/>
        <w:t>وتتضمن التعديلات إجراءات لمعالجة الحالات التي تتخلف فيها الدول الأطراف عن الوفاء بالتزاماتها بتقديم التقارير على مدى فترة طويلة، أو تطلب فيها تأجيلاً لمثولها أمام اللجنة قبل الموعد المقرر بمهلة قصيرة. وفي كلتا الحالتين، يجوز للجنة، من الآن فصاعداً، إخطار الدولة المعنية بأنها تنوي أن تبحث، على أساس المواد المتوافرة لديها، التدابير التي اعتمدتها تلك الدولة الطرف بغية تنفيذ أحكام العهد حتى وإن لم يتوافر لها تقرير الدولة الطرف المعنية. كما يتضمن النظام الداخلي المعدل إجراءً جديداً لمتابعة الملاحظات الختامية للجنة، فبدلاً من تحديد مهلة معينة في الفقرة الأخيرة من الملاحظات الختامية لتقديم الدولة الطرف تقريرها التالي، سوف يطلب من الدولة الطرف الرد على اللجنة بتقرير خلال فترة محددة مع بيان استجابتها لتوصيات اللجنة، وتحديد الخطوات التي اتخذتها، إن كانت هناك خطوات، لتنفيذ التوصيات. وبعد ذلك، تبحث هذه الردود من جانب المقرر الخاص المعني بمتابعة الملاحظات الختامية ويتخذ قراراً بتحديد موعد نهائي لتقديم التقرير التالي. وتنظر اللجنة، منذ الدورة السادسة والسبعين، في التقارير المرحلية التي يقدمها المقرر الخاص كل دورة</w:t>
      </w:r>
      <w:r>
        <w:rPr>
          <w:vertAlign w:val="superscript"/>
          <w:rtl/>
        </w:rPr>
        <w:t>(</w:t>
      </w:r>
      <w:r>
        <w:rPr>
          <w:rStyle w:val="EndnoteReference"/>
          <w:szCs w:val="30"/>
          <w:rtl/>
        </w:rPr>
        <w:endnoteReference w:id="16"/>
      </w:r>
      <w:r>
        <w:rPr>
          <w:vertAlign w:val="superscript"/>
          <w:rtl/>
        </w:rPr>
        <w:t>)</w:t>
      </w:r>
      <w:r>
        <w:rPr>
          <w:rFonts w:hint="cs"/>
          <w:rtl/>
        </w:rPr>
        <w:t>.</w:t>
      </w:r>
    </w:p>
    <w:p w:rsidR="00000000" w:rsidRDefault="00000000">
      <w:pPr>
        <w:spacing w:before="0" w:line="380" w:lineRule="exact"/>
        <w:jc w:val="both"/>
        <w:rPr>
          <w:rFonts w:hint="cs"/>
          <w:spacing w:val="0"/>
          <w:rtl/>
        </w:rPr>
      </w:pPr>
      <w:r>
        <w:rPr>
          <w:rFonts w:hint="cs"/>
          <w:spacing w:val="0"/>
          <w:rtl/>
        </w:rPr>
        <w:t>53-</w:t>
      </w:r>
      <w:r>
        <w:rPr>
          <w:rFonts w:hint="cs"/>
          <w:spacing w:val="0"/>
          <w:rtl/>
        </w:rPr>
        <w:tab/>
        <w:t>وطبقت اللجنة الإجراء الجديد لأول مرة على دولة لم تقدم تقريراً في دورتها الخامسة والسبعين. ففي تموز/يوليه 2002 نظرت في التدابير التي اتخذتها غامبيا لإعمال الحقوق المعترف بها في العهد وذلك دون وجود تقرير ودون حضور وفد من الدولة الطرف. واعتمدت اللجنة ملاحظات ختامية مؤقتة بشأن حالة الحقوق المدنية والسياسية في غامبيا وأحالتها إلى الدولة الطرف. وفي الدورة الثامنة والسبعين، ناقشت اللجنة حالة الملاحظات الختامية المؤقتة المتعلقة بغامبيا وطلبت من الدولة الطرف أن تقدم تقريراً دورياً في موعد أقصاه 1 تموز/يوليه 2004 على أن يعالج التقرير تحديداً الشواغل المشار إليها في الملاحظات الختامية المؤقتة التي وضعتها اللجنة. وأن عدم تقديم هذا التقرير قبل الموعد النهائي الذي حددته اللجنة من شأنه أن يحوّل الملاحظات الختامية المؤقتة إلى ملاحظات نهائية ونشرها بصورة عامة. وفي 8 آب/أغسطس، عدلت اللجنة المادة 69 ألف</w:t>
      </w:r>
      <w:r>
        <w:rPr>
          <w:spacing w:val="0"/>
          <w:vertAlign w:val="superscript"/>
          <w:rtl/>
        </w:rPr>
        <w:t>(</w:t>
      </w:r>
      <w:r>
        <w:rPr>
          <w:rStyle w:val="EndnoteReference"/>
          <w:spacing w:val="0"/>
          <w:szCs w:val="30"/>
          <w:rtl/>
        </w:rPr>
        <w:endnoteReference w:id="17"/>
      </w:r>
      <w:r>
        <w:rPr>
          <w:spacing w:val="0"/>
          <w:vertAlign w:val="superscript"/>
          <w:rtl/>
        </w:rPr>
        <w:t>)</w:t>
      </w:r>
      <w:r>
        <w:rPr>
          <w:spacing w:val="0"/>
          <w:rtl/>
        </w:rPr>
        <w:t xml:space="preserve"> </w:t>
      </w:r>
      <w:r>
        <w:rPr>
          <w:rFonts w:hint="cs"/>
          <w:spacing w:val="0"/>
          <w:rtl/>
        </w:rPr>
        <w:t>من نظامها الداخلي للنص على إمكانية تحويل الملاحظات الختامية المؤقتة إلى ملاحظات نهائية وعلنية. وفي الدورة الحادية والثمانين، قررت اللجنة أن تُحول الملاحظات الختامية المؤقتة المتعلقة بغامبيا إلى ملاحظات نهائية وعلنية بما أن غامبيا لم تقدم تقريرها الدوري الثاني.</w:t>
      </w:r>
    </w:p>
    <w:p w:rsidR="00000000" w:rsidRDefault="00000000">
      <w:pPr>
        <w:spacing w:before="0" w:line="380" w:lineRule="exact"/>
        <w:jc w:val="both"/>
        <w:rPr>
          <w:rFonts w:hint="cs"/>
          <w:spacing w:val="0"/>
          <w:rtl/>
        </w:rPr>
      </w:pPr>
      <w:r>
        <w:rPr>
          <w:rFonts w:hint="cs"/>
          <w:spacing w:val="0"/>
          <w:rtl/>
        </w:rPr>
        <w:t>54-</w:t>
      </w:r>
      <w:r>
        <w:rPr>
          <w:rFonts w:hint="cs"/>
          <w:spacing w:val="0"/>
          <w:rtl/>
        </w:rPr>
        <w:tab/>
        <w:t>ونظرت اللجنة في دورتها السادسة والسبعين (تشرين الأول/أكتوبر 2002) في حالة الحقوق المدنية والسياسية في سورينام دون وجود تقرير، ولكن بحضور وفد. وفي 31 تشرين الأول/أكتوبر 2002، اعتمدت ملاحظات ختامية وأحالتها إلى الدولة الطرف. ووفقاً للملاحظات الختامية المؤقتة، دعت اللجنة الدولة الطرف إلى تقديم تقريرها الدوري الثاني في غضون ستة أشهر. وقدمت الدولة الطرف تقريرها في الموعد النهائي الذي حددته اللجنة. ونظرت اللجنة في تقرير سورينام الدوري الثاني في دورتها الثمانين (آذار/مارس 2004)، واعتمدت ملاحظات ختامية.</w:t>
      </w:r>
    </w:p>
    <w:p w:rsidR="00000000" w:rsidRDefault="00000000">
      <w:pPr>
        <w:spacing w:before="0" w:line="380" w:lineRule="exact"/>
        <w:jc w:val="both"/>
        <w:rPr>
          <w:rFonts w:hint="cs"/>
          <w:spacing w:val="0"/>
          <w:rtl/>
        </w:rPr>
      </w:pPr>
      <w:r>
        <w:rPr>
          <w:rFonts w:hint="cs"/>
          <w:spacing w:val="0"/>
          <w:rtl/>
        </w:rPr>
        <w:t>55-</w:t>
      </w:r>
      <w:r>
        <w:rPr>
          <w:rFonts w:hint="cs"/>
          <w:spacing w:val="0"/>
          <w:rtl/>
        </w:rPr>
        <w:tab/>
        <w:t>ونظرت اللجنة، في دورتها التاسعة والسبعين (تشرين الأول/أكتوبر 2003) والحادية والثمانين (تموز/يوليه 2004) في حالة الحقوق المدنية والسياسية في كل من غينيا الاستوائية وجمهورية أفريقيا الوسطى على التوالي، دون وجود تقرير ودون حضور وفد في الحالة الأولى، وبدون تقديم تقرير لكن بحضور وفد في الحالة الثانية. وأُحيلت الملاحظات الختامية المؤقتة إلى الدولتين الطرف المعنيتين. وفي نهاية الدورة الحادية والثمانين، قررت اللجنة أن تحول الملاحظات الختامية المؤقتة بشأن الحالة في غينيا الاستوائية إلى ملاحظات نهائية وعلنية، لأنها لم تقدم تقريرها الدوري الأولي. وفي 11 نيسان/أبريل 2005، قدمت جمهورية أفريقيا الوسطى تقريرها الدوري الثاني عملاً بتأكيداتها للجنة أثناء نظرها في حالة البلد في دورتها الحادية والثمانين. ونظرت اللجنة في هذا التقرير في دورتها السابعة والثمانين (تموز/يوليه 2006) واعتمدت الملاحظات الختامية بشأنه.</w:t>
      </w:r>
    </w:p>
    <w:p w:rsidR="00000000" w:rsidRDefault="00000000">
      <w:pPr>
        <w:spacing w:before="0" w:line="380" w:lineRule="exact"/>
        <w:jc w:val="both"/>
        <w:rPr>
          <w:rFonts w:hint="cs"/>
          <w:rtl/>
        </w:rPr>
      </w:pPr>
      <w:r>
        <w:rPr>
          <w:rFonts w:hint="cs"/>
          <w:rtl/>
        </w:rPr>
        <w:t>56-</w:t>
      </w:r>
      <w:r>
        <w:rPr>
          <w:rFonts w:hint="cs"/>
          <w:rtl/>
        </w:rPr>
        <w:tab/>
        <w:t>وقررت اللجنة في دورتها الثمانين (آذار/مارس 2004)، أن تنظر في حالة الحقوق المدنية والسياسية في كينيا في دورتها الثانية والثمانين (تشرين الأول/أكتوبر 2004) لأن كينيا لم تقدم تقريرها الدوري الثاني المستحق في 11 نيسان/أبريل 1986. وفي 27 أيلول/سبتمبر 2004، قدمت كينيا تقريرها الدوري الثاني. ونظرت اللجنة في التقرير الدوري الثاني لكينيا في دورتها الثالثة والثمانين (آذار/مارس 2005) واعتمدت ملاحظات ختامية.</w:t>
      </w:r>
    </w:p>
    <w:p w:rsidR="00000000" w:rsidRDefault="00000000">
      <w:pPr>
        <w:spacing w:before="0" w:line="380" w:lineRule="exact"/>
        <w:jc w:val="both"/>
        <w:rPr>
          <w:rFonts w:hint="cs"/>
          <w:spacing w:val="0"/>
          <w:rtl/>
        </w:rPr>
      </w:pPr>
      <w:r>
        <w:rPr>
          <w:rFonts w:hint="cs"/>
          <w:spacing w:val="0"/>
          <w:rtl/>
        </w:rPr>
        <w:t>57-</w:t>
      </w:r>
      <w:r>
        <w:rPr>
          <w:rFonts w:hint="cs"/>
          <w:spacing w:val="0"/>
          <w:rtl/>
        </w:rPr>
        <w:tab/>
        <w:t xml:space="preserve">وفي الدورة الثالثة والثمانين، نظرت اللجنة في حالة الحقوق المدنية والسياسية في بربادوس، في غياب تقرير، لكن بحضور وفد تعهد بتقديم تقرير كامل. وأرسلت ملاحظات ختامية مؤقتة إلى الدولة الطرف. وفي 18 تموز/يوليه 2006، قدمت بربادوس تقريرها الدوري الثالث. وبما أن نيكاراغوا لم تقدم تقريرها الدوري الثالث، الذي كان موعده في 11 حزيران/يونيه 1997، قررت اللجنة، في دورتها الثالثة والثمانين، أن تنظر في حالة الحقوق المدنية والسياسية في نيكاراغوا في دورتها الخامسة والثمانين (تشرين الأول/أكتوبر 2005). وفي 9 حزيران/يونيه 2005، قدمت نيكاراغوا ضمانات إلى اللجنة بأنها ستقدم تقريرها بحلول 31 كانون الأول/ديسمبر 2005. ثم في 17 تشرين الأول/أكتوبر 2005، أحاطت نيكاراغوا اللجنة علماً بأنها ستقدم تقريرها في 30 أيلول/سبتمبر 2006. وفي دورتها الخامسة والثمانين (تشرين الأول/أكتوبر 2006)، طلبت اللجنة من نيكاراغوا أن تقدم تقريرها في 30 حزيران/يونيه 2006. </w:t>
      </w:r>
    </w:p>
    <w:p w:rsidR="00000000" w:rsidRDefault="00000000">
      <w:pPr>
        <w:spacing w:before="0" w:line="380" w:lineRule="exact"/>
        <w:jc w:val="both"/>
        <w:rPr>
          <w:rFonts w:hint="cs"/>
          <w:spacing w:val="0"/>
          <w:rtl/>
        </w:rPr>
      </w:pPr>
      <w:r>
        <w:rPr>
          <w:rFonts w:hint="cs"/>
          <w:spacing w:val="0"/>
          <w:rtl/>
        </w:rPr>
        <w:t>58-</w:t>
      </w:r>
      <w:r>
        <w:rPr>
          <w:rFonts w:hint="cs"/>
          <w:spacing w:val="0"/>
          <w:rtl/>
        </w:rPr>
        <w:tab/>
        <w:t>ونظرت اللجنة في دورتها السادسة والثمانين (آذار/مارس 2006)، في حالة الحقوق المدنية والسياسية في سانت فنسنت وجزر غرينادين، في غياب تقرير، ولكن بحضور وفد. وأرسلت الملاحظات الختامية المؤقتة إلى الدولة الطرف. ووفقاً للملاحظات الختامية المؤقتة، دعت اللجنة الدولة الطرف إلى تقديم تقريرها الدوري الثاني بحلول 1 نيسان/أبريل 2007. وبما أن سان مارينو لم تقدم تقريرها الدوري الثاني، الذي كان مقرراً تقديمه في 17 كانون الثاني/يناير 1992، قررت اللجنة، في دورتها السادسة والثمانين، النظر في حالة الحقوق المدنية والسياسية في سان مارينو في دورتها الثامنة والثمانين (تشرين الأول/أكتوبر 2006). وفي 25 أيار/مايو 2006، قدَّمت سان مارينو تأكيدات إلى اللجنة بأنها ستقدم تقريرها بحلول 30 أيلول/سبتمبر 2006.</w:t>
      </w:r>
    </w:p>
    <w:p w:rsidR="00000000" w:rsidRDefault="00000000">
      <w:pPr>
        <w:spacing w:before="0" w:line="380" w:lineRule="exact"/>
        <w:jc w:val="both"/>
        <w:rPr>
          <w:rFonts w:hint="cs"/>
          <w:rtl/>
        </w:rPr>
      </w:pPr>
      <w:r>
        <w:rPr>
          <w:rFonts w:hint="cs"/>
          <w:rtl/>
        </w:rPr>
        <w:t>59-</w:t>
      </w:r>
      <w:r>
        <w:rPr>
          <w:rFonts w:hint="cs"/>
          <w:rtl/>
        </w:rPr>
        <w:tab/>
        <w:t>ونظراً لأن رواندا لم تقدم تقريرها الدوري الثالث وتقريراً خاصاًَ، استُحق تقديمهما، على التوالي في 10 نيسان/أبريل 1992 و31 كانون الثاني/يناير 1995، قررت اللجنة في دورتها السابعة والثمانين، أن تنظر في حالة الحقوق المدنية والسياسية في رواندا، في دورتها التاسعة والتسعين (آذار/مارس 2007).</w:t>
      </w:r>
    </w:p>
    <w:p w:rsidR="00000000" w:rsidRDefault="00000000">
      <w:pPr>
        <w:spacing w:before="0" w:line="380" w:lineRule="exact"/>
        <w:jc w:val="both"/>
        <w:rPr>
          <w:rFonts w:hint="cs"/>
          <w:rtl/>
        </w:rPr>
      </w:pPr>
      <w:r>
        <w:rPr>
          <w:rFonts w:hint="cs"/>
          <w:rtl/>
        </w:rPr>
        <w:t>60-</w:t>
      </w:r>
      <w:r>
        <w:rPr>
          <w:rFonts w:hint="cs"/>
          <w:rtl/>
        </w:rPr>
        <w:tab/>
        <w:t>وفي الدورة الرابعة والسبعين للجنة، اعتمدت اللجنة مقررات تبيّن طرائق متابعة الملاحظات الختامية</w:t>
      </w:r>
      <w:r>
        <w:rPr>
          <w:vertAlign w:val="superscript"/>
          <w:rtl/>
        </w:rPr>
        <w:t>(</w:t>
      </w:r>
      <w:r>
        <w:rPr>
          <w:rStyle w:val="EndnoteReference"/>
          <w:szCs w:val="30"/>
          <w:rtl/>
        </w:rPr>
        <w:endnoteReference w:id="18"/>
      </w:r>
      <w:r>
        <w:rPr>
          <w:vertAlign w:val="superscript"/>
          <w:rtl/>
        </w:rPr>
        <w:t>)</w:t>
      </w:r>
      <w:r>
        <w:rPr>
          <w:rFonts w:hint="cs"/>
          <w:rtl/>
        </w:rPr>
        <w:t>. وفي الدورة الخامسة والسبعين، عينت اللجنة السيد يالدين مقرراً خاصاً لمتابعة الملاحظات الختامية. وفي الدورة الثالثة والثمانين، خلف السيد ريفاس بوسادا السيد يالدين.</w:t>
      </w:r>
    </w:p>
    <w:p w:rsidR="00000000" w:rsidRDefault="00000000">
      <w:pPr>
        <w:spacing w:before="0" w:line="380" w:lineRule="exact"/>
        <w:jc w:val="both"/>
        <w:rPr>
          <w:rFonts w:hint="cs"/>
          <w:rtl/>
        </w:rPr>
      </w:pPr>
      <w:r>
        <w:rPr>
          <w:rFonts w:hint="cs"/>
          <w:rtl/>
        </w:rPr>
        <w:t>61-</w:t>
      </w:r>
      <w:r>
        <w:rPr>
          <w:rFonts w:hint="cs"/>
          <w:rtl/>
        </w:rPr>
        <w:tab/>
        <w:t>وفي الدورة الرابعة والسبعين أيضاً، اعتمدت اللجنة عدداً من المقررات بشأن أساليب العمل بهدف تبسيط إجراء النظر في التقارير بموجب المادة 40</w:t>
      </w:r>
      <w:r>
        <w:rPr>
          <w:vertAlign w:val="superscript"/>
          <w:rtl/>
        </w:rPr>
        <w:t>(</w:t>
      </w:r>
      <w:r>
        <w:rPr>
          <w:rStyle w:val="EndnoteReference"/>
          <w:szCs w:val="30"/>
          <w:rtl/>
        </w:rPr>
        <w:endnoteReference w:id="19"/>
      </w:r>
      <w:r>
        <w:rPr>
          <w:vertAlign w:val="superscript"/>
          <w:rtl/>
        </w:rPr>
        <w:t>)</w:t>
      </w:r>
      <w:r>
        <w:rPr>
          <w:rFonts w:hint="cs"/>
          <w:rtl/>
        </w:rPr>
        <w:t xml:space="preserve">. ويتمثل التجديد الأساسي في إنشاء فرق العمل المعنية بالتقارير القطرية، التي يتألف كل منها مما لا يقل عن أربعة ولا يزيد عن ستة من أعضاء اللجنة، وتتولى هذه الفرق المسؤولية الرئيسية عن إجراء المناقشات بشأن تقرير الدولة الطرف. وتأمل اللجنة في أن يعزز إنشاء فرق العمل القطرية هذه نوعية الحوار مع الوفود أثناء النظر في تقارير الدول الأطراف. وقد عقدت أولى اجتماعات فرق العمل المعنية بالتقارير القطرية أثناء الدورة الخامسة والسبعين. </w:t>
      </w:r>
    </w:p>
    <w:p w:rsidR="00000000" w:rsidRDefault="00000000">
      <w:pPr>
        <w:spacing w:before="0" w:line="380" w:lineRule="exact"/>
        <w:jc w:val="center"/>
        <w:rPr>
          <w:rFonts w:hint="cs"/>
          <w:b/>
          <w:bCs/>
          <w:rtl/>
        </w:rPr>
      </w:pPr>
      <w:r>
        <w:rPr>
          <w:rFonts w:hint="cs"/>
          <w:b/>
          <w:bCs/>
          <w:rtl/>
        </w:rPr>
        <w:t>باء - الملاحظات الختامية</w:t>
      </w:r>
    </w:p>
    <w:p w:rsidR="00000000" w:rsidRDefault="00000000">
      <w:pPr>
        <w:spacing w:before="0" w:line="380" w:lineRule="exact"/>
        <w:jc w:val="both"/>
        <w:rPr>
          <w:spacing w:val="0"/>
          <w:rtl/>
          <w:lang w:eastAsia="en-US"/>
        </w:rPr>
      </w:pPr>
      <w:r>
        <w:rPr>
          <w:rFonts w:hint="cs"/>
          <w:spacing w:val="0"/>
          <w:rtl/>
          <w:lang w:eastAsia="en-US"/>
        </w:rPr>
        <w:t>62-</w:t>
      </w:r>
      <w:r>
        <w:rPr>
          <w:rFonts w:hint="cs"/>
          <w:spacing w:val="0"/>
          <w:rtl/>
          <w:lang w:eastAsia="en-US"/>
        </w:rPr>
        <w:tab/>
        <w:t>منذ الدورة الرابعة والأربعين التي عقدت في آذار/مارس 1992</w:t>
      </w:r>
      <w:r>
        <w:rPr>
          <w:spacing w:val="0"/>
          <w:vertAlign w:val="superscript"/>
          <w:rtl/>
          <w:lang w:eastAsia="en-US"/>
        </w:rPr>
        <w:t>(</w:t>
      </w:r>
      <w:r>
        <w:rPr>
          <w:rStyle w:val="EndnoteReference"/>
          <w:spacing w:val="0"/>
          <w:szCs w:val="30"/>
          <w:rtl/>
          <w:lang w:eastAsia="en-US"/>
        </w:rPr>
        <w:endnoteReference w:id="20"/>
      </w:r>
      <w:r>
        <w:rPr>
          <w:spacing w:val="0"/>
          <w:vertAlign w:val="superscript"/>
          <w:rtl/>
          <w:lang w:eastAsia="en-US"/>
        </w:rPr>
        <w:t>)</w:t>
      </w:r>
      <w:r>
        <w:rPr>
          <w:spacing w:val="0"/>
          <w:rtl/>
          <w:lang w:eastAsia="en-US"/>
        </w:rPr>
        <w:t xml:space="preserve"> </w:t>
      </w:r>
      <w:r>
        <w:rPr>
          <w:rFonts w:hint="cs"/>
          <w:spacing w:val="0"/>
          <w:rtl/>
          <w:lang w:eastAsia="en-US"/>
        </w:rPr>
        <w:t xml:space="preserve">واللجنة تعتمد ملاحظات ختامية. وتعتبر الملاحظات الختامية بمثابة منطلق لإعداد قائمة القضايا التي يجري تناولها أثناء النظر في التقرير التالي للدولة الطرف. وفي بعض الحالات، تلقت اللجنة من الدول الأطراف المعنية تعليقات على ملاحظاتها الختامية وردوداً على الشواغل التي أثارتها اللجنة بموجب الفقرة 5 من المادة 71 من نظامها الداخلي المنقح، وصدرت هذه التعليقات والردود في شكل وثائق. وخلال الفترة قيد الاستعراض، وردت هذه التعليقات والردود من ألبانيا وأوغندا وبلجيكا وبنن وبولندا وتوغو وطاجيكستان وسري لانكا والسلفادور وصربيا والجبل الأسود وكولومبيا وكينيا والفلبين وموريشيوس. وقد صدرت ردود هذه الدول الأطراف في شكل وثائق توجد لدى أمانة اللجنة، أو يمكن الرجوع إليها على موقع المفوضية السامية لحقوق الإنسان على الشبكة العالمية </w:t>
      </w:r>
      <w:r>
        <w:rPr>
          <w:spacing w:val="0"/>
        </w:rPr>
        <w:t>(</w:t>
      </w:r>
      <w:r>
        <w:rPr>
          <w:spacing w:val="0"/>
          <w:u w:val="single"/>
        </w:rPr>
        <w:t>www.unhchr.ch</w:t>
      </w:r>
      <w:r>
        <w:rPr>
          <w:spacing w:val="0"/>
        </w:rPr>
        <w:t>, treaty body database, documents, category "concluding observations")</w:t>
      </w:r>
      <w:r>
        <w:rPr>
          <w:rFonts w:hint="cs"/>
          <w:spacing w:val="0"/>
          <w:rtl/>
          <w:lang w:eastAsia="en-US"/>
        </w:rPr>
        <w:t>. ويتضمن الفصل السابع من هذا التقرير ملخصاً للأنشطة المتصلة بمتابعة الملاحظات الختامية وردود الدول الأطراف.</w:t>
      </w:r>
    </w:p>
    <w:p w:rsidR="00000000" w:rsidRDefault="00000000">
      <w:pPr>
        <w:spacing w:before="0" w:line="380" w:lineRule="exact"/>
        <w:jc w:val="center"/>
        <w:rPr>
          <w:rFonts w:hint="cs"/>
          <w:b/>
          <w:bCs/>
          <w:rtl/>
          <w:lang w:eastAsia="en-US"/>
        </w:rPr>
      </w:pPr>
      <w:r>
        <w:rPr>
          <w:rFonts w:hint="cs"/>
          <w:b/>
          <w:bCs/>
          <w:rtl/>
          <w:lang w:eastAsia="en-US"/>
        </w:rPr>
        <w:t>جيم -</w:t>
      </w:r>
      <w:r>
        <w:rPr>
          <w:rFonts w:hint="cs"/>
          <w:b/>
          <w:bCs/>
          <w:rtl/>
          <w:lang w:eastAsia="en-US"/>
        </w:rPr>
        <w:tab/>
        <w:t>الصلات مع معاهدات وهيئات معاهدات حقوق الإنسان الأخرى</w:t>
      </w:r>
    </w:p>
    <w:p w:rsidR="00000000" w:rsidRDefault="00000000">
      <w:pPr>
        <w:spacing w:before="0" w:line="380" w:lineRule="exact"/>
        <w:jc w:val="both"/>
        <w:rPr>
          <w:rFonts w:hint="cs"/>
          <w:rtl/>
        </w:rPr>
      </w:pPr>
      <w:r>
        <w:rPr>
          <w:rFonts w:hint="cs"/>
          <w:rtl/>
        </w:rPr>
        <w:t>63-</w:t>
      </w:r>
      <w:r>
        <w:rPr>
          <w:rFonts w:hint="cs"/>
          <w:rtl/>
        </w:rPr>
        <w:tab/>
        <w:t>ترى اللجنة في الاجتماع السنوي للأشخاص الذين يرأسون هيئات معاهدات حقوق الإنسان محفلاً لتبادل الأفكار والمعلومات المتعلقة بالإجراءات والمشاكل اللوجستية وتبسيط أساليب العمل وتحسين التعاون بين هيئات المعاهدات والتشديد على ضرورة الحصول على خدمات الأمانة بقدر كاف لتمكين هذه الهيئات جميعاً من الوفاء بولاياتها على نحو فعال.</w:t>
      </w:r>
    </w:p>
    <w:p w:rsidR="00000000" w:rsidRDefault="00000000">
      <w:pPr>
        <w:spacing w:before="0" w:line="380" w:lineRule="exact"/>
        <w:jc w:val="both"/>
        <w:rPr>
          <w:rtl/>
        </w:rPr>
      </w:pPr>
      <w:r>
        <w:rPr>
          <w:rFonts w:hint="cs"/>
          <w:rtl/>
        </w:rPr>
        <w:t>64-</w:t>
      </w:r>
      <w:r>
        <w:rPr>
          <w:rFonts w:hint="cs"/>
          <w:rtl/>
        </w:rPr>
        <w:tab/>
        <w:t>وعُقد الاجتماع الثامن عشر لرؤساء هيئات المعاهدات في جنيف يومي 22 و23 حزيران/يونيه 2006. ورأسته السيدة شانيه.</w:t>
      </w:r>
    </w:p>
    <w:p w:rsidR="00000000" w:rsidRDefault="00000000">
      <w:pPr>
        <w:spacing w:before="0" w:after="480" w:line="380" w:lineRule="exact"/>
        <w:jc w:val="both"/>
        <w:rPr>
          <w:spacing w:val="0"/>
          <w:rtl/>
          <w:lang w:eastAsia="en-US"/>
        </w:rPr>
      </w:pPr>
      <w:r>
        <w:rPr>
          <w:rFonts w:hint="cs"/>
          <w:spacing w:val="0"/>
          <w:rtl/>
          <w:lang w:eastAsia="en-US"/>
        </w:rPr>
        <w:t>65-</w:t>
      </w:r>
      <w:r>
        <w:rPr>
          <w:rFonts w:hint="cs"/>
          <w:spacing w:val="0"/>
          <w:rtl/>
          <w:lang w:eastAsia="en-US"/>
        </w:rPr>
        <w:tab/>
        <w:t xml:space="preserve">وعُقد الاجتماع الخامس المشترك بين اللجان في جنيف في الفترة من 19 إلى 21 حزيران/يونيه 2006. وضم الاجتماع ممثلين عن كل هيئة من هيئات معاهدات حقوق الإنسان. وقام السيد ريفاس بوسادا والسيد أوفلاهيرتي بتمثيل اللجنة. ورأس السيد ريفاس بوسادا الاجتماع المشترك بين اللجان بالنيابة عن السيدة شانيه. وركزت المناقشات بشكل خاص على مشروع المبادئ التوجيهية المنسقة لإعداد التقارير (انظر الفصل الأول، الفرع واو). </w:t>
      </w:r>
    </w:p>
    <w:p w:rsidR="00000000" w:rsidRDefault="00000000">
      <w:pPr>
        <w:spacing w:before="0" w:line="380" w:lineRule="exact"/>
        <w:jc w:val="center"/>
        <w:rPr>
          <w:rFonts w:hint="cs"/>
          <w:b/>
          <w:bCs/>
          <w:rtl/>
          <w:lang w:eastAsia="en-US"/>
        </w:rPr>
      </w:pPr>
      <w:r>
        <w:rPr>
          <w:spacing w:val="0"/>
          <w:rtl/>
          <w:lang w:eastAsia="en-US"/>
        </w:rPr>
        <w:br w:type="page"/>
      </w:r>
      <w:r>
        <w:rPr>
          <w:rFonts w:hint="cs"/>
          <w:b/>
          <w:bCs/>
          <w:rtl/>
          <w:lang w:eastAsia="en-US"/>
        </w:rPr>
        <w:t>دال - التعاون مع هيئات الأمم المتحدة الأخرى</w:t>
      </w:r>
    </w:p>
    <w:p w:rsidR="00000000" w:rsidRDefault="00000000">
      <w:pPr>
        <w:spacing w:before="0" w:line="380" w:lineRule="exact"/>
        <w:jc w:val="both"/>
        <w:rPr>
          <w:rFonts w:hint="cs"/>
          <w:rtl/>
          <w:lang w:eastAsia="en-US"/>
        </w:rPr>
      </w:pPr>
      <w:r>
        <w:rPr>
          <w:rFonts w:hint="cs"/>
          <w:rtl/>
          <w:lang w:eastAsia="en-US"/>
        </w:rPr>
        <w:t>66-</w:t>
      </w:r>
      <w:r>
        <w:rPr>
          <w:rFonts w:hint="cs"/>
          <w:rtl/>
          <w:lang w:eastAsia="en-US"/>
        </w:rPr>
        <w:tab/>
        <w:t>وقامت اللجنة في دورتها السادسة والثمانين (آذار/مارس 2006)، بإنشاء ولاية لمقرر يقوم بالاتصال بوكالات الأمم المتحدة المتخصصة وبرامجها لتسهيل التفاعل الفعّال بشأن القضايا المتعلقة ببلدان معينة والقضايا المواضيعية والمتابعة. وعُين السيد أوفلاهيرتي مقرراً.</w:t>
      </w:r>
    </w:p>
    <w:p w:rsidR="00000000" w:rsidRDefault="00000000">
      <w:pPr>
        <w:spacing w:before="0" w:line="380" w:lineRule="exact"/>
        <w:jc w:val="both"/>
        <w:rPr>
          <w:rtl/>
          <w:lang w:eastAsia="en-US"/>
        </w:rPr>
        <w:sectPr w:rsidR="00000000">
          <w:footerReference w:type="even" r:id="rId25"/>
          <w:footerReference w:type="default" r:id="rId26"/>
          <w:endnotePr>
            <w:numFmt w:val="decimal"/>
            <w:numRestart w:val="eachSect"/>
          </w:endnotePr>
          <w:type w:val="continuous"/>
          <w:pgSz w:w="11906" w:h="16838" w:code="9"/>
          <w:pgMar w:top="1701" w:right="1701" w:bottom="1985" w:left="851" w:header="567" w:footer="1418" w:gutter="0"/>
          <w:cols w:space="720"/>
          <w:formProt w:val="0"/>
          <w:bidi/>
          <w:rtlGutter/>
          <w:docGrid w:linePitch="224"/>
        </w:sectPr>
      </w:pPr>
    </w:p>
    <w:p w:rsidR="00000000" w:rsidRDefault="00000000">
      <w:pPr>
        <w:spacing w:before="0" w:line="380" w:lineRule="exact"/>
        <w:jc w:val="center"/>
        <w:rPr>
          <w:rFonts w:hint="cs"/>
          <w:b/>
          <w:bCs/>
          <w:spacing w:val="0"/>
          <w:sz w:val="36"/>
          <w:szCs w:val="36"/>
          <w:rtl/>
          <w:lang w:eastAsia="en-US"/>
        </w:rPr>
      </w:pPr>
      <w:r>
        <w:rPr>
          <w:rtl/>
          <w:lang w:eastAsia="en-US"/>
        </w:rPr>
        <w:br w:type="page"/>
      </w:r>
      <w:r>
        <w:rPr>
          <w:rFonts w:hint="cs"/>
          <w:b/>
          <w:bCs/>
          <w:spacing w:val="0"/>
          <w:sz w:val="36"/>
          <w:szCs w:val="36"/>
          <w:rtl/>
          <w:lang w:eastAsia="en-US"/>
        </w:rPr>
        <w:t xml:space="preserve">الفصل الثالث - تقديم التقارير </w:t>
      </w:r>
    </w:p>
    <w:p w:rsidR="00000000" w:rsidRDefault="00000000">
      <w:pPr>
        <w:spacing w:before="0" w:line="380" w:lineRule="exact"/>
        <w:jc w:val="both"/>
        <w:rPr>
          <w:rFonts w:hint="cs"/>
          <w:spacing w:val="0"/>
          <w:rtl/>
          <w:lang w:eastAsia="en-US"/>
        </w:rPr>
      </w:pPr>
      <w:r>
        <w:rPr>
          <w:rFonts w:hint="cs"/>
          <w:spacing w:val="0"/>
          <w:rtl/>
          <w:lang w:eastAsia="en-US"/>
        </w:rPr>
        <w:t>67-</w:t>
      </w:r>
      <w:r>
        <w:rPr>
          <w:rFonts w:hint="cs"/>
          <w:spacing w:val="0"/>
          <w:rtl/>
          <w:lang w:eastAsia="en-US"/>
        </w:rPr>
        <w:tab/>
        <w:t>تتعهد كل دولة طرف، بموجب الفقرة 1 من المادة 2 من العهد الدولي الخاص بالحقوق المدنية والسياسية، باحترام الحقوق المعترف بها في العهد وكفالة هذه الحقوق لجميع الأفراد المقيمين داخل أراضيها والخاضعين لولايتها. وفيما يتعلق بهذا الحكم، تقضي الفقرة 1 من المادة 40 من العهد بأن تقدم الدول الأطراف تقارير عن التدابير التي اعتمدتها وعن التقدم المحرز في التمتع بمختلف الحقوق وعن أية عوامل وصعوبات يمكن أن تؤثر في تنفيذ العهد. وتتعهد الدول الأطراف بتقديم تقارير خلال سنة واحدة من بدء نفاذ العهد بالنسبة إلى الدولة الطرف المعنية، ثم كلما طلبت اللجنة إليها ذلك. وبموجب المبادئ التوجيهية الراهنة للجنة، التي اعتُمدت في الدورة السادسة والستين وعُدلت في الدورة السبعين</w:t>
      </w:r>
      <w:r>
        <w:rPr>
          <w:spacing w:val="0"/>
          <w:rtl/>
          <w:lang w:eastAsia="en-US"/>
        </w:rPr>
        <w:br/>
      </w:r>
      <w:r>
        <w:rPr>
          <w:rFonts w:hint="cs"/>
          <w:spacing w:val="0"/>
          <w:rtl/>
          <w:lang w:eastAsia="en-US"/>
        </w:rPr>
        <w:t>(</w:t>
      </w:r>
      <w:r>
        <w:rPr>
          <w:spacing w:val="0"/>
          <w:szCs w:val="22"/>
          <w:lang w:eastAsia="en-US"/>
        </w:rPr>
        <w:t>CCPR/C/GUI/66/Rev.2</w:t>
      </w:r>
      <w:r>
        <w:rPr>
          <w:rFonts w:hint="cs"/>
          <w:spacing w:val="0"/>
          <w:rtl/>
          <w:lang w:eastAsia="en-US"/>
        </w:rPr>
        <w:t>)، فإن دورية تقديم التقارير مرة كل خمس سنوات، وهي الممارسة التي كانت اللجنة قد قررتها بنفسها في دورتها الثالثة عشرة المعقودة في تموز/يوليه 1981 (</w:t>
      </w:r>
      <w:r>
        <w:rPr>
          <w:spacing w:val="0"/>
          <w:szCs w:val="22"/>
          <w:lang w:eastAsia="en-US"/>
        </w:rPr>
        <w:t>CCPR/C/19/Rev.1</w:t>
      </w:r>
      <w:r>
        <w:rPr>
          <w:rFonts w:hint="cs"/>
          <w:spacing w:val="0"/>
          <w:rtl/>
          <w:lang w:eastAsia="en-US"/>
        </w:rPr>
        <w:t xml:space="preserve">)، قد استعيض عنها الآن بنظام مرن أصبح بموجبه تاريخ تقديم الدولة الطرف لتقريرها الدوري التالي يتحدد على أساس كل حالة على حدة في نهاية الملاحظات الختامية التي تبديها اللجنة بشأن أي تقرير يجري النظر فيه، وذلك وفقاً للمادة 40 من العهد وفي ضوء المبادئ التوجيهية لتقديم التقارير وأساليب عمل اللجنة. </w:t>
      </w:r>
    </w:p>
    <w:p w:rsidR="00000000" w:rsidRDefault="00000000">
      <w:pPr>
        <w:spacing w:before="0" w:line="380" w:lineRule="exact"/>
        <w:ind w:left="2727" w:right="1701" w:hanging="726"/>
        <w:jc w:val="both"/>
        <w:rPr>
          <w:rFonts w:hint="cs"/>
          <w:b/>
          <w:bCs/>
          <w:spacing w:val="0"/>
          <w:rtl/>
          <w:lang w:eastAsia="en-US"/>
        </w:rPr>
      </w:pPr>
      <w:r>
        <w:rPr>
          <w:rFonts w:hint="cs"/>
          <w:b/>
          <w:bCs/>
          <w:spacing w:val="0"/>
          <w:rtl/>
          <w:lang w:eastAsia="en-US"/>
        </w:rPr>
        <w:t>ألف -</w:t>
      </w:r>
      <w:r>
        <w:rPr>
          <w:rFonts w:hint="cs"/>
          <w:b/>
          <w:bCs/>
          <w:spacing w:val="0"/>
          <w:rtl/>
          <w:lang w:eastAsia="en-US"/>
        </w:rPr>
        <w:tab/>
        <w:t>التقارير المقدمة إلى الأمين العام في الفترة من آب/أغسطس 2005 إلى تموز/يوليه 2006</w:t>
      </w:r>
    </w:p>
    <w:p w:rsidR="00000000" w:rsidRDefault="00000000">
      <w:pPr>
        <w:spacing w:before="0" w:line="380" w:lineRule="exact"/>
        <w:jc w:val="both"/>
        <w:rPr>
          <w:rFonts w:hint="cs"/>
          <w:rtl/>
          <w:lang w:eastAsia="en-US"/>
        </w:rPr>
      </w:pPr>
      <w:r>
        <w:rPr>
          <w:rFonts w:hint="cs"/>
          <w:rtl/>
          <w:lang w:eastAsia="en-US"/>
        </w:rPr>
        <w:t>68-</w:t>
      </w:r>
      <w:r>
        <w:rPr>
          <w:rFonts w:hint="cs"/>
          <w:rtl/>
          <w:lang w:eastAsia="en-US"/>
        </w:rPr>
        <w:tab/>
        <w:t>خلال الفترة التي يغطيها هذا التقرير، قُدّم إلى الأمين العام 11 تقريراً بموجب المادة 40 من الدول الأطراف التالية والكيان التالي التابع للأمم المتحدة: أوكرانيا (التقرير الدوري السادس)، وبربادوس (التقرير الدوري الثالث)، والبوسنة والهرسك (التقرير الأولي)، والجمهورية التشيكية (التقرير الدوري الثاني)، وزامبيا (التقرير الدوري الثالث)، والسودان (التقرير الدوري الثالث)، وشيلي (التقرير الدوري الخامس)، وكوستاريكا (التقرير الدوري الخامس)، والجماهيرية العربية الليبية (التقرير الدوري الرابع)، والنمسا (التقرير الدوري الرابع)، وبعثة الإدارة المؤقتة للأمم المتحدة في كوسوفو (وثيقة أساسية مشتركة وتقرير مخصص لمعاهدة بعينها).</w:t>
      </w:r>
    </w:p>
    <w:p w:rsidR="00000000" w:rsidRDefault="00000000">
      <w:pPr>
        <w:spacing w:before="0" w:line="380" w:lineRule="exact"/>
        <w:ind w:left="2727" w:right="1701" w:hanging="720"/>
        <w:jc w:val="both"/>
        <w:rPr>
          <w:rFonts w:hint="cs"/>
          <w:b/>
          <w:bCs/>
          <w:spacing w:val="0"/>
          <w:rtl/>
          <w:lang w:eastAsia="en-US"/>
        </w:rPr>
      </w:pPr>
      <w:r>
        <w:rPr>
          <w:rFonts w:hint="cs"/>
          <w:b/>
          <w:bCs/>
          <w:spacing w:val="0"/>
          <w:rtl/>
          <w:lang w:eastAsia="en-US"/>
        </w:rPr>
        <w:t>باء -</w:t>
      </w:r>
      <w:r>
        <w:rPr>
          <w:rFonts w:hint="cs"/>
          <w:b/>
          <w:bCs/>
          <w:spacing w:val="0"/>
          <w:rtl/>
          <w:lang w:eastAsia="en-US"/>
        </w:rPr>
        <w:tab/>
        <w:t>التقارير التي فات موعد تقديمها وعدم امتثال الدول الأطراف لالتزاماتها بموجب المادة 40</w:t>
      </w:r>
    </w:p>
    <w:p w:rsidR="00000000" w:rsidRDefault="00000000">
      <w:pPr>
        <w:spacing w:before="0" w:line="380" w:lineRule="exact"/>
        <w:jc w:val="both"/>
        <w:rPr>
          <w:rFonts w:hint="cs"/>
          <w:rtl/>
          <w:lang w:eastAsia="en-US"/>
        </w:rPr>
      </w:pPr>
      <w:r>
        <w:rPr>
          <w:rFonts w:hint="cs"/>
          <w:rtl/>
          <w:lang w:eastAsia="en-US"/>
        </w:rPr>
        <w:t>69-</w:t>
      </w:r>
      <w:r>
        <w:rPr>
          <w:rFonts w:hint="cs"/>
          <w:rtl/>
          <w:lang w:eastAsia="en-US"/>
        </w:rPr>
        <w:tab/>
        <w:t xml:space="preserve">يتعين على الدول الأطراف في العهد تقديم التقارير المشار إليها في المادة 40 من العهد في الوقت المحدد لها لكي يمكن للجنة أن تؤدي مهامها بموجب هذه المادة. فهذه التقارير تشكل أساس المناقشة التي تجري بين اللجنة والدول الأطراف بشأن حالة حقوق الإنسان في هذه الدول. وقد لوحظ للأسف حدوث تأخر كبير في تقديم التقارير منذ أن أنشئت اللجنة. </w:t>
      </w:r>
    </w:p>
    <w:p w:rsidR="00000000" w:rsidRDefault="00000000">
      <w:pPr>
        <w:spacing w:before="0" w:line="380" w:lineRule="exact"/>
        <w:jc w:val="both"/>
        <w:rPr>
          <w:rFonts w:hint="cs"/>
          <w:rtl/>
          <w:lang w:eastAsia="en-US"/>
        </w:rPr>
      </w:pPr>
      <w:r>
        <w:rPr>
          <w:rFonts w:hint="cs"/>
          <w:rtl/>
          <w:lang w:eastAsia="en-US"/>
        </w:rPr>
        <w:t>70-</w:t>
      </w:r>
      <w:r>
        <w:rPr>
          <w:rFonts w:hint="cs"/>
          <w:rtl/>
          <w:lang w:eastAsia="en-US"/>
        </w:rPr>
        <w:tab/>
        <w:t>وتواجه اللجنة مشكلة التقارير التي تأخر تقديمها رغم المبادئ التوجيهية المنقحة التي وضعتها اللجنة، وما أدخل على أساليب عملها من تحسينات هامة أخرى. وقد قبلت اللجنة أن تنظر في آن واحد في أكثر من تقرير دوري مقدم من دولة طرف. وبموجب المبادئ التوجيهية التي وضعتها اللجنة، يُحدد موعد تقديم التقرير الدوري التالي في الملاحظات الختامية.</w:t>
      </w:r>
    </w:p>
    <w:p w:rsidR="00000000" w:rsidRDefault="00000000">
      <w:pPr>
        <w:spacing w:before="0" w:line="380" w:lineRule="exact"/>
        <w:jc w:val="both"/>
        <w:rPr>
          <w:rFonts w:hint="cs"/>
          <w:rtl/>
          <w:lang w:eastAsia="en-US"/>
        </w:rPr>
      </w:pPr>
      <w:r>
        <w:rPr>
          <w:rFonts w:hint="cs"/>
          <w:rtl/>
          <w:lang w:eastAsia="en-US"/>
        </w:rPr>
        <w:t>71-</w:t>
      </w:r>
      <w:r>
        <w:rPr>
          <w:rFonts w:hint="cs"/>
          <w:rtl/>
          <w:lang w:eastAsia="en-US"/>
        </w:rPr>
        <w:tab/>
        <w:t>وتلاحظ اللجنة بقلق أن عدم تقديم الدول الأطراف لتقاريرها يعوق أداء اللجنة لمهامها في مجال الرصد بموجب المادة 40 من العهد. وتحدد القائمة الواردة أدناه الدول الأطراف التي تأخرت في تقديم تقريرها لأكثر من خمس سنوات، وتلك التي لم تقدم التقارير المطلوبة بقرار خاص من اللجنة. وتكرر اللجنة أن هذه الدول مقصّرة في الوفاء بالتزاماتها بموجب المادة 40 من العهد.</w:t>
      </w:r>
    </w:p>
    <w:p w:rsidR="00000000" w:rsidRDefault="00000000">
      <w:pPr>
        <w:spacing w:before="0" w:line="380" w:lineRule="exact"/>
        <w:ind w:left="1134" w:right="1134"/>
        <w:jc w:val="both"/>
        <w:rPr>
          <w:rFonts w:hint="cs"/>
          <w:b/>
          <w:bCs/>
          <w:rtl/>
          <w:lang w:eastAsia="en-US"/>
        </w:rPr>
      </w:pPr>
      <w:r>
        <w:rPr>
          <w:rFonts w:hint="cs"/>
          <w:b/>
          <w:bCs/>
          <w:rtl/>
          <w:lang w:eastAsia="en-US"/>
        </w:rPr>
        <w:t xml:space="preserve">الدول الأطراف التي تأخرت في تقديم تقاريرها لأكثر من خمس سنوات (حتى 31 </w:t>
      </w:r>
      <w:r>
        <w:rPr>
          <w:b/>
          <w:bCs/>
          <w:rtl/>
          <w:lang w:eastAsia="en-US"/>
        </w:rPr>
        <w:br/>
      </w:r>
      <w:r>
        <w:rPr>
          <w:rFonts w:hint="cs"/>
          <w:b/>
          <w:bCs/>
          <w:rtl/>
          <w:lang w:eastAsia="en-US"/>
        </w:rPr>
        <w:t xml:space="preserve">       تموز/يوليه 2006) أو التي لم تقدم تقريراً مطلوباً بقرار خاص من اللجنة</w:t>
      </w:r>
    </w:p>
    <w:tbl>
      <w:tblPr>
        <w:bidiVisual/>
        <w:tblW w:w="0" w:type="auto"/>
        <w:tblInd w:w="97" w:type="dxa"/>
        <w:tblLook w:val="0000" w:firstRow="0" w:lastRow="0" w:firstColumn="0" w:lastColumn="0" w:noHBand="0" w:noVBand="0"/>
      </w:tblPr>
      <w:tblGrid>
        <w:gridCol w:w="2716"/>
        <w:gridCol w:w="1147"/>
        <w:gridCol w:w="3682"/>
        <w:gridCol w:w="1806"/>
      </w:tblGrid>
      <w:tr w:rsidR="00814850" w:rsidTr="00814850">
        <w:tblPrEx>
          <w:tblCellMar>
            <w:top w:w="0" w:type="dxa"/>
            <w:bottom w:w="0" w:type="dxa"/>
          </w:tblCellMar>
        </w:tblPrEx>
        <w:trPr>
          <w:tblHeader/>
        </w:trPr>
        <w:tc>
          <w:tcPr>
            <w:tcW w:w="2716" w:type="dxa"/>
          </w:tcPr>
          <w:p w:rsidR="00814850" w:rsidRDefault="00814850">
            <w:pPr>
              <w:spacing w:before="0" w:after="0" w:line="380" w:lineRule="exact"/>
              <w:jc w:val="both"/>
              <w:rPr>
                <w:rFonts w:hint="cs"/>
                <w:sz w:val="28"/>
                <w:szCs w:val="28"/>
                <w:u w:val="single"/>
                <w:rtl/>
                <w:lang w:eastAsia="en-US"/>
              </w:rPr>
            </w:pPr>
            <w:r>
              <w:rPr>
                <w:rFonts w:hint="cs"/>
                <w:sz w:val="28"/>
                <w:szCs w:val="28"/>
                <w:u w:val="single"/>
                <w:rtl/>
                <w:lang w:eastAsia="en-US"/>
              </w:rPr>
              <w:t>الدولة الطرف</w:t>
            </w:r>
          </w:p>
        </w:tc>
        <w:tc>
          <w:tcPr>
            <w:tcW w:w="1147" w:type="dxa"/>
          </w:tcPr>
          <w:p w:rsidR="00814850" w:rsidRDefault="00814850">
            <w:pPr>
              <w:spacing w:before="0" w:after="0" w:line="380" w:lineRule="exact"/>
              <w:jc w:val="both"/>
              <w:rPr>
                <w:rFonts w:hint="cs"/>
                <w:sz w:val="28"/>
                <w:szCs w:val="28"/>
                <w:u w:val="single"/>
                <w:rtl/>
                <w:lang w:eastAsia="en-US"/>
              </w:rPr>
            </w:pPr>
            <w:r>
              <w:rPr>
                <w:rFonts w:hint="cs"/>
                <w:sz w:val="28"/>
                <w:szCs w:val="28"/>
                <w:u w:val="single"/>
                <w:rtl/>
                <w:lang w:eastAsia="en-US"/>
              </w:rPr>
              <w:t>نوع التقرير</w:t>
            </w:r>
          </w:p>
        </w:tc>
        <w:tc>
          <w:tcPr>
            <w:tcW w:w="3682" w:type="dxa"/>
          </w:tcPr>
          <w:p w:rsidR="00814850" w:rsidRDefault="00814850">
            <w:pPr>
              <w:spacing w:before="0" w:after="0" w:line="380" w:lineRule="exact"/>
              <w:jc w:val="both"/>
              <w:rPr>
                <w:rFonts w:hint="cs"/>
                <w:sz w:val="28"/>
                <w:szCs w:val="28"/>
                <w:u w:val="single"/>
                <w:rtl/>
                <w:lang w:eastAsia="en-US"/>
              </w:rPr>
            </w:pPr>
            <w:r>
              <w:rPr>
                <w:rFonts w:hint="cs"/>
                <w:sz w:val="28"/>
                <w:szCs w:val="28"/>
                <w:u w:val="single"/>
                <w:rtl/>
                <w:lang w:eastAsia="en-US"/>
              </w:rPr>
              <w:t>التاريخ المحدد</w:t>
            </w:r>
          </w:p>
        </w:tc>
        <w:tc>
          <w:tcPr>
            <w:tcW w:w="1806" w:type="dxa"/>
          </w:tcPr>
          <w:p w:rsidR="00814850" w:rsidRDefault="00814850">
            <w:pPr>
              <w:spacing w:before="0" w:after="0" w:line="380" w:lineRule="exact"/>
              <w:jc w:val="both"/>
              <w:rPr>
                <w:rFonts w:hint="cs"/>
                <w:sz w:val="28"/>
                <w:szCs w:val="28"/>
                <w:u w:val="single"/>
                <w:rtl/>
                <w:lang w:eastAsia="en-US"/>
              </w:rPr>
            </w:pPr>
            <w:r>
              <w:rPr>
                <w:rFonts w:hint="cs"/>
                <w:sz w:val="28"/>
                <w:szCs w:val="28"/>
                <w:u w:val="single"/>
                <w:rtl/>
                <w:lang w:eastAsia="en-US"/>
              </w:rPr>
              <w:t>عدد سنوات التأخير</w:t>
            </w:r>
          </w:p>
        </w:tc>
      </w:tr>
      <w:tr w:rsidR="00814850" w:rsidTr="00814850">
        <w:tblPrEx>
          <w:tblCellMar>
            <w:top w:w="0" w:type="dxa"/>
            <w:bottom w:w="0" w:type="dxa"/>
          </w:tblCellMar>
        </w:tblPrEx>
        <w:tc>
          <w:tcPr>
            <w:tcW w:w="2716" w:type="dxa"/>
          </w:tcPr>
          <w:p w:rsidR="00814850" w:rsidRDefault="00814850">
            <w:pPr>
              <w:spacing w:before="0" w:after="0" w:line="380" w:lineRule="exact"/>
              <w:jc w:val="both"/>
              <w:rPr>
                <w:rFonts w:hint="cs"/>
                <w:sz w:val="24"/>
                <w:szCs w:val="24"/>
                <w:vertAlign w:val="superscript"/>
                <w:rtl/>
                <w:lang w:eastAsia="en-US"/>
              </w:rPr>
            </w:pPr>
            <w:r>
              <w:rPr>
                <w:rFonts w:hint="cs"/>
                <w:sz w:val="24"/>
                <w:szCs w:val="24"/>
                <w:rtl/>
                <w:lang w:eastAsia="en-US"/>
              </w:rPr>
              <w:t>غامبيا</w:t>
            </w:r>
            <w:r>
              <w:rPr>
                <w:rFonts w:hint="cs"/>
                <w:sz w:val="24"/>
                <w:szCs w:val="24"/>
                <w:vertAlign w:val="superscript"/>
                <w:rtl/>
                <w:lang w:eastAsia="en-US"/>
              </w:rPr>
              <w:t>(أ)</w:t>
            </w:r>
          </w:p>
        </w:tc>
        <w:tc>
          <w:tcPr>
            <w:tcW w:w="1147" w:type="dxa"/>
          </w:tcPr>
          <w:p w:rsidR="00814850" w:rsidRDefault="00814850">
            <w:pPr>
              <w:spacing w:before="0" w:after="0" w:line="380" w:lineRule="exact"/>
              <w:jc w:val="both"/>
              <w:rPr>
                <w:rFonts w:hint="cs"/>
                <w:sz w:val="24"/>
                <w:szCs w:val="24"/>
                <w:lang w:eastAsia="en-US"/>
              </w:rPr>
            </w:pPr>
            <w:r>
              <w:rPr>
                <w:rFonts w:hint="cs"/>
                <w:sz w:val="24"/>
                <w:szCs w:val="24"/>
                <w:rtl/>
                <w:lang w:eastAsia="en-US"/>
              </w:rPr>
              <w:t>الثاني</w:t>
            </w:r>
          </w:p>
        </w:tc>
        <w:tc>
          <w:tcPr>
            <w:tcW w:w="3682" w:type="dxa"/>
          </w:tcPr>
          <w:p w:rsidR="00814850" w:rsidRDefault="00814850">
            <w:pPr>
              <w:spacing w:before="0" w:after="0" w:line="380" w:lineRule="exact"/>
              <w:jc w:val="both"/>
              <w:rPr>
                <w:rFonts w:hint="cs"/>
                <w:sz w:val="24"/>
                <w:szCs w:val="24"/>
                <w:lang w:eastAsia="en-US"/>
              </w:rPr>
            </w:pPr>
            <w:r>
              <w:rPr>
                <w:rFonts w:hint="cs"/>
                <w:sz w:val="24"/>
                <w:szCs w:val="24"/>
                <w:rtl/>
                <w:lang w:eastAsia="en-US"/>
              </w:rPr>
              <w:t>21 حزيران/يونيه 1985</w:t>
            </w:r>
          </w:p>
        </w:tc>
        <w:tc>
          <w:tcPr>
            <w:tcW w:w="1806" w:type="dxa"/>
          </w:tcPr>
          <w:p w:rsidR="00814850" w:rsidRDefault="00814850">
            <w:pPr>
              <w:spacing w:before="0" w:after="0" w:line="380" w:lineRule="exact"/>
              <w:jc w:val="center"/>
              <w:rPr>
                <w:rFonts w:hint="cs"/>
                <w:sz w:val="24"/>
                <w:szCs w:val="24"/>
                <w:lang w:eastAsia="en-US"/>
              </w:rPr>
            </w:pPr>
            <w:r>
              <w:rPr>
                <w:rFonts w:hint="cs"/>
                <w:sz w:val="24"/>
                <w:szCs w:val="24"/>
                <w:rtl/>
                <w:lang w:eastAsia="en-US"/>
              </w:rPr>
              <w:t>21</w:t>
            </w:r>
          </w:p>
        </w:tc>
      </w:tr>
      <w:tr w:rsidR="00814850" w:rsidTr="00814850">
        <w:tblPrEx>
          <w:tblCellMar>
            <w:top w:w="0" w:type="dxa"/>
            <w:bottom w:w="0" w:type="dxa"/>
          </w:tblCellMar>
        </w:tblPrEx>
        <w:tc>
          <w:tcPr>
            <w:tcW w:w="2716" w:type="dxa"/>
          </w:tcPr>
          <w:p w:rsidR="00814850" w:rsidRDefault="00814850">
            <w:pPr>
              <w:spacing w:before="0" w:after="0" w:line="380" w:lineRule="exact"/>
              <w:jc w:val="both"/>
              <w:rPr>
                <w:rFonts w:hint="cs"/>
                <w:sz w:val="24"/>
                <w:szCs w:val="24"/>
                <w:vertAlign w:val="superscript"/>
                <w:rtl/>
                <w:lang w:eastAsia="en-US"/>
              </w:rPr>
            </w:pPr>
            <w:r>
              <w:rPr>
                <w:rFonts w:hint="cs"/>
                <w:sz w:val="24"/>
                <w:szCs w:val="24"/>
                <w:rtl/>
                <w:lang w:eastAsia="en-US"/>
              </w:rPr>
              <w:t>غينيا الاستوائية</w:t>
            </w:r>
            <w:r>
              <w:rPr>
                <w:rFonts w:hint="cs"/>
                <w:sz w:val="24"/>
                <w:szCs w:val="24"/>
                <w:vertAlign w:val="superscript"/>
                <w:rtl/>
                <w:lang w:eastAsia="en-US"/>
              </w:rPr>
              <w:t>(ب)</w:t>
            </w:r>
          </w:p>
        </w:tc>
        <w:tc>
          <w:tcPr>
            <w:tcW w:w="1147"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24 كانون الأول/ديسمبر 1988</w:t>
            </w:r>
          </w:p>
        </w:tc>
        <w:tc>
          <w:tcPr>
            <w:tcW w:w="1806" w:type="dxa"/>
          </w:tcPr>
          <w:p w:rsidR="00814850" w:rsidRDefault="00814850">
            <w:pPr>
              <w:spacing w:before="0" w:after="0" w:line="380" w:lineRule="exact"/>
              <w:jc w:val="center"/>
              <w:rPr>
                <w:rFonts w:hint="cs"/>
                <w:sz w:val="24"/>
                <w:szCs w:val="24"/>
                <w:rtl/>
                <w:lang w:eastAsia="en-US"/>
              </w:rPr>
            </w:pPr>
            <w:r>
              <w:rPr>
                <w:rFonts w:hint="cs"/>
                <w:sz w:val="24"/>
                <w:szCs w:val="24"/>
                <w:rtl/>
                <w:lang w:eastAsia="en-US"/>
              </w:rPr>
              <w:t>17</w:t>
            </w:r>
          </w:p>
        </w:tc>
      </w:tr>
      <w:tr w:rsidR="00814850" w:rsidTr="00814850">
        <w:tblPrEx>
          <w:tblCellMar>
            <w:top w:w="0" w:type="dxa"/>
            <w:bottom w:w="0" w:type="dxa"/>
          </w:tblCellMar>
        </w:tblPrEx>
        <w:tc>
          <w:tcPr>
            <w:tcW w:w="2716"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الصومال</w:t>
            </w:r>
          </w:p>
        </w:tc>
        <w:tc>
          <w:tcPr>
            <w:tcW w:w="1147"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23 نيسان/أبريل 1999</w:t>
            </w:r>
          </w:p>
        </w:tc>
        <w:tc>
          <w:tcPr>
            <w:tcW w:w="1806" w:type="dxa"/>
          </w:tcPr>
          <w:p w:rsidR="00814850" w:rsidRDefault="00814850">
            <w:pPr>
              <w:spacing w:before="0" w:after="0" w:line="380" w:lineRule="exact"/>
              <w:jc w:val="center"/>
              <w:rPr>
                <w:rFonts w:hint="cs"/>
                <w:sz w:val="24"/>
                <w:szCs w:val="24"/>
                <w:rtl/>
                <w:lang w:eastAsia="en-US"/>
              </w:rPr>
            </w:pPr>
            <w:r>
              <w:rPr>
                <w:rFonts w:hint="cs"/>
                <w:sz w:val="24"/>
                <w:szCs w:val="24"/>
                <w:rtl/>
                <w:lang w:eastAsia="en-US"/>
              </w:rPr>
              <w:t>15</w:t>
            </w:r>
          </w:p>
        </w:tc>
      </w:tr>
      <w:tr w:rsidR="00814850" w:rsidTr="00814850">
        <w:tblPrEx>
          <w:tblCellMar>
            <w:top w:w="0" w:type="dxa"/>
            <w:bottom w:w="0" w:type="dxa"/>
          </w:tblCellMar>
        </w:tblPrEx>
        <w:tc>
          <w:tcPr>
            <w:tcW w:w="2716" w:type="dxa"/>
          </w:tcPr>
          <w:p w:rsidR="00814850" w:rsidRDefault="00814850">
            <w:pPr>
              <w:spacing w:before="0" w:after="0" w:line="380" w:lineRule="exact"/>
              <w:jc w:val="both"/>
              <w:rPr>
                <w:rFonts w:hint="cs"/>
                <w:sz w:val="24"/>
                <w:szCs w:val="24"/>
                <w:vertAlign w:val="superscript"/>
                <w:rtl/>
                <w:lang w:eastAsia="en-US"/>
              </w:rPr>
            </w:pPr>
            <w:r>
              <w:rPr>
                <w:rFonts w:hint="cs"/>
                <w:sz w:val="24"/>
                <w:szCs w:val="24"/>
                <w:rtl/>
                <w:lang w:eastAsia="en-US"/>
              </w:rPr>
              <w:t>نيكاراغوا</w:t>
            </w:r>
            <w:r>
              <w:rPr>
                <w:rFonts w:hint="cs"/>
                <w:sz w:val="24"/>
                <w:szCs w:val="24"/>
                <w:vertAlign w:val="superscript"/>
                <w:rtl/>
                <w:lang w:eastAsia="en-US"/>
              </w:rPr>
              <w:t>(ج)</w:t>
            </w:r>
          </w:p>
        </w:tc>
        <w:tc>
          <w:tcPr>
            <w:tcW w:w="1147"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11 حزيران/يونيه 1991</w:t>
            </w:r>
          </w:p>
        </w:tc>
        <w:tc>
          <w:tcPr>
            <w:tcW w:w="1806" w:type="dxa"/>
          </w:tcPr>
          <w:p w:rsidR="00814850" w:rsidRDefault="00814850">
            <w:pPr>
              <w:spacing w:before="0" w:after="0" w:line="380" w:lineRule="exact"/>
              <w:jc w:val="center"/>
              <w:rPr>
                <w:rFonts w:hint="cs"/>
                <w:sz w:val="24"/>
                <w:szCs w:val="24"/>
                <w:rtl/>
                <w:lang w:eastAsia="en-US"/>
              </w:rPr>
            </w:pPr>
            <w:r>
              <w:rPr>
                <w:rFonts w:hint="cs"/>
                <w:sz w:val="24"/>
                <w:szCs w:val="24"/>
                <w:rtl/>
                <w:lang w:eastAsia="en-US"/>
              </w:rPr>
              <w:t>15</w:t>
            </w:r>
          </w:p>
        </w:tc>
      </w:tr>
      <w:tr w:rsidR="00814850" w:rsidTr="00814850">
        <w:tblPrEx>
          <w:tblCellMar>
            <w:top w:w="0" w:type="dxa"/>
            <w:bottom w:w="0" w:type="dxa"/>
          </w:tblCellMar>
        </w:tblPrEx>
        <w:tc>
          <w:tcPr>
            <w:tcW w:w="2716" w:type="dxa"/>
          </w:tcPr>
          <w:p w:rsidR="00814850" w:rsidRDefault="00814850">
            <w:pPr>
              <w:spacing w:before="0" w:after="0" w:line="380" w:lineRule="exact"/>
              <w:jc w:val="both"/>
              <w:rPr>
                <w:rFonts w:hint="cs"/>
                <w:spacing w:val="0"/>
                <w:sz w:val="24"/>
                <w:szCs w:val="24"/>
                <w:vertAlign w:val="superscript"/>
                <w:rtl/>
                <w:lang w:eastAsia="en-US"/>
              </w:rPr>
            </w:pPr>
            <w:r>
              <w:rPr>
                <w:rFonts w:hint="cs"/>
                <w:spacing w:val="0"/>
                <w:sz w:val="24"/>
                <w:szCs w:val="24"/>
                <w:rtl/>
                <w:lang w:eastAsia="en-US"/>
              </w:rPr>
              <w:t>سانت فنسنت وجزر غرينادين</w:t>
            </w:r>
            <w:r>
              <w:rPr>
                <w:rFonts w:hint="cs"/>
                <w:spacing w:val="0"/>
                <w:sz w:val="24"/>
                <w:szCs w:val="24"/>
                <w:vertAlign w:val="superscript"/>
                <w:rtl/>
                <w:lang w:eastAsia="en-US"/>
              </w:rPr>
              <w:t>(د)</w:t>
            </w:r>
          </w:p>
        </w:tc>
        <w:tc>
          <w:tcPr>
            <w:tcW w:w="1147"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الثاني</w:t>
            </w:r>
          </w:p>
        </w:tc>
        <w:tc>
          <w:tcPr>
            <w:tcW w:w="3682"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31 تشرين الأول/أكتوبر 1991</w:t>
            </w:r>
          </w:p>
        </w:tc>
        <w:tc>
          <w:tcPr>
            <w:tcW w:w="1806" w:type="dxa"/>
          </w:tcPr>
          <w:p w:rsidR="00814850" w:rsidRDefault="00814850">
            <w:pPr>
              <w:spacing w:before="0" w:after="0" w:line="380" w:lineRule="exact"/>
              <w:jc w:val="center"/>
              <w:rPr>
                <w:rFonts w:hint="cs"/>
                <w:sz w:val="24"/>
                <w:szCs w:val="24"/>
                <w:rtl/>
                <w:lang w:eastAsia="en-US"/>
              </w:rPr>
            </w:pPr>
            <w:r>
              <w:rPr>
                <w:rFonts w:hint="cs"/>
                <w:sz w:val="24"/>
                <w:szCs w:val="24"/>
                <w:rtl/>
                <w:lang w:eastAsia="en-US"/>
              </w:rPr>
              <w:t>15</w:t>
            </w:r>
          </w:p>
        </w:tc>
      </w:tr>
      <w:tr w:rsidR="00814850" w:rsidTr="00814850">
        <w:tblPrEx>
          <w:tblCellMar>
            <w:top w:w="0" w:type="dxa"/>
            <w:bottom w:w="0" w:type="dxa"/>
          </w:tblCellMar>
        </w:tblPrEx>
        <w:tc>
          <w:tcPr>
            <w:tcW w:w="2716" w:type="dxa"/>
          </w:tcPr>
          <w:p w:rsidR="00814850" w:rsidRDefault="00814850">
            <w:pPr>
              <w:spacing w:before="0" w:after="0" w:line="380" w:lineRule="exact"/>
              <w:jc w:val="both"/>
              <w:rPr>
                <w:rFonts w:hint="cs"/>
                <w:spacing w:val="0"/>
                <w:sz w:val="24"/>
                <w:szCs w:val="24"/>
                <w:vertAlign w:val="superscript"/>
                <w:rtl/>
                <w:lang w:eastAsia="en-US"/>
              </w:rPr>
            </w:pPr>
            <w:r>
              <w:rPr>
                <w:rFonts w:hint="cs"/>
                <w:spacing w:val="0"/>
                <w:sz w:val="24"/>
                <w:szCs w:val="24"/>
                <w:rtl/>
                <w:lang w:eastAsia="en-US"/>
              </w:rPr>
              <w:t>سان مارينو</w:t>
            </w:r>
            <w:r>
              <w:rPr>
                <w:rFonts w:hint="cs"/>
                <w:spacing w:val="0"/>
                <w:sz w:val="24"/>
                <w:szCs w:val="24"/>
                <w:vertAlign w:val="superscript"/>
                <w:rtl/>
                <w:lang w:eastAsia="en-US"/>
              </w:rPr>
              <w:t>(ه‍)</w:t>
            </w:r>
          </w:p>
        </w:tc>
        <w:tc>
          <w:tcPr>
            <w:tcW w:w="1147"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الثاني</w:t>
            </w:r>
          </w:p>
        </w:tc>
        <w:tc>
          <w:tcPr>
            <w:tcW w:w="3682"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17 كانون الثاني/يناير 1992</w:t>
            </w:r>
          </w:p>
        </w:tc>
        <w:tc>
          <w:tcPr>
            <w:tcW w:w="1806" w:type="dxa"/>
          </w:tcPr>
          <w:p w:rsidR="00814850" w:rsidRDefault="00814850">
            <w:pPr>
              <w:spacing w:before="0" w:after="0" w:line="380" w:lineRule="exact"/>
              <w:jc w:val="center"/>
              <w:rPr>
                <w:rFonts w:hint="cs"/>
                <w:sz w:val="24"/>
                <w:szCs w:val="24"/>
                <w:rtl/>
                <w:lang w:eastAsia="en-US"/>
              </w:rPr>
            </w:pPr>
            <w:r>
              <w:rPr>
                <w:rFonts w:hint="cs"/>
                <w:sz w:val="24"/>
                <w:szCs w:val="24"/>
                <w:rtl/>
                <w:lang w:eastAsia="en-US"/>
              </w:rPr>
              <w:t>14</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vertAlign w:val="superscript"/>
                <w:rtl/>
                <w:lang w:eastAsia="en-US"/>
              </w:rPr>
            </w:pPr>
            <w:r>
              <w:rPr>
                <w:rFonts w:hint="cs"/>
                <w:sz w:val="24"/>
                <w:szCs w:val="24"/>
                <w:rtl/>
                <w:lang w:eastAsia="en-US"/>
              </w:rPr>
              <w:t>بنما</w:t>
            </w:r>
            <w:r>
              <w:rPr>
                <w:rFonts w:hint="cs"/>
                <w:sz w:val="24"/>
                <w:szCs w:val="24"/>
                <w:vertAlign w:val="superscript"/>
                <w:rtl/>
                <w:lang w:eastAsia="en-US"/>
              </w:rPr>
              <w:t>(و)</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31 آذار/مارس 1992</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14</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vertAlign w:val="superscript"/>
                <w:rtl/>
                <w:lang w:eastAsia="en-US"/>
              </w:rPr>
            </w:pPr>
            <w:r>
              <w:rPr>
                <w:rFonts w:hint="cs"/>
                <w:sz w:val="24"/>
                <w:szCs w:val="24"/>
                <w:rtl/>
                <w:lang w:eastAsia="en-US"/>
              </w:rPr>
              <w:t>رواندا</w:t>
            </w:r>
            <w:r>
              <w:rPr>
                <w:rFonts w:hint="cs"/>
                <w:sz w:val="24"/>
                <w:szCs w:val="24"/>
                <w:vertAlign w:val="superscript"/>
                <w:rtl/>
                <w:lang w:eastAsia="en-US"/>
              </w:rPr>
              <w:t>(ز)</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10 نيسان/أبريل 1992</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14</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غرينادا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5 كانون الأول/ديسمبر 1992</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13</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كوت ديفوار</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25 حزيران/يونيه 1993</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13</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سيشيل</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4 آب/أغسطس 1993</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12</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أنغولا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الأوّلي/خاص</w:t>
            </w:r>
          </w:p>
        </w:tc>
        <w:tc>
          <w:tcPr>
            <w:tcW w:w="3682" w:type="dxa"/>
            <w:vAlign w:val="bottom"/>
          </w:tcPr>
          <w:p w:rsidR="00814850" w:rsidRDefault="00814850">
            <w:pPr>
              <w:spacing w:before="0" w:after="0" w:line="380" w:lineRule="exact"/>
              <w:jc w:val="both"/>
              <w:rPr>
                <w:rFonts w:hint="cs"/>
                <w:spacing w:val="0"/>
                <w:sz w:val="24"/>
                <w:szCs w:val="24"/>
                <w:rtl/>
                <w:lang w:eastAsia="en-US"/>
              </w:rPr>
            </w:pPr>
            <w:r>
              <w:rPr>
                <w:rFonts w:hint="cs"/>
                <w:spacing w:val="0"/>
                <w:sz w:val="24"/>
                <w:szCs w:val="24"/>
                <w:rtl/>
                <w:lang w:eastAsia="en-US"/>
              </w:rPr>
              <w:t>9 نيسان/أبريل 1993/31 كانون الثاني/يناير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12</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sz w:val="24"/>
                <w:szCs w:val="24"/>
                <w:rtl/>
                <w:lang w:eastAsia="en-US"/>
              </w:rPr>
            </w:pPr>
            <w:r>
              <w:rPr>
                <w:rFonts w:hint="cs"/>
                <w:sz w:val="24"/>
                <w:szCs w:val="24"/>
                <w:rtl/>
                <w:lang w:eastAsia="en-US"/>
              </w:rPr>
              <w:t>النيجر</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الثاني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31 آذار/مارس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12</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أفغانستان</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23 نيسان/أبريل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12</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إثيوبيا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10 أيلول/سبتمبر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11</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دومينيكا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16 أيلول/سبتمبر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11</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غينيا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30 أيلول/سبتمبر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11</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موزامبيق</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20 تشرين الأول/أكتوبر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11</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الرأس الأخضر</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5 تشرين الثاني/نوفمبر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11</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بلغاريا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31 كانون الأول/ديسمبر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11</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إيران (جمهورية - الإسلامية)</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31 كانون الأول/ديسمبر 1994</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11</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ملاوي</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21 آذار/مارس 1995</w:t>
            </w:r>
          </w:p>
        </w:tc>
        <w:tc>
          <w:tcPr>
            <w:tcW w:w="1806" w:type="dxa"/>
            <w:vAlign w:val="bottom"/>
          </w:tcPr>
          <w:p w:rsidR="00814850" w:rsidRDefault="00814850">
            <w:pPr>
              <w:spacing w:before="0" w:after="0" w:line="380" w:lineRule="exact"/>
              <w:jc w:val="center"/>
              <w:rPr>
                <w:rFonts w:hint="cs"/>
                <w:sz w:val="24"/>
                <w:szCs w:val="24"/>
                <w:lang w:eastAsia="en-US"/>
              </w:rPr>
            </w:pPr>
            <w:r>
              <w:rPr>
                <w:rFonts w:hint="cs"/>
                <w:sz w:val="24"/>
                <w:szCs w:val="24"/>
                <w:rtl/>
                <w:lang w:eastAsia="en-US"/>
              </w:rPr>
              <w:t>11</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بوروندي</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الثاني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8 آب/أغسطس 1996</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9</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تشاد</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8 أيلول/سبتمبر 1996</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9</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هايتي</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30 كانون الأول/ديسمبر 1996</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9</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الأردن</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الرابع</w:t>
            </w:r>
          </w:p>
        </w:tc>
        <w:tc>
          <w:tcPr>
            <w:tcW w:w="3682" w:type="dxa"/>
          </w:tcPr>
          <w:p w:rsidR="00814850" w:rsidRDefault="00814850">
            <w:pPr>
              <w:spacing w:before="0" w:after="0" w:line="380" w:lineRule="exact"/>
              <w:jc w:val="both"/>
              <w:rPr>
                <w:rFonts w:hint="cs"/>
                <w:sz w:val="24"/>
                <w:szCs w:val="24"/>
                <w:rtl/>
                <w:lang w:eastAsia="en-US"/>
              </w:rPr>
            </w:pPr>
            <w:r>
              <w:rPr>
                <w:rFonts w:hint="cs"/>
                <w:sz w:val="24"/>
                <w:szCs w:val="24"/>
                <w:rtl/>
                <w:lang w:eastAsia="en-US"/>
              </w:rPr>
              <w:t>27 كانون الثاني/يناير 1997</w:t>
            </w:r>
          </w:p>
        </w:tc>
        <w:tc>
          <w:tcPr>
            <w:tcW w:w="1806" w:type="dxa"/>
          </w:tcPr>
          <w:p w:rsidR="00814850" w:rsidRDefault="00814850">
            <w:pPr>
              <w:spacing w:before="0" w:after="0" w:line="380" w:lineRule="exact"/>
              <w:jc w:val="center"/>
              <w:rPr>
                <w:rFonts w:hint="cs"/>
                <w:sz w:val="24"/>
                <w:szCs w:val="24"/>
                <w:rtl/>
                <w:lang w:eastAsia="en-US"/>
              </w:rPr>
            </w:pPr>
            <w:r>
              <w:rPr>
                <w:rFonts w:hint="cs"/>
                <w:sz w:val="24"/>
                <w:szCs w:val="24"/>
                <w:rtl/>
                <w:lang w:eastAsia="en-US"/>
              </w:rPr>
              <w:t>9</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sz w:val="24"/>
                <w:szCs w:val="24"/>
                <w:rtl/>
                <w:lang w:eastAsia="en-US"/>
              </w:rPr>
            </w:pPr>
            <w:r>
              <w:rPr>
                <w:rFonts w:hint="cs"/>
                <w:sz w:val="24"/>
                <w:szCs w:val="24"/>
                <w:rtl/>
                <w:lang w:eastAsia="en-US"/>
              </w:rPr>
              <w:t>مالطة</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12 كانون الأول/ديسمبر 1996</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9</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بليز</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9 أيلول/سبتمبر 1997</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8</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نيبال</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الثاني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13 آب/أغسطس 1997</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8</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سيراليون</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22 تشرين الثاني/نوفمبر 1997</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8</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تونس</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الخامس</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4 شباط/فبراير 1998</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8</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تركمانستان</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31 تموز/يوليه 1998</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8</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رومانيا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الخامس</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28 نيسان/أبريل 1999</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7</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إسبانيا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الخامس</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28 نيسان/أبريل 1999</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7</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نيجيريا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الثاني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28 تشرين الأول/أكتوبر 1999</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6</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بوليفيا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31 كانون الأول/ديسمبر 1999</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6</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لبنان</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31 كانون الأول/ديسمبر 1999</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6</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جنوب أفريقيا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9 آذار/مارس 2000</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6</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بوركينا فاسو</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 نيسان/أبريل 2000</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6</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العراق</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الخامس</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4 نيسان/أبريل 2000</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6</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السنغال</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الخامس</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4 نيسان/أبريل 2000</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6</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الجزائر</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الثالث</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1 حزيران/يونيه 2000</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6</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pacing w:val="0"/>
                <w:sz w:val="24"/>
                <w:szCs w:val="24"/>
                <w:rtl/>
                <w:lang w:eastAsia="en-US"/>
              </w:rPr>
            </w:pPr>
            <w:r>
              <w:rPr>
                <w:rFonts w:hint="cs"/>
                <w:spacing w:val="0"/>
                <w:sz w:val="24"/>
                <w:szCs w:val="24"/>
                <w:rtl/>
                <w:lang w:eastAsia="en-US"/>
              </w:rPr>
              <w:t>جمهورية مقدونيا اليوغوسلافية السابقة</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الثاني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1 حزيران/يونيه 2000</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6</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pacing w:val="0"/>
                <w:sz w:val="24"/>
                <w:szCs w:val="24"/>
                <w:rtl/>
                <w:lang w:eastAsia="en-US"/>
              </w:rPr>
            </w:pPr>
            <w:r>
              <w:rPr>
                <w:rFonts w:hint="cs"/>
                <w:spacing w:val="0"/>
                <w:sz w:val="24"/>
                <w:szCs w:val="24"/>
                <w:rtl/>
                <w:lang w:eastAsia="en-US"/>
              </w:rPr>
              <w:t>فرنسا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الرابع</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31 كانون الأول/ديسمبر 2000</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5</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pacing w:val="0"/>
                <w:sz w:val="24"/>
                <w:szCs w:val="24"/>
                <w:rtl/>
                <w:lang w:eastAsia="en-US"/>
              </w:rPr>
            </w:pPr>
            <w:r>
              <w:rPr>
                <w:rFonts w:hint="cs"/>
                <w:spacing w:val="0"/>
                <w:sz w:val="24"/>
                <w:szCs w:val="24"/>
                <w:rtl/>
                <w:lang w:eastAsia="en-US"/>
              </w:rPr>
              <w:t>غانا</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الأولي</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8 شباط/فبراير 2001</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5</w:t>
            </w:r>
          </w:p>
        </w:tc>
      </w:tr>
      <w:tr w:rsidR="00814850" w:rsidTr="00814850">
        <w:tblPrEx>
          <w:tblCellMar>
            <w:top w:w="0" w:type="dxa"/>
            <w:bottom w:w="0" w:type="dxa"/>
          </w:tblCellMar>
        </w:tblPrEx>
        <w:tc>
          <w:tcPr>
            <w:tcW w:w="2716" w:type="dxa"/>
            <w:vAlign w:val="bottom"/>
          </w:tcPr>
          <w:p w:rsidR="00814850" w:rsidRDefault="00814850">
            <w:pPr>
              <w:spacing w:before="0" w:after="0" w:line="380" w:lineRule="exact"/>
              <w:jc w:val="both"/>
              <w:rPr>
                <w:rFonts w:hint="cs"/>
                <w:spacing w:val="0"/>
                <w:sz w:val="24"/>
                <w:szCs w:val="24"/>
                <w:rtl/>
                <w:lang w:eastAsia="en-US"/>
              </w:rPr>
            </w:pPr>
            <w:r>
              <w:rPr>
                <w:rFonts w:hint="cs"/>
                <w:spacing w:val="0"/>
                <w:sz w:val="24"/>
                <w:szCs w:val="24"/>
                <w:rtl/>
                <w:lang w:eastAsia="en-US"/>
              </w:rPr>
              <w:t>إكوادور</w:t>
            </w:r>
          </w:p>
        </w:tc>
        <w:tc>
          <w:tcPr>
            <w:tcW w:w="1147"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الخامس</w:t>
            </w:r>
          </w:p>
        </w:tc>
        <w:tc>
          <w:tcPr>
            <w:tcW w:w="3682" w:type="dxa"/>
            <w:vAlign w:val="bottom"/>
          </w:tcPr>
          <w:p w:rsidR="00814850" w:rsidRDefault="00814850">
            <w:pPr>
              <w:spacing w:before="0" w:after="0" w:line="380" w:lineRule="exact"/>
              <w:jc w:val="both"/>
              <w:rPr>
                <w:rFonts w:hint="cs"/>
                <w:sz w:val="24"/>
                <w:szCs w:val="24"/>
                <w:rtl/>
                <w:lang w:eastAsia="en-US"/>
              </w:rPr>
            </w:pPr>
            <w:r>
              <w:rPr>
                <w:rFonts w:hint="cs"/>
                <w:sz w:val="24"/>
                <w:szCs w:val="24"/>
                <w:rtl/>
                <w:lang w:eastAsia="en-US"/>
              </w:rPr>
              <w:t>1 حزيران/يونيه 2001</w:t>
            </w:r>
          </w:p>
        </w:tc>
        <w:tc>
          <w:tcPr>
            <w:tcW w:w="1806" w:type="dxa"/>
            <w:vAlign w:val="bottom"/>
          </w:tcPr>
          <w:p w:rsidR="00814850" w:rsidRDefault="00814850">
            <w:pPr>
              <w:spacing w:before="0" w:after="0" w:line="380" w:lineRule="exact"/>
              <w:jc w:val="center"/>
              <w:rPr>
                <w:rFonts w:hint="cs"/>
                <w:sz w:val="24"/>
                <w:szCs w:val="24"/>
                <w:rtl/>
                <w:lang w:eastAsia="en-US"/>
              </w:rPr>
            </w:pPr>
            <w:r>
              <w:rPr>
                <w:rFonts w:hint="cs"/>
                <w:sz w:val="24"/>
                <w:szCs w:val="24"/>
                <w:rtl/>
                <w:lang w:eastAsia="en-US"/>
              </w:rPr>
              <w:t>5</w:t>
            </w:r>
          </w:p>
        </w:tc>
      </w:tr>
    </w:tbl>
    <w:p w:rsidR="00000000" w:rsidRDefault="00814850">
      <w:pPr>
        <w:spacing w:before="120" w:after="120" w:line="340" w:lineRule="exact"/>
        <w:jc w:val="both"/>
        <w:rPr>
          <w:rFonts w:hint="cs"/>
          <w:szCs w:val="24"/>
          <w:rtl/>
          <w:lang w:eastAsia="en-US"/>
        </w:rPr>
      </w:pPr>
      <w:r>
        <w:rPr>
          <w:rFonts w:hint="cs"/>
          <w:szCs w:val="24"/>
          <w:rtl/>
          <w:lang w:eastAsia="en-US"/>
        </w:rPr>
        <w:t>ــــــــــــــ</w:t>
      </w:r>
    </w:p>
    <w:p w:rsidR="00000000" w:rsidRDefault="00814850">
      <w:pPr>
        <w:spacing w:before="120" w:after="120" w:line="340" w:lineRule="exact"/>
        <w:jc w:val="both"/>
        <w:rPr>
          <w:rFonts w:hint="cs"/>
          <w:spacing w:val="0"/>
          <w:szCs w:val="24"/>
          <w:rtl/>
        </w:rPr>
      </w:pPr>
      <w:r>
        <w:rPr>
          <w:rFonts w:hint="cs"/>
          <w:szCs w:val="24"/>
          <w:rtl/>
          <w:lang w:eastAsia="en-US"/>
        </w:rPr>
        <w:tab/>
        <w:t>(أ)</w:t>
      </w:r>
      <w:r>
        <w:rPr>
          <w:rFonts w:hint="cs"/>
          <w:szCs w:val="24"/>
          <w:rtl/>
          <w:lang w:eastAsia="en-US"/>
        </w:rPr>
        <w:tab/>
      </w:r>
      <w:r>
        <w:rPr>
          <w:rFonts w:hint="cs"/>
          <w:spacing w:val="0"/>
          <w:szCs w:val="24"/>
          <w:rtl/>
        </w:rPr>
        <w:t>نظرت اللجنة خلال دورتها الخامسة والسبعين في حالة الحقوق المدنية والسياسية في غامبيا وذلك دون وجود تقرير من الدولة الطرف ودون حضور وفد منها. وأرسلت الملاحظات الختامية المؤقتة إلى الدولة الطرف. وفي نهاية الدورة الحادية والثمانين، قررت ال</w:t>
      </w:r>
      <w:r>
        <w:rPr>
          <w:rFonts w:hint="cs"/>
          <w:spacing w:val="0"/>
          <w:szCs w:val="24"/>
          <w:rtl/>
        </w:rPr>
        <w:t>لجنة تحويلها إلى ملاحظات ختامية نهائية وعلنية (انظر الفصل الثاني).</w:t>
      </w:r>
    </w:p>
    <w:p w:rsidR="00000000" w:rsidRDefault="00814850">
      <w:pPr>
        <w:spacing w:before="0" w:after="120" w:line="340" w:lineRule="exact"/>
        <w:jc w:val="both"/>
        <w:rPr>
          <w:rFonts w:hint="cs"/>
          <w:spacing w:val="0"/>
          <w:szCs w:val="24"/>
          <w:rtl/>
        </w:rPr>
      </w:pPr>
      <w:r>
        <w:rPr>
          <w:rFonts w:hint="cs"/>
          <w:spacing w:val="0"/>
          <w:szCs w:val="24"/>
          <w:rtl/>
        </w:rPr>
        <w:tab/>
        <w:t>(ب)</w:t>
      </w:r>
      <w:r>
        <w:rPr>
          <w:rFonts w:hint="cs"/>
          <w:spacing w:val="0"/>
          <w:szCs w:val="24"/>
          <w:rtl/>
        </w:rPr>
        <w:tab/>
        <w:t xml:space="preserve">نظرت اللجنة أثناء الدورة التاسعة والسبعين في حالة الحقوق المدنية والسياسية في غينيا الاستوائية دون وجود تقرير من الدولة الطرف ودون حضور وفد منها. وأرسلت الملاحظات الختامية المؤقتة إلى </w:t>
      </w:r>
      <w:r>
        <w:rPr>
          <w:rFonts w:hint="cs"/>
          <w:spacing w:val="0"/>
          <w:szCs w:val="24"/>
          <w:rtl/>
        </w:rPr>
        <w:t>الدولة الطرف. وفي نهاية الدورة الحادية والثمانين، قررت الدولة تحويلها إلى ملاحظات ختامية نهائية وعلنية (انظر الفصل الثاني).</w:t>
      </w:r>
    </w:p>
    <w:p w:rsidR="00000000" w:rsidRDefault="00814850">
      <w:pPr>
        <w:spacing w:before="0" w:after="120" w:line="340" w:lineRule="exact"/>
        <w:jc w:val="both"/>
        <w:rPr>
          <w:rFonts w:hint="cs"/>
          <w:spacing w:val="0"/>
          <w:szCs w:val="24"/>
          <w:rtl/>
        </w:rPr>
      </w:pPr>
      <w:r>
        <w:rPr>
          <w:rFonts w:hint="cs"/>
          <w:spacing w:val="0"/>
          <w:szCs w:val="24"/>
          <w:rtl/>
        </w:rPr>
        <w:tab/>
        <w:t>(ج)</w:t>
      </w:r>
      <w:r>
        <w:rPr>
          <w:rFonts w:hint="cs"/>
          <w:spacing w:val="0"/>
          <w:szCs w:val="24"/>
          <w:rtl/>
        </w:rPr>
        <w:tab/>
        <w:t xml:space="preserve">قررت اللجنة في دورتها الثالثة والثمانين (آذار/مارس 2005)، أن تنظر في حالة الحقوق المدنية والسياسية في دورتها الخامسة والثمانين </w:t>
      </w:r>
      <w:r>
        <w:rPr>
          <w:rFonts w:hint="cs"/>
          <w:spacing w:val="0"/>
          <w:szCs w:val="24"/>
          <w:rtl/>
        </w:rPr>
        <w:t xml:space="preserve">(تشرين الأول/أكتوبر 2005). وفي 9 حزيران/يونيه 2005، قدمت نيكاراغوا ضمانات إلى اللجنة بأنها ستقدم تقريرها بحلول 31 كانون الأول/ديسمبر 2005. ثم في 17 تشرين الأول/أكتوبر 2005، أحاطت نيكاراغوا اللجنة علماً بأنها ستقدم تقريرها بحلول 30 أيلول/سبتمبر 2006. وطلبت </w:t>
      </w:r>
      <w:r>
        <w:rPr>
          <w:rFonts w:hint="cs"/>
          <w:spacing w:val="0"/>
          <w:szCs w:val="24"/>
          <w:rtl/>
        </w:rPr>
        <w:t>اللجنة، في دورتها الخامسة والثمانين (تشرين الأول/أكتوبر 2006)، من نيكاراغوا أن تقدم تقريرها بحلول 30 حزيران/يونيه 2006 (انظر الفصل الثاني).</w:t>
      </w:r>
    </w:p>
    <w:p w:rsidR="00000000" w:rsidRDefault="00814850">
      <w:pPr>
        <w:spacing w:before="0" w:after="120" w:line="340" w:lineRule="exact"/>
        <w:jc w:val="both"/>
        <w:rPr>
          <w:rFonts w:hint="cs"/>
          <w:spacing w:val="0"/>
          <w:szCs w:val="24"/>
          <w:rtl/>
        </w:rPr>
      </w:pPr>
      <w:r>
        <w:rPr>
          <w:rFonts w:hint="cs"/>
          <w:spacing w:val="0"/>
          <w:szCs w:val="24"/>
          <w:rtl/>
        </w:rPr>
        <w:tab/>
        <w:t>(د)</w:t>
      </w:r>
      <w:r>
        <w:rPr>
          <w:rFonts w:hint="cs"/>
          <w:spacing w:val="0"/>
          <w:szCs w:val="24"/>
          <w:rtl/>
        </w:rPr>
        <w:tab/>
        <w:t>تم النظر في حالة الحقوق المدنية والسياسية في سانت فنسنت وجزر غرينادين خلال الدورة السادسة والثمانين في غياب تقر</w:t>
      </w:r>
      <w:r>
        <w:rPr>
          <w:rFonts w:hint="cs"/>
          <w:spacing w:val="0"/>
          <w:szCs w:val="24"/>
          <w:rtl/>
        </w:rPr>
        <w:t>ير ولكن بحضور وفد. وأُرسلت الملاحظات الختامية المؤقتة إلى الدولة الطرف، مع طلب بتقديم تقريرها الدوري الثاني بحلول 1 نيسان/أبريل 2007 (انظر الفصل الثاني).</w:t>
      </w:r>
    </w:p>
    <w:p w:rsidR="00000000" w:rsidRDefault="00814850">
      <w:pPr>
        <w:spacing w:before="0" w:after="120" w:line="340" w:lineRule="exact"/>
        <w:jc w:val="both"/>
        <w:rPr>
          <w:rFonts w:hint="cs"/>
          <w:spacing w:val="0"/>
          <w:szCs w:val="24"/>
          <w:rtl/>
        </w:rPr>
      </w:pPr>
      <w:r>
        <w:rPr>
          <w:rFonts w:hint="cs"/>
          <w:spacing w:val="0"/>
          <w:szCs w:val="24"/>
          <w:rtl/>
        </w:rPr>
        <w:tab/>
        <w:t>(ه‍)</w:t>
      </w:r>
      <w:r>
        <w:rPr>
          <w:rFonts w:hint="cs"/>
          <w:spacing w:val="0"/>
          <w:szCs w:val="24"/>
          <w:rtl/>
        </w:rPr>
        <w:tab/>
        <w:t>قررت اللجنة في دورتها السادسة والثمانين (آذار/مارس 2006)، أن تنظر في حالة الحقوق المدنية والسياس</w:t>
      </w:r>
      <w:r>
        <w:rPr>
          <w:rFonts w:hint="cs"/>
          <w:spacing w:val="0"/>
          <w:szCs w:val="24"/>
          <w:rtl/>
        </w:rPr>
        <w:t>ية في سان مارينو في دورتها الثامنة والثمانين (تشرين الأول/أكتوبر 2006). وفي 25 أيار/مايو 2006، قدمت سان مارينو ضمانات إلى اللجنة بأنها ستقدم تقريرها بحلول 30 أيلول/سبتمبر 2006 (انظر الفصل الثاني).</w:t>
      </w:r>
    </w:p>
    <w:p w:rsidR="00000000" w:rsidRDefault="00814850">
      <w:pPr>
        <w:spacing w:before="0" w:after="120" w:line="340" w:lineRule="exact"/>
        <w:jc w:val="both"/>
        <w:rPr>
          <w:rFonts w:hint="cs"/>
          <w:spacing w:val="0"/>
          <w:szCs w:val="24"/>
          <w:rtl/>
        </w:rPr>
      </w:pPr>
      <w:r>
        <w:rPr>
          <w:rFonts w:hint="cs"/>
          <w:spacing w:val="0"/>
          <w:szCs w:val="24"/>
          <w:rtl/>
        </w:rPr>
        <w:tab/>
        <w:t>(و)</w:t>
      </w:r>
      <w:r>
        <w:rPr>
          <w:rFonts w:hint="cs"/>
          <w:spacing w:val="0"/>
          <w:szCs w:val="24"/>
          <w:rtl/>
        </w:rPr>
        <w:tab/>
        <w:t>أبلغت بنما اللجنة في 7 تموز/يوليه 2006 أنه سوف يتم تنظ</w:t>
      </w:r>
      <w:r>
        <w:rPr>
          <w:rFonts w:hint="cs"/>
          <w:spacing w:val="0"/>
          <w:szCs w:val="24"/>
          <w:rtl/>
        </w:rPr>
        <w:t>يم لتدريب تقدمه مفوضية الأمم المتحدة السامية لحقوق الإنسان بشأن الالتزامات بتقديم التقارير، في آب/أغسطس 2006، للتمكن من الصياغة لجملة أمور منها تقريرها الدوري الثالث وتقديمه بحلول 30 أيلول/سبتمبر 2006 (انظر الفصل الثاني).</w:t>
      </w:r>
    </w:p>
    <w:p w:rsidR="00000000" w:rsidRDefault="00814850">
      <w:pPr>
        <w:spacing w:before="0" w:after="120" w:line="340" w:lineRule="exact"/>
        <w:jc w:val="both"/>
        <w:rPr>
          <w:rFonts w:hint="cs"/>
          <w:spacing w:val="0"/>
          <w:szCs w:val="24"/>
          <w:rtl/>
        </w:rPr>
      </w:pPr>
      <w:r>
        <w:rPr>
          <w:rFonts w:hint="cs"/>
          <w:spacing w:val="0"/>
          <w:szCs w:val="24"/>
          <w:rtl/>
        </w:rPr>
        <w:tab/>
        <w:t>(ز)</w:t>
      </w:r>
      <w:r>
        <w:rPr>
          <w:rFonts w:hint="cs"/>
          <w:spacing w:val="0"/>
          <w:szCs w:val="24"/>
          <w:rtl/>
        </w:rPr>
        <w:tab/>
        <w:t>نظراً لأن رواندا لم تقدم تقري</w:t>
      </w:r>
      <w:r>
        <w:rPr>
          <w:rFonts w:hint="cs"/>
          <w:spacing w:val="0"/>
          <w:szCs w:val="24"/>
          <w:rtl/>
        </w:rPr>
        <w:t>رها الدوري الثالث وتقريراً خاصاًَ، استُحق تقديمهما على التوالي، في 10 نيسان/أبريل 1992 وفي 31 كانون الثاني/يناير 1995، قررت اللجنة، في دورتها السابعة والثمانين أن تنظر في حالة الحقوق المدنية والسياسية في رواندا في دورتها التاسعة والثمانين (انظر الفصل الثان</w:t>
      </w:r>
      <w:r>
        <w:rPr>
          <w:rFonts w:hint="cs"/>
          <w:spacing w:val="0"/>
          <w:szCs w:val="24"/>
          <w:rtl/>
        </w:rPr>
        <w:t>ي).</w:t>
      </w:r>
    </w:p>
    <w:p w:rsidR="00000000" w:rsidRDefault="00814850">
      <w:pPr>
        <w:spacing w:line="380" w:lineRule="exact"/>
        <w:jc w:val="both"/>
        <w:rPr>
          <w:rFonts w:hint="cs"/>
          <w:rtl/>
          <w:lang w:eastAsia="en-US"/>
        </w:rPr>
      </w:pPr>
      <w:r>
        <w:rPr>
          <w:rFonts w:hint="cs"/>
          <w:rtl/>
          <w:lang w:eastAsia="en-US"/>
        </w:rPr>
        <w:t>72-</w:t>
      </w:r>
      <w:r>
        <w:rPr>
          <w:rFonts w:hint="cs"/>
          <w:rtl/>
          <w:lang w:eastAsia="en-US"/>
        </w:rPr>
        <w:tab/>
        <w:t>ومرة أخرى، توجه اللجنة النظر بوجه خاص إلى أن هناك 28 تقريراً أولياً لم تقدَّم حتى الآن (بما في ذلك التقارير الأوّلية التي تأخر تقديمها وتضمنتها القائمة الواردة أعلاه وعددها 20 تقريراً). وهذا الوضع يحبط أحد الأهداف الرئيسية للعهد، وهو تمكين اللجنة م</w:t>
      </w:r>
      <w:r>
        <w:rPr>
          <w:rFonts w:hint="cs"/>
          <w:rtl/>
          <w:lang w:eastAsia="en-US"/>
        </w:rPr>
        <w:t>ن رصد امتثال الدول الأطراف لالتزاماتها بموجب العهد، على أساس التقارير التي تقدمها هذه الدول. وتوجه اللجنة على فترات منتظمة رسائل تذكيرية إلى جميع الدول الأطراف التي تأخرت كثيراً في تقديم تقاريرها.</w:t>
      </w:r>
    </w:p>
    <w:p w:rsidR="00000000" w:rsidRDefault="00814850">
      <w:pPr>
        <w:spacing w:before="0" w:line="380" w:lineRule="exact"/>
        <w:jc w:val="both"/>
        <w:rPr>
          <w:rFonts w:hint="cs"/>
          <w:rtl/>
          <w:lang w:eastAsia="en-US"/>
        </w:rPr>
      </w:pPr>
      <w:r>
        <w:rPr>
          <w:rFonts w:hint="cs"/>
          <w:rtl/>
          <w:lang w:eastAsia="en-US"/>
        </w:rPr>
        <w:t>73-</w:t>
      </w:r>
      <w:r>
        <w:rPr>
          <w:rFonts w:hint="cs"/>
          <w:rtl/>
          <w:lang w:eastAsia="en-US"/>
        </w:rPr>
        <w:tab/>
        <w:t>وفيما يتعلق بالظروف المبينة في الفقرتين 56 و57 من الفصل</w:t>
      </w:r>
      <w:r>
        <w:rPr>
          <w:rFonts w:hint="cs"/>
          <w:rtl/>
          <w:lang w:eastAsia="en-US"/>
        </w:rPr>
        <w:t xml:space="preserve"> الثاني، يسمح النظام الداخلي المعدل للجنة الآن بالنظر في امتثال الدول الأطراف التي لم تقدم تقاريرها بموجب المادة 40 أو التي طلبت تأجيل موعدها المقرر للمثول أمام اللجنة.</w:t>
      </w:r>
    </w:p>
    <w:p w:rsidR="00000000" w:rsidRDefault="00814850">
      <w:pPr>
        <w:spacing w:before="0" w:line="380" w:lineRule="exact"/>
        <w:jc w:val="both"/>
        <w:rPr>
          <w:rFonts w:hint="cs"/>
          <w:rtl/>
          <w:lang w:eastAsia="en-US"/>
        </w:rPr>
      </w:pPr>
      <w:r>
        <w:rPr>
          <w:rFonts w:hint="cs"/>
          <w:rtl/>
          <w:lang w:eastAsia="en-US"/>
        </w:rPr>
        <w:t>74-</w:t>
      </w:r>
      <w:r>
        <w:rPr>
          <w:rFonts w:hint="cs"/>
          <w:rtl/>
          <w:lang w:eastAsia="en-US"/>
        </w:rPr>
        <w:tab/>
        <w:t>وقد قررت اللجنة، في جلستها 1860 المعقودة في 24 تموز/يوليه 2000، أن تطلب إلى كازاخست</w:t>
      </w:r>
      <w:r>
        <w:rPr>
          <w:rFonts w:hint="cs"/>
          <w:rtl/>
          <w:lang w:eastAsia="en-US"/>
        </w:rPr>
        <w:t>ان تقديم تقريرها الأوّلي في 31 تموز/يوليه 2001، على الرغم من عدم تلقي أي صك خلافة أو انضمام من كازاخستان بعد استقلالها. وحتى لحظة اعتماد هذا التقرير لم يكن التقرير الأوّلي لكازاخستان قد ورد. وتدعو اللجنة مرة أخرى حكومة كازاخستان إلى تقديم تقريرها الأوّلي ب</w:t>
      </w:r>
      <w:r>
        <w:rPr>
          <w:rFonts w:hint="cs"/>
          <w:rtl/>
          <w:lang w:eastAsia="en-US"/>
        </w:rPr>
        <w:t>موجب المادة 40 من العهد في أقرب وقت ممكن. وهي ترحب في هذا الصدد بتصديق كازاخستان على العهد في 24 كانون الثاني/يناير 2006.</w:t>
      </w:r>
    </w:p>
    <w:p w:rsidR="00000000" w:rsidRDefault="00814850">
      <w:pPr>
        <w:spacing w:before="0" w:line="440" w:lineRule="exact"/>
        <w:ind w:left="-51"/>
        <w:jc w:val="center"/>
        <w:rPr>
          <w:rFonts w:hint="cs"/>
          <w:b/>
          <w:bCs/>
          <w:spacing w:val="0"/>
          <w:sz w:val="36"/>
          <w:szCs w:val="36"/>
          <w:rtl/>
          <w:lang w:eastAsia="en-US"/>
        </w:rPr>
      </w:pPr>
      <w:r>
        <w:rPr>
          <w:rtl/>
          <w:lang w:eastAsia="en-US"/>
        </w:rPr>
        <w:br w:type="page"/>
      </w:r>
      <w:r>
        <w:rPr>
          <w:rFonts w:hint="cs"/>
          <w:b/>
          <w:bCs/>
          <w:spacing w:val="0"/>
          <w:sz w:val="36"/>
          <w:szCs w:val="36"/>
          <w:rtl/>
          <w:lang w:eastAsia="en-US"/>
        </w:rPr>
        <w:t>الفصل الرابع - النظر في التقارير</w:t>
      </w:r>
    </w:p>
    <w:p w:rsidR="00000000" w:rsidRDefault="00814850">
      <w:pPr>
        <w:spacing w:before="0" w:line="380" w:lineRule="exact"/>
        <w:jc w:val="both"/>
        <w:rPr>
          <w:rFonts w:hint="cs"/>
          <w:rtl/>
          <w:lang w:eastAsia="en-US"/>
        </w:rPr>
      </w:pPr>
      <w:r>
        <w:rPr>
          <w:rFonts w:hint="cs"/>
          <w:rtl/>
          <w:lang w:eastAsia="en-US"/>
        </w:rPr>
        <w:t>75-</w:t>
      </w:r>
      <w:r>
        <w:rPr>
          <w:rFonts w:hint="cs"/>
          <w:rtl/>
          <w:lang w:eastAsia="en-US"/>
        </w:rPr>
        <w:tab/>
        <w:t>تتضمن الفروع التالية، التي تتناول كل بلد على حدة، وبالترتيب الذي اتبعته اللجنة عند نظرها في التق</w:t>
      </w:r>
      <w:r>
        <w:rPr>
          <w:rFonts w:hint="cs"/>
          <w:rtl/>
          <w:lang w:eastAsia="en-US"/>
        </w:rPr>
        <w:t>ارير، الملاحظات الختامية التي اعتمدتها اللجنة فيما يتعلق بتقارير الدول الأطراف التي تم النظر فيها أثناء دوراتها الثانية والثمانين والثالثة والثمانين والرابعة والثمانين. وتحث اللجنة تلك الدول الأطراف على اعتماد تدابير تصحيحية، عند الإشارة إلى ذلك، تمشياً مع</w:t>
      </w:r>
      <w:r>
        <w:rPr>
          <w:rFonts w:hint="cs"/>
          <w:rtl/>
          <w:lang w:eastAsia="en-US"/>
        </w:rPr>
        <w:t xml:space="preserve"> التزاماتها بموجب العهد، وعلى تنفيذ هذه التوصيات. ويتعلق الجزء باء بالملاحظات الختامية على تقرير كوسوفو (صربيا) الذي قدمته بعثة الإدارة المؤقتة للأمم المتحدة في كوسوفو.</w:t>
      </w:r>
    </w:p>
    <w:p w:rsidR="00000000" w:rsidRDefault="00814850">
      <w:pPr>
        <w:spacing w:before="0" w:line="380" w:lineRule="exact"/>
        <w:ind w:left="2727" w:right="1701" w:hanging="726"/>
        <w:jc w:val="both"/>
        <w:rPr>
          <w:rFonts w:hint="cs"/>
          <w:b/>
          <w:bCs/>
          <w:spacing w:val="0"/>
          <w:rtl/>
          <w:lang w:eastAsia="en-US"/>
        </w:rPr>
      </w:pPr>
      <w:r>
        <w:rPr>
          <w:rFonts w:hint="cs"/>
          <w:b/>
          <w:bCs/>
          <w:spacing w:val="0"/>
          <w:rtl/>
          <w:lang w:eastAsia="en-US"/>
        </w:rPr>
        <w:t>ألف -</w:t>
      </w:r>
      <w:r>
        <w:rPr>
          <w:rFonts w:hint="cs"/>
          <w:b/>
          <w:bCs/>
          <w:spacing w:val="0"/>
          <w:rtl/>
          <w:lang w:eastAsia="en-US"/>
        </w:rPr>
        <w:tab/>
        <w:t>الملاحظات الختامية المبداة بشأن تقارير الدول التي بُحثت أثناء الفترة المشمولة بال</w:t>
      </w:r>
      <w:r>
        <w:rPr>
          <w:rFonts w:hint="cs"/>
          <w:b/>
          <w:bCs/>
          <w:spacing w:val="0"/>
          <w:rtl/>
          <w:lang w:eastAsia="en-US"/>
        </w:rPr>
        <w:t>تقرير</w:t>
      </w:r>
    </w:p>
    <w:p w:rsidR="00000000" w:rsidRDefault="00814850">
      <w:pPr>
        <w:spacing w:before="0" w:line="380" w:lineRule="exact"/>
        <w:jc w:val="both"/>
        <w:rPr>
          <w:rFonts w:hint="cs"/>
          <w:rtl/>
          <w:lang w:eastAsia="en-US"/>
        </w:rPr>
      </w:pPr>
      <w:r>
        <w:rPr>
          <w:rFonts w:hint="cs"/>
          <w:rtl/>
          <w:lang w:eastAsia="en-US"/>
        </w:rPr>
        <w:t>76-</w:t>
      </w:r>
      <w:r>
        <w:rPr>
          <w:rFonts w:hint="cs"/>
          <w:rtl/>
          <w:lang w:eastAsia="en-US"/>
        </w:rPr>
        <w:tab/>
      </w:r>
      <w:r>
        <w:rPr>
          <w:rFonts w:hint="cs"/>
          <w:b/>
          <w:bCs/>
          <w:rtl/>
          <w:lang w:eastAsia="en-US"/>
        </w:rPr>
        <w:t>كندا</w:t>
      </w:r>
    </w:p>
    <w:p w:rsidR="00000000" w:rsidRDefault="00814850">
      <w:pPr>
        <w:spacing w:before="0" w:line="380" w:lineRule="exact"/>
        <w:jc w:val="both"/>
        <w:rPr>
          <w:rFonts w:hint="cs"/>
          <w:spacing w:val="0"/>
          <w:rtl/>
        </w:rPr>
      </w:pPr>
      <w:r>
        <w:rPr>
          <w:rFonts w:hint="cs"/>
          <w:spacing w:val="0"/>
          <w:rtl/>
          <w:lang w:eastAsia="en-US"/>
        </w:rPr>
        <w:t>(1)</w:t>
      </w:r>
      <w:r>
        <w:rPr>
          <w:rFonts w:hint="cs"/>
          <w:spacing w:val="0"/>
          <w:rtl/>
          <w:lang w:eastAsia="en-US"/>
        </w:rPr>
        <w:tab/>
      </w:r>
      <w:r>
        <w:rPr>
          <w:rFonts w:hint="cs"/>
          <w:spacing w:val="0"/>
          <w:rtl/>
        </w:rPr>
        <w:t>نظرت اللجنة المعنية بحقوق الإنسان في التقرير الدوري الخامس لكندا (</w:t>
      </w:r>
      <w:r>
        <w:rPr>
          <w:spacing w:val="0"/>
        </w:rPr>
        <w:t>CCPR/C/CAN/2004/5</w:t>
      </w:r>
      <w:r>
        <w:rPr>
          <w:rFonts w:hint="cs"/>
          <w:spacing w:val="0"/>
          <w:rtl/>
        </w:rPr>
        <w:t>) في جلستيها 2312 و2313 (</w:t>
      </w:r>
      <w:r>
        <w:rPr>
          <w:spacing w:val="0"/>
        </w:rPr>
        <w:t>CCPR/C/SR.2312-2313</w:t>
      </w:r>
      <w:r>
        <w:rPr>
          <w:rFonts w:hint="cs"/>
          <w:spacing w:val="0"/>
          <w:rtl/>
        </w:rPr>
        <w:t>) في يومي 17 و18 تشرين الأول/أكتوبر 2005 واعتمدت الملاحظات الختامية التالية في جلستيها 2328 و2330 (</w:t>
      </w:r>
      <w:r>
        <w:rPr>
          <w:spacing w:val="0"/>
        </w:rPr>
        <w:t>CCPR/C/SR.2</w:t>
      </w:r>
      <w:r>
        <w:rPr>
          <w:spacing w:val="0"/>
        </w:rPr>
        <w:t>328</w:t>
      </w:r>
      <w:r>
        <w:rPr>
          <w:rFonts w:hint="cs"/>
          <w:spacing w:val="0"/>
          <w:rtl/>
        </w:rPr>
        <w:t xml:space="preserve"> و</w:t>
      </w:r>
      <w:r>
        <w:rPr>
          <w:spacing w:val="0"/>
        </w:rPr>
        <w:t>2330</w:t>
      </w:r>
      <w:r>
        <w:rPr>
          <w:rFonts w:hint="cs"/>
          <w:spacing w:val="0"/>
          <w:rtl/>
        </w:rPr>
        <w:t>) المعقودتين يومي 27 و28 تشرين الأول/أكتوبر 2005.</w:t>
      </w:r>
    </w:p>
    <w:p w:rsidR="00000000" w:rsidRDefault="00814850">
      <w:pPr>
        <w:spacing w:before="0" w:line="380" w:lineRule="exact"/>
        <w:jc w:val="both"/>
        <w:rPr>
          <w:rFonts w:hint="cs"/>
          <w:b/>
          <w:bCs/>
          <w:rtl/>
          <w:lang w:eastAsia="en-US"/>
        </w:rPr>
      </w:pPr>
      <w:r>
        <w:rPr>
          <w:rFonts w:hint="cs"/>
          <w:b/>
          <w:bCs/>
          <w:rtl/>
          <w:lang w:eastAsia="en-US"/>
        </w:rPr>
        <w:t>مقدمة</w:t>
      </w:r>
    </w:p>
    <w:p w:rsidR="00000000" w:rsidRDefault="00814850">
      <w:pPr>
        <w:spacing w:before="0" w:line="380" w:lineRule="exact"/>
        <w:jc w:val="both"/>
        <w:rPr>
          <w:rFonts w:hint="cs"/>
          <w:rtl/>
          <w:lang w:eastAsia="en-US"/>
        </w:rPr>
      </w:pPr>
      <w:r>
        <w:rPr>
          <w:rFonts w:hint="cs"/>
          <w:rtl/>
          <w:lang w:eastAsia="en-US"/>
        </w:rPr>
        <w:t>(2)</w:t>
      </w:r>
      <w:r>
        <w:rPr>
          <w:rFonts w:hint="cs"/>
          <w:rtl/>
          <w:lang w:eastAsia="en-US"/>
        </w:rPr>
        <w:tab/>
        <w:t>ترحب اللجنة بقيام كندا بتقديم تقريرها الدوري الخامس، في الموعد المحدد، والذي أُعد وفقاً للمبادئ التوجيهية لتقديم التقارير، والمتضمن معلومات عن الفقه القانوني الوطني والمتعلق بالملاحظات ال</w:t>
      </w:r>
      <w:r>
        <w:rPr>
          <w:rFonts w:hint="cs"/>
          <w:rtl/>
          <w:lang w:eastAsia="en-US"/>
        </w:rPr>
        <w:t>ختامية التي قدمتها اللجنة سابقاً.</w:t>
      </w:r>
    </w:p>
    <w:p w:rsidR="00000000" w:rsidRDefault="00814850">
      <w:pPr>
        <w:spacing w:before="0" w:line="380" w:lineRule="exact"/>
        <w:jc w:val="both"/>
        <w:rPr>
          <w:rFonts w:hint="cs"/>
          <w:rtl/>
          <w:lang w:eastAsia="en-US"/>
        </w:rPr>
      </w:pPr>
      <w:r>
        <w:rPr>
          <w:rFonts w:hint="cs"/>
          <w:rtl/>
          <w:lang w:eastAsia="en-US"/>
        </w:rPr>
        <w:t>(3)</w:t>
      </w:r>
      <w:r>
        <w:rPr>
          <w:rFonts w:hint="cs"/>
          <w:rtl/>
          <w:lang w:eastAsia="en-US"/>
        </w:rPr>
        <w:tab/>
        <w:t>كما تعرب اللجنة عن تقديرها لحضور وفد مؤلف من خبراء في مجالات متنوعة ذات صلة بالعهد، وبعضهم قدم من مقاطعات كندية، وترحب بالجهود التي بذلوها في الرد على الأسئلة الكتابية والشفوية للجنة.</w:t>
      </w:r>
    </w:p>
    <w:p w:rsidR="00000000" w:rsidRDefault="00814850">
      <w:pPr>
        <w:spacing w:before="0" w:line="380" w:lineRule="exact"/>
        <w:jc w:val="both"/>
        <w:rPr>
          <w:rFonts w:hint="cs"/>
          <w:b/>
          <w:bCs/>
          <w:rtl/>
        </w:rPr>
      </w:pPr>
      <w:r>
        <w:rPr>
          <w:rFonts w:hint="cs"/>
          <w:b/>
          <w:bCs/>
          <w:rtl/>
        </w:rPr>
        <w:t>الجوانب الإيجابية</w:t>
      </w:r>
    </w:p>
    <w:p w:rsidR="00000000" w:rsidRDefault="00814850">
      <w:pPr>
        <w:spacing w:before="0" w:line="380" w:lineRule="exact"/>
        <w:jc w:val="both"/>
        <w:rPr>
          <w:rFonts w:hint="cs"/>
          <w:rtl/>
        </w:rPr>
      </w:pPr>
      <w:r>
        <w:rPr>
          <w:rFonts w:hint="cs"/>
          <w:rtl/>
        </w:rPr>
        <w:t>(4)</w:t>
      </w:r>
      <w:r>
        <w:rPr>
          <w:rFonts w:hint="cs"/>
          <w:rtl/>
        </w:rPr>
        <w:tab/>
        <w:t>تلاحظ اللجنة</w:t>
      </w:r>
      <w:r>
        <w:rPr>
          <w:rFonts w:hint="cs"/>
          <w:rtl/>
        </w:rPr>
        <w:t>، مع التقدير، أن كندا انضمت إلى البروتوكول الاختياري لاتفاقية القضاء على جميع أشكال التمييز ضد المرأة في عام 2002، وأنها صدقت على البروتوكول الاختياري لاتفاقية حقوق الطفل بشأن بيع الأطفال واستغلالهم في البغاء وفي إنتاج المواد الإباحية في عام 2005.</w:t>
      </w:r>
    </w:p>
    <w:p w:rsidR="00000000" w:rsidRDefault="00814850">
      <w:pPr>
        <w:spacing w:before="0" w:line="380" w:lineRule="exact"/>
        <w:jc w:val="both"/>
        <w:rPr>
          <w:rtl/>
        </w:rPr>
      </w:pPr>
      <w:r>
        <w:rPr>
          <w:rFonts w:hint="cs"/>
          <w:rtl/>
        </w:rPr>
        <w:t>(5)</w:t>
      </w:r>
      <w:r>
        <w:rPr>
          <w:rFonts w:hint="cs"/>
          <w:rtl/>
        </w:rPr>
        <w:tab/>
        <w:t>وتعر</w:t>
      </w:r>
      <w:r>
        <w:rPr>
          <w:rFonts w:hint="cs"/>
          <w:rtl/>
        </w:rPr>
        <w:t>ب اللجنة عن ارتياحها لأن المجتمع المدني الكندي نشيط ويؤدي دوراً هاماً في تعزيز حقوق الإنسان على المستويين الوطني والدولي.</w:t>
      </w:r>
    </w:p>
    <w:p w:rsidR="00000000" w:rsidRDefault="00814850">
      <w:pPr>
        <w:spacing w:before="0" w:line="380" w:lineRule="exact"/>
        <w:jc w:val="both"/>
        <w:rPr>
          <w:rFonts w:hint="cs"/>
          <w:b/>
          <w:bCs/>
          <w:rtl/>
        </w:rPr>
      </w:pPr>
      <w:r>
        <w:rPr>
          <w:b/>
          <w:bCs/>
          <w:rtl/>
        </w:rPr>
        <w:br w:type="page"/>
      </w:r>
      <w:r>
        <w:rPr>
          <w:rFonts w:hint="cs"/>
          <w:b/>
          <w:bCs/>
          <w:rtl/>
        </w:rPr>
        <w:t>دواعي القلق الرئيسية والتوصيات</w:t>
      </w:r>
    </w:p>
    <w:p w:rsidR="00000000" w:rsidRDefault="00814850">
      <w:pPr>
        <w:spacing w:before="0" w:line="380" w:lineRule="exact"/>
        <w:jc w:val="both"/>
        <w:rPr>
          <w:rFonts w:hint="cs"/>
          <w:rtl/>
        </w:rPr>
      </w:pPr>
      <w:r>
        <w:rPr>
          <w:rFonts w:hint="cs"/>
          <w:rtl/>
        </w:rPr>
        <w:t>(6)</w:t>
      </w:r>
      <w:r>
        <w:rPr>
          <w:rFonts w:hint="cs"/>
          <w:rtl/>
        </w:rPr>
        <w:tab/>
        <w:t>تلاحظ اللجنة بقلق أن الكثير من التوصيات التي وجهتها إلى الدولة الطرف في عام 1999 لا تزال غير منفذة</w:t>
      </w:r>
      <w:r>
        <w:rPr>
          <w:rFonts w:hint="cs"/>
          <w:rtl/>
        </w:rPr>
        <w:t>. كما أنها تشعر بالأسف لأنه لم يجر توزيع الملاحظات الختامية السابقة للجنة على أعضاء البرلمان ولأنه لم يجر عقد جلسات استماع من جانب أي لجنة برلمانية بشأن المسائل التي أثارتها اللجنة في ملاحظاتها، على النحو الذي توقعه الوفد في عام 1999 (المادة 2).</w:t>
      </w:r>
    </w:p>
    <w:p w:rsidR="00000000" w:rsidRDefault="00814850">
      <w:pPr>
        <w:spacing w:before="0" w:line="380" w:lineRule="exact"/>
        <w:ind w:left="720"/>
        <w:jc w:val="both"/>
        <w:rPr>
          <w:rFonts w:hint="cs"/>
          <w:b/>
          <w:bCs/>
          <w:rtl/>
        </w:rPr>
      </w:pPr>
      <w:r>
        <w:rPr>
          <w:rFonts w:hint="cs"/>
          <w:b/>
          <w:bCs/>
          <w:rtl/>
        </w:rPr>
        <w:t>على الدولة</w:t>
      </w:r>
      <w:r>
        <w:rPr>
          <w:rFonts w:hint="cs"/>
          <w:b/>
          <w:bCs/>
          <w:rtl/>
        </w:rPr>
        <w:t xml:space="preserve"> الطرف أن تضع إجراءات تكفل الإشراف على تنفيذ العهد، على نحو يهدف، بوجه خاص، إلى الإبلاغ علناً عن أي أوجه قصور محتملة. وينبغي أن تطبق هذه الإجراءات بأسلوب يتسم بالشفافية والمساءلة وضمان المشاركة الكاملة على جميع مستويات الحكومة والمجتمع المدني، بما في ذلك ا</w:t>
      </w:r>
      <w:r>
        <w:rPr>
          <w:rFonts w:hint="cs"/>
          <w:b/>
          <w:bCs/>
          <w:rtl/>
        </w:rPr>
        <w:t>لشعوب الأصلية.</w:t>
      </w:r>
    </w:p>
    <w:p w:rsidR="00000000" w:rsidRDefault="00814850">
      <w:pPr>
        <w:spacing w:before="0" w:line="380" w:lineRule="exact"/>
        <w:jc w:val="both"/>
        <w:rPr>
          <w:rFonts w:hint="cs"/>
          <w:rtl/>
        </w:rPr>
      </w:pPr>
      <w:r>
        <w:rPr>
          <w:rFonts w:hint="cs"/>
          <w:rtl/>
        </w:rPr>
        <w:t>(7)</w:t>
      </w:r>
      <w:r>
        <w:rPr>
          <w:rFonts w:hint="cs"/>
          <w:rtl/>
        </w:rPr>
        <w:tab/>
        <w:t>وتلاحظ اللجنة مع القلق أن الدولة الطرف لا ترغب في اعتبار نفسها ملزمة بتنفيذ طلبات اللجنة المتعلقة باتخاذ تدابير مؤقتة للحماية. وتذكِّر اللجنة الدولة الطرف أنها بانضمامها إلى البروتوكول الاختياري، تكون قد اعترفت بصلاحية اللجنة في تلقي وفح</w:t>
      </w:r>
      <w:r>
        <w:rPr>
          <w:rFonts w:hint="cs"/>
          <w:rtl/>
        </w:rPr>
        <w:t>ص الشكاوى الواردة من أفراد مشمولين بالولاية القضائية للدولة الطرف. وأن عدم الاستجابة لطلبات اللجنة باتخاذ تدابير مؤقتة أمر لا يتفق مع التزامات الدولة الطرف بموجب العهد والبروتوكول الاختياري.</w:t>
      </w:r>
    </w:p>
    <w:p w:rsidR="00000000" w:rsidRDefault="00814850">
      <w:pPr>
        <w:spacing w:before="0" w:line="380" w:lineRule="exact"/>
        <w:ind w:left="720"/>
        <w:jc w:val="both"/>
        <w:rPr>
          <w:rFonts w:hint="cs"/>
          <w:b/>
          <w:bCs/>
          <w:rtl/>
        </w:rPr>
      </w:pPr>
      <w:r>
        <w:rPr>
          <w:rFonts w:hint="cs"/>
          <w:b/>
          <w:bCs/>
          <w:rtl/>
        </w:rPr>
        <w:t>على الدولة الطرف أن تتقيد بالتزاماتها بموجب العهد والبروتوكول الا</w:t>
      </w:r>
      <w:r>
        <w:rPr>
          <w:rFonts w:hint="cs"/>
          <w:b/>
          <w:bCs/>
          <w:rtl/>
        </w:rPr>
        <w:t xml:space="preserve">ختياري، وفقاً لمبدأ </w:t>
      </w:r>
      <w:r>
        <w:rPr>
          <w:rFonts w:hint="cs"/>
          <w:b/>
          <w:bCs/>
          <w:i/>
          <w:iCs/>
          <w:rtl/>
        </w:rPr>
        <w:t>العقد شريعة المتعاقدين</w:t>
      </w:r>
      <w:r>
        <w:rPr>
          <w:rFonts w:hint="cs"/>
          <w:b/>
          <w:bCs/>
          <w:rtl/>
        </w:rPr>
        <w:t xml:space="preserve"> وأن تتخذ التدابير اللازمة لتجنب حدوث انتهاكات مماثلة في المستقبل.</w:t>
      </w:r>
    </w:p>
    <w:p w:rsidR="00000000" w:rsidRDefault="00814850">
      <w:pPr>
        <w:spacing w:before="0" w:line="380" w:lineRule="exact"/>
        <w:jc w:val="both"/>
        <w:rPr>
          <w:rFonts w:hint="cs"/>
          <w:rtl/>
        </w:rPr>
      </w:pPr>
      <w:r>
        <w:rPr>
          <w:rFonts w:hint="cs"/>
          <w:rtl/>
        </w:rPr>
        <w:t>(8)</w:t>
      </w:r>
      <w:r>
        <w:rPr>
          <w:rFonts w:hint="cs"/>
          <w:rtl/>
        </w:rPr>
        <w:tab/>
        <w:t xml:space="preserve">وفيما تحيط اللجنة علماً مع الاهتمام بتعهدات كندا بوضع سياسات بديلة لكي لا يتم إسقاط الحقوق الشرعية للسكان الأصليين في المعاهدات الحديثة، فإنها </w:t>
      </w:r>
      <w:r>
        <w:rPr>
          <w:rFonts w:hint="cs"/>
          <w:rtl/>
        </w:rPr>
        <w:t>لا تزال تشعر بالقلق لأن هذه السياسات البديلة قد تعني من الناحية العملية إسقاط حقوق السكان الأصليين (المادتان 1 و27).</w:t>
      </w:r>
    </w:p>
    <w:p w:rsidR="00000000" w:rsidRDefault="00814850">
      <w:pPr>
        <w:spacing w:before="0" w:line="380" w:lineRule="exact"/>
        <w:ind w:left="720"/>
        <w:jc w:val="both"/>
        <w:rPr>
          <w:rFonts w:hint="cs"/>
          <w:b/>
          <w:bCs/>
          <w:rtl/>
        </w:rPr>
      </w:pPr>
      <w:r>
        <w:rPr>
          <w:rFonts w:hint="cs"/>
          <w:b/>
          <w:bCs/>
          <w:rtl/>
        </w:rPr>
        <w:t>على الدولة الطرف أن تعيد النظر في سياستها وممارساتها لضمان ألا تؤدي إلى إسقاط الحقوق الشرعية للسكان الأصليين. كما تود اللجنة أن تتلقى مزيدا</w:t>
      </w:r>
      <w:r>
        <w:rPr>
          <w:rFonts w:hint="cs"/>
          <w:b/>
          <w:bCs/>
          <w:rtl/>
        </w:rPr>
        <w:t>ً من المعلومات المفصلة عن الاتفاق الشامل المتعلق بالمطالبات بالأرض الذي تتفاوض كندا حالياً بشأنه مع شعب إينو في كيبيك ولابرادور، ولا سيما فيما يتعلق بمدى امتثاله للعهد.</w:t>
      </w:r>
    </w:p>
    <w:p w:rsidR="00000000" w:rsidRDefault="00814850">
      <w:pPr>
        <w:spacing w:before="0" w:line="380" w:lineRule="exact"/>
        <w:jc w:val="both"/>
        <w:rPr>
          <w:rFonts w:hint="cs"/>
          <w:rtl/>
        </w:rPr>
      </w:pPr>
      <w:r>
        <w:rPr>
          <w:rFonts w:hint="cs"/>
          <w:rtl/>
        </w:rPr>
        <w:t>(9)</w:t>
      </w:r>
      <w:r>
        <w:rPr>
          <w:rFonts w:hint="cs"/>
          <w:rtl/>
        </w:rPr>
        <w:tab/>
        <w:t>ويساور اللجنة القلق لأن المفاوضات بشأن المطالبات المتعلقة بالأرض والجارية بين حكومة</w:t>
      </w:r>
      <w:r>
        <w:rPr>
          <w:rFonts w:hint="cs"/>
          <w:rtl/>
        </w:rPr>
        <w:t xml:space="preserve"> كندا وقبيلة بحيرة لوبيكون تواجه الآن طريقاً مسدوداً. كما يساورها القلق إزاء المعلومات الواردة التي تفيد بأن أرض هذه القبيلة لا تزال معرضة للخطر بسبب قطع الأشجار واستخراج النفط والغاز على نطاق واسع، وتأسف لأن الدولة الطرف لم تقدم معلومات عن هذه المسألة بال</w:t>
      </w:r>
      <w:r>
        <w:rPr>
          <w:rFonts w:hint="cs"/>
          <w:rtl/>
        </w:rPr>
        <w:t>تحديد (المادتان 1 و27).</w:t>
      </w:r>
    </w:p>
    <w:p w:rsidR="00000000" w:rsidRDefault="00814850">
      <w:pPr>
        <w:spacing w:before="0" w:line="380" w:lineRule="exact"/>
        <w:ind w:left="720"/>
        <w:jc w:val="both"/>
        <w:rPr>
          <w:rFonts w:hint="cs"/>
          <w:b/>
          <w:bCs/>
          <w:rtl/>
        </w:rPr>
      </w:pPr>
      <w:r>
        <w:rPr>
          <w:rFonts w:hint="cs"/>
          <w:b/>
          <w:bCs/>
          <w:rtl/>
        </w:rPr>
        <w:t>على الدولة الطرف أن تبذل قصارى جهودها لاستئناف المفاوضات مع قبيلة بحيرة لوبيكون، بهدف إيجاد حل يحترم حقوق هذه القبيلة بموجب العهد، على غرار الحل الذي توصلت إليه اللجنة في السابق. وعليها أن تجري مشاورات مع تلك القبيلة قبل منح التراخي</w:t>
      </w:r>
      <w:r>
        <w:rPr>
          <w:rFonts w:hint="cs"/>
          <w:b/>
          <w:bCs/>
          <w:rtl/>
        </w:rPr>
        <w:t>ص للاستغلال الاقتصادي للأراضي موضع الخلاف، وأن تضمن ألا يؤدي هذا الاستغلال بأي حال من الأحوال إلى تعريض الحقوق المعترف بها بموجب العهد للخطر.</w:t>
      </w:r>
    </w:p>
    <w:p w:rsidR="00000000" w:rsidRDefault="00814850">
      <w:pPr>
        <w:spacing w:before="0" w:line="380" w:lineRule="exact"/>
        <w:jc w:val="both"/>
        <w:rPr>
          <w:rFonts w:hint="cs"/>
          <w:spacing w:val="0"/>
          <w:rtl/>
        </w:rPr>
      </w:pPr>
      <w:r>
        <w:rPr>
          <w:rFonts w:hint="cs"/>
          <w:spacing w:val="0"/>
          <w:rtl/>
        </w:rPr>
        <w:t>(10)</w:t>
      </w:r>
      <w:r>
        <w:rPr>
          <w:rFonts w:hint="cs"/>
          <w:spacing w:val="0"/>
          <w:rtl/>
        </w:rPr>
        <w:tab/>
        <w:t>وفيما تحيط اللجنة علماً بردود الدولة الطرف المتعلقة بصون وإحياء وتعزيز لغات وثقافات السكان الأصليين، فإنها لا</w:t>
      </w:r>
      <w:r>
        <w:rPr>
          <w:rFonts w:hint="cs"/>
          <w:spacing w:val="0"/>
          <w:rtl/>
        </w:rPr>
        <w:t xml:space="preserve"> تزال تشعر بالقلق إزاء المعلومات المبلغ عنها التي تفيد بانحسار لغات السكان الأصليين في كندا (المادة 27).</w:t>
      </w:r>
    </w:p>
    <w:p w:rsidR="00000000" w:rsidRDefault="00814850">
      <w:pPr>
        <w:spacing w:before="0" w:line="380" w:lineRule="exact"/>
        <w:ind w:left="720"/>
        <w:jc w:val="both"/>
        <w:rPr>
          <w:rFonts w:hint="cs"/>
          <w:b/>
          <w:bCs/>
          <w:rtl/>
        </w:rPr>
      </w:pPr>
      <w:r>
        <w:rPr>
          <w:rFonts w:hint="cs"/>
          <w:b/>
          <w:bCs/>
          <w:rtl/>
        </w:rPr>
        <w:t>على الدولة الطرف أن تزيد من جهودها المبذولة لحماية وتعزيز لغات وثقافات السكان الأصليين. وعليها أن تزود اللجنة ببيانات إحصائية أو بتقييم عن الوضع الحالي</w:t>
      </w:r>
      <w:r>
        <w:rPr>
          <w:rFonts w:hint="cs"/>
          <w:b/>
          <w:bCs/>
          <w:rtl/>
        </w:rPr>
        <w:t>، وكذلك بمعلومات عن الإجراءات التي ستتخذ في المستقبل لتنفيذ توصيات فرقة العمل المعنية بلغات السكان الأصليين وعن النتائج الملموسة المحرزة.</w:t>
      </w:r>
    </w:p>
    <w:p w:rsidR="00000000" w:rsidRDefault="00814850">
      <w:pPr>
        <w:spacing w:before="0" w:line="380" w:lineRule="exact"/>
        <w:jc w:val="both"/>
        <w:rPr>
          <w:rFonts w:hint="cs"/>
          <w:rtl/>
        </w:rPr>
      </w:pPr>
      <w:r>
        <w:rPr>
          <w:rFonts w:hint="cs"/>
          <w:rtl/>
        </w:rPr>
        <w:t>(11)</w:t>
      </w:r>
      <w:r>
        <w:rPr>
          <w:rFonts w:hint="cs"/>
          <w:rtl/>
        </w:rPr>
        <w:tab/>
        <w:t>وتأسف اللجنة لأنه لم يتم حتى الآن معالجة ما أعربت عنه سابقاً من قلق بشأن عدم توفير سبل انتصاف كافية فيما يتعلق با</w:t>
      </w:r>
      <w:r>
        <w:rPr>
          <w:rFonts w:hint="cs"/>
          <w:rtl/>
        </w:rPr>
        <w:t>نتهاكات المواد 2 و3 و26 من العهد. وتشعر بالقلق لأن لجان حقوق الإنسان لا تزال تملك صلاحية رفض إحالة الشكاوى المتعلقة بحقوق الإنسان إلى المحاكم ولأن المساعدة القانونية للوصول إلى المحاكم ربما لا تكون متوفرة.</w:t>
      </w:r>
    </w:p>
    <w:p w:rsidR="00000000" w:rsidRDefault="00814850">
      <w:pPr>
        <w:spacing w:before="0" w:line="380" w:lineRule="exact"/>
        <w:ind w:left="720"/>
        <w:jc w:val="both"/>
        <w:rPr>
          <w:rFonts w:hint="cs"/>
          <w:b/>
          <w:bCs/>
          <w:rtl/>
        </w:rPr>
      </w:pPr>
      <w:r>
        <w:rPr>
          <w:rFonts w:hint="cs"/>
          <w:b/>
          <w:bCs/>
          <w:rtl/>
        </w:rPr>
        <w:t>على الدولة الطرف أن تكفل تعديل تشريعات حقوق الإنسا</w:t>
      </w:r>
      <w:r>
        <w:rPr>
          <w:rFonts w:hint="cs"/>
          <w:b/>
          <w:bCs/>
          <w:rtl/>
        </w:rPr>
        <w:t xml:space="preserve">ن ذات الصلة على مستوى الفيدرالية والمقاطعات والأقاليم وتعزيز نظامها القانوني، لكي يكون بإمكان جميع ضحايا التمييز الوصول بالكامل وبصورة فعالة إلى محكمة مختصة وإلى سبيل انتصاف فعال. </w:t>
      </w:r>
    </w:p>
    <w:p w:rsidR="00000000" w:rsidRDefault="00814850">
      <w:pPr>
        <w:spacing w:before="0" w:line="380" w:lineRule="exact"/>
        <w:jc w:val="both"/>
        <w:rPr>
          <w:rFonts w:hint="cs"/>
          <w:rtl/>
        </w:rPr>
      </w:pPr>
      <w:r>
        <w:rPr>
          <w:rFonts w:hint="cs"/>
          <w:rtl/>
        </w:rPr>
        <w:t>(12)</w:t>
      </w:r>
      <w:r>
        <w:rPr>
          <w:rFonts w:hint="cs"/>
          <w:rtl/>
        </w:rPr>
        <w:tab/>
        <w:t xml:space="preserve">وفيما تحيط اللجنة علماً بوجود شرط للحماية في حالة الاحتجاج الاجتماعي، </w:t>
      </w:r>
      <w:r>
        <w:rPr>
          <w:rFonts w:hint="cs"/>
          <w:rtl/>
        </w:rPr>
        <w:t>فإنها تعرب عن قلقها إزاء التعريف الواسع النطاق للإرهاب بموجب قانون مكافحة الإرهاب.</w:t>
      </w:r>
    </w:p>
    <w:p w:rsidR="00000000" w:rsidRDefault="00814850">
      <w:pPr>
        <w:spacing w:before="0" w:line="380" w:lineRule="exact"/>
        <w:ind w:left="720"/>
        <w:jc w:val="both"/>
        <w:rPr>
          <w:rFonts w:hint="cs"/>
          <w:b/>
          <w:bCs/>
          <w:spacing w:val="0"/>
          <w:rtl/>
        </w:rPr>
      </w:pPr>
      <w:r>
        <w:rPr>
          <w:rFonts w:hint="cs"/>
          <w:b/>
          <w:bCs/>
          <w:spacing w:val="0"/>
          <w:rtl/>
        </w:rPr>
        <w:t>على الدولة الطرف أن تعتمد تعريفاً أدق لجرائم الإرهاب، بغية ضمان عدم استهداف الأفراد بالاستناد إلى أسس سياسية أو دينية أو أيديولوجي</w:t>
      </w:r>
      <w:r>
        <w:rPr>
          <w:rFonts w:hint="eastAsia"/>
          <w:b/>
          <w:bCs/>
          <w:spacing w:val="0"/>
          <w:rtl/>
        </w:rPr>
        <w:t>ة</w:t>
      </w:r>
      <w:r>
        <w:rPr>
          <w:rFonts w:hint="cs"/>
          <w:b/>
          <w:bCs/>
          <w:spacing w:val="0"/>
          <w:rtl/>
        </w:rPr>
        <w:t xml:space="preserve">، فيما يتصل بتدابير الوقاية أو التحقيق أو </w:t>
      </w:r>
      <w:r>
        <w:rPr>
          <w:rFonts w:hint="cs"/>
          <w:b/>
          <w:bCs/>
          <w:spacing w:val="0"/>
          <w:rtl/>
        </w:rPr>
        <w:t>الاحتجاز.</w:t>
      </w:r>
    </w:p>
    <w:p w:rsidR="00000000" w:rsidRDefault="00814850">
      <w:pPr>
        <w:spacing w:before="0" w:line="380" w:lineRule="exact"/>
        <w:jc w:val="both"/>
        <w:rPr>
          <w:rFonts w:hint="cs"/>
          <w:rtl/>
        </w:rPr>
      </w:pPr>
      <w:r>
        <w:rPr>
          <w:rFonts w:hint="cs"/>
          <w:rtl/>
        </w:rPr>
        <w:t>(13)</w:t>
      </w:r>
      <w:r>
        <w:rPr>
          <w:rFonts w:hint="cs"/>
          <w:rtl/>
        </w:rPr>
        <w:tab/>
        <w:t>وتحيط اللجنة علماً مع القلق بأن التعديلات التي أدخلت على القانون الكندي المتعلق بالإدلاء بالشهادة، بموجب قانون مكافحة الإرهاب (المادة 38) والمتعلقة بعدم الكشف عن معلومات تتعلق بالدعاوى القضائية أو بسير الإجراءات خلالها، بما في ذلك الدعاوى ال</w:t>
      </w:r>
      <w:r>
        <w:rPr>
          <w:rFonts w:hint="cs"/>
          <w:rtl/>
        </w:rPr>
        <w:t>جنائية، ويكون من شأنها أن تلحق الضرر بالعلاقات الدولية أو تضر بالدفاع الوطني أو الأمن الوطني، لا تمتثل بالكامل لمتطلبات المادة 14 من العهد.</w:t>
      </w:r>
    </w:p>
    <w:p w:rsidR="00000000" w:rsidRDefault="00814850">
      <w:pPr>
        <w:spacing w:before="0" w:line="380" w:lineRule="exact"/>
        <w:ind w:left="720"/>
        <w:jc w:val="both"/>
        <w:rPr>
          <w:rFonts w:hint="cs"/>
          <w:b/>
          <w:bCs/>
          <w:rtl/>
        </w:rPr>
      </w:pPr>
      <w:r>
        <w:rPr>
          <w:rFonts w:hint="cs"/>
          <w:b/>
          <w:bCs/>
          <w:rtl/>
        </w:rPr>
        <w:t>على الدولة الطرف أن تراجع القانون الكندي المتعلق بالإدلاء بالشهادة، لكي يكفل حق جميع الأشخاص في محاكمة عادلة، ويضمن،</w:t>
      </w:r>
      <w:r>
        <w:rPr>
          <w:rFonts w:hint="cs"/>
          <w:b/>
          <w:bCs/>
          <w:rtl/>
        </w:rPr>
        <w:t xml:space="preserve"> بصفة خاصة، عدم إدانة الأشخاص بناء على دليل لا يكونون قادرين هم أو من يمثلهم على الوصول إليه بالكامل. وينبغي للدولة الطرف، واضعة في الاعتبـار تعليق اللجنة العام رقم 29(2001) بشأن حالات الطوارئ، ألا تتذرع، في أية حالة، بالظروف الاستثنائية كتبرير للخروج عن ا</w:t>
      </w:r>
      <w:r>
        <w:rPr>
          <w:rFonts w:hint="cs"/>
          <w:b/>
          <w:bCs/>
          <w:rtl/>
        </w:rPr>
        <w:t>لمبادئ الأساسية لمحاكمة عادلة.</w:t>
      </w:r>
    </w:p>
    <w:p w:rsidR="00000000" w:rsidRDefault="00814850">
      <w:pPr>
        <w:spacing w:before="0" w:line="380" w:lineRule="exact"/>
        <w:jc w:val="both"/>
        <w:rPr>
          <w:rFonts w:hint="cs"/>
          <w:spacing w:val="0"/>
          <w:rtl/>
        </w:rPr>
      </w:pPr>
      <w:r>
        <w:rPr>
          <w:rFonts w:hint="cs"/>
          <w:spacing w:val="0"/>
          <w:rtl/>
        </w:rPr>
        <w:t>(14)</w:t>
      </w:r>
      <w:r>
        <w:rPr>
          <w:rFonts w:hint="cs"/>
          <w:spacing w:val="0"/>
          <w:rtl/>
        </w:rPr>
        <w:tab/>
        <w:t xml:space="preserve">ويساور اللجنة القلق إزاء القواعد والممارسات التي تنظم إصدار "شهادات الأمن" بموجب قانون الهجرة وحماية اللاجئين، والتي تجيز إلقاء القبض على المهاجرين واللاجئين واحتجازهم وطردهم استناداً إلى أسس تتعلق بالأمن القومي. ويساور </w:t>
      </w:r>
      <w:r>
        <w:rPr>
          <w:rFonts w:hint="cs"/>
          <w:spacing w:val="0"/>
          <w:rtl/>
        </w:rPr>
        <w:t xml:space="preserve">اللجنة القلق لأنه تم بموجب هذه القواعد والممارسات احتجاز بعض الأشخاص لسنوات عديدة دون توجيه تهم جنائية إليهم، ودون إبلاغهم على النحو المناسب بأسباب احتجازهم، مع إجراء مراجعة قضائية محدودة لأوضاعهم. كما يساور اللجنة القلق إزاء الاحتجاز الإلزامي للأجانب غير </w:t>
      </w:r>
      <w:r>
        <w:rPr>
          <w:rFonts w:hint="cs"/>
          <w:spacing w:val="0"/>
          <w:rtl/>
        </w:rPr>
        <w:t>المقيمين بصورة دائمة في كندا (المواد 7 و9 و14).</w:t>
      </w:r>
    </w:p>
    <w:p w:rsidR="00000000" w:rsidRDefault="00814850">
      <w:pPr>
        <w:spacing w:before="0" w:line="380" w:lineRule="exact"/>
        <w:ind w:left="720"/>
        <w:jc w:val="both"/>
        <w:rPr>
          <w:rFonts w:hint="cs"/>
          <w:b/>
          <w:bCs/>
          <w:spacing w:val="0"/>
          <w:rtl/>
        </w:rPr>
      </w:pPr>
      <w:r>
        <w:rPr>
          <w:rFonts w:hint="cs"/>
          <w:b/>
          <w:bCs/>
          <w:spacing w:val="0"/>
          <w:rtl/>
        </w:rPr>
        <w:t>على الدولة الطرف أن تكفل إخضاع الاحتجاز الإداري بموجب شهادات الأمن لمراجعة قضائية تتمشى وشروط المادة 9 من العهد، وأن تحدد بموجب القانون مدة قصوى لمثل هذا الاحتجاز.كما يتعين على الدولة الطرف أن تراجع ممارساتها</w:t>
      </w:r>
      <w:r>
        <w:rPr>
          <w:rFonts w:hint="cs"/>
          <w:b/>
          <w:bCs/>
          <w:spacing w:val="0"/>
          <w:rtl/>
        </w:rPr>
        <w:t xml:space="preserve"> بهدف ضمان احتجاز الأشخاص الذين يُشتبه في قيامهم بأعمال إرهابية أو ارتكاب أية جرائم جنائية أخرى، وفقاً لإجراءات جنائية تتمشى وأحكام العهد. كما يتعين عليها أن تحرص على ألا يكون الاحتجاز إلزامياً على الإطلاق بل أن يتقرر على أساس كل حالة على حدة.</w:t>
      </w:r>
    </w:p>
    <w:p w:rsidR="00000000" w:rsidRDefault="00814850">
      <w:pPr>
        <w:spacing w:before="0" w:line="380" w:lineRule="exact"/>
        <w:jc w:val="both"/>
        <w:rPr>
          <w:rFonts w:hint="cs"/>
          <w:rtl/>
        </w:rPr>
      </w:pPr>
      <w:r>
        <w:rPr>
          <w:rFonts w:hint="cs"/>
          <w:rtl/>
        </w:rPr>
        <w:t>(15)</w:t>
      </w:r>
      <w:r>
        <w:rPr>
          <w:rFonts w:hint="cs"/>
          <w:rtl/>
        </w:rPr>
        <w:tab/>
        <w:t xml:space="preserve">ويساور </w:t>
      </w:r>
      <w:r>
        <w:rPr>
          <w:rFonts w:hint="cs"/>
          <w:rtl/>
        </w:rPr>
        <w:t>اللجنة القلق إزاء سياسة الدولة الطرف المتمثلة في إمكانية ترحيل الأشخاص، في ظروف استثنائية، إلى بلد يكون قد يواجهون فيه خطر التعذيب أو المعاملة القاسية أو اللاإنسانية أو الحاطة بالكرامة، وهو أمر يرقى إلى انتهاك خطير لأحكام المادة 7 من العهد.</w:t>
      </w:r>
    </w:p>
    <w:p w:rsidR="00000000" w:rsidRDefault="00814850">
      <w:pPr>
        <w:spacing w:before="0" w:line="380" w:lineRule="exact"/>
        <w:ind w:left="720"/>
        <w:jc w:val="both"/>
        <w:rPr>
          <w:rFonts w:hint="cs"/>
          <w:b/>
          <w:bCs/>
          <w:rtl/>
        </w:rPr>
      </w:pPr>
      <w:r>
        <w:rPr>
          <w:rFonts w:hint="cs"/>
          <w:b/>
          <w:bCs/>
          <w:rtl/>
        </w:rPr>
        <w:t>على الدولة الطر</w:t>
      </w:r>
      <w:r>
        <w:rPr>
          <w:rFonts w:hint="cs"/>
          <w:b/>
          <w:bCs/>
          <w:rtl/>
        </w:rPr>
        <w:t xml:space="preserve">ف أن تعترف بالطبيعة المطلقة لحظر التعذيب والمعاملة القاسية أو اللاإنسانية أو الحاطة بالكرامة، وبأنه لا يجوز أياً كانت الظروف الخروج عن ذلك. ولا يمكن مطلقاً تبرير مثل هذه المعاملة بالاستناد إلى ضرورة إيجاد توازن بين مصلحة المجتمع وحقوق الفرد بموجب المادة 7 </w:t>
      </w:r>
      <w:r>
        <w:rPr>
          <w:rFonts w:hint="cs"/>
          <w:b/>
          <w:bCs/>
          <w:rtl/>
        </w:rPr>
        <w:t>من العهد. فلا يجوز ترحيل أي شخص، دون أي استثناء، حتى أولئك الأشخاص الذين يُشتبه في أنهم يشكلون خطراً على الأمن القومي أو على سلامة أي شخص آخر، وحتى في أثناء حالة طوارئ، إلى بلد قد يتعرض فيه لخطر التعذيب أو المعاملة القاسية أو المهينة أو الحاطة بالكرامة. وي</w:t>
      </w:r>
      <w:r>
        <w:rPr>
          <w:rFonts w:hint="cs"/>
          <w:b/>
          <w:bCs/>
          <w:rtl/>
        </w:rPr>
        <w:t>تعين على الدولة الطرف أن تنص على هذا المبدأ صراحة في قوانينها.</w:t>
      </w:r>
    </w:p>
    <w:p w:rsidR="00000000" w:rsidRDefault="00814850">
      <w:pPr>
        <w:spacing w:before="0" w:line="380" w:lineRule="exact"/>
        <w:jc w:val="both"/>
        <w:rPr>
          <w:rFonts w:hint="cs"/>
          <w:spacing w:val="0"/>
          <w:rtl/>
        </w:rPr>
      </w:pPr>
      <w:r>
        <w:rPr>
          <w:rFonts w:hint="cs"/>
          <w:spacing w:val="0"/>
          <w:rtl/>
        </w:rPr>
        <w:t>(16)</w:t>
      </w:r>
      <w:r>
        <w:rPr>
          <w:rFonts w:hint="cs"/>
          <w:spacing w:val="0"/>
          <w:rtl/>
        </w:rPr>
        <w:tab/>
        <w:t>وتشعر اللجنة بالقلق إزاء الادعاءات القائلة بأن كندا ربما تعاونت مع وكالات تُعرف بأنها تلجأ إلى التعذيب بهدف انتزاع إفادات من أفراد تم احتجازهم في بلدان أخرى، رغم أنها تقدر للوفد الكندي نفي</w:t>
      </w:r>
      <w:r>
        <w:rPr>
          <w:rFonts w:hint="cs"/>
          <w:spacing w:val="0"/>
          <w:rtl/>
        </w:rPr>
        <w:t>ه القاطع لذلك. وتحيط اللجنة علماً بالتحقيق العام الجاري فيما يتعلق بدور الموظفين الكنديين في قضية ماهر عرار، وهو مواطن كندي تم إلقاء القبض عليه في الولايات المتحدة الأمريكية وترحيله إلى الجمهورية العربية السورية حيث تفيد التقارير بأنه تعرض للتعذيب. ومع ذلك</w:t>
      </w:r>
      <w:r>
        <w:rPr>
          <w:rFonts w:hint="cs"/>
          <w:spacing w:val="0"/>
          <w:rtl/>
        </w:rPr>
        <w:t>، تأسف اللجنة لأن الدولة الطرف لم تقدم معلومات كافية عما إذا كان كنديون آخرون من أصل أجنبي تعرضوا للاحتجاز أو للاستجواب أو للتعذيب المزعوم سيتناولهم ذلك التحقيق أو أي تحقيق آخر (المادة 7).</w:t>
      </w:r>
    </w:p>
    <w:p w:rsidR="00000000" w:rsidRDefault="00814850">
      <w:pPr>
        <w:spacing w:before="0" w:line="380" w:lineRule="exact"/>
        <w:ind w:left="720"/>
        <w:jc w:val="both"/>
        <w:rPr>
          <w:rFonts w:hint="cs"/>
          <w:b/>
          <w:bCs/>
          <w:rtl/>
        </w:rPr>
      </w:pPr>
      <w:r>
        <w:rPr>
          <w:rFonts w:hint="cs"/>
          <w:b/>
          <w:bCs/>
          <w:rtl/>
        </w:rPr>
        <w:t>على الدولة الطرف أن تكفل إجراء تحقيق عام ومستقل في جميع القضايا الم</w:t>
      </w:r>
      <w:r>
        <w:rPr>
          <w:rFonts w:hint="cs"/>
          <w:b/>
          <w:bCs/>
          <w:rtl/>
        </w:rPr>
        <w:t>تعلقة بالمواطنين الكنديين الذين يُشتبه في أنهم إرهابيون أو أن في حوزتهم معلومات تتعلق بالإرهاب، والذين تم احتجازهم في بلدان يُخشى من أنهم قد تعرضوا أو قد يتعرضون فيها للتعذيب وسوء المعاملة. وينبغي لمثل هذا التحقيق أن يحدد ما إذا كان الموظفون الكنديون قد قا</w:t>
      </w:r>
      <w:r>
        <w:rPr>
          <w:rFonts w:hint="cs"/>
          <w:b/>
          <w:bCs/>
          <w:rtl/>
        </w:rPr>
        <w:t>موا بصورة مباشرة أو غير مباشرة بتسهيل عملية إلقاء القبض على أولئك الأشخاص وحبسهم أو بإجازة هذه العملية.</w:t>
      </w:r>
    </w:p>
    <w:p w:rsidR="00000000" w:rsidRDefault="00814850">
      <w:pPr>
        <w:spacing w:before="0" w:line="380" w:lineRule="exact"/>
        <w:jc w:val="both"/>
        <w:rPr>
          <w:rFonts w:hint="cs"/>
          <w:spacing w:val="2"/>
          <w:rtl/>
        </w:rPr>
      </w:pPr>
      <w:r>
        <w:rPr>
          <w:rFonts w:hint="cs"/>
          <w:spacing w:val="2"/>
          <w:rtl/>
        </w:rPr>
        <w:t>(17)</w:t>
      </w:r>
      <w:r>
        <w:rPr>
          <w:rFonts w:hint="cs"/>
          <w:spacing w:val="2"/>
          <w:rtl/>
        </w:rPr>
        <w:tab/>
        <w:t>ويساور اللجنة القلق إزاء المعلومات التي تفيد بأنه يجري في بعض المقاطعات والأقاليم إبقاء الأشخاص الذين يعانون من إعاقة عقلية أو مرض عقلي في الاحتجاز</w:t>
      </w:r>
      <w:r>
        <w:rPr>
          <w:rFonts w:hint="cs"/>
          <w:spacing w:val="2"/>
          <w:rtl/>
        </w:rPr>
        <w:t xml:space="preserve"> نظراً لعدم كفاية المساكن الاجتماعية (المواد 2 و9 و26).</w:t>
      </w:r>
    </w:p>
    <w:p w:rsidR="00000000" w:rsidRDefault="00814850">
      <w:pPr>
        <w:spacing w:before="0" w:line="380" w:lineRule="exact"/>
        <w:ind w:left="720"/>
        <w:jc w:val="both"/>
        <w:rPr>
          <w:rFonts w:hint="cs"/>
          <w:b/>
          <w:bCs/>
          <w:spacing w:val="0"/>
          <w:rtl/>
        </w:rPr>
      </w:pPr>
      <w:r>
        <w:rPr>
          <w:rFonts w:hint="cs"/>
          <w:b/>
          <w:bCs/>
          <w:spacing w:val="0"/>
          <w:rtl/>
        </w:rPr>
        <w:t>على الدولة الطرف، بما في ذلك جميع الحكومات على مستوى المقاطعات والأقاليم، أن تزيد من جهودها لضمان توفير ما يكفي من مساكن اجتماعية مناسبة للأشخاص الذين يعانون من إعاقة عقلية وضمان عدم مواصلة احتجاز أول</w:t>
      </w:r>
      <w:r>
        <w:rPr>
          <w:rFonts w:hint="cs"/>
          <w:b/>
          <w:bCs/>
          <w:spacing w:val="0"/>
          <w:rtl/>
        </w:rPr>
        <w:t>ئك الأشخاص عندما لا يعود هناك أساس قانوني لاحتجازهم بالاستناد إلى سبب طبي.</w:t>
      </w:r>
    </w:p>
    <w:p w:rsidR="00000000" w:rsidRDefault="00814850">
      <w:pPr>
        <w:spacing w:before="0" w:line="380" w:lineRule="exact"/>
        <w:jc w:val="both"/>
        <w:rPr>
          <w:rFonts w:hint="cs"/>
          <w:spacing w:val="0"/>
          <w:rtl/>
        </w:rPr>
      </w:pPr>
      <w:r>
        <w:rPr>
          <w:rFonts w:hint="cs"/>
          <w:spacing w:val="0"/>
          <w:rtl/>
        </w:rPr>
        <w:t>(18)</w:t>
      </w:r>
      <w:r>
        <w:rPr>
          <w:rFonts w:hint="cs"/>
          <w:spacing w:val="0"/>
          <w:rtl/>
        </w:rPr>
        <w:tab/>
        <w:t>وتعرب اللجنة عن قلقها إزاء حالة السجينات، ولا سيما من السكان الأصليين، والنساء اللاتي ينتمين إلى الأقليات الإثنية، والنساء المعوقات. وفيما ترحب اللجنة بالمعلومات التي قدمتها ال</w:t>
      </w:r>
      <w:r>
        <w:rPr>
          <w:rFonts w:hint="cs"/>
          <w:spacing w:val="0"/>
          <w:rtl/>
        </w:rPr>
        <w:t>دولة الطرف بشأن تدابير تم اعتمادها أو يزمع اعتمادها استجابة لاستنتاجات اللجنة الكندية لحقوق الإنسان، فإنها لا تزال تشعر بالقلق إزاء القرار الذي اتخذته السلطات لمواصلة الممارسة المتمثلة في توظيف ذكور في الخطوط الأمامية في سجون النساء (المواد 2 و3 و10 و26).</w:t>
      </w:r>
    </w:p>
    <w:p w:rsidR="00000000" w:rsidRDefault="00814850">
      <w:pPr>
        <w:spacing w:before="0" w:line="380" w:lineRule="exact"/>
        <w:ind w:left="720"/>
        <w:jc w:val="both"/>
        <w:rPr>
          <w:rFonts w:hint="cs"/>
          <w:b/>
          <w:bCs/>
          <w:spacing w:val="0"/>
          <w:rtl/>
        </w:rPr>
      </w:pPr>
      <w:r>
        <w:rPr>
          <w:rFonts w:hint="cs"/>
          <w:b/>
          <w:bCs/>
          <w:spacing w:val="0"/>
          <w:rtl/>
        </w:rPr>
        <w:t>على الدولة أن توقف ممارستها المتمثلة في تعيين ذكور في وظائف يكون فيها الموظف على اتصال مباشر بالنساء في سجون النساء. وعليها أن تقدم معلومات مستفيضة عن تنفيذ توصيات اللجنة الكندية لحقوق الإنسان وكذلك عن النتائج الملموسة المحرزة، وخاصة فيما يتعلق بإنشاء هيئة</w:t>
      </w:r>
      <w:r>
        <w:rPr>
          <w:rFonts w:hint="cs"/>
          <w:b/>
          <w:bCs/>
          <w:spacing w:val="0"/>
          <w:rtl/>
        </w:rPr>
        <w:t xml:space="preserve"> مستقلة خارجية للإصلاح للمجرمين الذين يتم إصدار حكم بشأنهم على المستوى الفيدرالي، وقضاء مستقل بشأن القرارات المتعلقة بالتمييز غير الطوعي أو نماذج بديلة.</w:t>
      </w:r>
    </w:p>
    <w:p w:rsidR="00000000" w:rsidRDefault="00814850">
      <w:pPr>
        <w:spacing w:before="0" w:line="380" w:lineRule="exact"/>
        <w:jc w:val="both"/>
        <w:rPr>
          <w:rFonts w:hint="cs"/>
          <w:rtl/>
        </w:rPr>
      </w:pPr>
      <w:r>
        <w:rPr>
          <w:rFonts w:hint="cs"/>
          <w:rtl/>
        </w:rPr>
        <w:t>(19)</w:t>
      </w:r>
      <w:r>
        <w:rPr>
          <w:rFonts w:hint="cs"/>
          <w:rtl/>
        </w:rPr>
        <w:tab/>
        <w:t>وتحيط اللجنة علماً مع القلق بأن قانون القضاء الجنائي للشباب يجيز سجن الأشخاص دون سن 18 عاماً مع ال</w:t>
      </w:r>
      <w:r>
        <w:rPr>
          <w:rFonts w:hint="cs"/>
          <w:rtl/>
        </w:rPr>
        <w:t>بالغين في حالة قضائهم عقوبة من العقوبات المقررة للبالغين (المادتان 10 و24).</w:t>
      </w:r>
    </w:p>
    <w:p w:rsidR="00000000" w:rsidRDefault="00814850">
      <w:pPr>
        <w:spacing w:before="0" w:line="380" w:lineRule="exact"/>
        <w:ind w:left="720"/>
        <w:jc w:val="both"/>
        <w:rPr>
          <w:rFonts w:hint="cs"/>
          <w:b/>
          <w:bCs/>
          <w:spacing w:val="2"/>
          <w:rtl/>
        </w:rPr>
      </w:pPr>
      <w:r>
        <w:rPr>
          <w:rFonts w:hint="cs"/>
          <w:b/>
          <w:bCs/>
          <w:spacing w:val="2"/>
          <w:rtl/>
        </w:rPr>
        <w:t>على الدولة الطرف أن تكفل عدم محاكمة أي شخص دون سن 18 عاماً كشخص بالغ، وعدم احتجاز ذلك الشخص مع البالغين في المرافق الإصلاحية، سواء كانت فيدرالية أو في المقاطعات أو الأقاليم.</w:t>
      </w:r>
    </w:p>
    <w:p w:rsidR="00000000" w:rsidRDefault="00814850">
      <w:pPr>
        <w:spacing w:before="0" w:line="380" w:lineRule="exact"/>
        <w:jc w:val="both"/>
        <w:rPr>
          <w:rFonts w:hint="cs"/>
          <w:rtl/>
        </w:rPr>
      </w:pPr>
      <w:r>
        <w:rPr>
          <w:rFonts w:hint="cs"/>
          <w:rtl/>
        </w:rPr>
        <w:t>(20)</w:t>
      </w:r>
      <w:r>
        <w:rPr>
          <w:rFonts w:hint="cs"/>
          <w:rtl/>
        </w:rPr>
        <w:tab/>
        <w:t>و</w:t>
      </w:r>
      <w:r>
        <w:rPr>
          <w:rFonts w:hint="cs"/>
          <w:rtl/>
        </w:rPr>
        <w:t>يساور اللجنة القلق إزاء المعلومات التي تفيد بأن رجال الشرطة، ولا سيما في مونتريال، قد لجؤوا إلى إلقاء القبض على أعداد كبيرة من المتظاهرين. وتحيط علماً بردود الدولة الطرف بأنه لم تكن أية عملية من عمليات إلقاء القبض التي نفذت في مونتريال، تعسفية، لأنها تمت ع</w:t>
      </w:r>
      <w:r>
        <w:rPr>
          <w:rFonts w:hint="cs"/>
          <w:rtl/>
        </w:rPr>
        <w:t>لى أساس قانوني. ومع ذلك، تذكر اللجنة بأن الاحتجاز التعسفي قد يحدث أيضاً عندما ينجم الحرمان من الحرية عن الحرمان من ممارسة الحقوق أو الحريات التي يكفلها العهد، ولا سيما بموجب المادتين 19 و21 (المواد 9 و19 و21 و26).</w:t>
      </w:r>
    </w:p>
    <w:p w:rsidR="00000000" w:rsidRDefault="00814850">
      <w:pPr>
        <w:spacing w:before="0" w:line="380" w:lineRule="exact"/>
        <w:ind w:left="720"/>
        <w:jc w:val="both"/>
        <w:rPr>
          <w:rFonts w:hint="cs"/>
          <w:b/>
          <w:bCs/>
          <w:rtl/>
        </w:rPr>
      </w:pPr>
      <w:r>
        <w:rPr>
          <w:rFonts w:hint="cs"/>
          <w:b/>
          <w:bCs/>
          <w:rtl/>
        </w:rPr>
        <w:t>على الدولة الطرف أن تكفل احترام حق الأشخاص</w:t>
      </w:r>
      <w:r>
        <w:rPr>
          <w:rFonts w:hint="cs"/>
          <w:b/>
          <w:bCs/>
          <w:rtl/>
        </w:rPr>
        <w:t xml:space="preserve"> في المشاركة بصورة سلمية في الاحتجاجات الاجتماعية، وأن تكفل ألا يُلقى القبض إلا على الأشخاص الذين يرتكبون مخالفات جنائية خلال المظاهرات. كما تدعو اللجنة الدولة الطرف إلى إجراء تحقيق في ممارسات قوات الشرطة في مونتريال أثناء التظاهرات، وتأمل في أن تتلقى مزيد</w:t>
      </w:r>
      <w:r>
        <w:rPr>
          <w:rFonts w:hint="cs"/>
          <w:b/>
          <w:bCs/>
          <w:rtl/>
        </w:rPr>
        <w:t>اً من المعلومات المفصلة عن التنفيذ العملي للمادة 63 من القانون الجنائي المتعلقة بالتجمع غير القانوني.</w:t>
      </w:r>
    </w:p>
    <w:p w:rsidR="00000000" w:rsidRDefault="00814850">
      <w:pPr>
        <w:spacing w:before="0" w:line="380" w:lineRule="exact"/>
        <w:jc w:val="both"/>
        <w:rPr>
          <w:rFonts w:hint="cs"/>
          <w:rtl/>
        </w:rPr>
      </w:pPr>
      <w:r>
        <w:rPr>
          <w:rFonts w:hint="cs"/>
          <w:rtl/>
        </w:rPr>
        <w:t>(21)</w:t>
      </w:r>
      <w:r>
        <w:rPr>
          <w:rFonts w:hint="cs"/>
          <w:rtl/>
        </w:rPr>
        <w:tab/>
        <w:t xml:space="preserve">وتعرب اللجنة عن قلقها إزاء ردود الدولة الطرف فيما يتعلق بالآراء التي أبدتها اللجنة في قضية </w:t>
      </w:r>
      <w:r>
        <w:rPr>
          <w:rFonts w:hint="cs"/>
          <w:i/>
          <w:iCs/>
          <w:rtl/>
        </w:rPr>
        <w:t xml:space="preserve">والدمان ضد كندا </w:t>
      </w:r>
      <w:r>
        <w:rPr>
          <w:rFonts w:hint="cs"/>
          <w:rtl/>
        </w:rPr>
        <w:t>(البلاغ رقم 694/1996، آراء اعتُمدت في 3 تش</w:t>
      </w:r>
      <w:r>
        <w:rPr>
          <w:rFonts w:hint="cs"/>
          <w:rtl/>
        </w:rPr>
        <w:t>رين الثاني/نوفمبر 1999)، والتي تطلب فيها إتاحة سبيل انتصاف فعال لصاحب البلاغ لإزالة التمييز الذي يستند إلى الدين فيما يتعلق بتوزيع الإعانات على المدارس (المواد 2 و18 و26).</w:t>
      </w:r>
    </w:p>
    <w:p w:rsidR="00000000" w:rsidRDefault="00814850">
      <w:pPr>
        <w:spacing w:before="0" w:line="380" w:lineRule="exact"/>
        <w:ind w:left="720"/>
        <w:jc w:val="both"/>
        <w:rPr>
          <w:rFonts w:hint="cs"/>
          <w:b/>
          <w:bCs/>
          <w:spacing w:val="0"/>
          <w:rtl/>
        </w:rPr>
      </w:pPr>
      <w:r>
        <w:rPr>
          <w:rFonts w:hint="cs"/>
          <w:b/>
          <w:bCs/>
          <w:spacing w:val="0"/>
          <w:rtl/>
        </w:rPr>
        <w:t xml:space="preserve">على الدولة الطرف أن تتخذ خطوات للقضاء على التمييز القائم على الدين في تمويل المدارس </w:t>
      </w:r>
      <w:r>
        <w:rPr>
          <w:rFonts w:hint="cs"/>
          <w:b/>
          <w:bCs/>
          <w:spacing w:val="0"/>
          <w:rtl/>
        </w:rPr>
        <w:t>في أونتاريو.</w:t>
      </w:r>
    </w:p>
    <w:p w:rsidR="00000000" w:rsidRDefault="00814850">
      <w:pPr>
        <w:spacing w:before="0" w:line="380" w:lineRule="exact"/>
        <w:jc w:val="both"/>
        <w:rPr>
          <w:rFonts w:hint="cs"/>
          <w:rtl/>
        </w:rPr>
      </w:pPr>
      <w:r>
        <w:rPr>
          <w:rFonts w:hint="cs"/>
          <w:rtl/>
        </w:rPr>
        <w:t>(22)</w:t>
      </w:r>
      <w:r>
        <w:rPr>
          <w:rFonts w:hint="cs"/>
          <w:rtl/>
        </w:rPr>
        <w:tab/>
        <w:t>وتحيط اللجنة علماً مع القلق بأنه لا يمكن لقانون حقوق الإنسان الكندي أن يؤثر على أي حكم من أحكام القانون الخاص بالهنود أو أي حكم منصوص عليه في ذلك القانون أو بمقتضاه، الأمر الذي يسمح بممارسة التمييز طالما يمكن تبريره بموجب القانون الخاص با</w:t>
      </w:r>
      <w:r>
        <w:rPr>
          <w:rFonts w:hint="cs"/>
          <w:rtl/>
        </w:rPr>
        <w:t>لهنود. ويساور اللجنة القلق لأن الآثار التمييزية المترتبة على القانون المذكور والتي تمس المرأة من السكان الأصليين وأطفالها في المسائل المتعلقة بالانتماء إلى تجمع السكان الأصليين، لا تزال دون حل، وأن مسألة الملكية العقارية للزوجين المتعلقة بأراضي تجمّع السكا</w:t>
      </w:r>
      <w:r>
        <w:rPr>
          <w:rFonts w:hint="cs"/>
          <w:rtl/>
        </w:rPr>
        <w:t>ن الأصليين لم يتم إيجاد حل لها على النحو المناسب بعد. وفيما تؤكد اللجنة على التزام الدولة الطرف بالسعي إلى الحصول على موافقة السكان الأصليين، بعد تزويدهم بالمعلومات ذات الصلة، قبل اعتماد قرارات تمسهم، وفيما ترحب بالمبادرات المتخذة في هذا الشأن، تلاحظ أن تح</w:t>
      </w:r>
      <w:r>
        <w:rPr>
          <w:rFonts w:hint="cs"/>
          <w:rtl/>
        </w:rPr>
        <w:t>قيق التوازن بين المصالح الجماعية والمصالح الفردية بشأن تجمعات السكان الأصليين، بشكل يضر بالنساء وحدهن، أمر لا يتفق وأحكام العهد (المواد 2 و3 و26 و27).</w:t>
      </w:r>
    </w:p>
    <w:p w:rsidR="00000000" w:rsidRDefault="00814850">
      <w:pPr>
        <w:spacing w:before="0" w:line="380" w:lineRule="exact"/>
        <w:ind w:left="720"/>
        <w:jc w:val="both"/>
        <w:rPr>
          <w:rFonts w:hint="cs"/>
          <w:b/>
          <w:bCs/>
          <w:rtl/>
        </w:rPr>
      </w:pPr>
      <w:r>
        <w:rPr>
          <w:rFonts w:hint="cs"/>
          <w:b/>
          <w:bCs/>
          <w:rtl/>
        </w:rPr>
        <w:t>على الدولة الطرف أن تلغي المادة 67 من قانون حقوق الإنسان الكندي دون مزيد من التأخير. وعلى الدولة الطرف أن</w:t>
      </w:r>
      <w:r>
        <w:rPr>
          <w:rFonts w:hint="cs"/>
          <w:b/>
          <w:bCs/>
          <w:rtl/>
        </w:rPr>
        <w:t xml:space="preserve"> تعتمد، بالتشاور مع السكان الأصليين، تدابير لوضع حد للتمييز الذي تعاني منه بالفعل المرأة من السكان الأصليين في شؤون تتعلق بالانتماء للتجمع والملكية الزوجية، وأن تعتبر هذه المسألة ذات أولوية عالية. وعلى الدولة الطرف أيضاً أن تكفل المساواة في تمويل رابطات ال</w:t>
      </w:r>
      <w:r>
        <w:rPr>
          <w:rFonts w:hint="cs"/>
          <w:b/>
          <w:bCs/>
          <w:rtl/>
        </w:rPr>
        <w:t>ذكور والنساء من السكان الأصليين.</w:t>
      </w:r>
    </w:p>
    <w:p w:rsidR="00000000" w:rsidRDefault="00814850">
      <w:pPr>
        <w:spacing w:before="0" w:line="380" w:lineRule="exact"/>
        <w:jc w:val="both"/>
        <w:rPr>
          <w:rFonts w:hint="cs"/>
          <w:rtl/>
        </w:rPr>
      </w:pPr>
      <w:r>
        <w:rPr>
          <w:rFonts w:hint="cs"/>
          <w:rtl/>
        </w:rPr>
        <w:t>(23)</w:t>
      </w:r>
      <w:r>
        <w:rPr>
          <w:rFonts w:hint="cs"/>
          <w:rtl/>
        </w:rPr>
        <w:tab/>
        <w:t>ويساور اللجنة القلق لأن المرأة من السكان الأصليين تتعرض للعنف الذي يؤدي إلى الوفاة أكثر من تعرض غيرها من النساء الكنديات. وفيما تحيط اللجنة علماً بالبرامج المتعددة التي وضعتها الدولة الطرف والرامية إلى معالجة هذه المسأ</w:t>
      </w:r>
      <w:r>
        <w:rPr>
          <w:rFonts w:hint="cs"/>
          <w:rtl/>
        </w:rPr>
        <w:t xml:space="preserve">لة، فإنها تشعر بالقلق لعدم تزويدها ببيانات إحصائية دقيقة ومستوفاة عن العنف المُمارس ضد المرأة من السكان الأصليين، وتحيط علماً مع القلق بالمعلومات المبلغ عنها التي تفيد بعدم اعتراف قوات الشرطة </w:t>
      </w:r>
      <w:r>
        <w:rPr>
          <w:rFonts w:hint="cs"/>
          <w:spacing w:val="2"/>
          <w:rtl/>
        </w:rPr>
        <w:t>بالتهديدات المحددة التي تواجه المرأة من السكان الأصليين</w:t>
      </w:r>
      <w:r>
        <w:rPr>
          <w:rFonts w:hint="cs"/>
          <w:spacing w:val="4"/>
          <w:rtl/>
        </w:rPr>
        <w:t xml:space="preserve"> والتصدي </w:t>
      </w:r>
      <w:r>
        <w:rPr>
          <w:rFonts w:hint="cs"/>
          <w:spacing w:val="4"/>
          <w:rtl/>
        </w:rPr>
        <w:t>لها بصورة مناسبة (المواد 2 و3 و6 و7 و26).</w:t>
      </w:r>
    </w:p>
    <w:p w:rsidR="00000000" w:rsidRDefault="00814850">
      <w:pPr>
        <w:spacing w:before="0" w:line="380" w:lineRule="exact"/>
        <w:ind w:left="720"/>
        <w:jc w:val="both"/>
        <w:rPr>
          <w:rFonts w:hint="cs"/>
          <w:b/>
          <w:bCs/>
          <w:rtl/>
        </w:rPr>
      </w:pPr>
      <w:r>
        <w:rPr>
          <w:rFonts w:hint="cs"/>
          <w:b/>
          <w:bCs/>
          <w:rtl/>
        </w:rPr>
        <w:t>على الدولة الطرف أن تقوم بجمع بيانات إحصائية دقيقة على مستوى البلد عن العنف الممارس ضد المرأة من السكان الأصليين، وأن تعالج بالكامل الأسباب الجذرية لهذه الظاهرة، بما في ذلك التهميش الاقتصادي والاجتماعي للمرأة من ال</w:t>
      </w:r>
      <w:r>
        <w:rPr>
          <w:rFonts w:hint="cs"/>
          <w:b/>
          <w:bCs/>
          <w:rtl/>
        </w:rPr>
        <w:t>سكان الأصليين، وأن تكفل إمكانية وصولها بفعالية إلى نظام القضاء. كما يتعين على الدولة الطرف أن تكفل توفير استجابة فورية ومناسبة من جانب رجال الشرطة في مثل هذه الحالات، من خلال التدريب والأنظمة.</w:t>
      </w:r>
    </w:p>
    <w:p w:rsidR="00000000" w:rsidRDefault="00814850">
      <w:pPr>
        <w:spacing w:before="0" w:line="360" w:lineRule="exact"/>
        <w:jc w:val="both"/>
        <w:rPr>
          <w:rFonts w:hint="cs"/>
          <w:rtl/>
        </w:rPr>
      </w:pPr>
      <w:r>
        <w:rPr>
          <w:rFonts w:hint="cs"/>
          <w:rtl/>
        </w:rPr>
        <w:t>(24)</w:t>
      </w:r>
      <w:r>
        <w:rPr>
          <w:rFonts w:hint="cs"/>
          <w:rtl/>
        </w:rPr>
        <w:tab/>
        <w:t>ويساور اللجنة القلق إزاء المعلومات التي تفيد بأن الاقتطاعا</w:t>
      </w:r>
      <w:r>
        <w:rPr>
          <w:rFonts w:hint="cs"/>
          <w:rtl/>
        </w:rPr>
        <w:t>ت الكبيرة في برامج الرعاية الاجتماعية قد أثرت بصورة سلبية على المرأة والطفل، كما في بريتش كولومبيا مثلاً، وكذلك على السكان الأصليين والكنديين ذوي الأصل الأفريقي (المواد 3 و24 و26).</w:t>
      </w:r>
    </w:p>
    <w:p w:rsidR="00000000" w:rsidRDefault="00814850">
      <w:pPr>
        <w:spacing w:before="0" w:line="360" w:lineRule="exact"/>
        <w:ind w:left="720"/>
        <w:jc w:val="both"/>
        <w:rPr>
          <w:rFonts w:hint="cs"/>
          <w:b/>
          <w:bCs/>
          <w:rtl/>
        </w:rPr>
      </w:pPr>
      <w:r>
        <w:rPr>
          <w:rFonts w:hint="cs"/>
          <w:b/>
          <w:bCs/>
          <w:rtl/>
        </w:rPr>
        <w:t>على الدولة الطرف أن تعتمد تدابير علاجية تضمن ألا يكون للاقتطاعات في البرامج</w:t>
      </w:r>
      <w:r>
        <w:rPr>
          <w:rFonts w:hint="cs"/>
          <w:b/>
          <w:bCs/>
          <w:rtl/>
        </w:rPr>
        <w:t xml:space="preserve"> الاجتماعية تأثير سلبي على المجموعات الضعيفة.</w:t>
      </w:r>
    </w:p>
    <w:p w:rsidR="00000000" w:rsidRDefault="00814850">
      <w:pPr>
        <w:spacing w:before="0" w:line="360" w:lineRule="exact"/>
        <w:jc w:val="both"/>
        <w:rPr>
          <w:rFonts w:hint="cs"/>
          <w:rtl/>
        </w:rPr>
      </w:pPr>
      <w:r>
        <w:rPr>
          <w:rFonts w:hint="cs"/>
          <w:rtl/>
        </w:rPr>
        <w:t>(25)</w:t>
      </w:r>
      <w:r>
        <w:rPr>
          <w:rFonts w:hint="cs"/>
          <w:rtl/>
        </w:rPr>
        <w:tab/>
        <w:t>وتحدد اللجنة يوم 31 تشرين الأول/أكتوبر 2010 تاريخاً لتقديم كندا لتقريرها الدوري السادس. وترجو من الدولة الطرف نشر تقريرها الدوري الخامس والملاحظات الختامية الحالية على نطاق واسع في كندا، وذلك على الجمهور ا</w:t>
      </w:r>
      <w:r>
        <w:rPr>
          <w:rFonts w:hint="cs"/>
          <w:rtl/>
        </w:rPr>
        <w:t>لعام وكذلك على السلطات القضائية والتشريعية والإدارية، وتعميم التقرير الدوري السادس على المنظمات غير الحكومية العاملة في البلد.</w:t>
      </w:r>
    </w:p>
    <w:p w:rsidR="00000000" w:rsidRDefault="00814850">
      <w:pPr>
        <w:spacing w:before="0" w:line="360" w:lineRule="exact"/>
        <w:jc w:val="both"/>
        <w:rPr>
          <w:rFonts w:hint="cs"/>
          <w:spacing w:val="0"/>
          <w:rtl/>
        </w:rPr>
      </w:pPr>
      <w:r>
        <w:rPr>
          <w:rFonts w:hint="cs"/>
          <w:spacing w:val="0"/>
          <w:rtl/>
        </w:rPr>
        <w:t>(26)</w:t>
      </w:r>
      <w:r>
        <w:rPr>
          <w:rFonts w:hint="cs"/>
          <w:spacing w:val="0"/>
          <w:rtl/>
        </w:rPr>
        <w:tab/>
        <w:t>ووفقاً للفقرة 5 من للمادة 71 من النظام الداخلي للجنة، يتعين على الدولة الطرف أن تقدم في غضون سنة واحدة معلومات عن متابعتها ل</w:t>
      </w:r>
      <w:r>
        <w:rPr>
          <w:rFonts w:hint="cs"/>
          <w:spacing w:val="0"/>
          <w:rtl/>
        </w:rPr>
        <w:t>توصيات اللجنة الواردة في الفقرات 12 و13 و14 و18 أعلاه. وترجو اللجنة من الدولة الطرف أن تدرج في تقريرها الدوري القادم معلومات بشأن ما تبقى من توصياتها وعن تنفيذ العهد برمته. وتشجع اللجنة الدولة الطرف على زيادة جهودها لتزويد اللجنة بمعلومات أكثر تفصيلاً عن ا</w:t>
      </w:r>
      <w:r>
        <w:rPr>
          <w:rFonts w:hint="cs"/>
          <w:spacing w:val="0"/>
          <w:rtl/>
        </w:rPr>
        <w:t>لنتائج الملموسة المحرزة.</w:t>
      </w:r>
    </w:p>
    <w:p w:rsidR="00000000" w:rsidRDefault="00814850">
      <w:pPr>
        <w:spacing w:before="0" w:line="360" w:lineRule="exact"/>
        <w:jc w:val="both"/>
        <w:rPr>
          <w:rFonts w:hint="cs"/>
          <w:sz w:val="28"/>
          <w:rtl/>
        </w:rPr>
      </w:pPr>
      <w:r>
        <w:rPr>
          <w:rFonts w:hint="cs"/>
          <w:sz w:val="28"/>
          <w:rtl/>
        </w:rPr>
        <w:t>77-</w:t>
      </w:r>
      <w:r>
        <w:rPr>
          <w:rFonts w:hint="cs"/>
          <w:sz w:val="28"/>
          <w:rtl/>
        </w:rPr>
        <w:tab/>
      </w:r>
      <w:r>
        <w:rPr>
          <w:rFonts w:hint="cs"/>
          <w:b/>
          <w:bCs/>
          <w:sz w:val="28"/>
          <w:rtl/>
        </w:rPr>
        <w:t>باراغواي</w:t>
      </w:r>
    </w:p>
    <w:p w:rsidR="00000000" w:rsidRDefault="00814850">
      <w:pPr>
        <w:spacing w:before="0" w:line="360" w:lineRule="exact"/>
        <w:jc w:val="both"/>
        <w:rPr>
          <w:rFonts w:hint="cs"/>
          <w:rtl/>
        </w:rPr>
      </w:pPr>
      <w:r>
        <w:rPr>
          <w:rFonts w:hint="cs"/>
          <w:rtl/>
        </w:rPr>
        <w:t>(1)</w:t>
      </w:r>
      <w:r>
        <w:rPr>
          <w:rFonts w:hint="cs"/>
          <w:rtl/>
        </w:rPr>
        <w:tab/>
        <w:t>نظرت اللجنة المعنية بحقوق الإنسان في التقرير الدوري الثاني لباراغواي (</w:t>
      </w:r>
      <w:r>
        <w:t>CCPR/C/PRY/2004/2</w:t>
      </w:r>
      <w:r>
        <w:rPr>
          <w:rtl/>
        </w:rPr>
        <w:br/>
      </w:r>
      <w:r>
        <w:rPr>
          <w:rFonts w:hint="cs"/>
          <w:spacing w:val="0"/>
          <w:rtl/>
        </w:rPr>
        <w:t>و</w:t>
      </w:r>
      <w:r>
        <w:rPr>
          <w:spacing w:val="0"/>
        </w:rPr>
        <w:t>HRI/CORE/1/Add.24</w:t>
      </w:r>
      <w:r>
        <w:rPr>
          <w:rFonts w:hint="cs"/>
          <w:spacing w:val="0"/>
          <w:rtl/>
        </w:rPr>
        <w:t>) في جلساتها 2315 و2316 و2317 (</w:t>
      </w:r>
      <w:r>
        <w:rPr>
          <w:spacing w:val="0"/>
        </w:rPr>
        <w:t>CCPR/C/SR.2315</w:t>
      </w:r>
      <w:r>
        <w:rPr>
          <w:rFonts w:hint="cs"/>
          <w:spacing w:val="0"/>
          <w:rtl/>
        </w:rPr>
        <w:t xml:space="preserve"> و</w:t>
      </w:r>
      <w:r>
        <w:rPr>
          <w:spacing w:val="0"/>
        </w:rPr>
        <w:t>2316</w:t>
      </w:r>
      <w:r>
        <w:rPr>
          <w:rFonts w:hint="cs"/>
          <w:spacing w:val="0"/>
          <w:rtl/>
        </w:rPr>
        <w:t xml:space="preserve"> و</w:t>
      </w:r>
      <w:r>
        <w:rPr>
          <w:spacing w:val="0"/>
        </w:rPr>
        <w:t>2317</w:t>
      </w:r>
      <w:r>
        <w:rPr>
          <w:rFonts w:hint="cs"/>
          <w:spacing w:val="0"/>
          <w:rtl/>
        </w:rPr>
        <w:t>)، المعقودة</w:t>
      </w:r>
      <w:r>
        <w:rPr>
          <w:rFonts w:hint="cs"/>
          <w:rtl/>
        </w:rPr>
        <w:t xml:space="preserve"> في 19 و20 تشرين الأول/أكتوبر 2005 واعتم</w:t>
      </w:r>
      <w:r>
        <w:rPr>
          <w:rFonts w:hint="cs"/>
          <w:rtl/>
        </w:rPr>
        <w:t>دت في جلستها 2330 (</w:t>
      </w:r>
      <w:r>
        <w:t>CCPR/C/SR.2330</w:t>
      </w:r>
      <w:r>
        <w:rPr>
          <w:rFonts w:hint="cs"/>
          <w:rtl/>
        </w:rPr>
        <w:t>) المعقودة في 28 تشرين الأول/أكتوبر 2005، الملاحظات الختامية التالية.</w:t>
      </w:r>
    </w:p>
    <w:p w:rsidR="00000000" w:rsidRDefault="00814850">
      <w:pPr>
        <w:spacing w:before="0" w:line="360" w:lineRule="exact"/>
        <w:jc w:val="both"/>
        <w:rPr>
          <w:rFonts w:hint="cs"/>
          <w:b/>
          <w:bCs/>
          <w:rtl/>
        </w:rPr>
      </w:pPr>
      <w:r>
        <w:rPr>
          <w:rFonts w:hint="cs"/>
          <w:b/>
          <w:bCs/>
          <w:rtl/>
        </w:rPr>
        <w:t>مقدمة</w:t>
      </w:r>
    </w:p>
    <w:p w:rsidR="00000000" w:rsidRDefault="00814850">
      <w:pPr>
        <w:spacing w:before="0" w:line="360" w:lineRule="exact"/>
        <w:jc w:val="both"/>
        <w:rPr>
          <w:rFonts w:hint="cs"/>
          <w:spacing w:val="0"/>
          <w:rtl/>
        </w:rPr>
      </w:pPr>
      <w:r>
        <w:rPr>
          <w:rFonts w:hint="cs"/>
          <w:spacing w:val="0"/>
          <w:rtl/>
        </w:rPr>
        <w:t>(2)</w:t>
      </w:r>
      <w:r>
        <w:rPr>
          <w:rFonts w:hint="cs"/>
          <w:spacing w:val="0"/>
          <w:rtl/>
        </w:rPr>
        <w:tab/>
        <w:t>ترحب اللجنة بتقديم باراغواي لتقريرها الدوري الثاني وباستعدادها لاستئناف الحوار. وعلى الرغم من أن التقرير يقدم معلومات مفصلة عن تشريعات الدولة ا</w:t>
      </w:r>
      <w:r>
        <w:rPr>
          <w:rFonts w:hint="cs"/>
          <w:spacing w:val="0"/>
          <w:rtl/>
        </w:rPr>
        <w:t>لطرف بشأن الحقوق المدنية والسياسية، تأسف اللجنة لأن الدولة الطرف تأخرت ست سنوات في تقديم هذا التقرير ولأن التقرير لا يقدم ما يكفي من المعلومات عن كيفية تطبيق العهد في الواقع.</w:t>
      </w:r>
    </w:p>
    <w:p w:rsidR="00000000" w:rsidRDefault="00814850">
      <w:pPr>
        <w:spacing w:before="0" w:line="360" w:lineRule="exact"/>
        <w:jc w:val="both"/>
        <w:rPr>
          <w:rFonts w:hint="cs"/>
          <w:b/>
          <w:bCs/>
          <w:rtl/>
        </w:rPr>
      </w:pPr>
      <w:r>
        <w:rPr>
          <w:rFonts w:hint="cs"/>
          <w:b/>
          <w:bCs/>
          <w:rtl/>
        </w:rPr>
        <w:t>الجوانب الإيجابية</w:t>
      </w:r>
    </w:p>
    <w:p w:rsidR="00000000" w:rsidRDefault="00814850">
      <w:pPr>
        <w:spacing w:before="0" w:line="360" w:lineRule="exact"/>
        <w:jc w:val="both"/>
        <w:rPr>
          <w:rFonts w:hint="cs"/>
          <w:rtl/>
        </w:rPr>
      </w:pPr>
      <w:r>
        <w:rPr>
          <w:rFonts w:hint="cs"/>
          <w:rtl/>
        </w:rPr>
        <w:t>(3)</w:t>
      </w:r>
      <w:r>
        <w:rPr>
          <w:rFonts w:hint="cs"/>
          <w:rtl/>
        </w:rPr>
        <w:tab/>
        <w:t>ترحب اللجنة بإلغاء عقوبة الإعدام وبالتصديق دون تحفظات على ا</w:t>
      </w:r>
      <w:r>
        <w:rPr>
          <w:rFonts w:hint="cs"/>
          <w:rtl/>
        </w:rPr>
        <w:t>لبروتوكول الاختياري الثاني الملحق بالعهد الدولي الخاص بالحقوق المدنية والسياسية.</w:t>
      </w:r>
    </w:p>
    <w:p w:rsidR="00000000" w:rsidRDefault="00814850">
      <w:pPr>
        <w:spacing w:before="0" w:line="360" w:lineRule="exact"/>
        <w:jc w:val="both"/>
        <w:rPr>
          <w:rFonts w:hint="cs"/>
          <w:rtl/>
        </w:rPr>
      </w:pPr>
      <w:r>
        <w:rPr>
          <w:rFonts w:hint="cs"/>
          <w:rtl/>
        </w:rPr>
        <w:t>(4)</w:t>
      </w:r>
      <w:r>
        <w:rPr>
          <w:rFonts w:hint="cs"/>
          <w:rtl/>
        </w:rPr>
        <w:tab/>
        <w:t>كما ترحب اللجنة بتصديق الدولة الطرف على النظام الأساسي للمحكمة الجنائية الدولية وغيره من الصكوك الدولية: البروتوكول الاختياري لاتفاقية مناهضة التعذيب وغيره من ضروب المعامل</w:t>
      </w:r>
      <w:r>
        <w:rPr>
          <w:rFonts w:hint="cs"/>
          <w:rtl/>
        </w:rPr>
        <w:t>ة أو العقوبة القاسية أو اللاإنسانية أو المهينة والبروتوكولان الاختياريان لاتفاقية حقوق الطفل والبروتوكول الاختياري لاتفاقية القضاء على جميع أشكال التمييز ضد المرأة.</w:t>
      </w:r>
    </w:p>
    <w:p w:rsidR="00000000" w:rsidRDefault="00814850">
      <w:pPr>
        <w:spacing w:before="0" w:line="360" w:lineRule="exact"/>
        <w:jc w:val="both"/>
        <w:rPr>
          <w:rFonts w:hint="cs"/>
          <w:rtl/>
        </w:rPr>
      </w:pPr>
      <w:r>
        <w:rPr>
          <w:rFonts w:hint="cs"/>
          <w:rtl/>
        </w:rPr>
        <w:t>(5)</w:t>
      </w:r>
      <w:r>
        <w:rPr>
          <w:rFonts w:hint="cs"/>
          <w:rtl/>
        </w:rPr>
        <w:tab/>
        <w:t>وترحب اللجنة بالإصلاحات التشريعية التي أجرتها الدولة الطرف لجعل قوانينها تتمشى مع أحكام</w:t>
      </w:r>
      <w:r>
        <w:rPr>
          <w:rFonts w:hint="cs"/>
          <w:rtl/>
        </w:rPr>
        <w:t xml:space="preserve"> العهد، ولا سيما باعتماد القانون الجنائي الجديد (1997)، والقانون الجديد للإجراءات الجنائية (1998) وقانون الطفل (2001) واعتماد نظام للقضاء الجنائي يقوم على مبدأ التواجهية.</w:t>
      </w:r>
    </w:p>
    <w:p w:rsidR="00000000" w:rsidRDefault="00814850">
      <w:pPr>
        <w:spacing w:before="0" w:line="360" w:lineRule="exact"/>
        <w:jc w:val="both"/>
        <w:rPr>
          <w:rFonts w:hint="cs"/>
          <w:rtl/>
        </w:rPr>
      </w:pPr>
      <w:r>
        <w:rPr>
          <w:rFonts w:hint="cs"/>
          <w:rtl/>
        </w:rPr>
        <w:t>(6)</w:t>
      </w:r>
      <w:r>
        <w:rPr>
          <w:rFonts w:hint="cs"/>
          <w:rtl/>
        </w:rPr>
        <w:tab/>
        <w:t>وترحب اللجنة بالسماح للمنظمات غير الحكومية بالوصول إلى أماكن الحبس والاحتجاز.</w:t>
      </w:r>
    </w:p>
    <w:p w:rsidR="00000000" w:rsidRDefault="00814850">
      <w:pPr>
        <w:spacing w:before="0" w:line="360" w:lineRule="exact"/>
        <w:jc w:val="both"/>
        <w:rPr>
          <w:rFonts w:hint="cs"/>
          <w:b/>
          <w:bCs/>
          <w:rtl/>
        </w:rPr>
      </w:pPr>
      <w:r>
        <w:rPr>
          <w:rFonts w:hint="cs"/>
          <w:b/>
          <w:bCs/>
          <w:rtl/>
        </w:rPr>
        <w:t>دوا</w:t>
      </w:r>
      <w:r>
        <w:rPr>
          <w:rFonts w:hint="cs"/>
          <w:b/>
          <w:bCs/>
          <w:rtl/>
        </w:rPr>
        <w:t>عي القلق الرئيسية والتوصيات</w:t>
      </w:r>
    </w:p>
    <w:p w:rsidR="00000000" w:rsidRDefault="00814850">
      <w:pPr>
        <w:spacing w:before="0" w:line="360" w:lineRule="exact"/>
        <w:jc w:val="both"/>
        <w:rPr>
          <w:rFonts w:hint="cs"/>
          <w:rtl/>
        </w:rPr>
      </w:pPr>
      <w:r>
        <w:rPr>
          <w:rFonts w:hint="cs"/>
          <w:rtl/>
        </w:rPr>
        <w:t>(7)</w:t>
      </w:r>
      <w:r>
        <w:rPr>
          <w:rFonts w:hint="cs"/>
          <w:rtl/>
        </w:rPr>
        <w:tab/>
        <w:t xml:space="preserve">في حين أن اللجنة ترحب بإنشاء لجنة الحقيقة والعدالة للتحقيق في أخطر انتهاكات حقوق الإنسان التي حدثت في السابق، فإنها تعرب عن أسفها لعدم تخصيص الدولة أموالاً كافية لهذا الغرض ولأن ولاية اللجنة </w:t>
      </w:r>
      <w:r>
        <w:rPr>
          <w:rtl/>
        </w:rPr>
        <w:br/>
      </w:r>
      <w:r>
        <w:rPr>
          <w:rFonts w:hint="cs"/>
          <w:rtl/>
        </w:rPr>
        <w:t>(18 شهراً) تبدو قصيرة بدرجة لا ت</w:t>
      </w:r>
      <w:r>
        <w:rPr>
          <w:rFonts w:hint="cs"/>
          <w:rtl/>
        </w:rPr>
        <w:t>سمح لها بتحقيق أهدافها (المادة 2 من العهد).</w:t>
      </w:r>
    </w:p>
    <w:p w:rsidR="00000000" w:rsidRDefault="00814850">
      <w:pPr>
        <w:spacing w:before="0" w:line="360" w:lineRule="exact"/>
        <w:ind w:left="720"/>
        <w:jc w:val="both"/>
        <w:rPr>
          <w:rFonts w:hint="cs"/>
          <w:b/>
          <w:bCs/>
          <w:rtl/>
        </w:rPr>
      </w:pPr>
      <w:r>
        <w:rPr>
          <w:rFonts w:hint="cs"/>
          <w:b/>
          <w:bCs/>
          <w:rtl/>
        </w:rPr>
        <w:t>ينبغي أن تكفل الدولة الطرف للجنة ما يكفي من الوقت والموارد للاضطلاع بولايتها.</w:t>
      </w:r>
    </w:p>
    <w:p w:rsidR="00000000" w:rsidRDefault="00814850">
      <w:pPr>
        <w:spacing w:before="0" w:line="360" w:lineRule="exact"/>
        <w:jc w:val="both"/>
        <w:rPr>
          <w:rFonts w:hint="cs"/>
          <w:b/>
          <w:rtl/>
        </w:rPr>
      </w:pPr>
      <w:r>
        <w:rPr>
          <w:rFonts w:hint="cs"/>
          <w:b/>
          <w:rtl/>
        </w:rPr>
        <w:t>(8)</w:t>
      </w:r>
      <w:r>
        <w:rPr>
          <w:rFonts w:hint="cs"/>
          <w:b/>
          <w:rtl/>
        </w:rPr>
        <w:tab/>
        <w:t>وتلاحظ اللجنة مع الارتياح التقدم المحرز في مجال التشريعات المناهضة للتمييز بين الجنسين، وبإنشاء أمانة المرأة وغيرها من المؤسسات. و</w:t>
      </w:r>
      <w:r>
        <w:rPr>
          <w:rFonts w:hint="cs"/>
          <w:b/>
          <w:rtl/>
        </w:rPr>
        <w:t>تأسف، رغم ذلك، لاستمرار التمييز ضد المرأة في الواقع. وأبرز مثال على ذلك هو التمييز ضد المرأة فيما يتعلق بظروف العمل (المواد 3 و25 و26 من العهد).</w:t>
      </w:r>
    </w:p>
    <w:p w:rsidR="00000000" w:rsidRDefault="00814850">
      <w:pPr>
        <w:spacing w:before="0" w:line="360" w:lineRule="exact"/>
        <w:ind w:left="720"/>
        <w:jc w:val="both"/>
        <w:rPr>
          <w:rFonts w:hint="cs"/>
          <w:b/>
          <w:bCs/>
          <w:spacing w:val="0"/>
          <w:rtl/>
        </w:rPr>
      </w:pPr>
      <w:r>
        <w:rPr>
          <w:rFonts w:hint="cs"/>
          <w:b/>
          <w:bCs/>
          <w:spacing w:val="0"/>
          <w:rtl/>
        </w:rPr>
        <w:t xml:space="preserve">ينبغي أن تكفل الدولة الطرف تطبيق التشريع الذي يحمي من التمييز بين الجنسين وتمويل المؤسسات التي تم إنشاؤها لهذا </w:t>
      </w:r>
      <w:r>
        <w:rPr>
          <w:rFonts w:hint="cs"/>
          <w:b/>
          <w:bCs/>
          <w:spacing w:val="0"/>
          <w:rtl/>
        </w:rPr>
        <w:t>الغرض تمويلاً كافياً لكي تعمل بفعالية. وبالمثل، ينبغي أن تتخذ الدولة الطرف الخطوات لضمان المساواة في ظروف العمل بين الرجل والمرأة وزيادة مشاركة المرأة في جميع مجالات الحياة العامة والخاصة.</w:t>
      </w:r>
    </w:p>
    <w:p w:rsidR="00000000" w:rsidRDefault="00814850">
      <w:pPr>
        <w:spacing w:before="0" w:line="360" w:lineRule="exact"/>
        <w:jc w:val="both"/>
        <w:rPr>
          <w:rFonts w:hint="cs"/>
          <w:b/>
          <w:rtl/>
        </w:rPr>
      </w:pPr>
      <w:r>
        <w:rPr>
          <w:rFonts w:hint="cs"/>
          <w:b/>
          <w:rtl/>
        </w:rPr>
        <w:t>(9)</w:t>
      </w:r>
      <w:r>
        <w:rPr>
          <w:rFonts w:hint="cs"/>
          <w:b/>
          <w:rtl/>
        </w:rPr>
        <w:tab/>
        <w:t>في حين أن اللجنة ترحب بإصدار قانون لمكافحة العنف المنزلي، فإنها</w:t>
      </w:r>
      <w:r>
        <w:rPr>
          <w:rFonts w:hint="cs"/>
          <w:b/>
          <w:rtl/>
        </w:rPr>
        <w:t xml:space="preserve"> تأسف لأن العنف المنزلي، بما في ذلك الاعتداء الجنسي، لا يزال ممارسة متكررة، ولأن مرتكبي الاعتداءات لا يُعاقبون (المادتان 3 و7 من العهد).</w:t>
      </w:r>
    </w:p>
    <w:p w:rsidR="00000000" w:rsidRDefault="00814850">
      <w:pPr>
        <w:spacing w:before="0" w:line="380" w:lineRule="exact"/>
        <w:ind w:left="720"/>
        <w:jc w:val="both"/>
        <w:rPr>
          <w:rFonts w:hint="cs"/>
          <w:b/>
          <w:bCs/>
          <w:rtl/>
        </w:rPr>
      </w:pPr>
      <w:r>
        <w:rPr>
          <w:rFonts w:hint="cs"/>
          <w:b/>
          <w:bCs/>
          <w:rtl/>
        </w:rPr>
        <w:t>ينبغي أن تتخذ الدولة الطرف تدابير مناسبة لمكافحة العنف المنزلي وأن تكفل ملاحقة الأشخاص المسؤولين عنه ومعاقبتهم على النح</w:t>
      </w:r>
      <w:r>
        <w:rPr>
          <w:rFonts w:hint="cs"/>
          <w:b/>
          <w:bCs/>
          <w:rtl/>
        </w:rPr>
        <w:t>و الواجب. وتدعو اللجنة الدولة الطرف إلى تثقيف الجمهور الواسع فيما يتعلق بالحاجة إلى احترام حقوق المرأة وكرامتها.</w:t>
      </w:r>
    </w:p>
    <w:p w:rsidR="00000000" w:rsidRDefault="00814850">
      <w:pPr>
        <w:spacing w:before="0" w:line="380" w:lineRule="exact"/>
        <w:jc w:val="both"/>
        <w:rPr>
          <w:rFonts w:hint="cs"/>
          <w:b/>
          <w:rtl/>
        </w:rPr>
      </w:pPr>
      <w:r>
        <w:rPr>
          <w:rFonts w:hint="cs"/>
          <w:b/>
          <w:rtl/>
        </w:rPr>
        <w:t>(10)</w:t>
      </w:r>
      <w:r>
        <w:rPr>
          <w:rFonts w:hint="cs"/>
          <w:b/>
          <w:rtl/>
        </w:rPr>
        <w:tab/>
        <w:t>على الرغم من أن اللجنة تحيط علماً بالإجراء الذي اتخذته الدولة الطرف بشأن موضوع تنظيم الأسرة، فإنها لا تزال تشعر بالقلق إزاء معدلات الوفيات</w:t>
      </w:r>
      <w:r>
        <w:rPr>
          <w:rFonts w:hint="cs"/>
          <w:b/>
          <w:rtl/>
        </w:rPr>
        <w:t xml:space="preserve"> المرتفعة بين الرضَّع والأمهات، ولا سيما في المناطق الريفية. وتكرر اللجة الإعراب عن قلقها إزاء قوانين باراغواي المقيدة للإجهاض، التي تدفع المرأة إلى اللجوء إلى أساليب غير مأمونة وغير قانونية للإجهاض تعرض حياتها وصحتها للخطر (المادتان 6 و24 من العهد).</w:t>
      </w:r>
    </w:p>
    <w:p w:rsidR="00000000" w:rsidRDefault="00814850">
      <w:pPr>
        <w:spacing w:before="0" w:line="380" w:lineRule="exact"/>
        <w:ind w:left="720"/>
        <w:jc w:val="both"/>
        <w:rPr>
          <w:rFonts w:hint="cs"/>
          <w:b/>
          <w:bCs/>
          <w:rtl/>
        </w:rPr>
      </w:pPr>
      <w:r>
        <w:rPr>
          <w:rFonts w:hint="cs"/>
          <w:b/>
          <w:bCs/>
          <w:rtl/>
        </w:rPr>
        <w:t>ينبغي</w:t>
      </w:r>
      <w:r>
        <w:rPr>
          <w:rFonts w:hint="cs"/>
          <w:b/>
          <w:bCs/>
          <w:rtl/>
        </w:rPr>
        <w:t xml:space="preserve"> أن تتخذ الدولة الطرف إجراءً فعالاً للحد من وفيات الرضَّع والأمهات وذلك من خلال أمور منها مراجعة تشريعها المتعلق بالإجهاض لجعله يتمشى مع أحكام العهد، وضمان توفر أساليب منع الحمل لعامة الجمهور، ولا سيما في المناطق الريفية.</w:t>
      </w:r>
    </w:p>
    <w:p w:rsidR="00000000" w:rsidRDefault="00814850">
      <w:pPr>
        <w:spacing w:before="0" w:line="380" w:lineRule="exact"/>
        <w:jc w:val="both"/>
        <w:rPr>
          <w:rFonts w:hint="cs"/>
          <w:b/>
          <w:spacing w:val="0"/>
          <w:rtl/>
        </w:rPr>
      </w:pPr>
      <w:r>
        <w:rPr>
          <w:rFonts w:hint="cs"/>
          <w:b/>
          <w:spacing w:val="0"/>
          <w:rtl/>
        </w:rPr>
        <w:t>(11)</w:t>
      </w:r>
      <w:r>
        <w:rPr>
          <w:rFonts w:hint="cs"/>
          <w:b/>
          <w:spacing w:val="0"/>
          <w:rtl/>
        </w:rPr>
        <w:tab/>
        <w:t>تلاحظ اللجنة مع القلق استمرار</w:t>
      </w:r>
      <w:r>
        <w:rPr>
          <w:rFonts w:hint="cs"/>
          <w:b/>
          <w:spacing w:val="0"/>
          <w:rtl/>
        </w:rPr>
        <w:t xml:space="preserve"> استخدام القوة المفرطة، بما في ذلك حالات الضرب والقتل، من جانب قوات الأمن وموظفي السجون. كما يساورها القلق لأن معظم أفراد الشرطة الوطنية يشترون أسلحتهم دون أي مراقبة من جانب الدولة. وهذا الوضع، مقترناً بعدم معاقبة مرتكبي الأفعال غير المشروعة وعدم توفير الت</w:t>
      </w:r>
      <w:r>
        <w:rPr>
          <w:rFonts w:hint="cs"/>
          <w:b/>
          <w:spacing w:val="0"/>
          <w:rtl/>
        </w:rPr>
        <w:t>دريب لقوات الأمن، يشجع الإفراط في استخدام الأسلحة النارية ويؤدي إلى إزهاق غير مشروع للأرواح (المادتان 6 و7 من العهد).</w:t>
      </w:r>
    </w:p>
    <w:p w:rsidR="00000000" w:rsidRDefault="00814850">
      <w:pPr>
        <w:spacing w:before="0" w:line="380" w:lineRule="exact"/>
        <w:ind w:left="720"/>
        <w:jc w:val="both"/>
        <w:rPr>
          <w:rFonts w:hint="cs"/>
          <w:b/>
          <w:bCs/>
          <w:rtl/>
        </w:rPr>
      </w:pPr>
      <w:r>
        <w:rPr>
          <w:rFonts w:hint="cs"/>
          <w:b/>
          <w:bCs/>
          <w:rtl/>
        </w:rPr>
        <w:t>ينبغي أن تقوم الدولة الطرف بإمداد قوات الشرطة بجميع الأسلحة وبمراقبة هذه الأسلحة. وينبغي توفير التدريب المناسب في مجال حقوق الإنسان للموظف</w:t>
      </w:r>
      <w:r>
        <w:rPr>
          <w:rFonts w:hint="cs"/>
          <w:b/>
          <w:bCs/>
          <w:rtl/>
        </w:rPr>
        <w:t>ين المكلفين بإنفاذ القانون وفقاً للمبادئ الأساسية المتعلقة باستخدام القوة والأسلحة النارية من جانب الموظفين المكلفين بإنفاذ القوانين. وينبغي أن تكفل الدولة الطرف إجراء تحقيق شامل في ادعاءات استخدام القوة بصورة مفرطة ومقاضاة مرتكبي هذه الأفعال. وينبغي تقديم</w:t>
      </w:r>
      <w:r>
        <w:rPr>
          <w:rFonts w:hint="cs"/>
          <w:b/>
          <w:bCs/>
          <w:rtl/>
        </w:rPr>
        <w:t xml:space="preserve"> التعويض العادل والمناسب لضحايا هذه الأساليب.</w:t>
      </w:r>
    </w:p>
    <w:p w:rsidR="00000000" w:rsidRDefault="00814850">
      <w:pPr>
        <w:spacing w:before="0" w:line="380" w:lineRule="exact"/>
        <w:jc w:val="both"/>
        <w:rPr>
          <w:rFonts w:hint="cs"/>
          <w:b/>
          <w:rtl/>
        </w:rPr>
      </w:pPr>
      <w:r>
        <w:rPr>
          <w:rFonts w:hint="cs"/>
          <w:b/>
          <w:rtl/>
        </w:rPr>
        <w:t>(12)</w:t>
      </w:r>
      <w:r>
        <w:rPr>
          <w:rFonts w:hint="cs"/>
          <w:b/>
          <w:rtl/>
        </w:rPr>
        <w:tab/>
        <w:t>في حين أن اللجنة ترحب بإنشاء وحدات خاصة لحقوق الإنسان داخل مكتب المدعي العام، فإنها تعرب عن قلقها لأنه لم يتم في أي حالة من حالات التعذيب التي أجرى المكتب تحقيقات فيها والبالغ عددها 56 حالة اتخاذ قرار بمقا</w:t>
      </w:r>
      <w:r>
        <w:rPr>
          <w:rFonts w:hint="cs"/>
          <w:b/>
          <w:rtl/>
        </w:rPr>
        <w:t>ضاة الأشخاص المسؤولين عن التعذيب (المادة 7 من العهد).</w:t>
      </w:r>
    </w:p>
    <w:p w:rsidR="00000000" w:rsidRDefault="00814850">
      <w:pPr>
        <w:spacing w:before="0" w:line="380" w:lineRule="exact"/>
        <w:ind w:left="720"/>
        <w:jc w:val="both"/>
        <w:rPr>
          <w:rFonts w:hint="cs"/>
          <w:b/>
          <w:bCs/>
          <w:rtl/>
        </w:rPr>
      </w:pPr>
      <w:r>
        <w:rPr>
          <w:rFonts w:hint="cs"/>
          <w:b/>
          <w:bCs/>
          <w:rtl/>
        </w:rPr>
        <w:t>ينبغي أن تقاضي الدولة الطرف الأشخاص المسؤولين عن التعذيب وأن تكفل معاقبتهم على النحو الواجب. وينبغي أن يحصل ضحايا هذه المعاملة على تعويض عادل ومناسب.</w:t>
      </w:r>
    </w:p>
    <w:p w:rsidR="00000000" w:rsidRDefault="00814850">
      <w:pPr>
        <w:spacing w:before="0" w:line="380" w:lineRule="exact"/>
        <w:jc w:val="both"/>
        <w:rPr>
          <w:rFonts w:hint="cs"/>
          <w:rtl/>
        </w:rPr>
      </w:pPr>
      <w:r>
        <w:rPr>
          <w:rFonts w:hint="cs"/>
          <w:rtl/>
        </w:rPr>
        <w:t>(13)</w:t>
      </w:r>
      <w:r>
        <w:rPr>
          <w:rFonts w:hint="cs"/>
          <w:rtl/>
        </w:rPr>
        <w:tab/>
        <w:t>ويساور اللجنة القلق إزاء مواصلة الاتجار بالمرأة</w:t>
      </w:r>
      <w:r>
        <w:rPr>
          <w:rFonts w:hint="cs"/>
          <w:rtl/>
        </w:rPr>
        <w:t xml:space="preserve"> والطفل لأغراض الاستغلال الجنسي في الدولة الطرف، ولا سيما في منطقة الحدود الثلاثية (المواد 3 و8 و24 من العهد).</w:t>
      </w:r>
    </w:p>
    <w:p w:rsidR="00000000" w:rsidRDefault="00814850">
      <w:pPr>
        <w:spacing w:before="0" w:line="380" w:lineRule="exact"/>
        <w:ind w:left="720"/>
        <w:jc w:val="both"/>
        <w:rPr>
          <w:rFonts w:hint="cs"/>
          <w:b/>
          <w:bCs/>
          <w:rtl/>
        </w:rPr>
      </w:pPr>
      <w:r>
        <w:rPr>
          <w:rFonts w:hint="cs"/>
          <w:b/>
          <w:bCs/>
          <w:rtl/>
        </w:rPr>
        <w:t>ينبغي أن تتخذ الدولة الطرف إجراءً عاجلاً ومناسباً للقضاء على هذه الممارسة وأن تبذل قصارى جهودها لتحديد ومساعدة وتعويض ضحايا الاستغلال الجنسي.</w:t>
      </w:r>
    </w:p>
    <w:p w:rsidR="00000000" w:rsidRDefault="00814850">
      <w:pPr>
        <w:spacing w:before="0" w:line="380" w:lineRule="exact"/>
        <w:jc w:val="both"/>
        <w:rPr>
          <w:rFonts w:hint="cs"/>
          <w:rtl/>
        </w:rPr>
      </w:pPr>
      <w:r>
        <w:rPr>
          <w:rFonts w:hint="cs"/>
          <w:rtl/>
        </w:rPr>
        <w:t>(14</w:t>
      </w:r>
      <w:r>
        <w:rPr>
          <w:rFonts w:hint="cs"/>
          <w:rtl/>
        </w:rPr>
        <w:t>)</w:t>
      </w:r>
      <w:r>
        <w:rPr>
          <w:rFonts w:hint="cs"/>
          <w:rtl/>
        </w:rPr>
        <w:tab/>
        <w:t>وتأسف اللجنة لأن الدولة الطرف لم تقدم معلومات مفصلة عن الخطوات التي اتخذتها لإلغاء عملية تجنيد الأطفال في الخدمة العسكرية ويساورها القلق إزاء استمرار هذه الممارسة ولا سيما في المناطق الريفية. ويُدعى أن الجنود الأطفال يخضعون للسخرة، وقد تم الإبلاغ عن حالا</w:t>
      </w:r>
      <w:r>
        <w:rPr>
          <w:rFonts w:hint="cs"/>
          <w:rtl/>
        </w:rPr>
        <w:t>ت سوء معاملة ووفيات (المواد 6 و8 و24 من العهد).</w:t>
      </w:r>
    </w:p>
    <w:p w:rsidR="00000000" w:rsidRDefault="00814850">
      <w:pPr>
        <w:spacing w:before="0" w:line="380" w:lineRule="exact"/>
        <w:ind w:left="720"/>
        <w:jc w:val="both"/>
        <w:rPr>
          <w:rFonts w:hint="cs"/>
          <w:b/>
          <w:bCs/>
          <w:rtl/>
        </w:rPr>
      </w:pPr>
      <w:r>
        <w:rPr>
          <w:rFonts w:hint="cs"/>
          <w:b/>
          <w:bCs/>
          <w:rtl/>
        </w:rPr>
        <w:t>ينبغي أن تلغي الدولة الطرف عملية تجنيد الأطفال للخدمة العسكرية وأن تجري تحقيقاً في حالات سوء معاملة أو وفاة المجندين وأن تقدم التعويض إلى الضحايا.</w:t>
      </w:r>
    </w:p>
    <w:p w:rsidR="00000000" w:rsidRDefault="00814850">
      <w:pPr>
        <w:spacing w:before="0" w:line="380" w:lineRule="exact"/>
        <w:jc w:val="both"/>
        <w:rPr>
          <w:rFonts w:hint="cs"/>
          <w:rtl/>
        </w:rPr>
      </w:pPr>
      <w:r>
        <w:rPr>
          <w:rFonts w:hint="cs"/>
          <w:rtl/>
        </w:rPr>
        <w:t>(15)</w:t>
      </w:r>
      <w:r>
        <w:rPr>
          <w:rFonts w:hint="cs"/>
          <w:rtl/>
        </w:rPr>
        <w:tab/>
        <w:t>وترحب اللجنة بجهود الدولة الطرف للتعجيل بالدعاوى التي تش</w:t>
      </w:r>
      <w:r>
        <w:rPr>
          <w:rFonts w:hint="cs"/>
          <w:rtl/>
        </w:rPr>
        <w:t>مل أشخاصاً محبوسين حبساً احتياطياً. ومع ذلك، يساورها القلق إزاء وجود نسبة مرتفعة من السجناء المحبوسين حبساً احتياطياً وإزاء ما يواجهه هؤلاء الأشخاص من صعوبات في الحصول على دفاع عام (المادتان 9 و14 من العهد).</w:t>
      </w:r>
    </w:p>
    <w:p w:rsidR="00000000" w:rsidRDefault="00814850">
      <w:pPr>
        <w:spacing w:before="0" w:line="380" w:lineRule="exact"/>
        <w:ind w:left="720"/>
        <w:jc w:val="both"/>
        <w:rPr>
          <w:rFonts w:hint="cs"/>
          <w:b/>
          <w:bCs/>
          <w:rtl/>
        </w:rPr>
      </w:pPr>
      <w:r>
        <w:rPr>
          <w:rFonts w:hint="cs"/>
          <w:b/>
          <w:bCs/>
          <w:rtl/>
        </w:rPr>
        <w:t>ينبغي أن تصحح الدولة الطرف الممارسات المشار إليه</w:t>
      </w:r>
      <w:r>
        <w:rPr>
          <w:rFonts w:hint="cs"/>
          <w:b/>
          <w:bCs/>
          <w:rtl/>
        </w:rPr>
        <w:t>ا أعلاه. وينبغي أن تكفل تزويد مكتب الدفاع العام بما يكفي من الموظفين والأموال.</w:t>
      </w:r>
    </w:p>
    <w:p w:rsidR="00000000" w:rsidRDefault="00814850">
      <w:pPr>
        <w:spacing w:before="0" w:line="380" w:lineRule="exact"/>
        <w:jc w:val="both"/>
        <w:rPr>
          <w:rFonts w:hint="cs"/>
          <w:spacing w:val="0"/>
          <w:rtl/>
        </w:rPr>
      </w:pPr>
      <w:r>
        <w:rPr>
          <w:rFonts w:hint="cs"/>
          <w:spacing w:val="0"/>
          <w:rtl/>
        </w:rPr>
        <w:t>(16)</w:t>
      </w:r>
      <w:r>
        <w:rPr>
          <w:rFonts w:hint="cs"/>
          <w:spacing w:val="0"/>
          <w:rtl/>
        </w:rPr>
        <w:tab/>
        <w:t>ويساور اللجنة القلق إزاء ظروف السجون في الدولة الطرف، أي اكتظاظ السجون وظروف العيش غير اللائقة فيها وعدم فصل المتهمين عن المدانين، والأحداث عن البالغين، والنساء عن الرجال (</w:t>
      </w:r>
      <w:r>
        <w:rPr>
          <w:rFonts w:hint="cs"/>
          <w:spacing w:val="0"/>
          <w:rtl/>
        </w:rPr>
        <w:t>المادتان 7 و10 من العهد).</w:t>
      </w:r>
    </w:p>
    <w:p w:rsidR="00000000" w:rsidRDefault="00814850">
      <w:pPr>
        <w:spacing w:before="0" w:line="380" w:lineRule="exact"/>
        <w:ind w:left="720"/>
        <w:jc w:val="both"/>
        <w:rPr>
          <w:rFonts w:hint="cs"/>
          <w:b/>
          <w:bCs/>
          <w:spacing w:val="0"/>
          <w:rtl/>
        </w:rPr>
      </w:pPr>
      <w:r>
        <w:rPr>
          <w:rFonts w:hint="cs"/>
          <w:b/>
          <w:bCs/>
          <w:spacing w:val="0"/>
          <w:rtl/>
        </w:rPr>
        <w:t>ينبغي أن تحسن الدولة الطرف ظروف الاحتجاز في السجون، لتجعلها تتمشى مع المادة 10 من العهد.</w:t>
      </w:r>
    </w:p>
    <w:p w:rsidR="00000000" w:rsidRDefault="00814850">
      <w:pPr>
        <w:spacing w:before="0" w:line="380" w:lineRule="exact"/>
        <w:jc w:val="both"/>
        <w:rPr>
          <w:rFonts w:hint="cs"/>
          <w:rtl/>
        </w:rPr>
      </w:pPr>
      <w:r>
        <w:rPr>
          <w:rFonts w:hint="cs"/>
          <w:rtl/>
        </w:rPr>
        <w:t>(17)</w:t>
      </w:r>
      <w:r>
        <w:rPr>
          <w:rFonts w:hint="cs"/>
          <w:rtl/>
        </w:rPr>
        <w:tab/>
        <w:t>وتعرب اللجنة عن أسفها لعدم وجود معايير موضوعية تنظم تعيين وعزل القضاة، بمن فيهم قضاة المحكمة العليا، الأمر الذي قد يقوض استقلال القضاء (</w:t>
      </w:r>
      <w:r>
        <w:rPr>
          <w:rFonts w:hint="cs"/>
          <w:rtl/>
        </w:rPr>
        <w:t>المادة 14 من العهد).</w:t>
      </w:r>
    </w:p>
    <w:p w:rsidR="00000000" w:rsidRDefault="00814850">
      <w:pPr>
        <w:spacing w:before="0" w:line="380" w:lineRule="exact"/>
        <w:ind w:left="720"/>
        <w:jc w:val="both"/>
        <w:rPr>
          <w:rFonts w:hint="cs"/>
          <w:b/>
          <w:bCs/>
          <w:rtl/>
        </w:rPr>
      </w:pPr>
      <w:r>
        <w:rPr>
          <w:rFonts w:hint="cs"/>
          <w:b/>
          <w:bCs/>
          <w:rtl/>
        </w:rPr>
        <w:t>ينبغي أن تتخذ الدولة الطرف إجراءات فعالة لضمان استقلال القضاء.</w:t>
      </w:r>
    </w:p>
    <w:p w:rsidR="00000000" w:rsidRDefault="00814850">
      <w:pPr>
        <w:spacing w:before="0" w:line="380" w:lineRule="exact"/>
        <w:jc w:val="both"/>
        <w:rPr>
          <w:rFonts w:hint="cs"/>
          <w:rtl/>
        </w:rPr>
      </w:pPr>
      <w:r>
        <w:rPr>
          <w:rFonts w:hint="cs"/>
          <w:rtl/>
        </w:rPr>
        <w:t>(18)</w:t>
      </w:r>
      <w:r>
        <w:rPr>
          <w:rFonts w:hint="cs"/>
          <w:rtl/>
        </w:rPr>
        <w:tab/>
        <w:t>وترحب اللجنة باعتراف دستور باراغواي بالاستنكاف الضميري من الخدمة العسكرية وبالتدابير المؤقتة التي اعتمدها مجلس النواب لضمان احترام الاستنكاف الضميري نظراً لعدم وجود أن</w:t>
      </w:r>
      <w:r>
        <w:rPr>
          <w:rFonts w:hint="cs"/>
          <w:rtl/>
        </w:rPr>
        <w:t xml:space="preserve">ظمة محددة تنظم هذا الحق. ومع ذلك، تعرب عن أسفها لأن الوصول إلى معلومات عن الاستنكاف الضميري يبدو غير ممكن، في المناطق الريفية (المادة 18 من العهد). </w:t>
      </w:r>
    </w:p>
    <w:p w:rsidR="00000000" w:rsidRDefault="00814850">
      <w:pPr>
        <w:spacing w:before="0" w:line="380" w:lineRule="exact"/>
        <w:ind w:left="720"/>
        <w:jc w:val="both"/>
        <w:rPr>
          <w:rFonts w:hint="cs"/>
          <w:b/>
          <w:bCs/>
          <w:rtl/>
        </w:rPr>
      </w:pPr>
      <w:r>
        <w:rPr>
          <w:rFonts w:hint="cs"/>
          <w:b/>
          <w:bCs/>
          <w:rtl/>
        </w:rPr>
        <w:t>ينبغي أن تسن الدولة الطرف أنظمة خاصة للاستنكاف الضميري لكي تكفل إمكانية ممارسة هذا الحق بفعالية، وأن تكفل ا</w:t>
      </w:r>
      <w:r>
        <w:rPr>
          <w:rFonts w:hint="cs"/>
          <w:b/>
          <w:bCs/>
          <w:rtl/>
        </w:rPr>
        <w:t>لنشر الصحيح للمعلومات المتعلقة بممارسته بين جميع السكان.</w:t>
      </w:r>
    </w:p>
    <w:p w:rsidR="00000000" w:rsidRDefault="00814850">
      <w:pPr>
        <w:spacing w:before="0" w:line="380" w:lineRule="exact"/>
        <w:jc w:val="both"/>
        <w:rPr>
          <w:rFonts w:hint="cs"/>
          <w:rtl/>
        </w:rPr>
      </w:pPr>
      <w:r>
        <w:rPr>
          <w:rFonts w:hint="cs"/>
          <w:rtl/>
        </w:rPr>
        <w:t>(19)</w:t>
      </w:r>
      <w:r>
        <w:rPr>
          <w:rFonts w:hint="cs"/>
          <w:rtl/>
        </w:rPr>
        <w:tab/>
        <w:t>وفي حين أن اللجنة تشيد بالتحسن الذي حدث فيما يتعلق بحرية التعبير في الدولة الطرف، فإنها يساورها القلق إزاء دعاوى التشهير المرفوعة ضد الصحفيين والتي يبدو أن دوافعها سياسية (المادة 19 من العهد).</w:t>
      </w:r>
    </w:p>
    <w:p w:rsidR="00000000" w:rsidRDefault="00814850">
      <w:pPr>
        <w:spacing w:before="0" w:line="380" w:lineRule="exact"/>
        <w:ind w:left="720"/>
        <w:jc w:val="both"/>
        <w:rPr>
          <w:rFonts w:hint="cs"/>
          <w:b/>
          <w:bCs/>
          <w:rtl/>
        </w:rPr>
      </w:pPr>
      <w:r>
        <w:rPr>
          <w:rFonts w:hint="cs"/>
          <w:b/>
          <w:bCs/>
          <w:rtl/>
        </w:rPr>
        <w:t>ي</w:t>
      </w:r>
      <w:r>
        <w:rPr>
          <w:rFonts w:hint="cs"/>
          <w:b/>
          <w:bCs/>
          <w:rtl/>
        </w:rPr>
        <w:t>نبغي أن تكفل الدولة الطرف عدم إعاقة دعاوى التشهير للتمتع الكامل بهذا الحق.</w:t>
      </w:r>
    </w:p>
    <w:p w:rsidR="00000000" w:rsidRDefault="00814850">
      <w:pPr>
        <w:spacing w:before="0" w:line="380" w:lineRule="exact"/>
        <w:jc w:val="both"/>
        <w:rPr>
          <w:rFonts w:hint="cs"/>
          <w:rtl/>
        </w:rPr>
      </w:pPr>
      <w:r>
        <w:rPr>
          <w:rFonts w:hint="cs"/>
          <w:rtl/>
        </w:rPr>
        <w:t>(20)</w:t>
      </w:r>
      <w:r>
        <w:rPr>
          <w:rFonts w:hint="cs"/>
          <w:rtl/>
        </w:rPr>
        <w:tab/>
        <w:t>وتلاحظ اللجنة مع القلق أن القانون رقم 1066/1997 يحد من ممارسة الحق في التظاهر بنصه على قيود غير معقولة تتعلق بمواعيد المظاهرات ومكانها وعدد المتظاهرين واشتراطه الحصول على ترخيص</w:t>
      </w:r>
      <w:r>
        <w:rPr>
          <w:rFonts w:hint="cs"/>
          <w:rtl/>
        </w:rPr>
        <w:t xml:space="preserve"> مسبق من الشرطة (المادة 21 من العهد).</w:t>
      </w:r>
    </w:p>
    <w:p w:rsidR="00000000" w:rsidRDefault="00814850">
      <w:pPr>
        <w:spacing w:before="0" w:line="380" w:lineRule="exact"/>
        <w:ind w:left="720"/>
        <w:jc w:val="both"/>
        <w:rPr>
          <w:rFonts w:hint="cs"/>
          <w:b/>
          <w:bCs/>
          <w:rtl/>
        </w:rPr>
      </w:pPr>
      <w:r>
        <w:rPr>
          <w:rFonts w:hint="cs"/>
          <w:b/>
          <w:bCs/>
          <w:rtl/>
        </w:rPr>
        <w:t>ينبغي أن تجري الدولة الطرف تعديلاً لتشريعها لضمان ممارسة الحق في التظاهر السلمي، بلا قيود.</w:t>
      </w:r>
    </w:p>
    <w:p w:rsidR="00000000" w:rsidRDefault="00814850">
      <w:pPr>
        <w:spacing w:before="0" w:line="380" w:lineRule="exact"/>
        <w:jc w:val="both"/>
        <w:rPr>
          <w:rFonts w:hint="cs"/>
          <w:rtl/>
        </w:rPr>
      </w:pPr>
      <w:r>
        <w:rPr>
          <w:rFonts w:hint="cs"/>
          <w:rtl/>
        </w:rPr>
        <w:t>(21)</w:t>
      </w:r>
      <w:r>
        <w:rPr>
          <w:rFonts w:hint="cs"/>
          <w:rtl/>
        </w:rPr>
        <w:tab/>
        <w:t>وتلاحظ اللجنة أنه على الرغم من إحراز بعض التقدم في المجالين القانوني والمؤسسي، فإن عمالة الأطفال لا تزال مستمرة وأن عدد أط</w:t>
      </w:r>
      <w:r>
        <w:rPr>
          <w:rFonts w:hint="cs"/>
          <w:rtl/>
        </w:rPr>
        <w:t>فال الشوارع لا يزال مرتفعاً (المادتان 8 و24 من العهد).</w:t>
      </w:r>
    </w:p>
    <w:p w:rsidR="00000000" w:rsidRDefault="00814850">
      <w:pPr>
        <w:spacing w:before="0" w:line="380" w:lineRule="exact"/>
        <w:ind w:left="720"/>
        <w:jc w:val="both"/>
        <w:rPr>
          <w:rFonts w:hint="cs"/>
          <w:b/>
          <w:bCs/>
          <w:rtl/>
        </w:rPr>
      </w:pPr>
      <w:r>
        <w:rPr>
          <w:rFonts w:hint="cs"/>
          <w:b/>
          <w:bCs/>
          <w:rtl/>
        </w:rPr>
        <w:t>ينبغي أن تتخذ الدولة الطرف خطوات لضمان احترام حقوق الطفل، بما في ذلك خطوات عاجلة للقضاء على عمالة الأطفال.</w:t>
      </w:r>
    </w:p>
    <w:p w:rsidR="00000000" w:rsidRDefault="00814850">
      <w:pPr>
        <w:spacing w:before="0" w:line="380" w:lineRule="exact"/>
        <w:jc w:val="both"/>
        <w:rPr>
          <w:rFonts w:hint="cs"/>
          <w:rtl/>
        </w:rPr>
      </w:pPr>
      <w:r>
        <w:rPr>
          <w:rFonts w:hint="cs"/>
          <w:rtl/>
        </w:rPr>
        <w:t>(22)</w:t>
      </w:r>
      <w:r>
        <w:rPr>
          <w:rFonts w:hint="cs"/>
          <w:rtl/>
        </w:rPr>
        <w:tab/>
        <w:t>على الرغم من أن اللجنة ترحب بالحملة التي نظمتها الدولة الطرف للتشجيع على تسجيل الأطفال، ف</w:t>
      </w:r>
      <w:r>
        <w:rPr>
          <w:rFonts w:hint="cs"/>
          <w:rtl/>
        </w:rPr>
        <w:t>إنها لا تزال تشعر بالقلق لأنه لا يزال هناك العديد من الأطفال غير المسجلين لا سيما في المناطق الريفية وفي مجتمعات السكان الأصليين (المواد 16 و24 و27 من العهد).</w:t>
      </w:r>
    </w:p>
    <w:p w:rsidR="00000000" w:rsidRDefault="00814850">
      <w:pPr>
        <w:spacing w:before="0" w:line="380" w:lineRule="exact"/>
        <w:ind w:left="720"/>
        <w:jc w:val="both"/>
        <w:rPr>
          <w:rFonts w:hint="cs"/>
          <w:b/>
          <w:bCs/>
          <w:rtl/>
        </w:rPr>
      </w:pPr>
      <w:r>
        <w:rPr>
          <w:rFonts w:hint="cs"/>
          <w:b/>
          <w:bCs/>
          <w:rtl/>
        </w:rPr>
        <w:t xml:space="preserve">توصي اللجنة الدولة الطرف بالتعجيل في عملية تسجيل الأطفال في جميع أنحاء البلاد وبإبقاء اللجنة على </w:t>
      </w:r>
      <w:r>
        <w:rPr>
          <w:rFonts w:hint="cs"/>
          <w:b/>
          <w:bCs/>
          <w:rtl/>
        </w:rPr>
        <w:t>علم بهذا الموضوع.</w:t>
      </w:r>
    </w:p>
    <w:p w:rsidR="00000000" w:rsidRDefault="00814850">
      <w:pPr>
        <w:spacing w:before="0" w:line="380" w:lineRule="exact"/>
        <w:jc w:val="both"/>
        <w:rPr>
          <w:rFonts w:hint="cs"/>
          <w:rtl/>
        </w:rPr>
      </w:pPr>
      <w:r>
        <w:rPr>
          <w:rFonts w:hint="cs"/>
          <w:rtl/>
        </w:rPr>
        <w:t>(23)</w:t>
      </w:r>
      <w:r>
        <w:rPr>
          <w:rFonts w:hint="cs"/>
          <w:rtl/>
        </w:rPr>
        <w:tab/>
        <w:t>في حين أن اللجنة تلاحظ المبادرات التي قامت بها الدولة الطرف لإرجاع أراضي الأسلاف إلى مجتمعات السكان الأصليين، فإنها لا تزال تشعر بالقلق لعدم إحراز تقدم ملحوظ في تطبيق هذه المبادرات على أرض الواقع (المادة 27 من العهد).</w:t>
      </w:r>
    </w:p>
    <w:p w:rsidR="00000000" w:rsidRDefault="00814850">
      <w:pPr>
        <w:spacing w:before="0" w:line="380" w:lineRule="exact"/>
        <w:ind w:left="720"/>
        <w:jc w:val="both"/>
        <w:rPr>
          <w:rFonts w:hint="cs"/>
          <w:b/>
          <w:bCs/>
          <w:rtl/>
        </w:rPr>
      </w:pPr>
      <w:r>
        <w:rPr>
          <w:rFonts w:hint="cs"/>
          <w:b/>
          <w:bCs/>
          <w:rtl/>
        </w:rPr>
        <w:t>ينبغي أن تعجل ا</w:t>
      </w:r>
      <w:r>
        <w:rPr>
          <w:rFonts w:hint="cs"/>
          <w:b/>
          <w:bCs/>
          <w:rtl/>
        </w:rPr>
        <w:t>لدولة الطرف برد أراضي أسلاف السكان الأصليين إليهم بشكل فعال.</w:t>
      </w:r>
    </w:p>
    <w:p w:rsidR="00000000" w:rsidRDefault="00814850">
      <w:pPr>
        <w:spacing w:before="0" w:line="380" w:lineRule="exact"/>
        <w:jc w:val="both"/>
        <w:rPr>
          <w:rFonts w:hint="cs"/>
          <w:rtl/>
        </w:rPr>
      </w:pPr>
      <w:r>
        <w:rPr>
          <w:rFonts w:hint="cs"/>
          <w:rtl/>
        </w:rPr>
        <w:t>(24)</w:t>
      </w:r>
      <w:r>
        <w:rPr>
          <w:rFonts w:hint="cs"/>
          <w:rtl/>
        </w:rPr>
        <w:tab/>
        <w:t>وتطلب اللجنة إلى الدولة الطرف نشر تقريرها الدوري الثاني وهذه الملاحظات الختامية على نطاق واسع في جميع أنحاء البلاد وبجميع اللغات الرسمية.</w:t>
      </w:r>
    </w:p>
    <w:p w:rsidR="00000000" w:rsidRDefault="00814850">
      <w:pPr>
        <w:spacing w:before="0" w:line="380" w:lineRule="exact"/>
        <w:jc w:val="both"/>
        <w:rPr>
          <w:rFonts w:hint="cs"/>
          <w:rtl/>
        </w:rPr>
      </w:pPr>
      <w:r>
        <w:rPr>
          <w:rFonts w:hint="cs"/>
          <w:rtl/>
        </w:rPr>
        <w:t>(25)</w:t>
      </w:r>
      <w:r>
        <w:rPr>
          <w:rFonts w:hint="cs"/>
          <w:rtl/>
        </w:rPr>
        <w:tab/>
        <w:t xml:space="preserve">وبموجب الفقرة 5 من المادة 71 من النظام الداخلي </w:t>
      </w:r>
      <w:r>
        <w:rPr>
          <w:rFonts w:hint="cs"/>
          <w:rtl/>
        </w:rPr>
        <w:t>للجنة، ينبغي أن تقدم الدولة الطرف، في غضون سنة، المعلومات المناسبة عن تطور الحالة وتنفيذ توصيات اللجنة الواردة في الفقرات 7 و12 و17 و21.</w:t>
      </w:r>
    </w:p>
    <w:p w:rsidR="00000000" w:rsidRDefault="00814850">
      <w:pPr>
        <w:spacing w:before="0" w:line="380" w:lineRule="exact"/>
        <w:jc w:val="both"/>
        <w:rPr>
          <w:rFonts w:hint="cs"/>
          <w:rtl/>
        </w:rPr>
      </w:pPr>
      <w:r>
        <w:rPr>
          <w:rFonts w:hint="cs"/>
          <w:rtl/>
        </w:rPr>
        <w:t>(26)</w:t>
      </w:r>
      <w:r>
        <w:rPr>
          <w:rFonts w:hint="cs"/>
          <w:rtl/>
        </w:rPr>
        <w:tab/>
        <w:t>وتطلب اللجنة من الدولة الطرف أن تُضمِّن تقريرها المقبل المقرر تقديمه في 31 تشرين الأول/أكتوبر 2008، معلومات عن الت</w:t>
      </w:r>
      <w:r>
        <w:rPr>
          <w:rFonts w:hint="cs"/>
          <w:rtl/>
        </w:rPr>
        <w:t>وصيات الأخرى التي قدمتها اللجنة وعن العهد ككل.</w:t>
      </w:r>
    </w:p>
    <w:p w:rsidR="00000000" w:rsidRDefault="00814850">
      <w:pPr>
        <w:spacing w:before="0" w:line="380" w:lineRule="exact"/>
        <w:jc w:val="both"/>
        <w:rPr>
          <w:rFonts w:hint="cs"/>
          <w:sz w:val="28"/>
          <w:rtl/>
        </w:rPr>
      </w:pPr>
      <w:r>
        <w:rPr>
          <w:rFonts w:hint="cs"/>
          <w:sz w:val="28"/>
          <w:rtl/>
        </w:rPr>
        <w:t>78-</w:t>
      </w:r>
      <w:r>
        <w:rPr>
          <w:rFonts w:hint="cs"/>
          <w:sz w:val="28"/>
          <w:rtl/>
        </w:rPr>
        <w:tab/>
      </w:r>
      <w:r>
        <w:rPr>
          <w:rFonts w:hint="cs"/>
          <w:b/>
          <w:bCs/>
          <w:sz w:val="28"/>
          <w:rtl/>
        </w:rPr>
        <w:t>البرازيل</w:t>
      </w:r>
    </w:p>
    <w:p w:rsidR="00000000" w:rsidRDefault="00814850">
      <w:pPr>
        <w:spacing w:before="0" w:line="380" w:lineRule="exact"/>
        <w:jc w:val="both"/>
        <w:rPr>
          <w:rFonts w:hint="cs"/>
          <w:spacing w:val="-4"/>
          <w:rtl/>
        </w:rPr>
      </w:pPr>
      <w:r>
        <w:rPr>
          <w:rFonts w:hint="cs"/>
          <w:spacing w:val="-4"/>
          <w:rtl/>
        </w:rPr>
        <w:t>(1)</w:t>
      </w:r>
      <w:r>
        <w:rPr>
          <w:rFonts w:hint="cs"/>
          <w:spacing w:val="-4"/>
          <w:rtl/>
        </w:rPr>
        <w:tab/>
        <w:t>نظرت اللجنة المعنية بحقوق الإنسان في التقرير الدوري الثاني للبرازيل (</w:t>
      </w:r>
      <w:r>
        <w:rPr>
          <w:spacing w:val="-4"/>
        </w:rPr>
        <w:t>CCPR/C/BRA/2004/2</w:t>
      </w:r>
      <w:r>
        <w:rPr>
          <w:rFonts w:hint="cs"/>
          <w:spacing w:val="-4"/>
          <w:rtl/>
        </w:rPr>
        <w:t>) في جلستيها 2326 و2327 (</w:t>
      </w:r>
      <w:r>
        <w:rPr>
          <w:spacing w:val="-4"/>
        </w:rPr>
        <w:t>CCPR/C/SR.2326</w:t>
      </w:r>
      <w:r>
        <w:rPr>
          <w:rFonts w:hint="cs"/>
          <w:spacing w:val="-4"/>
          <w:rtl/>
        </w:rPr>
        <w:t xml:space="preserve"> و</w:t>
      </w:r>
      <w:r>
        <w:rPr>
          <w:spacing w:val="-4"/>
        </w:rPr>
        <w:t>SR.2327</w:t>
      </w:r>
      <w:r>
        <w:rPr>
          <w:rFonts w:hint="cs"/>
          <w:spacing w:val="-4"/>
          <w:rtl/>
        </w:rPr>
        <w:t>)، المعقودتين في يومي 26 و27 تشرين الأول/أكتوبر 2005، واعت</w:t>
      </w:r>
      <w:r>
        <w:rPr>
          <w:rFonts w:hint="cs"/>
          <w:spacing w:val="-4"/>
          <w:rtl/>
        </w:rPr>
        <w:t>مدت الملاحظات الختامية التالية في جلستها 2336 (</w:t>
      </w:r>
      <w:r>
        <w:rPr>
          <w:spacing w:val="-4"/>
        </w:rPr>
        <w:t>CCPR/C/SR.2336</w:t>
      </w:r>
      <w:r>
        <w:rPr>
          <w:rFonts w:hint="cs"/>
          <w:spacing w:val="-4"/>
          <w:rtl/>
        </w:rPr>
        <w:t>)، المعقودة في 2 تشرين الثاني/نوفمبر 2005.</w:t>
      </w:r>
    </w:p>
    <w:p w:rsidR="00000000" w:rsidRDefault="00814850">
      <w:pPr>
        <w:spacing w:before="0" w:line="380" w:lineRule="exact"/>
        <w:jc w:val="both"/>
        <w:rPr>
          <w:rFonts w:hint="cs"/>
          <w:b/>
          <w:bCs/>
          <w:rtl/>
        </w:rPr>
      </w:pPr>
      <w:r>
        <w:rPr>
          <w:rFonts w:hint="cs"/>
          <w:b/>
          <w:bCs/>
          <w:rtl/>
        </w:rPr>
        <w:t>مقدمة</w:t>
      </w:r>
    </w:p>
    <w:p w:rsidR="00000000" w:rsidRDefault="00814850">
      <w:pPr>
        <w:spacing w:before="0" w:line="380" w:lineRule="exact"/>
        <w:jc w:val="both"/>
        <w:rPr>
          <w:rFonts w:hint="cs"/>
          <w:spacing w:val="2"/>
          <w:rtl/>
        </w:rPr>
      </w:pPr>
      <w:r>
        <w:rPr>
          <w:rFonts w:hint="cs"/>
          <w:spacing w:val="2"/>
          <w:rtl/>
        </w:rPr>
        <w:t>(2)</w:t>
      </w:r>
      <w:r>
        <w:rPr>
          <w:rFonts w:hint="cs"/>
          <w:spacing w:val="2"/>
          <w:rtl/>
        </w:rPr>
        <w:tab/>
        <w:t>ترحب اللجنة بالتقرير الدوري الثاني المقدم من البرازيل ولكنها تأسف في الوقت نفسه لتقديمه بعد مضي ثمانية أعوام على النظر في التقرير الأولي. وتُع</w:t>
      </w:r>
      <w:r>
        <w:rPr>
          <w:rFonts w:hint="cs"/>
          <w:spacing w:val="2"/>
          <w:rtl/>
        </w:rPr>
        <w:t>رب عن تقديرها للحوار مع وفد الدولة الطرف. وترحب اللجنة أيضاً بالردود الوافية على قائمة المسائل المقدمة خطياً، الأمر الذي سهَّل النقاش بين الوفد وأعضاء اللجنة. وبالإضافة إلى ذلك تعرب اللجنة عن تقديرها لردود الوفد الشفوية على المسائل المطروحة والمشاغل التي ت</w:t>
      </w:r>
      <w:r>
        <w:rPr>
          <w:rFonts w:hint="cs"/>
          <w:spacing w:val="2"/>
          <w:rtl/>
        </w:rPr>
        <w:t>م الإعراب عنها أثناء النظر في التقرير.</w:t>
      </w:r>
    </w:p>
    <w:p w:rsidR="00000000" w:rsidRDefault="00814850">
      <w:pPr>
        <w:spacing w:before="0" w:line="380" w:lineRule="exact"/>
        <w:jc w:val="both"/>
        <w:rPr>
          <w:rFonts w:hint="cs"/>
          <w:b/>
          <w:bCs/>
          <w:rtl/>
        </w:rPr>
      </w:pPr>
      <w:r>
        <w:rPr>
          <w:rFonts w:hint="cs"/>
          <w:b/>
          <w:bCs/>
          <w:rtl/>
        </w:rPr>
        <w:t>الجوانب الإيجابية</w:t>
      </w:r>
    </w:p>
    <w:p w:rsidR="00000000" w:rsidRDefault="00814850">
      <w:pPr>
        <w:spacing w:before="0" w:line="380" w:lineRule="exact"/>
        <w:jc w:val="both"/>
        <w:rPr>
          <w:rFonts w:hint="cs"/>
          <w:rtl/>
        </w:rPr>
      </w:pPr>
      <w:r>
        <w:rPr>
          <w:rFonts w:hint="cs"/>
          <w:rtl/>
        </w:rPr>
        <w:t>(3)</w:t>
      </w:r>
      <w:r>
        <w:rPr>
          <w:rFonts w:hint="cs"/>
          <w:rtl/>
        </w:rPr>
        <w:tab/>
        <w:t>ترحب اللجنة بحملة التسجيل المدني للمواليد، اللازمة في جملة أمور لتسهيل وضمان التمتع الكامل بالخدمات الاجتماعية.</w:t>
      </w:r>
    </w:p>
    <w:p w:rsidR="00000000" w:rsidRDefault="00814850">
      <w:pPr>
        <w:spacing w:before="0" w:line="380" w:lineRule="exact"/>
        <w:jc w:val="both"/>
        <w:rPr>
          <w:rFonts w:hint="cs"/>
          <w:rtl/>
        </w:rPr>
      </w:pPr>
      <w:r>
        <w:rPr>
          <w:rFonts w:hint="cs"/>
          <w:rtl/>
        </w:rPr>
        <w:t>(4)</w:t>
      </w:r>
      <w:r>
        <w:rPr>
          <w:rFonts w:hint="cs"/>
          <w:rtl/>
        </w:rPr>
        <w:tab/>
        <w:t>وترحب اللجنة بالتدابير المؤسسية لحماية حقوق الإنسان في الدولة الطرف، ألا وهي إن</w:t>
      </w:r>
      <w:r>
        <w:rPr>
          <w:rFonts w:hint="cs"/>
          <w:rtl/>
        </w:rPr>
        <w:t>شاء مكاتب مظالم الشرطة و"المكاتب القانونية" لتقديم المشورة القانونية والمستندات المدنية للسكان الأصليين وللمجتمعات الريفية، فضلاً عن برنامج "برازيل بدون كره للبشر"، وبرنامج "الموقف الداعم للطلبة المنحدرين من أصل أفريقي" لدعم الطلاب السود في الجامعات الحكوم</w:t>
      </w:r>
      <w:r>
        <w:rPr>
          <w:rFonts w:hint="cs"/>
          <w:rtl/>
        </w:rPr>
        <w:t>ية و"خطة مكافحة العنف في الأرياف".</w:t>
      </w:r>
    </w:p>
    <w:p w:rsidR="00000000" w:rsidRDefault="00814850">
      <w:pPr>
        <w:spacing w:before="0" w:line="380" w:lineRule="exact"/>
        <w:jc w:val="both"/>
        <w:rPr>
          <w:rFonts w:hint="cs"/>
          <w:b/>
          <w:bCs/>
          <w:rtl/>
        </w:rPr>
      </w:pPr>
      <w:r>
        <w:rPr>
          <w:rFonts w:hint="cs"/>
          <w:b/>
          <w:bCs/>
          <w:rtl/>
        </w:rPr>
        <w:t>دواعي القلق الرئيسية والتوصيات</w:t>
      </w:r>
    </w:p>
    <w:p w:rsidR="00000000" w:rsidRDefault="00814850">
      <w:pPr>
        <w:spacing w:before="0" w:line="380" w:lineRule="exact"/>
        <w:jc w:val="both"/>
        <w:rPr>
          <w:rFonts w:hint="cs"/>
          <w:spacing w:val="4"/>
          <w:rtl/>
        </w:rPr>
      </w:pPr>
      <w:r>
        <w:rPr>
          <w:rFonts w:hint="cs"/>
          <w:spacing w:val="4"/>
          <w:rtl/>
        </w:rPr>
        <w:t>(5)</w:t>
      </w:r>
      <w:r>
        <w:rPr>
          <w:rFonts w:hint="cs"/>
          <w:spacing w:val="4"/>
          <w:rtl/>
        </w:rPr>
        <w:tab/>
        <w:t>تحيط اللجنة علماً باعتماد برامج وخطط مختلفة لتشجيع الإلمام بحقوق الإنسان، بما في ذلك الحوار والتعليم، وتأسف في نفس الوقت للغياب العام لبيانات محددة لتيسير تقدير التمتع العملي بحقوق الإنس</w:t>
      </w:r>
      <w:r>
        <w:rPr>
          <w:rFonts w:hint="cs"/>
          <w:spacing w:val="4"/>
          <w:rtl/>
        </w:rPr>
        <w:t>ان، ولا سيما فيما يتعلق بالانتهاكات المزعومة في ولايات جمهورية البرازيل الاتحادية (المواد 1 و2 و3 و26 و27 من العهد).</w:t>
      </w:r>
    </w:p>
    <w:p w:rsidR="00000000" w:rsidRDefault="00814850">
      <w:pPr>
        <w:spacing w:before="0" w:line="380" w:lineRule="exact"/>
        <w:ind w:left="720"/>
        <w:jc w:val="both"/>
        <w:rPr>
          <w:rFonts w:hint="cs"/>
          <w:b/>
          <w:bCs/>
          <w:rtl/>
        </w:rPr>
      </w:pPr>
      <w:r>
        <w:rPr>
          <w:rFonts w:hint="cs"/>
          <w:b/>
          <w:bCs/>
          <w:rtl/>
        </w:rPr>
        <w:t>على الدولة الطرف أن توفر معلومات مفصلة فيما يتعلق بفعالية البرامج والخطط وغيرها من التدابير المتخذة لحماية حقوق الإنسان وتعزيزها، وتشجع الل</w:t>
      </w:r>
      <w:r>
        <w:rPr>
          <w:rFonts w:hint="cs"/>
          <w:b/>
          <w:bCs/>
          <w:rtl/>
        </w:rPr>
        <w:t xml:space="preserve">جنة الدولة الطرف على تعزيز آليات رصد أداء تلك التدابير على المستوى المحلي. ويجب أن يشمل ذلك توفير بيانات إحصائية عن المسائل مثل العنف المنزلي ضد المرأة، وبطش الشرطة، والاحتجاز التعسفي المطوَّل. </w:t>
      </w:r>
    </w:p>
    <w:p w:rsidR="00000000" w:rsidRDefault="00814850">
      <w:pPr>
        <w:spacing w:before="0" w:line="380" w:lineRule="exact"/>
        <w:jc w:val="both"/>
        <w:rPr>
          <w:rFonts w:hint="cs"/>
          <w:rtl/>
        </w:rPr>
      </w:pPr>
      <w:r>
        <w:rPr>
          <w:rFonts w:hint="cs"/>
          <w:rtl/>
        </w:rPr>
        <w:t>(6)</w:t>
      </w:r>
      <w:r>
        <w:rPr>
          <w:rFonts w:hint="cs"/>
          <w:rtl/>
        </w:rPr>
        <w:tab/>
        <w:t>واللجنة قلقةٌ إزاء بطء عملية تعيين حدود أراضي السكان الأص</w:t>
      </w:r>
      <w:r>
        <w:rPr>
          <w:rFonts w:hint="cs"/>
          <w:rtl/>
        </w:rPr>
        <w:t>ليين، وعمليات طرد السكان الأصليين القسري من أراضيهم، وقلة سبل الانتصاف القانوني للتصدي لهذا الطرد وتعويض السكان الضحايا عن فقدان مكان إقامتهم وسبل عيشهم (المادتان 1 و27).</w:t>
      </w:r>
    </w:p>
    <w:p w:rsidR="00000000" w:rsidRDefault="00814850">
      <w:pPr>
        <w:spacing w:before="0" w:line="380" w:lineRule="exact"/>
        <w:ind w:left="720"/>
        <w:jc w:val="both"/>
        <w:rPr>
          <w:rFonts w:hint="cs"/>
          <w:b/>
          <w:bCs/>
          <w:rtl/>
        </w:rPr>
      </w:pPr>
      <w:r>
        <w:rPr>
          <w:rFonts w:hint="cs"/>
          <w:b/>
          <w:bCs/>
          <w:rtl/>
        </w:rPr>
        <w:t>على الدولة الطرف أن تعجل عملية تعيين حدود أراضي السكان الأصليين وتوفير سبل إنصاف مدني</w:t>
      </w:r>
      <w:r>
        <w:rPr>
          <w:rFonts w:hint="cs"/>
          <w:b/>
          <w:bCs/>
          <w:rtl/>
        </w:rPr>
        <w:t>ة وجنائية فعالة في حالة التعدي المتعمّد على تلك الأراضي.</w:t>
      </w:r>
    </w:p>
    <w:p w:rsidR="00000000" w:rsidRDefault="00814850">
      <w:pPr>
        <w:spacing w:before="0" w:line="380" w:lineRule="exact"/>
        <w:jc w:val="both"/>
        <w:rPr>
          <w:rFonts w:hint="cs"/>
          <w:rtl/>
        </w:rPr>
      </w:pPr>
      <w:r>
        <w:rPr>
          <w:rFonts w:hint="cs"/>
          <w:rtl/>
        </w:rPr>
        <w:t>(7)</w:t>
      </w:r>
      <w:r>
        <w:rPr>
          <w:rFonts w:hint="cs"/>
          <w:rtl/>
        </w:rPr>
        <w:tab/>
        <w:t>واللجنة إذ تسلِّم بالبنية الاتحادية للبرازيل فإنها تعرب عن قلقها إزاء تقصير السلطة القضائية في بعض ولايات الاتحاد في مكافحة انتهاكات حقوق الإنسان (المادة 2).</w:t>
      </w:r>
    </w:p>
    <w:p w:rsidR="00000000" w:rsidRDefault="00814850">
      <w:pPr>
        <w:spacing w:before="0" w:line="380" w:lineRule="exact"/>
        <w:ind w:left="720"/>
        <w:jc w:val="both"/>
        <w:rPr>
          <w:rFonts w:hint="cs"/>
          <w:b/>
          <w:bCs/>
          <w:rtl/>
        </w:rPr>
      </w:pPr>
      <w:r>
        <w:rPr>
          <w:rFonts w:hint="cs"/>
          <w:b/>
          <w:bCs/>
          <w:rtl/>
        </w:rPr>
        <w:t>على الدولة الطرف أن تنشئ الآليات المن</w:t>
      </w:r>
      <w:r>
        <w:rPr>
          <w:rFonts w:hint="cs"/>
          <w:b/>
          <w:bCs/>
          <w:rtl/>
        </w:rPr>
        <w:t>اسبة لرصد أداء السلطة القضائية على مستوى الولايات، قصد الوفاء بالتزاماتها الدولية بموجب العهد. وعلى الدولة الطرف أن تزيد جهودها لتحسيس السلطة القضائية، ولا سيما على مستوى الولايات، بالحاجة إلى التطرق بشكلٍ جدي وفعال لادعاءات انتهاكات حقوق الإنسان.</w:t>
      </w:r>
    </w:p>
    <w:p w:rsidR="00000000" w:rsidRDefault="00814850">
      <w:pPr>
        <w:spacing w:before="0" w:line="380" w:lineRule="exact"/>
        <w:jc w:val="both"/>
        <w:rPr>
          <w:rFonts w:hint="cs"/>
          <w:rtl/>
        </w:rPr>
      </w:pPr>
      <w:r>
        <w:rPr>
          <w:rFonts w:hint="cs"/>
          <w:rtl/>
        </w:rPr>
        <w:t>(8)</w:t>
      </w:r>
      <w:r>
        <w:rPr>
          <w:rFonts w:hint="cs"/>
          <w:rtl/>
        </w:rPr>
        <w:tab/>
        <w:t>والل</w:t>
      </w:r>
      <w:r>
        <w:rPr>
          <w:rFonts w:hint="cs"/>
          <w:rtl/>
        </w:rPr>
        <w:t>جنة إذ ترحب بوجود أمانةٍ معنيةٍ بحقوق الإنسان تحت إشراف رئاسة الجمهورية، تأسف في نفس الوقت للتخفيض الملحوظ المقترح في ميزانية الأمانة (المادة 2).</w:t>
      </w:r>
    </w:p>
    <w:p w:rsidR="00000000" w:rsidRDefault="00814850">
      <w:pPr>
        <w:spacing w:before="0" w:line="380" w:lineRule="exact"/>
        <w:ind w:left="720"/>
        <w:jc w:val="both"/>
        <w:rPr>
          <w:rFonts w:hint="cs"/>
          <w:b/>
          <w:bCs/>
          <w:spacing w:val="0"/>
          <w:rtl/>
        </w:rPr>
      </w:pPr>
      <w:r>
        <w:rPr>
          <w:rFonts w:hint="cs"/>
          <w:b/>
          <w:bCs/>
          <w:spacing w:val="0"/>
          <w:rtl/>
        </w:rPr>
        <w:t>على الدولة الطرف أن تعزِّز أمانة حقوق الإنسان وتمدها بما يكفيها من الموارد لتمكينها من العمل بفعاليةٍ.</w:t>
      </w:r>
    </w:p>
    <w:p w:rsidR="00000000" w:rsidRDefault="00814850">
      <w:pPr>
        <w:spacing w:before="0" w:line="380" w:lineRule="exact"/>
        <w:jc w:val="both"/>
        <w:rPr>
          <w:rFonts w:hint="cs"/>
          <w:rtl/>
        </w:rPr>
      </w:pPr>
      <w:r>
        <w:rPr>
          <w:rFonts w:hint="cs"/>
          <w:rtl/>
        </w:rPr>
        <w:t>(9)</w:t>
      </w:r>
      <w:r>
        <w:rPr>
          <w:rFonts w:hint="cs"/>
          <w:rtl/>
        </w:rPr>
        <w:tab/>
      </w:r>
      <w:r>
        <w:rPr>
          <w:rFonts w:hint="cs"/>
          <w:spacing w:val="0"/>
          <w:rtl/>
        </w:rPr>
        <w:t>وتش</w:t>
      </w:r>
      <w:r>
        <w:rPr>
          <w:rFonts w:hint="cs"/>
          <w:spacing w:val="0"/>
          <w:rtl/>
        </w:rPr>
        <w:t>عر اللجنة بالقلق إزاء الغياب الواضح للإشراف المدني الفعال</w:t>
      </w:r>
      <w:r>
        <w:rPr>
          <w:rFonts w:hint="cs"/>
          <w:rtl/>
        </w:rPr>
        <w:t xml:space="preserve"> على أنشطة الشرطة العسكرية (المادة 2).</w:t>
      </w:r>
    </w:p>
    <w:p w:rsidR="00000000" w:rsidRDefault="00814850">
      <w:pPr>
        <w:spacing w:before="0" w:line="380" w:lineRule="exact"/>
        <w:ind w:left="720"/>
        <w:jc w:val="both"/>
        <w:rPr>
          <w:rFonts w:hint="cs"/>
          <w:b/>
          <w:bCs/>
          <w:rtl/>
        </w:rPr>
      </w:pPr>
      <w:r>
        <w:rPr>
          <w:rFonts w:hint="cs"/>
          <w:b/>
          <w:bCs/>
          <w:rtl/>
        </w:rPr>
        <w:t>على الدولة الطرف أن تسهر على خضوع الشرطة العسكرية لمؤسسات وإجراءات المساءلة القضائية والمدنية. ويجب أن يكون للمحاكم العادية اختصاصٌ جنائي فيما يتعلق بجميع انتها</w:t>
      </w:r>
      <w:r>
        <w:rPr>
          <w:rFonts w:hint="cs"/>
          <w:b/>
          <w:bCs/>
          <w:rtl/>
        </w:rPr>
        <w:t>كات حقوق الإنسان الجسيمة التي ترتكبها الشرطة العسكرية، بما في ذلك فرط استخدام القوة والقتل الخطأ، فضلاً عن القتل العمد.</w:t>
      </w:r>
    </w:p>
    <w:p w:rsidR="00000000" w:rsidRDefault="00814850">
      <w:pPr>
        <w:spacing w:before="0" w:line="380" w:lineRule="exact"/>
        <w:jc w:val="both"/>
        <w:rPr>
          <w:rFonts w:hint="cs"/>
          <w:spacing w:val="-4"/>
          <w:rtl/>
        </w:rPr>
      </w:pPr>
      <w:r>
        <w:rPr>
          <w:rFonts w:hint="cs"/>
          <w:spacing w:val="-4"/>
          <w:rtl/>
        </w:rPr>
        <w:t>(10)</w:t>
      </w:r>
      <w:r>
        <w:rPr>
          <w:rFonts w:hint="cs"/>
          <w:spacing w:val="-4"/>
          <w:rtl/>
        </w:rPr>
        <w:tab/>
        <w:t>واللجنة قلقةٌ إزاء تدني مستوى مشاركة المرأة والبرازيليين المنحدرين من أصل أفريقي والسكان الأصليين في الشؤون العامة وتواجدهم المحدود</w:t>
      </w:r>
      <w:r>
        <w:rPr>
          <w:rFonts w:hint="cs"/>
          <w:spacing w:val="-4"/>
          <w:rtl/>
        </w:rPr>
        <w:t xml:space="preserve"> بشكلٍ غير متناسب في الحياة السياسية والقضائية للدولة الطرف (المواد 2 و3 و25 و26).</w:t>
      </w:r>
    </w:p>
    <w:p w:rsidR="00000000" w:rsidRDefault="00814850">
      <w:pPr>
        <w:spacing w:before="0" w:line="380" w:lineRule="exact"/>
        <w:ind w:left="720"/>
        <w:jc w:val="both"/>
        <w:rPr>
          <w:rFonts w:hint="cs"/>
          <w:b/>
          <w:bCs/>
          <w:rtl/>
        </w:rPr>
      </w:pPr>
      <w:r>
        <w:rPr>
          <w:rFonts w:hint="cs"/>
          <w:b/>
          <w:bCs/>
          <w:rtl/>
        </w:rPr>
        <w:t>على الدولة الطرف أن تتخذ التدابير المناسبة للسهر على مشاركة المرأة والبرازيليين المنحدرين من أصل أفريقي والسكان الأصليين مشاركة فعالة في قطاعات الدولة الطرف السياسية والقضائ</w:t>
      </w:r>
      <w:r>
        <w:rPr>
          <w:rFonts w:hint="cs"/>
          <w:b/>
          <w:bCs/>
          <w:rtl/>
        </w:rPr>
        <w:t>ية والحكومية وغيرها من القطاعات.</w:t>
      </w:r>
    </w:p>
    <w:p w:rsidR="00000000" w:rsidRDefault="00814850">
      <w:pPr>
        <w:spacing w:before="0" w:line="380" w:lineRule="exact"/>
        <w:jc w:val="both"/>
        <w:rPr>
          <w:rFonts w:hint="cs"/>
          <w:rtl/>
        </w:rPr>
      </w:pPr>
      <w:r>
        <w:rPr>
          <w:rFonts w:hint="cs"/>
          <w:rtl/>
        </w:rPr>
        <w:t>(11)</w:t>
      </w:r>
      <w:r>
        <w:rPr>
          <w:rFonts w:hint="cs"/>
          <w:rtl/>
        </w:rPr>
        <w:tab/>
        <w:t>واللجنة قلقةٌ إزاء قلة المعلومات عن العنف المنزلي وتعرب عن أسفها لعدم وجود أحكامٍ قانونية محددة لمنع هذا العنف ومكافحته والقضاء عليه. وهي قلقةٌ أيضاً إزاء الممارسة غير المشروعة المتمثلة في طلب بعض أرباب العمل شهادات تع</w:t>
      </w:r>
      <w:r>
        <w:rPr>
          <w:rFonts w:hint="cs"/>
          <w:rtl/>
        </w:rPr>
        <w:t>قيم كشرطٍ لعمل المرأة (المادة 3).</w:t>
      </w:r>
    </w:p>
    <w:p w:rsidR="00000000" w:rsidRDefault="00814850">
      <w:pPr>
        <w:spacing w:before="0" w:line="380" w:lineRule="exact"/>
        <w:ind w:left="720"/>
        <w:jc w:val="both"/>
        <w:rPr>
          <w:rFonts w:hint="cs"/>
          <w:b/>
          <w:bCs/>
          <w:rtl/>
        </w:rPr>
      </w:pPr>
      <w:r>
        <w:rPr>
          <w:rFonts w:hint="cs"/>
          <w:b/>
          <w:bCs/>
          <w:rtl/>
        </w:rPr>
        <w:t xml:space="preserve">على الدولة الطرف أن تعتمد وتنفذ القوانين الجنائية والمدنية والسياسات الملائمة لمنع العنف المنزلي ومكافحته، ومساعدة ضحاياه. وبغية زيادة وعي الجمهور، عليها أن تنظم الحملات اللازمة على وسائل الإعلام وزيادة البرامج التعليمية. </w:t>
      </w:r>
      <w:r>
        <w:rPr>
          <w:rFonts w:hint="cs"/>
          <w:b/>
          <w:bCs/>
          <w:rtl/>
        </w:rPr>
        <w:t>وعليها أيضاً أن تعتمد التدابير الملائمة، بما في ذلك فرض الجزاءات، ضد الممارسة غير المقبولة المتمثلة في طلب شهادات التعقيم لأغراض التشغيل.</w:t>
      </w:r>
    </w:p>
    <w:p w:rsidR="00000000" w:rsidRDefault="00814850">
      <w:pPr>
        <w:spacing w:before="0" w:line="380" w:lineRule="exact"/>
        <w:jc w:val="both"/>
        <w:rPr>
          <w:rFonts w:hint="cs"/>
          <w:rtl/>
        </w:rPr>
      </w:pPr>
      <w:r>
        <w:rPr>
          <w:rFonts w:hint="cs"/>
          <w:rtl/>
        </w:rPr>
        <w:t>(12)</w:t>
      </w:r>
      <w:r>
        <w:rPr>
          <w:rFonts w:hint="cs"/>
          <w:rtl/>
        </w:rPr>
        <w:tab/>
        <w:t>واللجنة قلقةٌ إزاء انتشار فرط استخدام المسؤولين عن إنفاذ القوانين للقوة، واستخدام التعذيب لانتزاع الاعترافات من ا</w:t>
      </w:r>
      <w:r>
        <w:rPr>
          <w:rFonts w:hint="cs"/>
          <w:rtl/>
        </w:rPr>
        <w:t xml:space="preserve">لمشتبه فيهم، وسوء معاملة المحتجزين في حراسة الشرطة، وإعدام المشبوهين خارج نطاق القضاء. وهي قلقةٌ لأن مثل هذه الانتهاكات الصارخة لحقوق الإنسان على أيدي المسؤولين عن إنفاذ القوانين لا يتم </w:t>
      </w:r>
      <w:r>
        <w:rPr>
          <w:rFonts w:hint="cs"/>
          <w:spacing w:val="0"/>
          <w:rtl/>
        </w:rPr>
        <w:t>التحقيق فيها على النحو الملائم، ولأن تعويض الضحايا لم يُوفَّر، مما يخل</w:t>
      </w:r>
      <w:r>
        <w:rPr>
          <w:rFonts w:hint="cs"/>
          <w:spacing w:val="0"/>
          <w:rtl/>
        </w:rPr>
        <w:t>ق</w:t>
      </w:r>
      <w:r>
        <w:rPr>
          <w:rFonts w:hint="cs"/>
          <w:rtl/>
        </w:rPr>
        <w:t xml:space="preserve"> </w:t>
      </w:r>
      <w:r>
        <w:rPr>
          <w:rFonts w:hint="cs"/>
          <w:spacing w:val="0"/>
          <w:rtl/>
        </w:rPr>
        <w:t>جواً من الإفلات من العقاب</w:t>
      </w:r>
      <w:r>
        <w:rPr>
          <w:rFonts w:hint="cs"/>
          <w:rtl/>
        </w:rPr>
        <w:t xml:space="preserve"> (المادتان 6 و7).</w:t>
      </w:r>
    </w:p>
    <w:p w:rsidR="00000000" w:rsidRDefault="00814850">
      <w:pPr>
        <w:spacing w:before="0" w:line="380" w:lineRule="exact"/>
        <w:ind w:left="720"/>
        <w:jc w:val="both"/>
        <w:rPr>
          <w:rFonts w:hint="cs"/>
          <w:b/>
          <w:bCs/>
          <w:rtl/>
        </w:rPr>
      </w:pPr>
      <w:r>
        <w:rPr>
          <w:rFonts w:hint="cs"/>
          <w:b/>
          <w:bCs/>
          <w:rtl/>
        </w:rPr>
        <w:t>على الدولة الطرف:</w:t>
      </w:r>
    </w:p>
    <w:p w:rsidR="00000000" w:rsidRDefault="00814850">
      <w:pPr>
        <w:spacing w:before="0" w:line="380" w:lineRule="exact"/>
        <w:ind w:left="720"/>
        <w:jc w:val="both"/>
        <w:rPr>
          <w:rFonts w:hint="cs"/>
          <w:b/>
          <w:bCs/>
          <w:rtl/>
        </w:rPr>
      </w:pPr>
      <w:r>
        <w:rPr>
          <w:rFonts w:hint="cs"/>
          <w:b/>
          <w:bCs/>
          <w:rtl/>
        </w:rPr>
        <w:tab/>
        <w:t>(أ)</w:t>
      </w:r>
      <w:r>
        <w:rPr>
          <w:rFonts w:hint="cs"/>
          <w:b/>
          <w:bCs/>
          <w:rtl/>
        </w:rPr>
        <w:tab/>
        <w:t>اتخاذ تدابير صارمة للقضاء على القتل خارج القضاء، والتعذيب، وغير ذلك من أشكال سوء المعاملة والإساءة التي يرتكبها المسؤولون عن إنفاذ القوانين؛</w:t>
      </w:r>
    </w:p>
    <w:p w:rsidR="00000000" w:rsidRDefault="00814850">
      <w:pPr>
        <w:spacing w:before="0" w:line="380" w:lineRule="exact"/>
        <w:ind w:left="720"/>
        <w:jc w:val="both"/>
        <w:rPr>
          <w:rFonts w:hint="cs"/>
          <w:b/>
          <w:bCs/>
          <w:rtl/>
        </w:rPr>
      </w:pPr>
      <w:r>
        <w:rPr>
          <w:rFonts w:hint="cs"/>
          <w:b/>
          <w:bCs/>
          <w:rtl/>
        </w:rPr>
        <w:tab/>
        <w:t>(ب)</w:t>
      </w:r>
      <w:r>
        <w:rPr>
          <w:rFonts w:hint="cs"/>
          <w:b/>
          <w:bCs/>
          <w:rtl/>
        </w:rPr>
        <w:tab/>
        <w:t>السهر على إجراء تحقيقاتٍ سريعة ونزيهة في ج</w:t>
      </w:r>
      <w:r>
        <w:rPr>
          <w:rFonts w:hint="cs"/>
          <w:b/>
          <w:bCs/>
          <w:rtl/>
        </w:rPr>
        <w:t>ميع ادعاءات انتهاكات حقوق الإنسان على أيدي المسؤولين عن إنفاذ القوانين. ويجب ألا تتم هذه التحقيقات، بشكلٍ خاص، تحت سلطة الشرطة، وإنما من قِبَل هيئةٍ مستقلة، ويجب أن يوقف الشخص المتهم عن العمل أو يُنقل إلى مكانٍ آخر أو يكلَّف بمهام أخرى أثناء عملية التحقيق؛</w:t>
      </w:r>
    </w:p>
    <w:p w:rsidR="00000000" w:rsidRDefault="00814850">
      <w:pPr>
        <w:spacing w:before="0" w:line="380" w:lineRule="exact"/>
        <w:ind w:left="720"/>
        <w:jc w:val="both"/>
        <w:rPr>
          <w:rFonts w:hint="cs"/>
          <w:b/>
          <w:bCs/>
          <w:rtl/>
        </w:rPr>
      </w:pPr>
      <w:r>
        <w:rPr>
          <w:rFonts w:hint="cs"/>
          <w:b/>
          <w:bCs/>
          <w:rtl/>
        </w:rPr>
        <w:tab/>
        <w:t>(ج)</w:t>
      </w:r>
      <w:r>
        <w:rPr>
          <w:rFonts w:hint="cs"/>
          <w:b/>
          <w:bCs/>
          <w:rtl/>
        </w:rPr>
        <w:tab/>
        <w:t>مقاضاة مرتكبي الانتهاكات وضمان معاقبتهم بطريقةٍ تتناسب مع جسامة الجرائم المرتكبة، ومنح سبل الانتصاف الفعالة، بما في ذلك التعويض، للضحايا؛</w:t>
      </w:r>
    </w:p>
    <w:p w:rsidR="00000000" w:rsidRDefault="00814850">
      <w:pPr>
        <w:spacing w:before="0" w:line="380" w:lineRule="exact"/>
        <w:ind w:left="720"/>
        <w:jc w:val="both"/>
        <w:rPr>
          <w:rStyle w:val="FootnoteReference"/>
          <w:rFonts w:hint="cs"/>
          <w:szCs w:val="30"/>
          <w:vertAlign w:val="baseline"/>
          <w:rtl/>
        </w:rPr>
      </w:pPr>
      <w:r>
        <w:rPr>
          <w:rFonts w:hint="cs"/>
          <w:b/>
          <w:bCs/>
          <w:rtl/>
        </w:rPr>
        <w:tab/>
        <w:t>(د)</w:t>
      </w:r>
      <w:r>
        <w:rPr>
          <w:rFonts w:hint="cs"/>
          <w:b/>
          <w:bCs/>
          <w:rtl/>
        </w:rPr>
        <w:tab/>
        <w:t>إيلاء أكبر قدر ممكن من العناية لتوصيات مقرري الأمم المتحدة الخاصين المعنيين بمسألة التعذيب، أو بحالات الإعد</w:t>
      </w:r>
      <w:r>
        <w:rPr>
          <w:rFonts w:hint="cs"/>
          <w:b/>
          <w:bCs/>
          <w:rtl/>
        </w:rPr>
        <w:t>ام خارج القضاء وبإجراءات موجزة أو تعسفاً، ولمسألة استقلال القضاة والمحامين، الواردة في تقارير زياراتهم إلى البلد.</w:t>
      </w:r>
    </w:p>
    <w:p w:rsidR="00000000" w:rsidRDefault="00814850">
      <w:pPr>
        <w:spacing w:before="0" w:line="380" w:lineRule="exact"/>
        <w:jc w:val="both"/>
        <w:rPr>
          <w:rFonts w:hint="cs"/>
          <w:rtl/>
        </w:rPr>
      </w:pPr>
      <w:r>
        <w:rPr>
          <w:rFonts w:hint="cs"/>
          <w:rtl/>
        </w:rPr>
        <w:t>(13)</w:t>
      </w:r>
      <w:r>
        <w:rPr>
          <w:rFonts w:hint="cs"/>
          <w:rtl/>
        </w:rPr>
        <w:tab/>
        <w:t xml:space="preserve">وتسلِّم اللجنة بالتعديل الذي أُدخل مؤخراً على الدستور البرازيلي والذي يسمح للمدّعي العام للجمهورية بطلب نقل انتهاكات معينة لحقوق الإنسان </w:t>
      </w:r>
      <w:r>
        <w:rPr>
          <w:rFonts w:hint="cs"/>
          <w:rtl/>
        </w:rPr>
        <w:t>من اختصاص الولايات إلى الاختصاص الاتحادي، وتعرب في نفس الوقت عن قلقها إزاء انعدام فعالية مثل هذه الآلية حتى الآن. وهي قلقة أيضاً إزاء انتشار التقارير والوثائق التي تفيد بحصول تهديدات وعمليات قتل موجهة ضد القادة الريفيين والمدافعين عن حقوق الإنسان والشهود و</w:t>
      </w:r>
      <w:r>
        <w:rPr>
          <w:rFonts w:hint="cs"/>
          <w:rtl/>
        </w:rPr>
        <w:t>أمناء مظالم الشرطة بل وحتى القضاة (المادتان 7 و14).</w:t>
      </w:r>
    </w:p>
    <w:p w:rsidR="00000000" w:rsidRDefault="00814850">
      <w:pPr>
        <w:spacing w:before="0" w:line="380" w:lineRule="exact"/>
        <w:ind w:left="720"/>
        <w:jc w:val="both"/>
        <w:rPr>
          <w:rFonts w:hint="cs"/>
          <w:b/>
          <w:bCs/>
          <w:rtl/>
        </w:rPr>
      </w:pPr>
      <w:r>
        <w:rPr>
          <w:rFonts w:hint="cs"/>
          <w:b/>
          <w:bCs/>
          <w:rtl/>
        </w:rPr>
        <w:t>على الدولة الطرف السهر على أن تصبح الضمانة الدستورية لنقل حقوق الإنسان إلى الاختصاص الاتحادي آلية فعالة وعملية قصد ضمان التحقيق السريع والمتعمق والمستقل والنزيه في انتهاكات حقوق الإنسان الجسيمة ومقاضاة مر</w:t>
      </w:r>
      <w:r>
        <w:rPr>
          <w:rFonts w:hint="cs"/>
          <w:b/>
          <w:bCs/>
          <w:rtl/>
        </w:rPr>
        <w:t>تكبيها.</w:t>
      </w:r>
    </w:p>
    <w:p w:rsidR="00000000" w:rsidRDefault="00814850">
      <w:pPr>
        <w:spacing w:before="0" w:line="380" w:lineRule="exact"/>
        <w:jc w:val="both"/>
        <w:rPr>
          <w:rFonts w:hint="cs"/>
          <w:rtl/>
        </w:rPr>
      </w:pPr>
      <w:r>
        <w:rPr>
          <w:rFonts w:hint="cs"/>
          <w:rtl/>
        </w:rPr>
        <w:t>(14)</w:t>
      </w:r>
      <w:r>
        <w:rPr>
          <w:rFonts w:hint="cs"/>
          <w:rtl/>
        </w:rPr>
        <w:tab/>
        <w:t>واللجنة إذ تحيط علماً بإنشاء اللجنة الوطنية للقضاء على السخرة فإنها لا تزال قلقة إزاء استمرار ممارسات السخرة والعمل القسري في الدولة الطرف، وإزاء عدم وجود جزاءات جنائية فعالة للمعاقبة على هذه الممارسات (المادة 8).</w:t>
      </w:r>
    </w:p>
    <w:p w:rsidR="00000000" w:rsidRDefault="00814850">
      <w:pPr>
        <w:spacing w:before="0" w:line="380" w:lineRule="exact"/>
        <w:ind w:left="720"/>
        <w:jc w:val="both"/>
        <w:rPr>
          <w:rFonts w:hint="cs"/>
          <w:b/>
          <w:bCs/>
          <w:rtl/>
        </w:rPr>
      </w:pPr>
      <w:r>
        <w:rPr>
          <w:rFonts w:hint="cs"/>
          <w:b/>
          <w:bCs/>
          <w:rtl/>
        </w:rPr>
        <w:t>على الدولة الطرف أن تعزز تداب</w:t>
      </w:r>
      <w:r>
        <w:rPr>
          <w:rFonts w:hint="cs"/>
          <w:b/>
          <w:bCs/>
          <w:rtl/>
        </w:rPr>
        <w:t>يرها لمكافحة ممارسات السخرة والعمل القسري. وعليها أن تحدد عقوبة جنائية واضحة لمثل هذه الممارسات ومقاضاة ومعاقبة مرتكبيها، والسهر على حماية الضحايا ومنحهم سبل الانتصاف.</w:t>
      </w:r>
    </w:p>
    <w:p w:rsidR="00000000" w:rsidRDefault="00814850">
      <w:pPr>
        <w:spacing w:before="0" w:line="380" w:lineRule="exact"/>
        <w:jc w:val="both"/>
        <w:rPr>
          <w:rFonts w:hint="cs"/>
          <w:rtl/>
        </w:rPr>
      </w:pPr>
      <w:r>
        <w:rPr>
          <w:rFonts w:hint="cs"/>
          <w:rtl/>
        </w:rPr>
        <w:t>(15)</w:t>
      </w:r>
      <w:r>
        <w:rPr>
          <w:rFonts w:hint="cs"/>
          <w:rtl/>
        </w:rPr>
        <w:tab/>
        <w:t>واللجنة قلقة إزاء استمرار الاتجار بالنساء والأطفال، وإزاء المشاركة المزعومة لبعض ال</w:t>
      </w:r>
      <w:r>
        <w:rPr>
          <w:rFonts w:hint="cs"/>
          <w:rtl/>
        </w:rPr>
        <w:t>مسؤولين في أعمال الاتجار، وقلة الآليات الفعالة لحماية الشهود والضحايا (المواد 8 و24 و26).</w:t>
      </w:r>
    </w:p>
    <w:p w:rsidR="00000000" w:rsidRDefault="00814850">
      <w:pPr>
        <w:spacing w:before="0" w:line="380" w:lineRule="exact"/>
        <w:ind w:left="720"/>
        <w:jc w:val="both"/>
        <w:rPr>
          <w:rFonts w:hint="cs"/>
          <w:b/>
          <w:bCs/>
          <w:spacing w:val="0"/>
          <w:rtl/>
        </w:rPr>
      </w:pPr>
      <w:r>
        <w:rPr>
          <w:rFonts w:hint="cs"/>
          <w:b/>
          <w:bCs/>
          <w:spacing w:val="0"/>
          <w:rtl/>
        </w:rPr>
        <w:t>على الدولة الطرف أن تعزز آليات التعاون الدولي لمكافحة الاتجار بالأشخاص، ومقاضاة المذنبين، وتوفير الحماية والإنصاف لجميع الضحايا، وحماية الشهود، واستئصال جذور فساد الم</w:t>
      </w:r>
      <w:r>
        <w:rPr>
          <w:rFonts w:hint="cs"/>
          <w:b/>
          <w:bCs/>
          <w:spacing w:val="0"/>
          <w:rtl/>
        </w:rPr>
        <w:t>سؤولين ذي الصلة بالاتجار.</w:t>
      </w:r>
    </w:p>
    <w:p w:rsidR="00000000" w:rsidRDefault="00814850">
      <w:pPr>
        <w:spacing w:before="0" w:line="380" w:lineRule="exact"/>
        <w:jc w:val="both"/>
        <w:rPr>
          <w:rFonts w:hint="cs"/>
          <w:rtl/>
        </w:rPr>
      </w:pPr>
      <w:r>
        <w:rPr>
          <w:rFonts w:hint="cs"/>
          <w:rtl/>
        </w:rPr>
        <w:t>(16)</w:t>
      </w:r>
      <w:r>
        <w:rPr>
          <w:rFonts w:hint="cs"/>
          <w:rtl/>
        </w:rPr>
        <w:tab/>
        <w:t>واللجنة قلقة إزاء الاكتظاظ الصارخ وظروف الاحتجاز اللاإنسانية في السجون على مستوى الولايات وعلى المستوى الاتحادي، واللجوء إلى الاحتجاز المطوّل تحت الحراسة، وحبس السجناء التعسفي بعد قضاء العقوبة المحكوم بها عليهم (المادتان 9 و1</w:t>
      </w:r>
      <w:r>
        <w:rPr>
          <w:rFonts w:hint="cs"/>
          <w:rtl/>
        </w:rPr>
        <w:t>0).</w:t>
      </w:r>
    </w:p>
    <w:p w:rsidR="00000000" w:rsidRDefault="00814850">
      <w:pPr>
        <w:spacing w:before="0" w:line="360" w:lineRule="exact"/>
        <w:ind w:left="720"/>
        <w:jc w:val="both"/>
        <w:rPr>
          <w:rFonts w:hint="cs"/>
          <w:b/>
          <w:bCs/>
          <w:rtl/>
        </w:rPr>
      </w:pPr>
      <w:r>
        <w:rPr>
          <w:rFonts w:hint="cs"/>
          <w:b/>
          <w:bCs/>
          <w:rtl/>
        </w:rPr>
        <w:t>على الدولة الطرف أن تتخذ بسرعة التدابير لتحسين ظروف جميع الأشخاص المحرومين من حريتهم قبل المحاكمة وبعد الإدانة. وعليها أن تسهر على أن يقتصر الاحتجاز تحت الحراسة، قبل الاتصال بمحامٍ، على يوم أو يومين بعد التوقيف، وأن تضع حداً للممارسة المتمثلة في الاعتق</w:t>
      </w:r>
      <w:r>
        <w:rPr>
          <w:rFonts w:hint="cs"/>
          <w:b/>
          <w:bCs/>
          <w:rtl/>
        </w:rPr>
        <w:t>ال المؤقت بمراكز الشرطة. وعلى الدولة الطرف أن تستنبط نظاماً للإفراج المؤقت بكفالة في انتظار المحاكمة، والسهر على مثول المدّعى عليهم للمحاكمة بأسرع ما يمكن، وتنفيذ الحلول البديلة للسجن. وبالإضافة إلى ذلك، على الدولة الطرف أن تتخذ التدابير العاجلة لوضع حد لا</w:t>
      </w:r>
      <w:r>
        <w:rPr>
          <w:rFonts w:hint="cs"/>
          <w:b/>
          <w:bCs/>
          <w:rtl/>
        </w:rPr>
        <w:t>نتشار ممارسة احتجاز السجناء في حبس مطوّل حتى بعد انقضاء المدة المحكوم بها عليهم.</w:t>
      </w:r>
    </w:p>
    <w:p w:rsidR="00000000" w:rsidRDefault="00814850">
      <w:pPr>
        <w:spacing w:before="0" w:line="360" w:lineRule="exact"/>
        <w:jc w:val="both"/>
        <w:rPr>
          <w:rFonts w:hint="cs"/>
          <w:rtl/>
        </w:rPr>
      </w:pPr>
      <w:r>
        <w:rPr>
          <w:rFonts w:hint="cs"/>
          <w:rtl/>
        </w:rPr>
        <w:t>(17)</w:t>
      </w:r>
      <w:r>
        <w:rPr>
          <w:rFonts w:hint="cs"/>
          <w:rtl/>
        </w:rPr>
        <w:tab/>
        <w:t>وتحيط اللجنة علماً بالجهود التي بذلتها الدولة الطرف مؤخراً لإصلاح النظام القضائي وزيادة فعاليته، إلا أنها تظل قلقة إزاء التدخل في استقلال القضاء ومشكلة الفساد في النظام ا</w:t>
      </w:r>
      <w:r>
        <w:rPr>
          <w:rFonts w:hint="cs"/>
          <w:rtl/>
        </w:rPr>
        <w:t>لقضائي. وهي قلقة أيضاً إزاء قلة إتاحة فرص الوصول إلى المحامين وإلى المساعدة القانونية، وإزاء التأخير الذي لا مبرر لـه للمحاكمات (المادة 14).</w:t>
      </w:r>
    </w:p>
    <w:p w:rsidR="00000000" w:rsidRDefault="00814850">
      <w:pPr>
        <w:spacing w:before="0" w:line="360" w:lineRule="exact"/>
        <w:ind w:left="720"/>
        <w:jc w:val="both"/>
        <w:rPr>
          <w:rFonts w:hint="cs"/>
          <w:b/>
          <w:bCs/>
          <w:rtl/>
        </w:rPr>
      </w:pPr>
      <w:r>
        <w:rPr>
          <w:rFonts w:hint="cs"/>
          <w:b/>
          <w:bCs/>
          <w:rtl/>
        </w:rPr>
        <w:t>على الدولة الطرف أن تكفل استقلال القضاء؛ وأن تتخذ التدابير للقضاء على جميع أشكال التدخل في استقلال القضاء؛ وتأمين ا</w:t>
      </w:r>
      <w:r>
        <w:rPr>
          <w:rFonts w:hint="cs"/>
          <w:b/>
          <w:bCs/>
          <w:rtl/>
        </w:rPr>
        <w:t>لتحقيق الفوري والشامل والمستقل والنزيه في جميع ادعاءات التدخل؛ ومقاضاة المذنبين ومعاقبتهم. وعليها أن تنشئ آليات لتحسين قدرة القضاء وفعاليته، من أجل تمكين الجميع من الوصول إلى العدالة دون أي تمييز.</w:t>
      </w:r>
    </w:p>
    <w:p w:rsidR="00000000" w:rsidRDefault="00814850">
      <w:pPr>
        <w:spacing w:before="0" w:line="360" w:lineRule="exact"/>
        <w:jc w:val="both"/>
        <w:rPr>
          <w:rFonts w:hint="cs"/>
          <w:rtl/>
        </w:rPr>
      </w:pPr>
      <w:r>
        <w:rPr>
          <w:rFonts w:hint="cs"/>
          <w:rtl/>
        </w:rPr>
        <w:t>(18)</w:t>
      </w:r>
      <w:r>
        <w:rPr>
          <w:rFonts w:hint="cs"/>
          <w:rtl/>
        </w:rPr>
        <w:tab/>
        <w:t>واللجنة إذ تحيط علماً بأن الدولة الطرف أنشأت حقاً في ا</w:t>
      </w:r>
      <w:r>
        <w:rPr>
          <w:rFonts w:hint="cs"/>
          <w:rtl/>
        </w:rPr>
        <w:t>لتعويض لضحايا انتهاكات حقوق الإنسان على أيدي الدكتاتورية العسكرية في البرازيل، إلا أنه لم يُجرَ أي تحقيق رسمي في انتهاكات الدكتاتورية الجسيمة لحقوق الإنسان أو تحميلها المسؤولية المباشرة (المادتان 2 و14).</w:t>
      </w:r>
    </w:p>
    <w:p w:rsidR="00000000" w:rsidRDefault="00814850">
      <w:pPr>
        <w:spacing w:before="0" w:line="360" w:lineRule="exact"/>
        <w:ind w:left="720"/>
        <w:jc w:val="both"/>
        <w:rPr>
          <w:rFonts w:hint="cs"/>
          <w:b/>
          <w:bCs/>
          <w:rtl/>
        </w:rPr>
      </w:pPr>
      <w:r>
        <w:rPr>
          <w:rFonts w:hint="cs"/>
          <w:b/>
          <w:bCs/>
          <w:rtl/>
        </w:rPr>
        <w:t xml:space="preserve">لمكافحة الإفلات من العقاب يتعين على الدولة الطرف أن </w:t>
      </w:r>
      <w:r>
        <w:rPr>
          <w:rFonts w:hint="cs"/>
          <w:b/>
          <w:bCs/>
          <w:rtl/>
        </w:rPr>
        <w:t>تنظر في أساليب أخرى للمساءلة عن جرائم حقوق الإنسان المرتكبة في سياق الدكتاتورية العسكرية، بما في ذلك نزع أهلية شغل منصب حكومي من مرتكبي انتهاكات حقوق الإنسان الجسيمة وتنحيتهم من عمليات إقامة العدل وتقصي الحقائق. وعلى الدولة الطرف أن تنشر جميع الوثائق ذات ا</w:t>
      </w:r>
      <w:r>
        <w:rPr>
          <w:rFonts w:hint="cs"/>
          <w:b/>
          <w:bCs/>
          <w:rtl/>
        </w:rPr>
        <w:t>لصلة بانتهاكات حقوق الإنسان، بما في ذلك الوثائق المحجوزة حالياً بموجب المرسوم الرئاسي 4553.</w:t>
      </w:r>
    </w:p>
    <w:p w:rsidR="00000000" w:rsidRDefault="00814850">
      <w:pPr>
        <w:spacing w:before="0" w:line="360" w:lineRule="exact"/>
        <w:jc w:val="both"/>
        <w:rPr>
          <w:rFonts w:hint="cs"/>
          <w:rtl/>
        </w:rPr>
      </w:pPr>
      <w:r>
        <w:rPr>
          <w:rFonts w:hint="cs"/>
          <w:rtl/>
        </w:rPr>
        <w:t>(19)</w:t>
      </w:r>
      <w:r>
        <w:rPr>
          <w:rFonts w:hint="cs"/>
          <w:rtl/>
        </w:rPr>
        <w:tab/>
        <w:t>واللجنة قلقة إزاء حالة أطفال الشوارع وعدم وجود معلومات عنهم وعدم اتخاذ التدابير اللازمة للتصدي لمعاناتهم (المادتان 23 و24).</w:t>
      </w:r>
    </w:p>
    <w:p w:rsidR="00000000" w:rsidRDefault="00814850">
      <w:pPr>
        <w:spacing w:before="0" w:line="360" w:lineRule="exact"/>
        <w:ind w:left="720"/>
        <w:jc w:val="both"/>
        <w:rPr>
          <w:rFonts w:hint="cs"/>
          <w:b/>
          <w:bCs/>
          <w:rtl/>
        </w:rPr>
      </w:pPr>
      <w:r>
        <w:rPr>
          <w:rFonts w:hint="cs"/>
          <w:b/>
          <w:bCs/>
          <w:rtl/>
        </w:rPr>
        <w:t>على الدولة الطرف أن تتخذ تدابير فعا</w:t>
      </w:r>
      <w:r>
        <w:rPr>
          <w:rFonts w:hint="cs"/>
          <w:b/>
          <w:bCs/>
          <w:rtl/>
        </w:rPr>
        <w:t>لة لمكافحة ظاهرة أطفال الشوارع والاعتداء على الأطفال واستغلالهم بشكل عام، وتنظيم حملات لزيادة توعية الجمهور فيما يتصل بحقوق الطفل.</w:t>
      </w:r>
    </w:p>
    <w:p w:rsidR="00000000" w:rsidRDefault="00814850">
      <w:pPr>
        <w:spacing w:before="0" w:line="360" w:lineRule="exact"/>
        <w:jc w:val="both"/>
        <w:rPr>
          <w:rFonts w:hint="cs"/>
          <w:rtl/>
        </w:rPr>
      </w:pPr>
      <w:r>
        <w:rPr>
          <w:rFonts w:hint="cs"/>
          <w:rtl/>
        </w:rPr>
        <w:t>(20)</w:t>
      </w:r>
      <w:r>
        <w:rPr>
          <w:rFonts w:hint="cs"/>
          <w:rtl/>
        </w:rPr>
        <w:tab/>
        <w:t>واللجنة قلقة إزاء قلة المعلومات عن مجتمع الروما والادعاءات التي مفادها أن هذا المجتمع يشكو من التمييز، ولا سيما فيما يتع</w:t>
      </w:r>
      <w:r>
        <w:rPr>
          <w:rFonts w:hint="cs"/>
          <w:rtl/>
        </w:rPr>
        <w:t>لق بتساوي فرص الوصول إلى الخدمات الصحية والمساعدة الاجتماعية والتعليم والعمل (المواد 2 و26 و27).</w:t>
      </w:r>
    </w:p>
    <w:p w:rsidR="00000000" w:rsidRDefault="00814850">
      <w:pPr>
        <w:spacing w:before="0" w:line="360" w:lineRule="exact"/>
        <w:ind w:left="720"/>
        <w:jc w:val="both"/>
        <w:rPr>
          <w:rFonts w:hint="cs"/>
          <w:b/>
          <w:bCs/>
          <w:rtl/>
        </w:rPr>
      </w:pPr>
      <w:r>
        <w:rPr>
          <w:rFonts w:hint="cs"/>
          <w:b/>
          <w:bCs/>
          <w:rtl/>
        </w:rPr>
        <w:t>على الدولة الطرف أن تقدم معلومات عن حالة مجتمع الروما والتدابير المتخذة لتأمين تمتع الروما العملي بحقوقهم بموجب العهد.</w:t>
      </w:r>
    </w:p>
    <w:p w:rsidR="00000000" w:rsidRDefault="00814850">
      <w:pPr>
        <w:spacing w:before="0" w:line="380" w:lineRule="exact"/>
        <w:jc w:val="both"/>
        <w:rPr>
          <w:rFonts w:hint="cs"/>
          <w:rtl/>
        </w:rPr>
      </w:pPr>
      <w:r>
        <w:rPr>
          <w:rFonts w:hint="cs"/>
          <w:rtl/>
        </w:rPr>
        <w:t>(21)</w:t>
      </w:r>
      <w:r>
        <w:rPr>
          <w:rFonts w:hint="cs"/>
          <w:rtl/>
        </w:rPr>
        <w:tab/>
        <w:t>وتطلب اللجنة نشر تقرير الدولة الطرف</w:t>
      </w:r>
      <w:r>
        <w:rPr>
          <w:rFonts w:hint="cs"/>
          <w:rtl/>
        </w:rPr>
        <w:t xml:space="preserve"> الدوري الثاني وقائمة المسائل وهذه الملاحظات الختامية على نطاق واسع في جميع أنحاء البرازيل بلغات البلد الرئيسية، وتوجيه نظر المنظمات غير الحكومية العاملة في البلاد إلى التقرير الدوري المقبل قبل عرضه على اللجنة.</w:t>
      </w:r>
    </w:p>
    <w:p w:rsidR="00000000" w:rsidRDefault="00814850">
      <w:pPr>
        <w:spacing w:before="0" w:line="380" w:lineRule="exact"/>
        <w:jc w:val="both"/>
        <w:rPr>
          <w:rFonts w:hint="cs"/>
          <w:rtl/>
        </w:rPr>
      </w:pPr>
      <w:r>
        <w:rPr>
          <w:rFonts w:hint="cs"/>
          <w:rtl/>
        </w:rPr>
        <w:t>(22)</w:t>
      </w:r>
      <w:r>
        <w:rPr>
          <w:rFonts w:hint="cs"/>
          <w:rtl/>
        </w:rPr>
        <w:tab/>
        <w:t xml:space="preserve">وعلى الدولة الطرف أن تقوم، في غضون سنة، </w:t>
      </w:r>
      <w:r>
        <w:rPr>
          <w:rFonts w:hint="cs"/>
          <w:rtl/>
        </w:rPr>
        <w:t>وفقاً للفقرة 5 من المادة 71 من النظام الداخلي للجنة، بتقديم المعلومات عن تقدير وضع وتنفيذ توصيات اللجنة الواردة في الفقرات 6 و12 و16 و18 أعلاه.</w:t>
      </w:r>
    </w:p>
    <w:p w:rsidR="00000000" w:rsidRDefault="00814850">
      <w:pPr>
        <w:spacing w:before="0" w:line="380" w:lineRule="exact"/>
        <w:jc w:val="both"/>
        <w:rPr>
          <w:rFonts w:hint="cs"/>
          <w:rtl/>
        </w:rPr>
      </w:pPr>
      <w:r>
        <w:rPr>
          <w:rFonts w:hint="cs"/>
          <w:rtl/>
        </w:rPr>
        <w:t>(23)</w:t>
      </w:r>
      <w:r>
        <w:rPr>
          <w:rFonts w:hint="cs"/>
          <w:rtl/>
        </w:rPr>
        <w:tab/>
        <w:t xml:space="preserve">وتطلب اللجنة من الدولة الطرف تضمين تقريرها المقبل، المقرر تقديمه بحلول 31 تشرين الأول/أكتوبر 2009، معلومات </w:t>
      </w:r>
      <w:r>
        <w:rPr>
          <w:rFonts w:hint="cs"/>
          <w:rtl/>
        </w:rPr>
        <w:t>عن التوصيات الأخرى المطروحة وعن العهد ككل.</w:t>
      </w:r>
    </w:p>
    <w:p w:rsidR="00000000" w:rsidRDefault="00814850">
      <w:pPr>
        <w:spacing w:before="0" w:line="380" w:lineRule="exact"/>
        <w:jc w:val="both"/>
        <w:rPr>
          <w:rFonts w:hint="cs"/>
          <w:szCs w:val="36"/>
          <w:rtl/>
        </w:rPr>
      </w:pPr>
      <w:r>
        <w:rPr>
          <w:rFonts w:hint="cs"/>
          <w:sz w:val="28"/>
          <w:rtl/>
        </w:rPr>
        <w:t>79-</w:t>
      </w:r>
      <w:r>
        <w:rPr>
          <w:rFonts w:hint="cs"/>
          <w:sz w:val="28"/>
          <w:rtl/>
        </w:rPr>
        <w:tab/>
      </w:r>
      <w:r>
        <w:rPr>
          <w:rFonts w:hint="cs"/>
          <w:b/>
          <w:bCs/>
          <w:sz w:val="28"/>
          <w:rtl/>
        </w:rPr>
        <w:t>إيطاليا</w:t>
      </w:r>
    </w:p>
    <w:p w:rsidR="00000000" w:rsidRDefault="00814850">
      <w:pPr>
        <w:spacing w:before="0" w:line="380" w:lineRule="exact"/>
        <w:jc w:val="both"/>
        <w:rPr>
          <w:rFonts w:hint="cs"/>
          <w:spacing w:val="0"/>
          <w:rtl/>
        </w:rPr>
      </w:pPr>
      <w:r>
        <w:rPr>
          <w:rFonts w:hint="cs"/>
          <w:spacing w:val="0"/>
          <w:rtl/>
        </w:rPr>
        <w:t>(1)</w:t>
      </w:r>
      <w:r>
        <w:rPr>
          <w:rFonts w:hint="cs"/>
          <w:spacing w:val="0"/>
          <w:rtl/>
        </w:rPr>
        <w:tab/>
        <w:t>نظرت اللجنة المعنية بحقوق الإنسان في تقرير إيطاليا الدوري الخامس (</w:t>
      </w:r>
      <w:r>
        <w:rPr>
          <w:spacing w:val="0"/>
        </w:rPr>
        <w:t>CCPR/C/ITA/2004/5</w:t>
      </w:r>
      <w:r>
        <w:rPr>
          <w:rFonts w:hint="cs"/>
          <w:spacing w:val="0"/>
          <w:rtl/>
        </w:rPr>
        <w:t>) في جلستيها 2317 و2318 (</w:t>
      </w:r>
      <w:r>
        <w:rPr>
          <w:spacing w:val="0"/>
        </w:rPr>
        <w:t>CCPR/C/SR.2317-2318</w:t>
      </w:r>
      <w:r>
        <w:rPr>
          <w:rFonts w:hint="cs"/>
          <w:spacing w:val="0"/>
          <w:rtl/>
        </w:rPr>
        <w:t>)، المعقودتين في 20 و21 تشرين الأول/أكتوبر 2005 واعتمدت الملاحظات الخت</w:t>
      </w:r>
      <w:r>
        <w:rPr>
          <w:rFonts w:hint="cs"/>
          <w:spacing w:val="0"/>
          <w:rtl/>
        </w:rPr>
        <w:t>امية التالية في جلستها 2335 (</w:t>
      </w:r>
      <w:r>
        <w:rPr>
          <w:spacing w:val="0"/>
        </w:rPr>
        <w:t>CCPR/C/SR.2335</w:t>
      </w:r>
      <w:r>
        <w:rPr>
          <w:rFonts w:hint="cs"/>
          <w:spacing w:val="0"/>
          <w:rtl/>
        </w:rPr>
        <w:t>)، المعقودة في 2 تشرين الثاني/نوفمبر 2005.</w:t>
      </w:r>
    </w:p>
    <w:p w:rsidR="00000000" w:rsidRDefault="00814850">
      <w:pPr>
        <w:spacing w:before="0" w:line="380" w:lineRule="exact"/>
        <w:jc w:val="both"/>
        <w:rPr>
          <w:rFonts w:hint="cs"/>
          <w:b/>
          <w:bCs/>
          <w:rtl/>
        </w:rPr>
      </w:pPr>
      <w:r>
        <w:rPr>
          <w:rFonts w:hint="cs"/>
          <w:b/>
          <w:bCs/>
          <w:rtl/>
        </w:rPr>
        <w:t>مقدمة</w:t>
      </w:r>
    </w:p>
    <w:p w:rsidR="00000000" w:rsidRDefault="00814850">
      <w:pPr>
        <w:spacing w:before="0" w:line="380" w:lineRule="exact"/>
        <w:jc w:val="both"/>
        <w:rPr>
          <w:rFonts w:hint="cs"/>
          <w:rtl/>
        </w:rPr>
      </w:pPr>
      <w:r>
        <w:rPr>
          <w:rFonts w:hint="cs"/>
          <w:rtl/>
        </w:rPr>
        <w:t>(2)</w:t>
      </w:r>
      <w:r>
        <w:rPr>
          <w:rFonts w:hint="cs"/>
          <w:rtl/>
        </w:rPr>
        <w:tab/>
        <w:t xml:space="preserve">ترحب اللجنة بتقديم إيطاليا لتقريرها الدوري الخامس الذي أُعد وفقاً للمبادئ التوجيهية المقررة لإعداد التقارير، كما ترحب بالردود الخطية المقدمة على قائمة المسائل. </w:t>
      </w:r>
      <w:r>
        <w:rPr>
          <w:rFonts w:hint="cs"/>
          <w:rtl/>
        </w:rPr>
        <w:t>وتعرب اللجنة عن تقديرها أيضا لحضور وفد مؤلف من عدد كبير من الخبراء المختصين في مجالات شتى تتسم بالأهمية في إطار العهد، وتشيد بالجهود التي بذلوها للإجابة على الأسئلة الشفوية التي طرحها أعضاء اللجنة.</w:t>
      </w:r>
    </w:p>
    <w:p w:rsidR="00000000" w:rsidRDefault="00814850">
      <w:pPr>
        <w:spacing w:before="0" w:line="380" w:lineRule="exact"/>
        <w:jc w:val="both"/>
        <w:rPr>
          <w:rFonts w:hint="cs"/>
          <w:b/>
          <w:bCs/>
          <w:sz w:val="32"/>
          <w:rtl/>
        </w:rPr>
      </w:pPr>
      <w:r>
        <w:rPr>
          <w:rFonts w:hint="cs"/>
          <w:b/>
          <w:bCs/>
          <w:sz w:val="32"/>
          <w:rtl/>
        </w:rPr>
        <w:t>الجوانب الإيجابية</w:t>
      </w:r>
    </w:p>
    <w:p w:rsidR="00000000" w:rsidRDefault="00814850">
      <w:pPr>
        <w:spacing w:before="0" w:line="380" w:lineRule="exact"/>
        <w:jc w:val="both"/>
        <w:rPr>
          <w:rFonts w:hint="cs"/>
          <w:rtl/>
        </w:rPr>
      </w:pPr>
      <w:r>
        <w:rPr>
          <w:rFonts w:hint="cs"/>
          <w:sz w:val="32"/>
          <w:rtl/>
        </w:rPr>
        <w:t>(3)</w:t>
      </w:r>
      <w:r>
        <w:rPr>
          <w:rFonts w:hint="cs"/>
          <w:sz w:val="32"/>
          <w:rtl/>
        </w:rPr>
        <w:tab/>
        <w:t>ترحب اللجنة بموقف</w:t>
      </w:r>
      <w:r>
        <w:rPr>
          <w:rFonts w:hint="cs"/>
          <w:rtl/>
        </w:rPr>
        <w:t xml:space="preserve"> الدولة الطرف التي </w:t>
      </w:r>
      <w:r>
        <w:rPr>
          <w:rFonts w:hint="cs"/>
          <w:rtl/>
        </w:rPr>
        <w:t>أقرت سريان ضمانات العهد على أفعال أفراد الجيش الإيطالي أو ضباط الشرطة الإيطاليين المكلفين بمهام في الخارج سواء في إطار سلمي أو في إطار نزاعات مسلحة.</w:t>
      </w:r>
    </w:p>
    <w:p w:rsidR="00000000" w:rsidRDefault="00814850">
      <w:pPr>
        <w:spacing w:before="0" w:line="380" w:lineRule="exact"/>
        <w:jc w:val="both"/>
        <w:rPr>
          <w:rFonts w:hint="cs"/>
          <w:rtl/>
        </w:rPr>
      </w:pPr>
      <w:r>
        <w:rPr>
          <w:rFonts w:hint="cs"/>
          <w:rtl/>
        </w:rPr>
        <w:t>(4)</w:t>
      </w:r>
      <w:r>
        <w:rPr>
          <w:rFonts w:hint="cs"/>
          <w:rtl/>
        </w:rPr>
        <w:tab/>
        <w:t>وترحب اللجنة بالتعديلات التي أدخلت على المادة 51 من الدستور وسمحت باعتماد تدابير خاصة تضمن المساواة بين</w:t>
      </w:r>
      <w:r>
        <w:rPr>
          <w:rFonts w:hint="cs"/>
          <w:rtl/>
        </w:rPr>
        <w:t xml:space="preserve"> الرجل والمرأة.</w:t>
      </w:r>
    </w:p>
    <w:p w:rsidR="00000000" w:rsidRDefault="00814850">
      <w:pPr>
        <w:spacing w:before="0" w:line="380" w:lineRule="exact"/>
        <w:jc w:val="both"/>
        <w:rPr>
          <w:rFonts w:hint="cs"/>
          <w:rtl/>
        </w:rPr>
      </w:pPr>
      <w:r>
        <w:rPr>
          <w:rFonts w:hint="cs"/>
          <w:rtl/>
        </w:rPr>
        <w:t>(5)</w:t>
      </w:r>
      <w:r>
        <w:rPr>
          <w:rFonts w:hint="cs"/>
          <w:rtl/>
        </w:rPr>
        <w:tab/>
        <w:t>وتحيط اللجنة علماً مع التقدير بأن الدولة الطرف عدّلت تشريعها في عام 2005 لتضمن للشخص المدان، إن صدر عليه حكم غيابي، إمكانية فتح القضية من جديد والطعن في الحكم الصادر، باستثناء الحالات التي يتم فيها إخطار الشخص المعني بسرعة وحسب الأصول ب</w:t>
      </w:r>
      <w:r>
        <w:rPr>
          <w:rFonts w:hint="cs"/>
          <w:rtl/>
        </w:rPr>
        <w:t>إجراءات المحاكمة.</w:t>
      </w:r>
    </w:p>
    <w:p w:rsidR="00000000" w:rsidRDefault="00814850">
      <w:pPr>
        <w:spacing w:before="0" w:line="380" w:lineRule="exact"/>
        <w:jc w:val="both"/>
        <w:rPr>
          <w:rFonts w:hint="cs"/>
          <w:b/>
          <w:bCs/>
          <w:rtl/>
        </w:rPr>
      </w:pPr>
      <w:r>
        <w:rPr>
          <w:rFonts w:hint="cs"/>
          <w:b/>
          <w:bCs/>
          <w:rtl/>
        </w:rPr>
        <w:t>دواعي القلق الرئيسية والتوصيات</w:t>
      </w:r>
    </w:p>
    <w:p w:rsidR="00000000" w:rsidRDefault="00814850">
      <w:pPr>
        <w:spacing w:before="0" w:line="380" w:lineRule="exact"/>
        <w:jc w:val="both"/>
        <w:rPr>
          <w:rFonts w:hint="cs"/>
          <w:rtl/>
        </w:rPr>
      </w:pPr>
      <w:r>
        <w:rPr>
          <w:rFonts w:hint="cs"/>
          <w:rtl/>
        </w:rPr>
        <w:t>(6)</w:t>
      </w:r>
      <w:r>
        <w:rPr>
          <w:rFonts w:hint="cs"/>
          <w:rtl/>
        </w:rPr>
        <w:tab/>
        <w:t xml:space="preserve">وفي حين ترحب اللجنة بإعلان الدولة الطرف أنها في وضع يسمح لها الآن بسحب بعض التحفظات التي كانت قد قدمتها على العهد، فإنها تعرب عن أسفها في نفس الوقت لأن سحب التحفظات لا يشمل الفقرة 3 من المادة 14 والفقرة </w:t>
      </w:r>
      <w:r>
        <w:rPr>
          <w:rFonts w:hint="cs"/>
          <w:rtl/>
        </w:rPr>
        <w:t xml:space="preserve">1 من المادة 15 والفقرة 3 من المادة 19. </w:t>
      </w:r>
    </w:p>
    <w:p w:rsidR="00000000" w:rsidRDefault="00814850">
      <w:pPr>
        <w:spacing w:before="0" w:line="380" w:lineRule="exact"/>
        <w:ind w:left="540"/>
        <w:jc w:val="both"/>
        <w:rPr>
          <w:rFonts w:hint="cs"/>
          <w:b/>
          <w:bCs/>
          <w:rtl/>
        </w:rPr>
      </w:pPr>
      <w:r>
        <w:rPr>
          <w:rFonts w:hint="cs"/>
          <w:b/>
          <w:bCs/>
          <w:rtl/>
        </w:rPr>
        <w:t>تشجّع اللجنة الدولة الطرف على متابعة عملية الاستعراض المتعمق التي باشرتها في شهر أيار/مايو 2005 لتقييم وضع التحفظات التي كانت قد أبدتها على العهد بهدف سحبها جملة. وتعرب اللجنة عن تقديرها لما قد توافيها به الدولة الطر</w:t>
      </w:r>
      <w:r>
        <w:rPr>
          <w:rFonts w:hint="cs"/>
          <w:b/>
          <w:bCs/>
          <w:rtl/>
        </w:rPr>
        <w:t>ف من معلومات أكثر تفصيلاً بشأن الأسباب التي حالت دون تمكنها من النظر حتى الآن في إمكانية سحب تحفظاتها على الفقرة 3 من المادة 14 والفقرة 1 من المادة 15 والفقرة 3 من المادة 19.</w:t>
      </w:r>
    </w:p>
    <w:p w:rsidR="00000000" w:rsidRDefault="00814850">
      <w:pPr>
        <w:spacing w:before="0" w:line="380" w:lineRule="exact"/>
        <w:jc w:val="both"/>
        <w:rPr>
          <w:rFonts w:hint="cs"/>
          <w:rtl/>
        </w:rPr>
      </w:pPr>
      <w:r>
        <w:rPr>
          <w:rFonts w:hint="cs"/>
          <w:rtl/>
        </w:rPr>
        <w:t>(7)</w:t>
      </w:r>
      <w:r>
        <w:rPr>
          <w:rFonts w:hint="cs"/>
          <w:rtl/>
        </w:rPr>
        <w:tab/>
        <w:t>وتلاحظ اللجنة أن الدولة الطرف لم تنشئ بعد مؤسسة وطنية لحقوق الإنسان. ولكنها ت</w:t>
      </w:r>
      <w:r>
        <w:rPr>
          <w:rFonts w:hint="cs"/>
          <w:rtl/>
        </w:rPr>
        <w:t>حيط علماً، مع ذلك، بالبيان الذي صرحت فيه الدولة الطرف بأنه سيتم عرض مشروع قانون على البرلمان في غضون الأشهر القادمة بهدف إنشاء مؤسسة من هذا النوع تمتثل للمبادئ المتعلقة بمركز المؤسسات الوطنية لتعزيز وحماية حقوق الإنسان (مبادئ باريس) المرفقة بقرار الجمعية ا</w:t>
      </w:r>
      <w:r>
        <w:rPr>
          <w:rFonts w:hint="cs"/>
          <w:rtl/>
        </w:rPr>
        <w:t>لعامة 48/134 (المادة 2).</w:t>
      </w:r>
    </w:p>
    <w:p w:rsidR="00000000" w:rsidRDefault="00814850">
      <w:pPr>
        <w:spacing w:before="0" w:line="380" w:lineRule="exact"/>
        <w:ind w:left="720"/>
        <w:jc w:val="both"/>
        <w:rPr>
          <w:rFonts w:hint="cs"/>
          <w:b/>
          <w:bCs/>
          <w:rtl/>
        </w:rPr>
      </w:pPr>
      <w:r>
        <w:rPr>
          <w:rFonts w:hint="cs"/>
          <w:b/>
          <w:bCs/>
          <w:rtl/>
        </w:rPr>
        <w:t>على الدولة الطرف أن تنشئ مؤسسة وطنية مستقلة لحقوق الإنسان وفقاً لمبادئ باريس. كما يجب اتخاذ الترتيبات اللازمة لاستشارة المجتمع المدني تحقيقاً لهذه الغاية.</w:t>
      </w:r>
    </w:p>
    <w:p w:rsidR="00000000" w:rsidRDefault="00814850">
      <w:pPr>
        <w:spacing w:before="0" w:line="380" w:lineRule="exact"/>
        <w:jc w:val="both"/>
        <w:rPr>
          <w:rFonts w:hint="cs"/>
          <w:rtl/>
        </w:rPr>
      </w:pPr>
      <w:r>
        <w:rPr>
          <w:rFonts w:hint="cs"/>
          <w:rtl/>
        </w:rPr>
        <w:t>(8)</w:t>
      </w:r>
      <w:r>
        <w:rPr>
          <w:rFonts w:hint="cs"/>
          <w:rtl/>
        </w:rPr>
        <w:tab/>
        <w:t>وتعرب اللجنة عن أسفها لأنها لم تستلم حتى الآن معلومات دقيقة من الدولة ال</w:t>
      </w:r>
      <w:r>
        <w:rPr>
          <w:rFonts w:hint="cs"/>
          <w:rtl/>
        </w:rPr>
        <w:t>طرف بشأن النتائج التي توصل إليها المستشارون المعنيون بشؤون المساواة والمكلفون بطلب وضع خطط للقضاء على التمييز الجنساني وإحالة قضايا التمييز الجنساني على المحاكم (المادتان 3 و26).</w:t>
      </w:r>
    </w:p>
    <w:p w:rsidR="00000000" w:rsidRDefault="00814850">
      <w:pPr>
        <w:spacing w:before="0" w:line="380" w:lineRule="exact"/>
        <w:ind w:left="720"/>
        <w:jc w:val="both"/>
        <w:rPr>
          <w:rFonts w:hint="cs"/>
          <w:b/>
          <w:bCs/>
          <w:rtl/>
        </w:rPr>
      </w:pPr>
      <w:r>
        <w:rPr>
          <w:rFonts w:hint="cs"/>
          <w:b/>
          <w:bCs/>
          <w:rtl/>
        </w:rPr>
        <w:t>على الدولة الطرف أن تبذل جهوداً إضافية للقضاء على التمييز الجنساني وأن تزود ا</w:t>
      </w:r>
      <w:r>
        <w:rPr>
          <w:rFonts w:hint="cs"/>
          <w:b/>
          <w:bCs/>
          <w:rtl/>
        </w:rPr>
        <w:t>للجنة بالمعلومات المشار إليها أعلاه، بما فيها البيانات الإحصائية المتصلة بالشكاوى والدعاوى والأحكام القضائية الصادرة في قضايا التمييز الجنساني.</w:t>
      </w:r>
    </w:p>
    <w:p w:rsidR="00000000" w:rsidRDefault="00814850">
      <w:pPr>
        <w:spacing w:before="0" w:line="380" w:lineRule="exact"/>
        <w:jc w:val="both"/>
        <w:rPr>
          <w:rFonts w:hint="cs"/>
          <w:rtl/>
        </w:rPr>
      </w:pPr>
      <w:r>
        <w:rPr>
          <w:rFonts w:hint="cs"/>
          <w:rtl/>
        </w:rPr>
        <w:t>(9)</w:t>
      </w:r>
      <w:r>
        <w:rPr>
          <w:rFonts w:hint="cs"/>
          <w:rtl/>
        </w:rPr>
        <w:tab/>
        <w:t xml:space="preserve">واللجنة إذ تعرب عن تقديرها لاعتماد القانون 149/2001 الذي يجيز، بصفة خاصة، للسلطات القضائية الأمر بطرد الشخص </w:t>
      </w:r>
      <w:r>
        <w:rPr>
          <w:rFonts w:hint="cs"/>
          <w:rtl/>
        </w:rPr>
        <w:t>المتورط في أعمال العنف المنزلي من بيت الأسرة، تعرب في نفس الوقت عن أسفها أيضاً لأن الدولة الطرف لم توفر معلومات بشأن تنفيذ تلك التشريعات عملياً، كما لم توفر بيانات إحصائية بشأن الشكاوى والدعاوى والأحكام القضائية الصادرة في قضايا العنف المنزلي (المادتان 6 و</w:t>
      </w:r>
      <w:r>
        <w:rPr>
          <w:rFonts w:hint="cs"/>
          <w:rtl/>
        </w:rPr>
        <w:t>7).</w:t>
      </w:r>
    </w:p>
    <w:p w:rsidR="00000000" w:rsidRDefault="00814850">
      <w:pPr>
        <w:spacing w:before="0" w:line="380" w:lineRule="exact"/>
        <w:ind w:left="720"/>
        <w:jc w:val="both"/>
        <w:rPr>
          <w:rFonts w:hint="cs"/>
          <w:b/>
          <w:bCs/>
          <w:spacing w:val="0"/>
          <w:rtl/>
        </w:rPr>
      </w:pPr>
      <w:r>
        <w:rPr>
          <w:rFonts w:hint="cs"/>
          <w:b/>
          <w:bCs/>
          <w:spacing w:val="0"/>
          <w:rtl/>
        </w:rPr>
        <w:t>على الدولة الطرف أن تبذل جهوداً إضافية للقضاء على العنف المنزلي وأن تزوّد اللجنة بالمعلومات</w:t>
      </w:r>
      <w:r>
        <w:rPr>
          <w:rFonts w:hint="cs"/>
          <w:b/>
          <w:bCs/>
          <w:rtl/>
        </w:rPr>
        <w:t xml:space="preserve"> </w:t>
      </w:r>
      <w:r>
        <w:rPr>
          <w:rFonts w:hint="cs"/>
          <w:b/>
          <w:bCs/>
          <w:spacing w:val="0"/>
          <w:rtl/>
        </w:rPr>
        <w:t>المشار إليها أعلاه. وعلى الدولة الطرف أيضاً أن تضمن اتخاذ السلطات إجراءً عاجلاً في قضايا العنف المنزلي.</w:t>
      </w:r>
    </w:p>
    <w:p w:rsidR="00000000" w:rsidRDefault="00814850">
      <w:pPr>
        <w:spacing w:before="0" w:line="380" w:lineRule="exact"/>
        <w:jc w:val="both"/>
        <w:rPr>
          <w:rFonts w:hint="cs"/>
          <w:rtl/>
        </w:rPr>
      </w:pPr>
      <w:r>
        <w:rPr>
          <w:rFonts w:hint="cs"/>
          <w:rtl/>
        </w:rPr>
        <w:t>(10)</w:t>
      </w:r>
      <w:r>
        <w:rPr>
          <w:rFonts w:hint="cs"/>
          <w:rtl/>
        </w:rPr>
        <w:tab/>
        <w:t>واللجنة إذ ترحب بالدعوى الجنائية التي أقيمت ضد ضباط</w:t>
      </w:r>
      <w:r>
        <w:rPr>
          <w:rFonts w:hint="cs"/>
          <w:rtl/>
        </w:rPr>
        <w:t xml:space="preserve"> تابعين لشرطة الدولة، ولا سيما فيما يتصل بالمظاهرات التي شهدتها مدينتا نابولي وجنوا في عام 2001، تعرب في نفس الوقت عن قلقها إزاء التقارير التي تفيد بأن قوات الشرطة متمادية في تعريض الناس لسوء المعاملة في إيطاليا (المادة 7).</w:t>
      </w:r>
    </w:p>
    <w:p w:rsidR="00000000" w:rsidRDefault="00814850">
      <w:pPr>
        <w:spacing w:before="0" w:line="380" w:lineRule="exact"/>
        <w:ind w:left="720"/>
        <w:jc w:val="both"/>
        <w:rPr>
          <w:rFonts w:hint="cs"/>
          <w:b/>
          <w:bCs/>
          <w:rtl/>
        </w:rPr>
      </w:pPr>
      <w:r>
        <w:rPr>
          <w:rFonts w:hint="cs"/>
          <w:b/>
          <w:bCs/>
          <w:rtl/>
        </w:rPr>
        <w:t xml:space="preserve">على الدولة الطرف أن تبذل جهوداً </w:t>
      </w:r>
      <w:r>
        <w:rPr>
          <w:rFonts w:hint="cs"/>
          <w:b/>
          <w:bCs/>
          <w:rtl/>
        </w:rPr>
        <w:t xml:space="preserve">إضافية لضمان إجراء تحقيق سريع ونزيه كلما وجد سبب معقول يدعو إلى الاعتقاد بتورط أحد موظفيها في إساءة المعاملة. ويجب على الدولة الطرف أن تطلع اللجنة دائماً على الدعاوى التي تجري فيها محاكمة مسؤولي الدولة المتورطين في الأحداث التي وقعت في نابولي وجنوا في عام </w:t>
      </w:r>
      <w:r>
        <w:rPr>
          <w:rFonts w:hint="cs"/>
          <w:b/>
          <w:bCs/>
          <w:rtl/>
        </w:rPr>
        <w:t>2001.</w:t>
      </w:r>
    </w:p>
    <w:p w:rsidR="00000000" w:rsidRDefault="00814850">
      <w:pPr>
        <w:spacing w:before="0" w:line="380" w:lineRule="exact"/>
        <w:jc w:val="both"/>
        <w:rPr>
          <w:rFonts w:hint="cs"/>
          <w:rtl/>
        </w:rPr>
      </w:pPr>
      <w:r>
        <w:rPr>
          <w:rFonts w:hint="cs"/>
          <w:rtl/>
        </w:rPr>
        <w:t>(11)</w:t>
      </w:r>
      <w:r>
        <w:rPr>
          <w:rFonts w:hint="cs"/>
          <w:rtl/>
        </w:rPr>
        <w:tab/>
        <w:t>وتعرب اللجنة عن قلقها إزاء ما ورد إليها من تقارير تفيد بتورط موظفين من موظفي الوكالات المعنية بتنفيذ القوانين في إساءة معاملة المجموعات الضعيفة، ولا سيما مجموعات الغجر والأجانب والمواطنين الإيطاليين من أصل أجنبي. وتحيط اللجنة علماً بقلق خاص بكون</w:t>
      </w:r>
      <w:r>
        <w:rPr>
          <w:rFonts w:hint="cs"/>
          <w:rtl/>
        </w:rPr>
        <w:t xml:space="preserve"> مخيمات الغجر تتعرض بصورة منتظمة لغارات تعسفية من طرف رجال الشرطة (المواد 2 و7 و17 و26).</w:t>
      </w:r>
    </w:p>
    <w:p w:rsidR="00000000" w:rsidRDefault="00814850">
      <w:pPr>
        <w:spacing w:before="0" w:line="380" w:lineRule="exact"/>
        <w:ind w:left="720"/>
        <w:jc w:val="both"/>
        <w:rPr>
          <w:rFonts w:hint="cs"/>
          <w:b/>
          <w:bCs/>
          <w:rtl/>
        </w:rPr>
      </w:pPr>
      <w:r>
        <w:rPr>
          <w:rFonts w:hint="cs"/>
          <w:b/>
          <w:bCs/>
          <w:rtl/>
        </w:rPr>
        <w:t>على الدولة الطرف أن تتخذ إجراء فورياً لوضع حد للانتهاكات ومراقبة رجال الشرطة الذين يسيئون معاملة الفئات الضعيفة والتحقيق في أمرهم ومقاضاتهم عند اللزوم.</w:t>
      </w:r>
    </w:p>
    <w:p w:rsidR="00000000" w:rsidRDefault="00814850">
      <w:pPr>
        <w:spacing w:before="0" w:line="380" w:lineRule="exact"/>
        <w:jc w:val="both"/>
        <w:rPr>
          <w:rFonts w:hint="cs"/>
          <w:rtl/>
        </w:rPr>
      </w:pPr>
      <w:r>
        <w:rPr>
          <w:rFonts w:hint="cs"/>
          <w:rtl/>
        </w:rPr>
        <w:t>(12)</w:t>
      </w:r>
      <w:r>
        <w:rPr>
          <w:rFonts w:hint="cs"/>
          <w:rtl/>
        </w:rPr>
        <w:tab/>
        <w:t>واللجنة إذ</w:t>
      </w:r>
      <w:r>
        <w:rPr>
          <w:rFonts w:hint="cs"/>
          <w:rtl/>
        </w:rPr>
        <w:t xml:space="preserve"> تحيط علماً بالمبادرات التي أقدمت عليها الدولة الطرف لمكافحة التمييز العنصري والتعصب، تعرب في نفس الوقت عن قلقها المستمر إزاء ما أفادت به التقارير من حالات خطب الكراهية، بما في ذلك صدور تصريحات منسوبة إلى رجال سياسة تستهدف المواطنين الأجانب والعرب والمسلمي</w:t>
      </w:r>
      <w:r>
        <w:rPr>
          <w:rFonts w:hint="cs"/>
          <w:rtl/>
        </w:rPr>
        <w:t>ن والغجر أيضاً (المادة 20).</w:t>
      </w:r>
    </w:p>
    <w:p w:rsidR="00000000" w:rsidRDefault="00814850">
      <w:pPr>
        <w:spacing w:before="0" w:line="380" w:lineRule="exact"/>
        <w:ind w:left="720"/>
        <w:jc w:val="both"/>
        <w:rPr>
          <w:rFonts w:hint="cs"/>
          <w:b/>
          <w:bCs/>
          <w:rtl/>
        </w:rPr>
      </w:pPr>
      <w:r>
        <w:rPr>
          <w:rFonts w:hint="cs"/>
          <w:b/>
          <w:bCs/>
          <w:rtl/>
        </w:rPr>
        <w:t xml:space="preserve">على الدولة الطرف أن تذكَّر علناً وبصورة منتظمة بأن أي خطاب ينم عن الكراهية محظور قانوناً، كما يجب عليها أن تتخذ إجراء عاجلاً لمقاضاة المسؤولين عنه. ويجب أن تزود الدولة الطرف اللجنة بمعلومات أكثر تفصيلاً عن هذا الموضوع، بما يشمل </w:t>
      </w:r>
      <w:r>
        <w:rPr>
          <w:rFonts w:hint="cs"/>
          <w:b/>
          <w:bCs/>
          <w:rtl/>
        </w:rPr>
        <w:t>بيانات إحصائية عن الشكاوى والدعاوى والأحكام القضائية الصادرة، وأن تزود اللجنة بأمثلة عن ذلك أيضاً.</w:t>
      </w:r>
    </w:p>
    <w:p w:rsidR="00000000" w:rsidRDefault="00814850">
      <w:pPr>
        <w:spacing w:before="0" w:line="380" w:lineRule="exact"/>
        <w:jc w:val="both"/>
        <w:rPr>
          <w:rFonts w:hint="cs"/>
          <w:rtl/>
        </w:rPr>
      </w:pPr>
      <w:r>
        <w:rPr>
          <w:rFonts w:hint="cs"/>
          <w:rtl/>
        </w:rPr>
        <w:t>(13)</w:t>
      </w:r>
      <w:r>
        <w:rPr>
          <w:rFonts w:hint="cs"/>
          <w:rtl/>
        </w:rPr>
        <w:tab/>
        <w:t>وتكرر اللجنة الإعراب عن القلق الذي يساورها، على الرغم من المعلومات المناقضة المقدمة من الوفد، من أنه يجوز في حالات استثنائية اعتقال الشخص المتّهم لمدة خ</w:t>
      </w:r>
      <w:r>
        <w:rPr>
          <w:rFonts w:hint="cs"/>
          <w:rtl/>
        </w:rPr>
        <w:t>مسة أيام بموجب مرسوم معلل يصدره قاضي التحقيق قبل السماح لـه بالاتصال بمحامٍ، حتى وإن انطبق ذلك أساساً، على ما يبدو، على الأشخاص المشتبه في تورطهم في الجريمة المنظمة (المادتان 9 و14).</w:t>
      </w:r>
    </w:p>
    <w:p w:rsidR="00000000" w:rsidRDefault="00814850">
      <w:pPr>
        <w:spacing w:before="0" w:line="380" w:lineRule="exact"/>
        <w:ind w:left="720"/>
        <w:jc w:val="both"/>
        <w:rPr>
          <w:rFonts w:hint="cs"/>
          <w:b/>
          <w:bCs/>
          <w:rtl/>
        </w:rPr>
      </w:pPr>
      <w:r>
        <w:rPr>
          <w:rFonts w:hint="cs"/>
          <w:b/>
          <w:bCs/>
          <w:rtl/>
        </w:rPr>
        <w:t>توصي اللجنة بتقليص الحد الأقصى للفترة التي يجوز خلالها احتجاز الشخص بعد ت</w:t>
      </w:r>
      <w:r>
        <w:rPr>
          <w:rFonts w:hint="cs"/>
          <w:b/>
          <w:bCs/>
          <w:rtl/>
        </w:rPr>
        <w:t>وقيفه بتهمة جنائية إلى أقل من الأيام الخمسة الحالية، وذلك حتى في الحالات الاستثنائية، وبالسماح للشخص المعتقل بالاتصال بمحامٍ مستقل فور توقيفه.</w:t>
      </w:r>
    </w:p>
    <w:p w:rsidR="00000000" w:rsidRDefault="00814850">
      <w:pPr>
        <w:spacing w:before="0" w:line="380" w:lineRule="exact"/>
        <w:jc w:val="both"/>
        <w:rPr>
          <w:rFonts w:hint="cs"/>
          <w:spacing w:val="0"/>
          <w:rtl/>
        </w:rPr>
      </w:pPr>
      <w:r>
        <w:rPr>
          <w:rFonts w:hint="cs"/>
          <w:spacing w:val="0"/>
          <w:rtl/>
        </w:rPr>
        <w:t>(14)</w:t>
      </w:r>
      <w:r>
        <w:rPr>
          <w:rFonts w:hint="cs"/>
          <w:spacing w:val="0"/>
          <w:rtl/>
        </w:rPr>
        <w:tab/>
        <w:t>وتكرر اللجنة إعرابها عن القلق الذي يساورها لأن الحد الأقصى لمدة الاعتقال في الحبس الاحتياطي يحدد على أساس ال</w:t>
      </w:r>
      <w:r>
        <w:rPr>
          <w:rFonts w:hint="cs"/>
          <w:spacing w:val="0"/>
          <w:rtl/>
        </w:rPr>
        <w:t>عقوبة المقررة للجريمة التي يتهم الشخص بارتكابها، وقد تصل هذه المدة إلى ست سنوات. وترى اللجنة أن ذلك قد يشكل انتهاكاً لافتراض البراءة ولحق الفرد في أن يحاكم محاكمة عادلة في مهلة زمنية معقولة أو أن يفرج عنه (المادتان 9 و14).</w:t>
      </w:r>
    </w:p>
    <w:p w:rsidR="00000000" w:rsidRDefault="00814850">
      <w:pPr>
        <w:spacing w:before="0" w:line="380" w:lineRule="exact"/>
        <w:ind w:left="720"/>
        <w:jc w:val="both"/>
        <w:rPr>
          <w:rFonts w:hint="cs"/>
          <w:b/>
          <w:bCs/>
          <w:spacing w:val="4"/>
          <w:rtl/>
        </w:rPr>
      </w:pPr>
      <w:r>
        <w:rPr>
          <w:rFonts w:hint="cs"/>
          <w:b/>
          <w:bCs/>
          <w:spacing w:val="4"/>
          <w:rtl/>
        </w:rPr>
        <w:t xml:space="preserve">على الدولة الطرف أن تكف عن الربط </w:t>
      </w:r>
      <w:r>
        <w:rPr>
          <w:rFonts w:hint="cs"/>
          <w:b/>
          <w:bCs/>
          <w:spacing w:val="4"/>
          <w:rtl/>
        </w:rPr>
        <w:t>بين الجريمة التي يتهم الشخص بارتكابها وطول مدة الاعتقال من وقت التوقيف وحتى صدور الحكم النهائي. ويجب عليها أن تحصر الأسباب التي تبرر الحبس الاحتياطي ضمن الحالات التي يعتبر فيها هذا الاعتقال ضرورياً لصون مصالح مشروعة كحضور المتهم المحاكمة.</w:t>
      </w:r>
    </w:p>
    <w:p w:rsidR="00000000" w:rsidRDefault="00814850">
      <w:pPr>
        <w:spacing w:before="0" w:line="380" w:lineRule="exact"/>
        <w:jc w:val="both"/>
        <w:rPr>
          <w:rFonts w:hint="cs"/>
          <w:rtl/>
        </w:rPr>
      </w:pPr>
      <w:r>
        <w:rPr>
          <w:rFonts w:hint="cs"/>
          <w:rtl/>
        </w:rPr>
        <w:t>(15)</w:t>
      </w:r>
      <w:r>
        <w:rPr>
          <w:rFonts w:hint="cs"/>
          <w:rtl/>
        </w:rPr>
        <w:tab/>
        <w:t>وتحيط اللجنة</w:t>
      </w:r>
      <w:r>
        <w:rPr>
          <w:rFonts w:hint="cs"/>
          <w:rtl/>
        </w:rPr>
        <w:t xml:space="preserve"> علماً بإنكار الدولة الطرف وتعرب في نفس الوقت عن قلقها إزاء ما ورد إليها من ادعاءات عديدة تفيد بأن الأجانب المحتجزين في الحبس الاحتياطي في مركز الإقامة والمساعدة المؤقتتين للأجانب في لامبيدوزا لا يبلَّغون على النحو الواجب بحقوقهم ولا يسمح لهم بالاتصال بمحا</w:t>
      </w:r>
      <w:r>
        <w:rPr>
          <w:rFonts w:hint="cs"/>
          <w:rtl/>
        </w:rPr>
        <w:t xml:space="preserve">مٍ ويتعرضون لإجراءات طرد جماعي. وبالرغم من الصعوبات التي تواجهها السلطات الإيطالية بسبب الأعداد الكبيرة من المهاجرين </w:t>
      </w:r>
      <w:r>
        <w:rPr>
          <w:rFonts w:hint="cs"/>
          <w:spacing w:val="0"/>
          <w:rtl/>
        </w:rPr>
        <w:t>القادمين إلى لامبيدوزا، تعرب اللجنة عن قلقها إزاء احتمال حرمان بعض ملتمسي اللجوء من حقهم في طلب اللجوء. وكذلك تعرب اللجنة عن قلقها إزاء الم</w:t>
      </w:r>
      <w:r>
        <w:rPr>
          <w:rFonts w:hint="cs"/>
          <w:spacing w:val="0"/>
          <w:rtl/>
        </w:rPr>
        <w:t>علومات التي تفيد بأن ظروف الاعتقال في هذا المركز غير مرضية من حيث الاكتظاظ والمرافق الصحية والطعام والرعاية الطبية، وأن بعض المهاجرين تعرضوا لإساءة المعاملة، كما</w:t>
      </w:r>
      <w:r>
        <w:rPr>
          <w:rFonts w:hint="cs"/>
          <w:rtl/>
        </w:rPr>
        <w:t xml:space="preserve"> تعرب عن قلقها لأنه لا تجرى، على ما يبدو، عمليات تفتيش مستقلة ومنتظمة لتلك المراكز (المواد 7 و1</w:t>
      </w:r>
      <w:r>
        <w:rPr>
          <w:rFonts w:hint="cs"/>
          <w:rtl/>
        </w:rPr>
        <w:t>0 و13).</w:t>
      </w:r>
    </w:p>
    <w:p w:rsidR="00000000" w:rsidRDefault="00814850">
      <w:pPr>
        <w:spacing w:before="0" w:line="380" w:lineRule="exact"/>
        <w:ind w:left="900"/>
        <w:jc w:val="both"/>
        <w:rPr>
          <w:rFonts w:hint="cs"/>
          <w:b/>
          <w:bCs/>
          <w:spacing w:val="0"/>
          <w:rtl/>
        </w:rPr>
      </w:pPr>
      <w:r>
        <w:rPr>
          <w:rFonts w:hint="cs"/>
          <w:b/>
          <w:bCs/>
          <w:spacing w:val="0"/>
          <w:rtl/>
        </w:rPr>
        <w:t>على الدولة الطرف أن تبلغ اللجنة بدقة بما تجريه من تحقيقات إدارية وقضائية في تلك الأمور، وأن تتخذ كافة الإجراءات اللازمة لضمان مراعاة التزاماتها بموجب المواد 7 و10 و13 من العهد. وتذكّر اللجنة بأن حق الفرد في ألاَّ يطرد إلى بلد قد يتعرَّض فيه للتعذيب</w:t>
      </w:r>
      <w:r>
        <w:rPr>
          <w:rFonts w:hint="cs"/>
          <w:b/>
          <w:bCs/>
          <w:spacing w:val="0"/>
          <w:rtl/>
        </w:rPr>
        <w:t xml:space="preserve"> أو سوء المعاملة حق مطلق بحكم طبيعته، كما تذكر بما يترتب على ذلك من التزام بأن تضمن الدولة الطرف في جميع الظروف معالجة حالة كل مهاجر على حدة. ويجب على الدولة الطرف أن توفر للجنة معلومات مفصلة بشأن اتفاقات إعادة القبول المبرمة مع بلدان أخرى، ولا سيما مع الج</w:t>
      </w:r>
      <w:r>
        <w:rPr>
          <w:rFonts w:hint="cs"/>
          <w:b/>
          <w:bCs/>
          <w:spacing w:val="0"/>
          <w:rtl/>
        </w:rPr>
        <w:t>ماهيرية العربية الليبية، وبشأن الضمانات، إن وجدت، التي تحتويها تلك الاتفاقات بخصوص حقوق الأشخاص المرحلين.</w:t>
      </w:r>
    </w:p>
    <w:p w:rsidR="00000000" w:rsidRDefault="00814850">
      <w:pPr>
        <w:spacing w:before="0" w:line="380" w:lineRule="exact"/>
        <w:jc w:val="both"/>
        <w:rPr>
          <w:rFonts w:hint="cs"/>
          <w:rtl/>
        </w:rPr>
      </w:pPr>
      <w:r>
        <w:rPr>
          <w:rFonts w:hint="cs"/>
          <w:rtl/>
        </w:rPr>
        <w:t>(16)</w:t>
      </w:r>
      <w:r>
        <w:rPr>
          <w:rFonts w:hint="cs"/>
          <w:rtl/>
        </w:rPr>
        <w:tab/>
        <w:t>واللجنة إذ ترحب بوضع تدابير اعتقال بديلة، وكذلك بخطة تشييد إصلاحيات جديدة، تعرب عن قلقها المستمر إزاء اكتظاظ السجون في إيطاليا (المادة 10).</w:t>
      </w:r>
    </w:p>
    <w:p w:rsidR="00000000" w:rsidRDefault="00814850">
      <w:pPr>
        <w:spacing w:before="0" w:line="380" w:lineRule="exact"/>
        <w:ind w:left="900"/>
        <w:jc w:val="both"/>
        <w:rPr>
          <w:rFonts w:hint="cs"/>
          <w:b/>
          <w:bCs/>
          <w:rtl/>
        </w:rPr>
      </w:pPr>
      <w:r>
        <w:rPr>
          <w:rFonts w:hint="cs"/>
          <w:b/>
          <w:bCs/>
          <w:rtl/>
        </w:rPr>
        <w:t>على ا</w:t>
      </w:r>
      <w:r>
        <w:rPr>
          <w:rFonts w:hint="cs"/>
          <w:b/>
          <w:bCs/>
          <w:rtl/>
        </w:rPr>
        <w:t>لدولة الطرف أن تبذل جهوداً إضافية لخفض مستوى اكتظاظ السجون إلى حد كبير، كما يجب عليها أن تولي هذا الموضوع أولية قصوى. ويجب على الدولة الطرف أن تزود اللجنة ببيانات إحصائية مفصلة تظهر مدى التقدم المحرز في السنوات الأخيرة الماضية، بما في ذلك بيانات إحصائية عن</w:t>
      </w:r>
      <w:r>
        <w:rPr>
          <w:rFonts w:hint="cs"/>
          <w:b/>
          <w:bCs/>
          <w:rtl/>
        </w:rPr>
        <w:t xml:space="preserve"> التنفيذ الملموس لتدابير الاعتقال البديلة.</w:t>
      </w:r>
    </w:p>
    <w:p w:rsidR="00000000" w:rsidRDefault="00814850">
      <w:pPr>
        <w:spacing w:before="0" w:line="380" w:lineRule="exact"/>
        <w:jc w:val="both"/>
        <w:rPr>
          <w:rFonts w:hint="cs"/>
          <w:rtl/>
        </w:rPr>
      </w:pPr>
      <w:r>
        <w:rPr>
          <w:rFonts w:hint="cs"/>
          <w:rtl/>
        </w:rPr>
        <w:t>(17)</w:t>
      </w:r>
      <w:r>
        <w:rPr>
          <w:rFonts w:hint="cs"/>
          <w:rtl/>
        </w:rPr>
        <w:tab/>
        <w:t>وتحيط اللجنة علماً بالقلق الذي يبديه القضاة في إيطاليا إزاء الخطر الذي يهدد استقلالهم. واللجنة إذ تحيط علماً بقرار رئيس الجمهورية أن يعرض على البرلمان مجدّداً مشروع قانون بشأن إصلاح القضاء، وهو مشروع قانون تع</w:t>
      </w:r>
      <w:r>
        <w:rPr>
          <w:rFonts w:hint="cs"/>
          <w:rtl/>
        </w:rPr>
        <w:t>رض لانتقاد لاذع من طرف المجتمع المدني، فهي تعرب عن أسفها لأن الدولة الطرف لم توفر معلومات كافية تبين فيها إلى أي مدى وُضِعت في الاعتبار لدى اعتماد مشروع القانون الجديد في عام 2005 التعليقات والتوصيات المقدمة من أصحاب الشأن المحليين وكذلك من المقرر الخاص لل</w:t>
      </w:r>
      <w:r>
        <w:rPr>
          <w:rFonts w:hint="cs"/>
          <w:rtl/>
        </w:rPr>
        <w:t>جنة حقوق الإنسان المعني باستقلال القضاة والمحامين (المادة 14).</w:t>
      </w:r>
    </w:p>
    <w:p w:rsidR="00000000" w:rsidRDefault="00814850">
      <w:pPr>
        <w:spacing w:before="0" w:line="380" w:lineRule="exact"/>
        <w:ind w:left="900"/>
        <w:jc w:val="both"/>
        <w:rPr>
          <w:rFonts w:hint="cs"/>
          <w:b/>
          <w:bCs/>
          <w:rtl/>
        </w:rPr>
      </w:pPr>
      <w:r>
        <w:rPr>
          <w:rFonts w:hint="cs"/>
          <w:b/>
          <w:bCs/>
          <w:rtl/>
        </w:rPr>
        <w:t>على الدولة الطرف أن تضمن بقاء السلطة القضائية مستقلة عن السلطة التنفيذية وتتأكد من أن الإصلاح الجاري لا يقوض ذلك الاستقلال. كما يجب عليها أن تزود اللجنة بمعلومات أكثر تفصيلاً عن هذه المسألة.</w:t>
      </w:r>
    </w:p>
    <w:p w:rsidR="00000000" w:rsidRDefault="00814850">
      <w:pPr>
        <w:spacing w:before="0" w:line="380" w:lineRule="exact"/>
        <w:jc w:val="both"/>
        <w:rPr>
          <w:rFonts w:hint="cs"/>
          <w:spacing w:val="-2"/>
          <w:rtl/>
        </w:rPr>
      </w:pPr>
      <w:r>
        <w:rPr>
          <w:rFonts w:hint="cs"/>
          <w:spacing w:val="-2"/>
          <w:rtl/>
        </w:rPr>
        <w:t>(1</w:t>
      </w:r>
      <w:r>
        <w:rPr>
          <w:rFonts w:hint="cs"/>
          <w:spacing w:val="-2"/>
          <w:rtl/>
        </w:rPr>
        <w:t>8)</w:t>
      </w:r>
      <w:r>
        <w:rPr>
          <w:rFonts w:hint="cs"/>
          <w:spacing w:val="-2"/>
          <w:rtl/>
        </w:rPr>
        <w:tab/>
        <w:t>وتعرب اللجنة عن أسفها لعدم كفاية المعلومات الموفرة لتوضيح مدى مراعاة السلطة القضائية للحق في خصوصيات الحياة وفي حرمة الحياة الأسرية عند إصدار أمر بطرد أجنبي من الأراضي الإيطالية بعد إدانته جنائياً (المادة 17).</w:t>
      </w:r>
    </w:p>
    <w:p w:rsidR="00000000" w:rsidRDefault="00814850">
      <w:pPr>
        <w:spacing w:before="0" w:line="380" w:lineRule="exact"/>
        <w:ind w:left="900"/>
        <w:jc w:val="both"/>
        <w:rPr>
          <w:rFonts w:hint="cs"/>
          <w:b/>
          <w:bCs/>
          <w:rtl/>
        </w:rPr>
      </w:pPr>
      <w:r>
        <w:rPr>
          <w:rFonts w:hint="cs"/>
          <w:b/>
          <w:bCs/>
          <w:rtl/>
        </w:rPr>
        <w:t>على الدولة الطرف أن تتأكد من أن أية قيود تف</w:t>
      </w:r>
      <w:r>
        <w:rPr>
          <w:rFonts w:hint="cs"/>
          <w:b/>
          <w:bCs/>
          <w:rtl/>
        </w:rPr>
        <w:t>رض على حق الفرد في خصوصيات حياته وحرمة حياته الأسرية إنّما تُفرض مع مراعاة أحكام العهد. ويجب على الدولة الطرف أن توفر معلومات أكثر تفصيلاً بشأن ما يقره القانون الإيطالي من قيود بخصوص الطرد وحول كيفية تطبيق الموظفين المكلفين بإنفاذ القوانين والسلطة القضائية</w:t>
      </w:r>
      <w:r>
        <w:rPr>
          <w:rFonts w:hint="cs"/>
          <w:b/>
          <w:bCs/>
          <w:rtl/>
        </w:rPr>
        <w:t xml:space="preserve"> أيضاً لهذه القوانين.</w:t>
      </w:r>
    </w:p>
    <w:p w:rsidR="00000000" w:rsidRDefault="00814850">
      <w:pPr>
        <w:spacing w:before="0" w:line="380" w:lineRule="exact"/>
        <w:jc w:val="both"/>
        <w:rPr>
          <w:rFonts w:hint="cs"/>
          <w:spacing w:val="0"/>
          <w:rtl/>
        </w:rPr>
      </w:pPr>
      <w:r>
        <w:rPr>
          <w:rFonts w:hint="cs"/>
          <w:spacing w:val="0"/>
          <w:rtl/>
        </w:rPr>
        <w:t>(19)</w:t>
      </w:r>
      <w:r>
        <w:rPr>
          <w:rFonts w:hint="cs"/>
          <w:spacing w:val="0"/>
          <w:rtl/>
        </w:rPr>
        <w:tab/>
        <w:t>واللجنة إذ تضع في اعتبارها طبيعة الحقوق المضمونة بموجب المادة 19 من العهد والشروط والأسباب المحدودة التي يجوز في إطارها تقييد تلك الحقوق قانوناً، وإذ تحيط علماً بأن مشروع قانون قيد النظر الآن في مجلس الشيوخ يقضي بعدم جواز إصدار ح</w:t>
      </w:r>
      <w:r>
        <w:rPr>
          <w:rFonts w:hint="cs"/>
          <w:spacing w:val="0"/>
          <w:rtl/>
        </w:rPr>
        <w:t>كم بالسجن في قضايا التشهير، تعرب عن قلقها لأن التشهير ما زال يعاقب عليه بالسجن حالياً.</w:t>
      </w:r>
    </w:p>
    <w:p w:rsidR="00000000" w:rsidRDefault="00814850">
      <w:pPr>
        <w:spacing w:before="0" w:line="380" w:lineRule="exact"/>
        <w:ind w:left="900"/>
        <w:jc w:val="both"/>
        <w:rPr>
          <w:rFonts w:hint="cs"/>
          <w:b/>
          <w:bCs/>
          <w:rtl/>
        </w:rPr>
      </w:pPr>
      <w:r>
        <w:rPr>
          <w:rFonts w:hint="cs"/>
          <w:b/>
          <w:bCs/>
          <w:rtl/>
        </w:rPr>
        <w:t>على الدولة الطرف أن تضمن عدم المعاقبة على التشهير بالسجن.</w:t>
      </w:r>
    </w:p>
    <w:p w:rsidR="00000000" w:rsidRDefault="00814850">
      <w:pPr>
        <w:spacing w:before="0" w:line="380" w:lineRule="exact"/>
        <w:jc w:val="both"/>
        <w:rPr>
          <w:rFonts w:hint="cs"/>
          <w:rtl/>
        </w:rPr>
      </w:pPr>
      <w:r>
        <w:rPr>
          <w:rFonts w:hint="cs"/>
          <w:rtl/>
        </w:rPr>
        <w:t>(20)</w:t>
      </w:r>
      <w:r>
        <w:rPr>
          <w:rFonts w:hint="cs"/>
          <w:rtl/>
        </w:rPr>
        <w:tab/>
        <w:t>واللجنة إذ تحيط علماً بالقانون رقم 112 الصادر في 3 أيار/مايو 2004 بشأن البث التلفزيوني، والقانون رقم 215 ا</w:t>
      </w:r>
      <w:r>
        <w:rPr>
          <w:rFonts w:hint="cs"/>
          <w:rtl/>
        </w:rPr>
        <w:t xml:space="preserve">لصادر في 20 تموز/يوليه 2004 بشأن تضارب المصالح، تعرب عن قلقها إزاء المعلومات التي تفيد بأن هذه الخطوات قد لا تكون كافية لمعالجة مسألة النفوذ السياسي الممارس على قنوات التلفزيون العامة، ومسألة تضارب المصالح والتركيز العالي في سوق الوسائط السمعية - البصرية. </w:t>
      </w:r>
      <w:r>
        <w:rPr>
          <w:rFonts w:hint="cs"/>
          <w:rtl/>
        </w:rPr>
        <w:t>وقد يؤدي هذا الوضع إلى تقويض حرية التعبير بأسلوب لا يتفق مع أحكام المادة 19 من العهد.</w:t>
      </w:r>
    </w:p>
    <w:p w:rsidR="00000000" w:rsidRDefault="00814850">
      <w:pPr>
        <w:spacing w:before="0" w:line="380" w:lineRule="exact"/>
        <w:ind w:left="900"/>
        <w:jc w:val="both"/>
        <w:rPr>
          <w:rFonts w:hint="cs"/>
          <w:b/>
          <w:bCs/>
          <w:rtl/>
        </w:rPr>
      </w:pPr>
      <w:r>
        <w:rPr>
          <w:rFonts w:hint="cs"/>
          <w:b/>
          <w:bCs/>
          <w:rtl/>
        </w:rPr>
        <w:t>على الدولة الطرف أن توفر معلومات مفصلة عن النتائج الملموسة التي حققتها بتطبيق القانونين المشار إليهما أعلاه وأن تولي اهتماماً خاصاً للتوصيات التي قدمها مقرر لجنة حقوق الإ</w:t>
      </w:r>
      <w:r>
        <w:rPr>
          <w:rFonts w:hint="cs"/>
          <w:b/>
          <w:bCs/>
          <w:rtl/>
        </w:rPr>
        <w:t>نسان الخاص المعني بالحق في حرية الرأي والتعبير، في أعقاب البعثة التي قام بها إلى إيطاليا في شهر تشرين الأول/أكتوبر 2004.</w:t>
      </w:r>
    </w:p>
    <w:p w:rsidR="00000000" w:rsidRDefault="00814850">
      <w:pPr>
        <w:spacing w:before="0" w:line="380" w:lineRule="exact"/>
        <w:jc w:val="both"/>
        <w:rPr>
          <w:rFonts w:hint="cs"/>
          <w:rtl/>
        </w:rPr>
      </w:pPr>
      <w:r>
        <w:rPr>
          <w:rFonts w:hint="cs"/>
          <w:rtl/>
        </w:rPr>
        <w:t>(21)</w:t>
      </w:r>
      <w:r>
        <w:rPr>
          <w:rFonts w:hint="cs"/>
          <w:rtl/>
        </w:rPr>
        <w:tab/>
        <w:t>وتعرب اللجنة عن قلقها إزاء السياسة التي تتبعها الدولة الطرف معتبرة أن الغجر هم من "الرُحَّل" وإزاء سياسة المخيمات التي تطبقها عليه</w:t>
      </w:r>
      <w:r>
        <w:rPr>
          <w:rFonts w:hint="cs"/>
          <w:rtl/>
        </w:rPr>
        <w:t>م. وتعرب اللجنة عن قلقها أيضاً إزاء العدد الكبير من التقارير التي تفيد بأن الغجر يعيشون في ظروف سكنية سيّئة تفتقر للمرافق الصحية، على هامش المجتمع الإيطالي (المادتان 12و26).</w:t>
      </w:r>
    </w:p>
    <w:p w:rsidR="00000000" w:rsidRDefault="00814850">
      <w:pPr>
        <w:spacing w:before="0" w:line="380" w:lineRule="exact"/>
        <w:ind w:left="900"/>
        <w:jc w:val="both"/>
        <w:rPr>
          <w:rFonts w:hint="cs"/>
          <w:b/>
          <w:bCs/>
          <w:rtl/>
        </w:rPr>
      </w:pPr>
      <w:r>
        <w:rPr>
          <w:rFonts w:hint="cs"/>
          <w:b/>
          <w:bCs/>
          <w:rtl/>
        </w:rPr>
        <w:t>على الدولة الطرف أن تقوم بإعادة النظر في السياسة التي تتبعها إزاء الغجر بالتشاور م</w:t>
      </w:r>
      <w:r>
        <w:rPr>
          <w:rFonts w:hint="cs"/>
          <w:b/>
          <w:bCs/>
          <w:rtl/>
        </w:rPr>
        <w:t>ع هذه الجماعة، وأن تضع حداً لعملية الفصل في السكن التي تمارس تجاهها وتضع برامج لضمان مساهمة تلك الجماعة مساهمة كاملة في المجتمع العام على جميع المستويات.</w:t>
      </w:r>
    </w:p>
    <w:p w:rsidR="00000000" w:rsidRDefault="00814850">
      <w:pPr>
        <w:spacing w:before="0" w:line="380" w:lineRule="exact"/>
        <w:jc w:val="both"/>
        <w:rPr>
          <w:rFonts w:hint="cs"/>
          <w:spacing w:val="0"/>
          <w:rtl/>
        </w:rPr>
      </w:pPr>
      <w:r>
        <w:rPr>
          <w:rFonts w:hint="cs"/>
          <w:spacing w:val="0"/>
          <w:rtl/>
        </w:rPr>
        <w:t>(22)</w:t>
      </w:r>
      <w:r>
        <w:rPr>
          <w:rFonts w:hint="cs"/>
          <w:spacing w:val="0"/>
          <w:rtl/>
        </w:rPr>
        <w:tab/>
        <w:t>وتحيط اللجنة علماً مع القلق بأن الغجر لا يستفيدون من الحماية كأقلية في إيطاليا بداعي أنه لا صلة ل</w:t>
      </w:r>
      <w:r>
        <w:rPr>
          <w:rFonts w:hint="cs"/>
          <w:spacing w:val="0"/>
          <w:rtl/>
        </w:rPr>
        <w:t xml:space="preserve">هم بأي إقليم معين. واللجنة إذ تحيط علماً بأن الوفد يعترف بضرورة اعتماد قانون وطني بشأن الغجر، فهي تذكر بأن عدم وجود صلة بإقليم معين لا يمنع من استيفاء جماعة ما لشروط الانتماء إلى أقلية حسب ما ورد في المادة 27 من العهد. </w:t>
      </w:r>
    </w:p>
    <w:p w:rsidR="00000000" w:rsidRDefault="00814850">
      <w:pPr>
        <w:spacing w:before="0" w:line="380" w:lineRule="exact"/>
        <w:ind w:left="900"/>
        <w:jc w:val="both"/>
        <w:rPr>
          <w:rFonts w:hint="cs"/>
          <w:rtl/>
        </w:rPr>
      </w:pPr>
      <w:r>
        <w:rPr>
          <w:rFonts w:hint="cs"/>
          <w:b/>
          <w:bCs/>
          <w:rtl/>
        </w:rPr>
        <w:t>على الدولة الطرف أن تضع تعليق اللجنة</w:t>
      </w:r>
      <w:r>
        <w:rPr>
          <w:rFonts w:hint="cs"/>
          <w:b/>
          <w:bCs/>
          <w:rtl/>
        </w:rPr>
        <w:t xml:space="preserve"> العام رقم 23(1994) بشأن المادة 27 في الاعتبار، وأن تعيد النظر في وضع الغجر في إيطاليا، وتعتمد بالتشاور معهم قانوناً وطنياً وخطة عمل يضمنان إعمال حقوق تلك الجماعة على أتم وجه بموجب المادة 27.</w:t>
      </w:r>
    </w:p>
    <w:p w:rsidR="00000000" w:rsidRDefault="00814850">
      <w:pPr>
        <w:spacing w:before="0" w:line="380" w:lineRule="exact"/>
        <w:jc w:val="both"/>
        <w:rPr>
          <w:rFonts w:hint="cs"/>
          <w:rtl/>
          <w:lang w:val="fr-CH"/>
        </w:rPr>
      </w:pPr>
      <w:r>
        <w:rPr>
          <w:rFonts w:hint="cs"/>
          <w:rtl/>
        </w:rPr>
        <w:t>(23)</w:t>
      </w:r>
      <w:r>
        <w:rPr>
          <w:rFonts w:hint="cs"/>
          <w:rtl/>
          <w:lang w:val="fr-CH"/>
        </w:rPr>
        <w:tab/>
        <w:t>وتحدد اللجنة يوم 31 تشرين الأول/أكتوبر 2009 موعداً لتقديم ت</w:t>
      </w:r>
      <w:r>
        <w:rPr>
          <w:rFonts w:hint="cs"/>
          <w:rtl/>
          <w:lang w:val="fr-CH"/>
        </w:rPr>
        <w:t>قرير إيطاليا الدوري السادس. وتطلب نشر وتعميم تقرير الدولة الطرف الدوري الخامس وهذه الملاحظات الختامية على نطاق واسع على عامة الجماهير وعلى السلطات القضائية والتشريعية والإدارية في إيطاليا، وتعميم التقرير الدوري السادس على المنظمات غير الحكومية العاملة في ا</w:t>
      </w:r>
      <w:r>
        <w:rPr>
          <w:rFonts w:hint="cs"/>
          <w:rtl/>
          <w:lang w:val="fr-CH"/>
        </w:rPr>
        <w:t>لبلد.</w:t>
      </w:r>
    </w:p>
    <w:p w:rsidR="00000000" w:rsidRDefault="00814850">
      <w:pPr>
        <w:spacing w:before="0" w:line="380" w:lineRule="exact"/>
        <w:jc w:val="both"/>
        <w:rPr>
          <w:rFonts w:hint="cs"/>
          <w:rtl/>
        </w:rPr>
      </w:pPr>
      <w:r>
        <w:rPr>
          <w:rFonts w:hint="cs"/>
          <w:rtl/>
        </w:rPr>
        <w:t>(24)</w:t>
      </w:r>
      <w:r>
        <w:rPr>
          <w:rFonts w:hint="cs"/>
          <w:rtl/>
        </w:rPr>
        <w:tab/>
        <w:t>ويجب، وفقاً للفقرة 5 من المادة 71 من النظام الداخلي للجنة، أن تقدم الدولة الطرف، في غضون عام، معلومات عن متابعة توصيات اللجنة الواردة في الفقرات 10 و11 و15 و17 و20 أعلاه. وتطلب اللجنة إلى الدولة الطرف أن تُضَمِّن تقريرها الدوري المقبل معلومات عن</w:t>
      </w:r>
      <w:r>
        <w:rPr>
          <w:rFonts w:hint="cs"/>
          <w:rtl/>
        </w:rPr>
        <w:t xml:space="preserve"> التوصيات المتبقية وعن تنفيذ العهد ككل. وتُشَجّع اللجنة الدولة الطرف على بذل جهود إضافية لتزويد اللجنة بمعلومات أكثر تفصيلاً عن كيفية تطبيق القوانين وعمل المؤسسات في الواقع، وعن النتائج الملموسة.</w:t>
      </w:r>
    </w:p>
    <w:p w:rsidR="00000000" w:rsidRDefault="00814850">
      <w:pPr>
        <w:spacing w:before="0" w:line="380" w:lineRule="exact"/>
        <w:jc w:val="both"/>
        <w:rPr>
          <w:rFonts w:hint="cs"/>
          <w:b/>
          <w:bCs/>
          <w:rtl/>
        </w:rPr>
      </w:pPr>
      <w:r>
        <w:rPr>
          <w:rFonts w:hint="cs"/>
          <w:rtl/>
        </w:rPr>
        <w:t>80-</w:t>
      </w:r>
      <w:r>
        <w:rPr>
          <w:rFonts w:hint="cs"/>
          <w:rtl/>
        </w:rPr>
        <w:tab/>
      </w:r>
      <w:r>
        <w:rPr>
          <w:rFonts w:hint="cs"/>
          <w:b/>
          <w:bCs/>
          <w:rtl/>
        </w:rPr>
        <w:t>جمهورية الكونغو الديمقراطية</w:t>
      </w:r>
    </w:p>
    <w:p w:rsidR="00000000" w:rsidRDefault="00814850">
      <w:pPr>
        <w:spacing w:before="0" w:line="380" w:lineRule="exact"/>
        <w:jc w:val="both"/>
        <w:rPr>
          <w:rFonts w:hint="cs"/>
          <w:spacing w:val="0"/>
          <w:rtl/>
        </w:rPr>
      </w:pPr>
      <w:r>
        <w:rPr>
          <w:rFonts w:hint="cs"/>
          <w:spacing w:val="0"/>
          <w:rtl/>
        </w:rPr>
        <w:t>(1)</w:t>
      </w:r>
      <w:r>
        <w:rPr>
          <w:rFonts w:hint="cs"/>
          <w:spacing w:val="0"/>
          <w:rtl/>
        </w:rPr>
        <w:tab/>
        <w:t>نظرت اللجنة المعنيـة بحق</w:t>
      </w:r>
      <w:r>
        <w:rPr>
          <w:rFonts w:hint="cs"/>
          <w:spacing w:val="0"/>
          <w:rtl/>
        </w:rPr>
        <w:t>ـوق الإنسـان في التقريـر الـدوري الثالث لجمهوريـة الكونغـو الديمقراطيـة (</w:t>
      </w:r>
      <w:r>
        <w:rPr>
          <w:spacing w:val="0"/>
        </w:rPr>
        <w:t>CCPR/C/COD/2005/3</w:t>
      </w:r>
      <w:r>
        <w:rPr>
          <w:rFonts w:hint="cs"/>
          <w:spacing w:val="0"/>
          <w:rtl/>
        </w:rPr>
        <w:t xml:space="preserve">) في جلستيها 2344 و2345 المعقودتين في 15 و16 آذار/مارس 2006 (انظر </w:t>
      </w:r>
      <w:r>
        <w:rPr>
          <w:spacing w:val="0"/>
        </w:rPr>
        <w:t>CCPR/C/SR.2344</w:t>
      </w:r>
      <w:r>
        <w:rPr>
          <w:rFonts w:hint="cs"/>
          <w:spacing w:val="0"/>
          <w:rtl/>
        </w:rPr>
        <w:t xml:space="preserve"> و</w:t>
      </w:r>
      <w:r>
        <w:rPr>
          <w:spacing w:val="0"/>
        </w:rPr>
        <w:t>SR.2345</w:t>
      </w:r>
      <w:r>
        <w:rPr>
          <w:rFonts w:hint="cs"/>
          <w:spacing w:val="0"/>
          <w:rtl/>
        </w:rPr>
        <w:t>). واعتمدت اللجنة الملاحظات الختامية التالية في جلستهـا 2358</w:t>
      </w:r>
      <w:r>
        <w:rPr>
          <w:spacing w:val="0"/>
          <w:rtl/>
        </w:rPr>
        <w:br/>
      </w:r>
      <w:r>
        <w:rPr>
          <w:rFonts w:hint="cs"/>
          <w:spacing w:val="0"/>
          <w:rtl/>
        </w:rPr>
        <w:t>(</w:t>
      </w:r>
      <w:r>
        <w:rPr>
          <w:spacing w:val="0"/>
        </w:rPr>
        <w:t>CCPR/C/SR.2358</w:t>
      </w:r>
      <w:r>
        <w:rPr>
          <w:rFonts w:hint="cs"/>
          <w:spacing w:val="0"/>
          <w:rtl/>
        </w:rPr>
        <w:t>)</w:t>
      </w:r>
      <w:r>
        <w:rPr>
          <w:rFonts w:hint="cs"/>
          <w:spacing w:val="0"/>
          <w:rtl/>
        </w:rPr>
        <w:t>، المعقودة في 24 آذار/مارس 2006.</w:t>
      </w:r>
    </w:p>
    <w:p w:rsidR="00000000" w:rsidRDefault="00814850">
      <w:pPr>
        <w:spacing w:before="0" w:line="380" w:lineRule="exact"/>
        <w:jc w:val="both"/>
        <w:rPr>
          <w:rFonts w:hint="cs"/>
          <w:b/>
          <w:bCs/>
          <w:rtl/>
        </w:rPr>
      </w:pPr>
      <w:r>
        <w:rPr>
          <w:rFonts w:hint="cs"/>
          <w:b/>
          <w:bCs/>
          <w:rtl/>
        </w:rPr>
        <w:t>مقدمة</w:t>
      </w:r>
    </w:p>
    <w:p w:rsidR="00000000" w:rsidRDefault="00814850">
      <w:pPr>
        <w:spacing w:before="0" w:line="380" w:lineRule="exact"/>
        <w:jc w:val="both"/>
        <w:rPr>
          <w:rFonts w:hint="cs"/>
          <w:rtl/>
        </w:rPr>
      </w:pPr>
      <w:r>
        <w:rPr>
          <w:rFonts w:hint="cs"/>
          <w:rtl/>
        </w:rPr>
        <w:t>(2)</w:t>
      </w:r>
      <w:r>
        <w:rPr>
          <w:rFonts w:hint="cs"/>
          <w:rtl/>
        </w:rPr>
        <w:tab/>
        <w:t>ترحب اللجنة مع الارتياح بالتقرير الدوري الثالث المقدم من جمهورية الكونغو الديمقراطية، وبالفرصة المتاحة لها لاستئناف الحوار مع الدولة الطرف بعد انقطاعه مدة تزيد على خمسة عشر عاماً. وترى اللجنة أن عدم تقديم أي تقرير</w:t>
      </w:r>
      <w:r>
        <w:rPr>
          <w:rFonts w:hint="cs"/>
          <w:rtl/>
        </w:rPr>
        <w:t xml:space="preserve"> طوال هذه الفترة، حتى لو كان الوضع صعباً، يشكل إخلالاً بالتزامات جمهورية الكونغو الديمقراطية بموجب المادة 40 من العهد، ويقف حجر عثرة أمام التفكير المتعمق في الإجراءات التي ينبغي اتخاذها لضمان تنفيذ أحكام العهد على نحو مُرضٍ. وتدعو اللجنة الدولة الطرف إلى ت</w:t>
      </w:r>
      <w:r>
        <w:rPr>
          <w:rFonts w:hint="cs"/>
          <w:rtl/>
        </w:rPr>
        <w:t xml:space="preserve">قديم تقاريرها القادمة حسب التواتر الذي تقرره اللجنة. وتشعر اللجنة بالارتياح لحضور وفد راغب في استئناف الحوار معها، وتشجع الدولة الطرف على مضاعفة جهودها بغية استمرار هذا الحوار. </w:t>
      </w:r>
    </w:p>
    <w:p w:rsidR="00000000" w:rsidRDefault="00814850">
      <w:pPr>
        <w:spacing w:before="0" w:line="380" w:lineRule="exact"/>
        <w:jc w:val="both"/>
        <w:rPr>
          <w:rFonts w:hint="cs"/>
          <w:rtl/>
        </w:rPr>
      </w:pPr>
      <w:r>
        <w:rPr>
          <w:rFonts w:hint="cs"/>
          <w:rtl/>
        </w:rPr>
        <w:t>(3)</w:t>
      </w:r>
      <w:r>
        <w:rPr>
          <w:rFonts w:hint="cs"/>
          <w:rtl/>
        </w:rPr>
        <w:tab/>
        <w:t>وترحب اللجنة بالمعلومات المقدمة بشأن التطورات السياسية والدستورية في الدول</w:t>
      </w:r>
      <w:r>
        <w:rPr>
          <w:rFonts w:hint="cs"/>
          <w:rtl/>
        </w:rPr>
        <w:t>ة الطرف وكذلك بشأن الإطار الدستوري والتشريعات التي تم إرساؤها منذ عام 2002. غير أنها تأسف للطابع الرسمي للتقرير الدوري الثالث لجمهورية الكونغو الديمقراطية وعدم اتفاقه مع المبادئ التوجيهية التي وضعتها اللجنة، لأنه لا يتضمن إلا معلومات جزئية عن تنفيذ أحكام ا</w:t>
      </w:r>
      <w:r>
        <w:rPr>
          <w:rFonts w:hint="cs"/>
          <w:rtl/>
        </w:rPr>
        <w:t>لعهد في الممارسة اليومية وعن العوامل والصعوبات التي تواجهها الدولة الطرف في هذا الصدد، ويركز على سرد التشريعات السارية ذات الصلة أو مشاريع القوانين المقرر سنها. كما تأسف اللجنة لأن وفد الدولة الطرف لم يتمكن من الرد بطريقة متعمقة على عدد من الأسئلة التي طرح</w:t>
      </w:r>
      <w:r>
        <w:rPr>
          <w:rFonts w:hint="cs"/>
          <w:rtl/>
        </w:rPr>
        <w:t>تها اللجنة والشواغل التي أعربت عنها في قائمة الأسئلة الكتابية ولدى نظرها في التقرير.</w:t>
      </w:r>
    </w:p>
    <w:p w:rsidR="00000000" w:rsidRDefault="00814850">
      <w:pPr>
        <w:spacing w:before="0" w:line="380" w:lineRule="exact"/>
        <w:jc w:val="both"/>
        <w:rPr>
          <w:rFonts w:hint="cs"/>
          <w:rtl/>
        </w:rPr>
      </w:pPr>
      <w:r>
        <w:rPr>
          <w:rFonts w:hint="cs"/>
          <w:rtl/>
        </w:rPr>
        <w:t>(4)</w:t>
      </w:r>
      <w:r>
        <w:rPr>
          <w:rFonts w:hint="cs"/>
          <w:rtl/>
        </w:rPr>
        <w:tab/>
        <w:t>وأحاطت اللجنة علماً بما احتجت به الدولة الطرف من صعوبات تتعلق بالاتصالات وصعوبات ناشئة عن عدم سيطرة الحكومة سيطرة فعلية على الأقاليم الواقعة شرقي البلاد الخاضعة لحظر ع</w:t>
      </w:r>
      <w:r>
        <w:rPr>
          <w:rFonts w:hint="cs"/>
          <w:rtl/>
        </w:rPr>
        <w:t xml:space="preserve">لى الأسلحة بموجب قرار مجلس الأمن 1493/2003. ومع ذلك، تذكِّر اللجنة بأن أحكام العهد وجميع الالتزامات الناشئة عنه تنطبق على إقليم الدولة الطرف برمته. </w:t>
      </w:r>
    </w:p>
    <w:p w:rsidR="00000000" w:rsidRDefault="00814850">
      <w:pPr>
        <w:spacing w:before="0" w:line="380" w:lineRule="exact"/>
        <w:jc w:val="both"/>
        <w:rPr>
          <w:rFonts w:hint="cs"/>
          <w:b/>
          <w:bCs/>
          <w:rtl/>
        </w:rPr>
      </w:pPr>
      <w:r>
        <w:rPr>
          <w:rFonts w:hint="cs"/>
          <w:b/>
          <w:bCs/>
          <w:rtl/>
        </w:rPr>
        <w:t>الجوانب الإيجابية</w:t>
      </w:r>
    </w:p>
    <w:p w:rsidR="00000000" w:rsidRDefault="00814850">
      <w:pPr>
        <w:spacing w:before="0" w:line="380" w:lineRule="exact"/>
        <w:jc w:val="both"/>
        <w:rPr>
          <w:rFonts w:hint="cs"/>
          <w:spacing w:val="0"/>
          <w:rtl/>
        </w:rPr>
      </w:pPr>
      <w:r>
        <w:rPr>
          <w:rFonts w:hint="cs"/>
          <w:spacing w:val="0"/>
          <w:rtl/>
        </w:rPr>
        <w:t>(5)</w:t>
      </w:r>
      <w:r>
        <w:rPr>
          <w:rFonts w:hint="cs"/>
          <w:spacing w:val="0"/>
          <w:rtl/>
        </w:rPr>
        <w:tab/>
        <w:t>ترحب اللجنة بما حققته جمهورية الكونغو الديمقراطية على درب الانتقال إلى الديمقراطية من</w:t>
      </w:r>
      <w:r>
        <w:rPr>
          <w:rFonts w:hint="cs"/>
          <w:spacing w:val="0"/>
          <w:rtl/>
        </w:rPr>
        <w:t>ذ التوقيع على اتفاق بريتوريا في 17 كانون الأول/ديسمبر 2002، وبدخول الدستور حيز النفاذ في 18 شباط/فبراير 2006، وكذلك بالانتخابات العامة الأولى المقرر تنظيمها في ربيع عام 2006. كما تحيط اللجنة وتشيد بالجهود التي تبذلها الدولة الطرف لضمان تعزيز احترام حقوق ال</w:t>
      </w:r>
      <w:r>
        <w:rPr>
          <w:rFonts w:hint="cs"/>
          <w:spacing w:val="0"/>
          <w:rtl/>
        </w:rPr>
        <w:t>إنسان وإقامة سيادة القانون عن طريق تنفيذ برنامج للإصلاحات التشريعية.</w:t>
      </w:r>
    </w:p>
    <w:p w:rsidR="00000000" w:rsidRDefault="00814850">
      <w:pPr>
        <w:spacing w:before="0" w:line="380" w:lineRule="exact"/>
        <w:jc w:val="both"/>
        <w:rPr>
          <w:rFonts w:hint="cs"/>
          <w:rtl/>
        </w:rPr>
      </w:pPr>
      <w:r>
        <w:rPr>
          <w:rFonts w:hint="cs"/>
          <w:rtl/>
        </w:rPr>
        <w:t>(6)</w:t>
      </w:r>
      <w:r>
        <w:rPr>
          <w:rFonts w:hint="cs"/>
          <w:rtl/>
        </w:rPr>
        <w:tab/>
        <w:t>وترحب اللجنة بتعاون الدولة الطرف مع المحكمة الجنائية الدولية في إطار ملف التحقيق المقدم إلى المحكمة من حكومة جمهورية الكونغو الديمقراطية في 19 نيسان/أبريل 2004. وتوصي اللجنة الدولة ال</w:t>
      </w:r>
      <w:r>
        <w:rPr>
          <w:rFonts w:hint="cs"/>
          <w:rtl/>
        </w:rPr>
        <w:t>طرف بالتصديق على مشروع قانون تنفيذ نظام روما الأساسي والتصديق على الاتفاق المتعلق بامتيازات المحكمة الجنائية الدولية وحصاناتها، وإعمال أحكامه.</w:t>
      </w:r>
    </w:p>
    <w:p w:rsidR="00000000" w:rsidRDefault="00814850">
      <w:pPr>
        <w:spacing w:before="0" w:line="380" w:lineRule="exact"/>
        <w:jc w:val="both"/>
        <w:rPr>
          <w:rFonts w:hint="cs"/>
          <w:rtl/>
        </w:rPr>
      </w:pPr>
      <w:r>
        <w:rPr>
          <w:rFonts w:hint="cs"/>
          <w:rtl/>
        </w:rPr>
        <w:t>(7)</w:t>
      </w:r>
      <w:r>
        <w:rPr>
          <w:rFonts w:hint="cs"/>
          <w:rtl/>
        </w:rPr>
        <w:tab/>
        <w:t>وتلاحظ اللجنة مع الارتياح إنشاء المرصد الوطني لحقوق الإنسان بموجب القانون رقم 04/019 المؤرخ 30 تموز/يوليه 200</w:t>
      </w:r>
      <w:r>
        <w:rPr>
          <w:rFonts w:hint="cs"/>
          <w:rtl/>
        </w:rPr>
        <w:t>4، وهي مؤسسة وطنية معنية بحماية وتعزيز حقوق الإنسان في جمهورية الكونغو الديمقراطية، ومستقلة عن مؤسسات الدولة الأخرى. وتعرب عن أملها في أن تُخصص للمرصد الموارد المالية الكافية.</w:t>
      </w:r>
    </w:p>
    <w:p w:rsidR="00000000" w:rsidRDefault="00814850">
      <w:pPr>
        <w:spacing w:before="0" w:line="380" w:lineRule="exact"/>
        <w:jc w:val="both"/>
        <w:rPr>
          <w:rFonts w:hint="cs"/>
          <w:b/>
          <w:bCs/>
          <w:rtl/>
        </w:rPr>
      </w:pPr>
      <w:r>
        <w:rPr>
          <w:rFonts w:hint="cs"/>
          <w:b/>
          <w:bCs/>
          <w:rtl/>
        </w:rPr>
        <w:t>دواعي القلق الرئيسية والتوصيات</w:t>
      </w:r>
    </w:p>
    <w:p w:rsidR="00000000" w:rsidRDefault="00814850">
      <w:pPr>
        <w:spacing w:before="0" w:line="380" w:lineRule="exact"/>
        <w:jc w:val="both"/>
        <w:rPr>
          <w:rFonts w:hint="cs"/>
          <w:rtl/>
        </w:rPr>
      </w:pPr>
      <w:r>
        <w:rPr>
          <w:rFonts w:hint="cs"/>
          <w:rtl/>
        </w:rPr>
        <w:t>(8)</w:t>
      </w:r>
      <w:r>
        <w:rPr>
          <w:rFonts w:hint="cs"/>
          <w:rtl/>
        </w:rPr>
        <w:tab/>
        <w:t>تلاحظ اللجنة أن المادة 215 من الدستور تنص على</w:t>
      </w:r>
      <w:r>
        <w:rPr>
          <w:rFonts w:hint="cs"/>
          <w:rtl/>
        </w:rPr>
        <w:t xml:space="preserve"> أن المعاهدات لها مرتبة أعلى من مرتبة القوانين وأنه يجوز، وفقاً للمعلومات المقدمة من الوفد، الاحتجاج بأحكام العهد مباشرة أمام المحاكم الوطنية وأن هذا يحدث أحياناً. غير أنها تأسف لعدم موافاتها بحالات محددة تم فيها الاحتجاج بوجوب تطبيق أحكام العهد أو نظرت في</w:t>
      </w:r>
      <w:r>
        <w:rPr>
          <w:rFonts w:hint="cs"/>
          <w:rtl/>
        </w:rPr>
        <w:t xml:space="preserve">ها المحاكم الوطنية لتبين مدى اتفاق القوانين الوطنية مع أحكام العهد. كما تأسف اللجنة لعدم توفر أية معلومات محددة عن مدى الاتساق بين القانون العرفي، الذي لا يزال يطبق في أجزاء معينة من البلاد، وأحكام العهد. </w:t>
      </w:r>
    </w:p>
    <w:p w:rsidR="00000000" w:rsidRDefault="00814850">
      <w:pPr>
        <w:spacing w:before="0" w:line="380" w:lineRule="exact"/>
        <w:ind w:left="720"/>
        <w:jc w:val="both"/>
        <w:rPr>
          <w:rFonts w:hint="cs"/>
          <w:b/>
          <w:bCs/>
          <w:rtl/>
        </w:rPr>
      </w:pPr>
      <w:r>
        <w:rPr>
          <w:rFonts w:hint="cs"/>
          <w:b/>
          <w:bCs/>
          <w:rtl/>
        </w:rPr>
        <w:t>ينبغي للدولة الطرف مواصلة وتحسين برنامج تدريب القض</w:t>
      </w:r>
      <w:r>
        <w:rPr>
          <w:rFonts w:hint="cs"/>
          <w:b/>
          <w:bCs/>
          <w:rtl/>
        </w:rPr>
        <w:t>اة والمحامين، بمن فيهم الذين يمارسون مهامهم فعلاً، على محتوى العهد وغيره من الصكوك الدولية المتعلقة بحقوق الإنسان التي صدقت عليها جمهورية الكونغو الديمقراطية. وتتوقع اللجنة موافاتها في التقرير الدوري القادم بمزيد من المعلومات بشأن سبل الانتصاف الفعالة المت</w:t>
      </w:r>
      <w:r>
        <w:rPr>
          <w:rFonts w:hint="cs"/>
          <w:b/>
          <w:bCs/>
          <w:rtl/>
        </w:rPr>
        <w:t>احة للأفراد في حالة انتهاك الحقوق المنصوص عليها في العهد، وبأمثلة ملموسة للحالات التي احتجت فيها المحاكم بأحكام العهد، وكذلك بإيضاحات عن أداء المحاكم العرفية.</w:t>
      </w:r>
    </w:p>
    <w:p w:rsidR="00000000" w:rsidRDefault="00814850">
      <w:pPr>
        <w:spacing w:before="0" w:line="380" w:lineRule="exact"/>
        <w:jc w:val="both"/>
        <w:rPr>
          <w:rFonts w:hint="cs"/>
          <w:spacing w:val="0"/>
          <w:rtl/>
        </w:rPr>
      </w:pPr>
      <w:r>
        <w:rPr>
          <w:rFonts w:hint="cs"/>
          <w:spacing w:val="0"/>
          <w:rtl/>
        </w:rPr>
        <w:t>(9)</w:t>
      </w:r>
      <w:r>
        <w:rPr>
          <w:rFonts w:hint="cs"/>
          <w:spacing w:val="0"/>
          <w:rtl/>
        </w:rPr>
        <w:tab/>
        <w:t>وعلى الرغم من أن اللجنة ترحب بما وردها من الوفد من معلومات تفيد بأن القضاة أصحاب البلاغ رقم</w:t>
      </w:r>
      <w:r>
        <w:rPr>
          <w:spacing w:val="0"/>
          <w:rtl/>
        </w:rPr>
        <w:br/>
      </w:r>
      <w:r>
        <w:rPr>
          <w:rFonts w:hint="cs"/>
          <w:spacing w:val="0"/>
          <w:rtl/>
        </w:rPr>
        <w:t>9</w:t>
      </w:r>
      <w:r>
        <w:rPr>
          <w:rFonts w:hint="cs"/>
          <w:spacing w:val="0"/>
          <w:rtl/>
        </w:rPr>
        <w:t xml:space="preserve">33/2000 </w:t>
      </w:r>
      <w:r>
        <w:rPr>
          <w:rFonts w:hint="cs"/>
          <w:i/>
          <w:iCs/>
          <w:spacing w:val="0"/>
          <w:rtl/>
        </w:rPr>
        <w:t>(بوسيو وآخرون)</w:t>
      </w:r>
      <w:r>
        <w:rPr>
          <w:rFonts w:hint="cs"/>
          <w:spacing w:val="0"/>
          <w:rtl/>
        </w:rPr>
        <w:t xml:space="preserve"> يمكنهم من جديد ممارسة مهنتهم بحرية وأنهم حصلوا على تعويض لما لحقهم من ضرر جراء وقفهم عن ممارسة وظيفتهم تعسفاً، فإنها تظل قلقة لأن الدولة الطرف لم تأخذ بتوصياتها الواردة في العديد من الآراء التي اعتمدتها اللجنة بموجب البروتوكول الاختي</w:t>
      </w:r>
      <w:r>
        <w:rPr>
          <w:rFonts w:hint="cs"/>
          <w:spacing w:val="0"/>
          <w:rtl/>
        </w:rPr>
        <w:t>اري الأول الملحق بالعهد، مثل آرائها بشأن البلاغات رقم 366/1989 (كانانا)، و542/1993 (نغويا)، و641/1995 (غيديمبي)، و962/2001 (موليزي).</w:t>
      </w:r>
    </w:p>
    <w:p w:rsidR="00000000" w:rsidRDefault="00814850">
      <w:pPr>
        <w:spacing w:before="0" w:line="380" w:lineRule="exact"/>
        <w:ind w:left="720"/>
        <w:jc w:val="both"/>
        <w:rPr>
          <w:rFonts w:hint="cs"/>
          <w:b/>
          <w:bCs/>
          <w:spacing w:val="0"/>
          <w:rtl/>
        </w:rPr>
      </w:pPr>
      <w:r>
        <w:rPr>
          <w:rFonts w:hint="cs"/>
          <w:b/>
          <w:bCs/>
          <w:spacing w:val="0"/>
          <w:rtl/>
        </w:rPr>
        <w:t xml:space="preserve">ينبغي للدولة الطرف أن تحرص على تنفيذ التوصيات المقدمة من اللجنة بشأن القضايا المشار إليها أعلاه، وأن تقوم في أسرع وقت ممكن </w:t>
      </w:r>
      <w:r>
        <w:rPr>
          <w:rFonts w:hint="cs"/>
          <w:b/>
          <w:bCs/>
          <w:spacing w:val="0"/>
          <w:rtl/>
        </w:rPr>
        <w:t>بإحاطة اللجنة علماً بما تتخذه من إجراءات في هذا الشأن. وينبغي للدولة الطرف أيضاً أن تقبل بعثة متابعة يقوم بها المقرر الخاص للجنة المعني بمتابعة آراء اللجنة، ولمناقشة الصيغ الممكنة لتنفيذ توصيات اللجنة ولإقامة تعاون أكثر فعالية بين الدولة الطرف واللجنة.</w:t>
      </w:r>
    </w:p>
    <w:p w:rsidR="00000000" w:rsidRDefault="00814850">
      <w:pPr>
        <w:spacing w:before="0" w:line="380" w:lineRule="exact"/>
        <w:jc w:val="both"/>
        <w:rPr>
          <w:rFonts w:hint="cs"/>
          <w:rtl/>
        </w:rPr>
      </w:pPr>
      <w:r>
        <w:rPr>
          <w:rFonts w:hint="cs"/>
          <w:rtl/>
        </w:rPr>
        <w:t>(10</w:t>
      </w:r>
      <w:r>
        <w:rPr>
          <w:rFonts w:hint="cs"/>
          <w:rtl/>
        </w:rPr>
        <w:t>)</w:t>
      </w:r>
      <w:r>
        <w:rPr>
          <w:rFonts w:hint="cs"/>
          <w:rtl/>
        </w:rPr>
        <w:tab/>
        <w:t>ورغم المعلومات التي قدمها الوفد بشأن الدعاوى الجنائية العديدة المرفوعة ضد مسؤولين عن انتهاكات حقوق الإنسان، تلاحظ اللجنة مع القلق تواصل الانتهاكات العديدة والخطيرة لحقوق الإنسان في إقليم جمهورية الكونغو الديمقراطية وإفلات المسؤولين عن هذه الانتهاكات من ا</w:t>
      </w:r>
      <w:r>
        <w:rPr>
          <w:rFonts w:hint="cs"/>
          <w:rtl/>
        </w:rPr>
        <w:t>لعقاب، وذلك رغم معرفة هوية هؤلاء المسؤولين في معظم الحالات (المادة 2 من العهد).</w:t>
      </w:r>
    </w:p>
    <w:p w:rsidR="00000000" w:rsidRDefault="00814850">
      <w:pPr>
        <w:spacing w:before="0" w:line="380" w:lineRule="exact"/>
        <w:ind w:left="720"/>
        <w:jc w:val="both"/>
        <w:rPr>
          <w:rFonts w:hint="cs"/>
          <w:b/>
          <w:bCs/>
          <w:rtl/>
        </w:rPr>
      </w:pPr>
      <w:r>
        <w:rPr>
          <w:rFonts w:hint="cs"/>
          <w:b/>
          <w:bCs/>
          <w:rtl/>
        </w:rPr>
        <w:t>ينبغي للدولة الطرف اتخاذ جميع التدابير الملائمة لضمان التحقيق في جميع انتهاكات حقوق الإنسان المبلَّغ عنها ومقاضاة المسؤولين عن هذه الانتهاكات ومعاقبتهم.</w:t>
      </w:r>
    </w:p>
    <w:p w:rsidR="00000000" w:rsidRDefault="00814850">
      <w:pPr>
        <w:spacing w:before="0" w:line="380" w:lineRule="exact"/>
        <w:jc w:val="both"/>
        <w:rPr>
          <w:rFonts w:hint="cs"/>
          <w:rtl/>
        </w:rPr>
      </w:pPr>
      <w:r>
        <w:rPr>
          <w:rFonts w:hint="cs"/>
          <w:rtl/>
        </w:rPr>
        <w:t>(11)</w:t>
      </w:r>
      <w:r>
        <w:rPr>
          <w:rFonts w:hint="cs"/>
          <w:rtl/>
        </w:rPr>
        <w:tab/>
        <w:t>وتلاحظ اللجنة مع ا</w:t>
      </w:r>
      <w:r>
        <w:rPr>
          <w:rFonts w:hint="cs"/>
          <w:rtl/>
        </w:rPr>
        <w:t>لقلق استمرار ممارسة التمييز ضد النساء في مجال التعليم والمساواة في الحقوق بين الزوجين وإدارة أموال الأسرة. وتوجه اللجنة انتباه جمهورية الكونغو الديمقراطية، على وجه الخصوص، إلى تعليقها العام رقم 28(2000) المتعلق بالمساواة في الحقوق بين الرجال والنساء. وتعرب</w:t>
      </w:r>
      <w:r>
        <w:rPr>
          <w:rFonts w:hint="cs"/>
          <w:rtl/>
        </w:rPr>
        <w:t xml:space="preserve"> اللجنة عن قلقها إزاء ما أقرت به الدولة الطرف نفسها (الفقرات 51 و54 و55 من التقرير) من أن النساء لا يتمتعن بالمساواة الكاملة في الحقوق بينهن وبين الرجال، فيما يتعلق بالمشاركة في الحياة السياسية والوصول إلى التعليم والعمل، وإزاء التشريعات المتعلقة بالزواج ا</w:t>
      </w:r>
      <w:r>
        <w:rPr>
          <w:rFonts w:hint="cs"/>
          <w:rtl/>
        </w:rPr>
        <w:t>لقسري التي تتنافى مع أحكام العهد (المواد 3 و25 و26 من العهد).</w:t>
      </w:r>
    </w:p>
    <w:p w:rsidR="00000000" w:rsidRDefault="00814850">
      <w:pPr>
        <w:spacing w:before="0" w:line="380" w:lineRule="exact"/>
        <w:ind w:left="804"/>
        <w:jc w:val="both"/>
        <w:rPr>
          <w:rFonts w:hint="cs"/>
          <w:b/>
          <w:bCs/>
          <w:rtl/>
        </w:rPr>
      </w:pPr>
      <w:r>
        <w:rPr>
          <w:rFonts w:hint="cs"/>
          <w:rtl/>
        </w:rPr>
        <w:tab/>
      </w:r>
      <w:r>
        <w:rPr>
          <w:rFonts w:hint="cs"/>
          <w:b/>
          <w:bCs/>
          <w:rtl/>
        </w:rPr>
        <w:t>(أ)</w:t>
      </w:r>
      <w:r>
        <w:rPr>
          <w:rFonts w:hint="cs"/>
          <w:b/>
          <w:bCs/>
          <w:rtl/>
        </w:rPr>
        <w:tab/>
        <w:t>ينبغي للدولة الطرف أن تعجل بمواءمة قانون الأسرة مع الصكوك القانونية الدولية، ولا سيما المواد 3 و23 و26 من العهد، وعلى وجه الخصوص فيما يتعلق بحقوق كل من الزوج والزوجة الناشئة عن الرابطة الزو</w:t>
      </w:r>
      <w:r>
        <w:rPr>
          <w:rFonts w:hint="cs"/>
          <w:b/>
          <w:bCs/>
          <w:rtl/>
        </w:rPr>
        <w:t>جية (الفقرة 38 من التقرير) وشبه إفلات المسؤولين عن الزواج القسري من العقاب.</w:t>
      </w:r>
    </w:p>
    <w:p w:rsidR="00000000" w:rsidRDefault="00814850">
      <w:pPr>
        <w:spacing w:before="0" w:line="380" w:lineRule="exact"/>
        <w:ind w:left="804"/>
        <w:jc w:val="both"/>
        <w:rPr>
          <w:rFonts w:hint="cs"/>
          <w:b/>
          <w:bCs/>
          <w:rtl/>
        </w:rPr>
      </w:pPr>
      <w:r>
        <w:rPr>
          <w:rFonts w:hint="cs"/>
          <w:b/>
          <w:bCs/>
          <w:rtl/>
        </w:rPr>
        <w:tab/>
        <w:t>(ب)</w:t>
      </w:r>
      <w:r>
        <w:rPr>
          <w:rFonts w:hint="cs"/>
          <w:b/>
          <w:bCs/>
          <w:rtl/>
        </w:rPr>
        <w:tab/>
        <w:t>وينبغي للدولة الطرف أن تضاعف جهودها الرامية إلى تعزيز مشاركة المرأة في الحياة السياسية وفرص حصولها على التعليم والعمل. ويرجى من الدولة الطرف أن تحيط اللجنة علماً في تقريرها ال</w:t>
      </w:r>
      <w:r>
        <w:rPr>
          <w:rFonts w:hint="cs"/>
          <w:b/>
          <w:bCs/>
          <w:rtl/>
        </w:rPr>
        <w:t>قادم بما تتخذه من إجراءات وتحققه من نتائج في هذا الشأن.</w:t>
      </w:r>
    </w:p>
    <w:p w:rsidR="00000000" w:rsidRDefault="00814850">
      <w:pPr>
        <w:spacing w:before="0" w:line="380" w:lineRule="exact"/>
        <w:jc w:val="both"/>
        <w:rPr>
          <w:rFonts w:hint="cs"/>
          <w:rtl/>
        </w:rPr>
      </w:pPr>
      <w:r>
        <w:rPr>
          <w:rFonts w:hint="cs"/>
          <w:rtl/>
        </w:rPr>
        <w:t>(12)</w:t>
      </w:r>
      <w:r>
        <w:rPr>
          <w:rFonts w:hint="cs"/>
          <w:rtl/>
        </w:rPr>
        <w:tab/>
        <w:t>وتعرب اللجنة عن قلقها إزاء ما وردها من معلومات تفيد بوجود حالات من العنف المنزلي في جمهورية الكونغو الديمقراطية، وعدم أداء السلطات العامة لوظيفتها في مقاضاة مرتكبي هذه الأفعال أمام المحاكم الجنائ</w:t>
      </w:r>
      <w:r>
        <w:rPr>
          <w:rFonts w:hint="cs"/>
          <w:rtl/>
        </w:rPr>
        <w:t>ية وتقديم الرعاية اللازمة للضحايا. وتشير إلى أن الطبيعة الخاصة لهذا العنف تستلزم سن تشريعات خاصة في هذا الشأن (المادتان 3 و7 من العهد).</w:t>
      </w:r>
    </w:p>
    <w:p w:rsidR="00000000" w:rsidRDefault="00814850">
      <w:pPr>
        <w:spacing w:before="0" w:line="380" w:lineRule="exact"/>
        <w:ind w:left="720"/>
        <w:jc w:val="both"/>
        <w:rPr>
          <w:rStyle w:val="FootnoteReference"/>
          <w:rFonts w:hint="cs"/>
          <w:bCs w:val="0"/>
          <w:spacing w:val="0"/>
          <w:szCs w:val="30"/>
          <w:vertAlign w:val="baseline"/>
          <w:rtl/>
        </w:rPr>
      </w:pPr>
      <w:r>
        <w:rPr>
          <w:rFonts w:hint="cs"/>
          <w:b/>
          <w:bCs/>
          <w:spacing w:val="0"/>
          <w:rtl/>
        </w:rPr>
        <w:t>ينبغي للدولة الطرف أن تعتمد مشروع القانون المتعلق بتحريم العنف المنزلي والجنسي والمعاقبة عليهما. وينبغي توفير الحماية ال</w:t>
      </w:r>
      <w:r>
        <w:rPr>
          <w:rFonts w:hint="cs"/>
          <w:b/>
          <w:bCs/>
          <w:spacing w:val="0"/>
          <w:rtl/>
        </w:rPr>
        <w:t>مناسبة للضحايا. وينبغي للدولة الطرف أن تضع سياسة لملاحقة هذا العنف والمعاقبة عليه، لا سيما بإصدار تعليمات واضحة للشرطة وتوعية وتدريب أفرادها في هذا الشأن.</w:t>
      </w:r>
    </w:p>
    <w:p w:rsidR="00000000" w:rsidRDefault="00814850">
      <w:pPr>
        <w:spacing w:before="0" w:line="380" w:lineRule="exact"/>
        <w:jc w:val="both"/>
        <w:rPr>
          <w:rFonts w:hint="cs"/>
          <w:rtl/>
        </w:rPr>
      </w:pPr>
      <w:r>
        <w:rPr>
          <w:rFonts w:hint="cs"/>
          <w:rtl/>
        </w:rPr>
        <w:t>(13)</w:t>
      </w:r>
      <w:r>
        <w:rPr>
          <w:rFonts w:hint="cs"/>
          <w:rtl/>
        </w:rPr>
        <w:tab/>
        <w:t>وعلى الرغم من أن اللجنة تلاحظ أن المادة 15 من الدستور تقضي بأن تحرص السلطات العامة على القضاء عل</w:t>
      </w:r>
      <w:r>
        <w:rPr>
          <w:rFonts w:hint="cs"/>
          <w:rtl/>
        </w:rPr>
        <w:t>ى العنف الجنسي، فإنها تشعر بالقلق إزاء عدد حالات العنف الشديد، بما فيها العنف الجنسي وارتفاع حالات الاغتصاب الذي يستهدف النساء والأطفال في مناطق النـزاع المسلح. كما تلاحظ اللجنة ما وردها من معلومات يُزعم فيها أن أعضاء في قوة حفظ السلام في جمهورية الكونغو ا</w:t>
      </w:r>
      <w:r>
        <w:rPr>
          <w:rFonts w:hint="cs"/>
          <w:rtl/>
        </w:rPr>
        <w:t>لديمقراطية (بعثة الأمم المتحدة في جمهورية الكونغو الديمقراطية) قد مارسوا العنف الجنسي (المواد 3 و6 و7 من العهد).</w:t>
      </w:r>
    </w:p>
    <w:p w:rsidR="00000000" w:rsidRDefault="00814850">
      <w:pPr>
        <w:spacing w:before="0" w:line="380" w:lineRule="exact"/>
        <w:ind w:left="720"/>
        <w:jc w:val="both"/>
        <w:rPr>
          <w:rFonts w:hint="cs"/>
          <w:b/>
          <w:bCs/>
          <w:rtl/>
        </w:rPr>
      </w:pPr>
      <w:r>
        <w:rPr>
          <w:rFonts w:hint="cs"/>
          <w:b/>
          <w:bCs/>
          <w:rtl/>
        </w:rPr>
        <w:t>ينبغي للدولة الطرف أن تتخذ جميع التدابير اللازمة لتعزيز قدرتها على ضمان حماية السكان المدنيين في مناطق النـزاع المسلح، ولا سيما حماية النساء وا</w:t>
      </w:r>
      <w:r>
        <w:rPr>
          <w:rFonts w:hint="cs"/>
          <w:b/>
          <w:bCs/>
          <w:rtl/>
        </w:rPr>
        <w:t xml:space="preserve">لأطفال. وينبغي إصدار توجيهات مناسبة في هذا الشأن يتقيد بها جميع أفراد القوات المسلحة، كما ينبغي أن يصبح التدريب في مجال حقوق الإنسان إلزامياً لكافة أفراد القوات المسلحة للدولة الطرف. وينبغي للدولة الطرف أن تلح على الدول المشاركة في بعثة قوات الأمم المتحدة </w:t>
      </w:r>
      <w:r>
        <w:rPr>
          <w:rFonts w:hint="cs"/>
          <w:b/>
          <w:bCs/>
          <w:rtl/>
        </w:rPr>
        <w:t>في جمهورية الكونغو الديمقراطية، التي ينتمي إليها أشخاص يشتبه في ارتكابهم جريمة العنف الجنسي، لفتح تحقيق في الموضوع واتخاذ التدابير الملائمة.</w:t>
      </w:r>
    </w:p>
    <w:p w:rsidR="00000000" w:rsidRDefault="00814850">
      <w:pPr>
        <w:spacing w:before="0" w:line="380" w:lineRule="exact"/>
        <w:jc w:val="both"/>
        <w:rPr>
          <w:rFonts w:hint="cs"/>
          <w:rtl/>
        </w:rPr>
      </w:pPr>
      <w:r>
        <w:rPr>
          <w:rFonts w:hint="cs"/>
          <w:rtl/>
        </w:rPr>
        <w:t>(14)</w:t>
      </w:r>
      <w:r>
        <w:rPr>
          <w:rFonts w:hint="cs"/>
          <w:rtl/>
        </w:rPr>
        <w:tab/>
        <w:t>ولا تزال اللجنة تشعر بالقلق إزاء الارتفاع الشديد في معدل وفيات الأمهات والرضع في جمهورية الكونغو الديمقراطية (</w:t>
      </w:r>
      <w:r>
        <w:rPr>
          <w:rFonts w:hint="cs"/>
          <w:rtl/>
        </w:rPr>
        <w:t>الفقرتان 71 و72 من التقرير)، الذي يُعزى بوجه خاص إلى نقص فرص الوصول إلى خدمات الصحة وتنظيم الأسرة، وإلى تدني مستوى التعليم (المادة 6 من العهد).</w:t>
      </w:r>
    </w:p>
    <w:p w:rsidR="00000000" w:rsidRDefault="00814850">
      <w:pPr>
        <w:spacing w:before="0" w:line="380" w:lineRule="exact"/>
        <w:ind w:left="720"/>
        <w:jc w:val="both"/>
        <w:rPr>
          <w:rFonts w:hint="cs"/>
          <w:b/>
          <w:bCs/>
          <w:rtl/>
        </w:rPr>
      </w:pPr>
      <w:r>
        <w:rPr>
          <w:rFonts w:hint="cs"/>
          <w:b/>
          <w:bCs/>
          <w:rtl/>
        </w:rPr>
        <w:t>ينبغي للدولة الطرف اتخاذ المزيد من الإجراءات، ولا سيما فيما يتعلق بإتاحة فرص الحصول على خدمات الصحة. كما ينبغي ل</w:t>
      </w:r>
      <w:r>
        <w:rPr>
          <w:rFonts w:hint="cs"/>
          <w:b/>
          <w:bCs/>
          <w:rtl/>
        </w:rPr>
        <w:t>لدولة الطرف أن توفر تدريباً أفضل لموظفي الرعاية الصحية.</w:t>
      </w:r>
    </w:p>
    <w:p w:rsidR="00000000" w:rsidRDefault="00814850">
      <w:pPr>
        <w:spacing w:before="0" w:line="380" w:lineRule="exact"/>
        <w:jc w:val="both"/>
        <w:rPr>
          <w:rFonts w:hint="cs"/>
          <w:rtl/>
        </w:rPr>
      </w:pPr>
      <w:r>
        <w:rPr>
          <w:rFonts w:hint="cs"/>
          <w:rtl/>
        </w:rPr>
        <w:t>(15)</w:t>
      </w:r>
      <w:r>
        <w:rPr>
          <w:rFonts w:hint="cs"/>
          <w:rtl/>
        </w:rPr>
        <w:tab/>
        <w:t>ولا تزال اللجنة تشعر بالقلق إزاء ارتفاع عدد حالات الاختفاء القسري أو الإعدام بإجراءات موجزة و/أو تعسفاً، التي ترتكبها الجماعات المشاركة في النـزاع في كامل أرجاء إقليم الدولة الطرف. وتُسفر هذه الت</w:t>
      </w:r>
      <w:r>
        <w:rPr>
          <w:rFonts w:hint="cs"/>
          <w:rtl/>
        </w:rPr>
        <w:t>جاوزات بدورها عن تنقلات جماعية للسكان المعنيين، وتسهم في تزايد عدد المشردين، لا سيما في مقاطعات إيتوري والشمال وجنوب كيفو وكاتنغا (المواد 6 و7 و9 من العهد).</w:t>
      </w:r>
    </w:p>
    <w:p w:rsidR="00000000" w:rsidRDefault="00814850">
      <w:pPr>
        <w:spacing w:before="0" w:line="380" w:lineRule="exact"/>
        <w:ind w:left="720"/>
        <w:jc w:val="both"/>
        <w:rPr>
          <w:rFonts w:hint="cs"/>
          <w:b/>
          <w:bCs/>
          <w:rtl/>
        </w:rPr>
      </w:pPr>
      <w:r>
        <w:rPr>
          <w:rFonts w:hint="cs"/>
          <w:b/>
          <w:bCs/>
          <w:rtl/>
        </w:rPr>
        <w:t>ينبغي للدولة الطرف أن تقوم بفتح تحقيق في جميع حالات الاختفاء القسري أو الإعدام التعسفي التي تُطلَعُ</w:t>
      </w:r>
      <w:r>
        <w:rPr>
          <w:rFonts w:hint="cs"/>
          <w:b/>
          <w:bCs/>
          <w:rtl/>
        </w:rPr>
        <w:t xml:space="preserve"> عليها، وتقاضي وتعاقب المسؤولين عن هذه الأفعال على النحو الملائم، وتمنح الضحايا أو أفراد أُسرهم سبيل انتصاف فعالاً، بما فيه التعويض الكافي (المواد 6 و7 و9 من العهد). ويُطلب إلى الدولة الطرف أيضاً أن تعزز التدابير الرامية إلى القضاء على ظاهرة تشريد السكان ا</w:t>
      </w:r>
      <w:r>
        <w:rPr>
          <w:rFonts w:hint="cs"/>
          <w:b/>
          <w:bCs/>
          <w:rtl/>
        </w:rPr>
        <w:t>لمدنيين.</w:t>
      </w:r>
    </w:p>
    <w:p w:rsidR="00000000" w:rsidRDefault="00814850">
      <w:pPr>
        <w:spacing w:before="0" w:line="380" w:lineRule="exact"/>
        <w:jc w:val="both"/>
        <w:rPr>
          <w:rFonts w:hint="cs"/>
          <w:rtl/>
        </w:rPr>
      </w:pPr>
      <w:r>
        <w:rPr>
          <w:rFonts w:hint="cs"/>
          <w:rtl/>
        </w:rPr>
        <w:t>(16)</w:t>
      </w:r>
      <w:r>
        <w:rPr>
          <w:rFonts w:hint="cs"/>
          <w:rtl/>
        </w:rPr>
        <w:tab/>
        <w:t>وتشعر اللجنة بالأسف لأن قانون العقوبات في جمهورية الكونغو الديمقراطية لا يزال يفتقر إلى تعريف للتعذيب، وإن كان البرلمان بصدد النظر في الوقت الحالي في مشروع قانون يتعلق بتجريم التعذيب. وتلاحظ اللجنة مع القلق ما وردها من معلومات موثوقة عن أعمال</w:t>
      </w:r>
      <w:r>
        <w:rPr>
          <w:rFonts w:hint="cs"/>
          <w:rtl/>
        </w:rPr>
        <w:t xml:space="preserve"> تعذيب عديدة ارتكبها بوجه خاص مأمورو الضبط القضائي ورجال الأمن والقوات المسلحة والجماعات المتمردة النشطة على الأراضي الوطنية (المادة 7 من العهد).</w:t>
      </w:r>
    </w:p>
    <w:p w:rsidR="00000000" w:rsidRDefault="00814850">
      <w:pPr>
        <w:spacing w:before="0" w:line="380" w:lineRule="exact"/>
        <w:ind w:left="720"/>
        <w:jc w:val="both"/>
        <w:rPr>
          <w:rFonts w:hint="cs"/>
          <w:b/>
          <w:bCs/>
          <w:spacing w:val="0"/>
          <w:rtl/>
        </w:rPr>
      </w:pPr>
      <w:r>
        <w:rPr>
          <w:rFonts w:hint="cs"/>
          <w:b/>
          <w:bCs/>
          <w:spacing w:val="0"/>
          <w:rtl/>
        </w:rPr>
        <w:t>ينبغي للدولة الطرف أن تقوم، في أسرع وقت ممكن، بتعريف مفهوم "التعذيب" وتجريم أعمال التعذيب. ويجب فتح تحقيق في ك</w:t>
      </w:r>
      <w:r>
        <w:rPr>
          <w:rFonts w:hint="cs"/>
          <w:b/>
          <w:bCs/>
          <w:spacing w:val="0"/>
          <w:rtl/>
        </w:rPr>
        <w:t>ل ادعاء يتعلق بالتعذيب ومقاضاة الأشخاص المسؤولين عن هذه الأفعال ومعاقبتهم بطريقة مناسبة. وينبغي أن يحصل ضحايا التعذيب على جبر فعال، بما في ذلك تعويض كافٍ.</w:t>
      </w:r>
    </w:p>
    <w:p w:rsidR="00000000" w:rsidRDefault="00814850">
      <w:pPr>
        <w:spacing w:before="0" w:line="380" w:lineRule="exact"/>
        <w:jc w:val="both"/>
        <w:rPr>
          <w:rFonts w:hint="cs"/>
          <w:rtl/>
        </w:rPr>
      </w:pPr>
      <w:r>
        <w:rPr>
          <w:rFonts w:hint="cs"/>
          <w:rtl/>
        </w:rPr>
        <w:t>(17)</w:t>
      </w:r>
      <w:r>
        <w:rPr>
          <w:rFonts w:hint="cs"/>
          <w:rtl/>
        </w:rPr>
        <w:tab/>
        <w:t>وفيما تلاحظ اللجنة أن ميثاق الكونغو لحقوق الإنسان، المعتمد في حزيران/يونيه 2001، ينص على إلغاء ع</w:t>
      </w:r>
      <w:r>
        <w:rPr>
          <w:rFonts w:hint="cs"/>
          <w:rtl/>
        </w:rPr>
        <w:t>قوبة الإعدام، فإنها لا تزال تشعر بالقلق إزاء ارتفاع عدد أحكام الإعدام، ولا سيما تلك الصادرة عن المحكمة العسكرية السابقة ضد عدد غير محدد من الأشخاص، وإزاء الإجراء المتخذ قي عام 2002 بتعليق قرار وقف تنفيذ أحكام الإعدام. كما تلاحظ اللجنة أن وفد الدولة الطرف ل</w:t>
      </w:r>
      <w:r>
        <w:rPr>
          <w:rFonts w:hint="cs"/>
          <w:rtl/>
        </w:rPr>
        <w:t>م يستطع أن يقدم الإيضاحات الكافية عن طبيعة الجرائم التي يُعاقب عليها بالإعدام، حتى تتمكن اللجنة من تحديد ما إذا كانت هذه الجرائم هي من أشد الجرائم خطورة بمفهوم الفقرة 2 من المادة 6 من العهد.</w:t>
      </w:r>
    </w:p>
    <w:p w:rsidR="00000000" w:rsidRDefault="00814850">
      <w:pPr>
        <w:spacing w:before="0" w:line="380" w:lineRule="exact"/>
        <w:ind w:left="720"/>
        <w:jc w:val="both"/>
        <w:rPr>
          <w:rFonts w:hint="cs"/>
          <w:rtl/>
        </w:rPr>
      </w:pPr>
      <w:r>
        <w:rPr>
          <w:rFonts w:hint="cs"/>
          <w:b/>
          <w:bCs/>
          <w:rtl/>
        </w:rPr>
        <w:t>ينبغي للدولة الطرف أن تضمن عدم صدور أحكام بعقوبة الإعدام إلا في ح</w:t>
      </w:r>
      <w:r>
        <w:rPr>
          <w:rFonts w:hint="cs"/>
          <w:b/>
          <w:bCs/>
          <w:rtl/>
        </w:rPr>
        <w:t>الة أشد الجرائم خطورة. وترجو اللجنة من الدولة الطرف موافاتها بمعلومات إضافية عن أحكام الإعدام التي أصدرتها المحكمة العسكرية السابقة، وعن العدد الصحيح للأحكام التي تم تنفيذها بين 1997 و2001. وتحث اللجنة الدولة الطرف على إلغاء عقوبة الإعدام والانضمام إلى الب</w:t>
      </w:r>
      <w:r>
        <w:rPr>
          <w:rFonts w:hint="cs"/>
          <w:b/>
          <w:bCs/>
          <w:rtl/>
        </w:rPr>
        <w:t>روتوكول الاختياري الثاني الملحق بالعهد.</w:t>
      </w:r>
    </w:p>
    <w:p w:rsidR="00000000" w:rsidRDefault="00814850">
      <w:pPr>
        <w:spacing w:before="0" w:line="380" w:lineRule="exact"/>
        <w:jc w:val="both"/>
        <w:rPr>
          <w:rFonts w:hint="cs"/>
          <w:spacing w:val="0"/>
          <w:rtl/>
        </w:rPr>
      </w:pPr>
      <w:r>
        <w:rPr>
          <w:rFonts w:hint="cs"/>
          <w:spacing w:val="0"/>
          <w:rtl/>
        </w:rPr>
        <w:t>(18)</w:t>
      </w:r>
      <w:r>
        <w:rPr>
          <w:rFonts w:hint="cs"/>
          <w:spacing w:val="0"/>
          <w:rtl/>
        </w:rPr>
        <w:tab/>
        <w:t>وفيما تحيط اللجنة علماً بالملاحظات التي قدمها وفد الدولة الطرف حول هذا الموضوع، فإنها لا تزال تشعر بالقلق إزاء الاتجار بالأطفال، ولا سيما لأغراض الاستغلال الجنسي أو الاقتصادي، وكذلك إزاء التجنيد القسري للعديد من</w:t>
      </w:r>
      <w:r>
        <w:rPr>
          <w:rFonts w:hint="cs"/>
          <w:spacing w:val="0"/>
          <w:rtl/>
        </w:rPr>
        <w:t xml:space="preserve"> الأطفال في صفوف المليشيات المسلحة، وبدرجة أقل في صفوف الجيش النظامي (المادة 8 من العهد).</w:t>
      </w:r>
    </w:p>
    <w:p w:rsidR="00000000" w:rsidRDefault="00814850">
      <w:pPr>
        <w:spacing w:before="0" w:line="380" w:lineRule="exact"/>
        <w:ind w:left="720"/>
        <w:jc w:val="both"/>
        <w:rPr>
          <w:rFonts w:hint="cs"/>
          <w:b/>
          <w:bCs/>
          <w:spacing w:val="0"/>
          <w:rtl/>
        </w:rPr>
      </w:pPr>
      <w:r>
        <w:rPr>
          <w:rFonts w:hint="cs"/>
          <w:b/>
          <w:bCs/>
          <w:spacing w:val="0"/>
          <w:rtl/>
        </w:rPr>
        <w:t>ينبغي للدولة الطرف أن تواصل جهودها الرامية إلى القضاء على هذه الظواهر. كما ينبغي تضمين التقرير الدوري القادم معلومات عن التدابير التي تتخذها السلطات لمقاضاة المسؤولين</w:t>
      </w:r>
      <w:r>
        <w:rPr>
          <w:rFonts w:hint="cs"/>
          <w:b/>
          <w:bCs/>
          <w:spacing w:val="0"/>
          <w:rtl/>
        </w:rPr>
        <w:t xml:space="preserve"> عن الاتجار بالأطفال أمام القضاء، ووضع حد للتجنيد القسري للقاصرين في صفوف القوات المسلحة، ولإعادة تأهيل الضحايا وحمايتهم، وذلك بوسائل منها تعزيز أنشطة اللجنة الوطنية لتسريح الجنود الأطفال وإعادة إدماجهم.</w:t>
      </w:r>
    </w:p>
    <w:p w:rsidR="00000000" w:rsidRDefault="00814850">
      <w:pPr>
        <w:spacing w:before="0" w:line="380" w:lineRule="exact"/>
        <w:jc w:val="both"/>
        <w:rPr>
          <w:rFonts w:hint="cs"/>
          <w:spacing w:val="0"/>
          <w:rtl/>
        </w:rPr>
      </w:pPr>
      <w:r>
        <w:rPr>
          <w:rFonts w:hint="cs"/>
          <w:spacing w:val="0"/>
          <w:rtl/>
        </w:rPr>
        <w:t>(19)</w:t>
      </w:r>
      <w:r>
        <w:rPr>
          <w:rFonts w:hint="cs"/>
          <w:spacing w:val="0"/>
          <w:rtl/>
        </w:rPr>
        <w:tab/>
        <w:t>وتلاحظ اللجنة أن إجراء الحبس الاحتياطي يشكل، عل</w:t>
      </w:r>
      <w:r>
        <w:rPr>
          <w:rFonts w:hint="cs"/>
          <w:spacing w:val="0"/>
          <w:rtl/>
        </w:rPr>
        <w:t>ى ما يبدو، القاعدة العامة رغم أن المادة 17 من الدستور والمادة 28 من قانون الإجراءات الجنائية لا تجيزان الحبس الاحتياطي إلا كإجراء استثنائي فقط. وبينما لا يجوز التوقيف إلا بموجب أمر بالقبض صادر عن النيابة العامة، فغالباً ما يتم التوقيف دون هذا الأمر، وبينما</w:t>
      </w:r>
      <w:r>
        <w:rPr>
          <w:rFonts w:hint="cs"/>
          <w:spacing w:val="0"/>
          <w:rtl/>
        </w:rPr>
        <w:t xml:space="preserve"> لا يجوز أن تتجاوز مدة الاحتجاز المؤقت دون رقابة قضائية 48 ساعة، فغالباً ما تفوق مدة الاحتجاز المؤقت هذا الحد بكثير. كما يساور اللجنة القلق إزاء لجوء مصالح الأمن المدنية والعسكرية إلى احتجاز الأشخاص في أماكن أو مراكز احتجاز غير مرخصة و/أو سرية، وغالباً دون</w:t>
      </w:r>
      <w:r>
        <w:rPr>
          <w:rFonts w:hint="cs"/>
          <w:spacing w:val="0"/>
          <w:rtl/>
        </w:rPr>
        <w:t xml:space="preserve"> السماح للأشخاص المحتجزين بالاتصال بمحامٍ أو بأفراد أسرهم (المادة 9 من العهد).</w:t>
      </w:r>
    </w:p>
    <w:p w:rsidR="00000000" w:rsidRDefault="00814850">
      <w:pPr>
        <w:spacing w:before="0" w:line="380" w:lineRule="exact"/>
        <w:ind w:left="720"/>
        <w:jc w:val="both"/>
        <w:rPr>
          <w:rFonts w:hint="cs"/>
          <w:rtl/>
        </w:rPr>
      </w:pPr>
      <w:r>
        <w:rPr>
          <w:rFonts w:hint="cs"/>
          <w:b/>
          <w:bCs/>
          <w:rtl/>
        </w:rPr>
        <w:t>ينبغي للدولة الطرف أن تتأكد من أن ممارساتها فيما يتعلق بالاحتجاز ومراقبة شرعية هذا الإجراء تتفق مع جميع أحكام المادة 9 من العهد. ويجب غلق جميع أماكن أو مراكز الاحتجاز غير المرخص</w:t>
      </w:r>
      <w:r>
        <w:rPr>
          <w:rFonts w:hint="cs"/>
          <w:b/>
          <w:bCs/>
          <w:rtl/>
        </w:rPr>
        <w:t>ة فوراً. وينبغي أن يتضمن التقرير الدوري القادم معلومات دقيقة عن التدابير المتخذة لضمان احترام حقوق الأشخاص المحتجزين لدى الشرطة قيد التحقيق، وعن أساليب مراقبة ظروف هذا الاحتجاز.</w:t>
      </w:r>
    </w:p>
    <w:p w:rsidR="00000000" w:rsidRDefault="00814850">
      <w:pPr>
        <w:spacing w:before="0" w:line="380" w:lineRule="exact"/>
        <w:jc w:val="both"/>
        <w:rPr>
          <w:rFonts w:hint="cs"/>
          <w:spacing w:val="0"/>
          <w:rtl/>
        </w:rPr>
      </w:pPr>
      <w:r>
        <w:rPr>
          <w:rFonts w:hint="cs"/>
          <w:spacing w:val="0"/>
          <w:rtl/>
        </w:rPr>
        <w:t>(20)</w:t>
      </w:r>
      <w:r>
        <w:rPr>
          <w:rFonts w:hint="cs"/>
          <w:spacing w:val="0"/>
          <w:rtl/>
        </w:rPr>
        <w:tab/>
        <w:t>وتلاحظ اللجنة ما ورد في التقرير (الفقرة 112) ومن الوفد من إقرار صريح بسوء</w:t>
      </w:r>
      <w:r>
        <w:rPr>
          <w:rFonts w:hint="cs"/>
          <w:spacing w:val="0"/>
          <w:rtl/>
        </w:rPr>
        <w:t xml:space="preserve"> ظروف الاحتجاز في سجون البلد، بما فيها الأحوال الصحية والغذائية، والاكتظاظ الذي يعم كافة هذه المؤسسات (الفقرة 1 من المادة 10 من العهد).</w:t>
      </w:r>
    </w:p>
    <w:p w:rsidR="00000000" w:rsidRDefault="00814850">
      <w:pPr>
        <w:spacing w:before="0" w:line="380" w:lineRule="exact"/>
        <w:ind w:left="720"/>
        <w:jc w:val="both"/>
        <w:rPr>
          <w:rFonts w:hint="cs"/>
          <w:rtl/>
        </w:rPr>
      </w:pPr>
      <w:r>
        <w:rPr>
          <w:rFonts w:hint="cs"/>
          <w:b/>
          <w:bCs/>
          <w:rtl/>
        </w:rPr>
        <w:t>يجب على الدولة الطرف أن تحرص على أن تكون ظروف الاحتجاز في سجون البلد متفقة مع مجموعة القواعد النموذجية الدنيا لمعاملة ال</w:t>
      </w:r>
      <w:r>
        <w:rPr>
          <w:rFonts w:hint="cs"/>
          <w:b/>
          <w:bCs/>
          <w:rtl/>
        </w:rPr>
        <w:t>سجناء، وعلى أن يحصل السجناء على الغذاء الكافي. كما يجب تحديث سجون البلد.</w:t>
      </w:r>
    </w:p>
    <w:p w:rsidR="00000000" w:rsidRDefault="00814850">
      <w:pPr>
        <w:spacing w:before="0" w:line="380" w:lineRule="exact"/>
        <w:jc w:val="both"/>
        <w:rPr>
          <w:rFonts w:hint="cs"/>
          <w:spacing w:val="0"/>
          <w:rtl/>
        </w:rPr>
      </w:pPr>
      <w:r>
        <w:rPr>
          <w:rFonts w:hint="cs"/>
          <w:spacing w:val="0"/>
          <w:rtl/>
        </w:rPr>
        <w:t>(21)</w:t>
      </w:r>
      <w:r>
        <w:rPr>
          <w:rFonts w:hint="cs"/>
          <w:spacing w:val="0"/>
          <w:rtl/>
        </w:rPr>
        <w:tab/>
        <w:t>وتشعر اللجنة بالقلق إزاء الإبقاء على المحاكم العسكرية وغياب ضمانات المحاكمة المنصفة أمام هذه المحاكم. كما يساور اللجنة القلق إزاء النقص الواضح في عدد القضاة في جمهورية الكونغو ال</w:t>
      </w:r>
      <w:r>
        <w:rPr>
          <w:rFonts w:hint="cs"/>
          <w:spacing w:val="0"/>
          <w:rtl/>
        </w:rPr>
        <w:t>ديمقراطية وتدني أجرهم وما ينجم عن ذلك، حسب المعلومات المتاحة للجنة، من فساد متفشٍ في صفوف القضاة. ويساهم النقص في عدد القضاة في نمو الجريمة ويؤدي إلى حالة ينعدم فيها اتخاذ الإجراءات القضائية لقمع الأعمال الإجرامية (المادة 14 من العهد).</w:t>
      </w:r>
    </w:p>
    <w:p w:rsidR="00000000" w:rsidRDefault="00814850">
      <w:pPr>
        <w:spacing w:before="0" w:line="380" w:lineRule="exact"/>
        <w:ind w:left="720"/>
        <w:jc w:val="both"/>
        <w:rPr>
          <w:rFonts w:hint="cs"/>
          <w:spacing w:val="0"/>
          <w:rtl/>
        </w:rPr>
      </w:pPr>
      <w:r>
        <w:rPr>
          <w:rFonts w:hint="cs"/>
          <w:b/>
          <w:bCs/>
          <w:spacing w:val="0"/>
          <w:rtl/>
        </w:rPr>
        <w:t>ينبغي للدولة الطرف إ</w:t>
      </w:r>
      <w:r>
        <w:rPr>
          <w:rFonts w:hint="cs"/>
          <w:b/>
          <w:bCs/>
          <w:spacing w:val="0"/>
          <w:rtl/>
        </w:rPr>
        <w:t>لغاء القضاء العسكري بالنسبة إلى الجرائم العادية. وينبغي لها مكافحة الفساد في أوساط السلطة القضائية، وتوظيف وتدريب عدد كاف من القضاة بما يسمح بضمان إقامة العدل في كامل إقليم الجمهورية ومكافحة الجريمة والإفلات من العقاب، وتخصيص موارد الميزانية الكافية لإقامة</w:t>
      </w:r>
      <w:r>
        <w:rPr>
          <w:rFonts w:hint="cs"/>
          <w:b/>
          <w:bCs/>
          <w:spacing w:val="0"/>
          <w:rtl/>
        </w:rPr>
        <w:t xml:space="preserve"> العدل.</w:t>
      </w:r>
    </w:p>
    <w:p w:rsidR="00000000" w:rsidRDefault="00814850">
      <w:pPr>
        <w:spacing w:before="0" w:line="380" w:lineRule="exact"/>
        <w:jc w:val="both"/>
        <w:rPr>
          <w:rFonts w:hint="cs"/>
          <w:spacing w:val="0"/>
          <w:rtl/>
        </w:rPr>
      </w:pPr>
      <w:r>
        <w:rPr>
          <w:rFonts w:hint="cs"/>
          <w:spacing w:val="0"/>
          <w:rtl/>
        </w:rPr>
        <w:t>(22)</w:t>
      </w:r>
      <w:r>
        <w:rPr>
          <w:rFonts w:hint="cs"/>
          <w:spacing w:val="0"/>
          <w:rtl/>
        </w:rPr>
        <w:tab/>
        <w:t>وتلاحظ اللجنة مع القلق مقاضاة العديد من الصحفيين بتهمة القذف أو تعرضهم للضغط أو التخويف أو للاعتداءات، بل حتى للحرمان من الحرية أو سوء المعاملة من جانب سلطات الدولة الطرف. وترى اللجنة أن هذه التدابير تهدف، في معظم الحالات، إلى حرمان ممثلي وسائ</w:t>
      </w:r>
      <w:r>
        <w:rPr>
          <w:rFonts w:hint="cs"/>
          <w:spacing w:val="0"/>
          <w:rtl/>
        </w:rPr>
        <w:t>ط الإعلام من حقهم في الممارسة المشروعة لأنشطتهم المهنية (المادة 19 من العهد).</w:t>
      </w:r>
    </w:p>
    <w:p w:rsidR="00000000" w:rsidRDefault="00814850">
      <w:pPr>
        <w:spacing w:before="0" w:line="380" w:lineRule="exact"/>
        <w:ind w:left="720"/>
        <w:jc w:val="both"/>
        <w:rPr>
          <w:rFonts w:hint="cs"/>
          <w:spacing w:val="0"/>
          <w:rtl/>
        </w:rPr>
      </w:pPr>
      <w:r>
        <w:rPr>
          <w:rFonts w:hint="cs"/>
          <w:b/>
          <w:bCs/>
          <w:spacing w:val="0"/>
          <w:rtl/>
        </w:rPr>
        <w:t>ينبغي للدولة الطرف أن تكفل حرية التعبير والصحافة ووسائط الإعلام، وتتحقق من اتفاق أي قيود تُفرض على ممارسة أنشطة الصحافة ووسائط الإعلام اتفاقاً تاماً مع أحكام الفقرة 3 من المادة 1</w:t>
      </w:r>
      <w:r>
        <w:rPr>
          <w:rFonts w:hint="cs"/>
          <w:b/>
          <w:bCs/>
          <w:spacing w:val="0"/>
          <w:rtl/>
        </w:rPr>
        <w:t>9 من العهد.</w:t>
      </w:r>
    </w:p>
    <w:p w:rsidR="00000000" w:rsidRDefault="00814850">
      <w:pPr>
        <w:spacing w:before="0" w:line="380" w:lineRule="exact"/>
        <w:jc w:val="both"/>
        <w:rPr>
          <w:rFonts w:hint="cs"/>
          <w:rtl/>
        </w:rPr>
      </w:pPr>
      <w:r>
        <w:rPr>
          <w:rFonts w:hint="cs"/>
          <w:rtl/>
        </w:rPr>
        <w:t>(23)</w:t>
      </w:r>
      <w:r>
        <w:rPr>
          <w:rFonts w:hint="cs"/>
          <w:rtl/>
        </w:rPr>
        <w:tab/>
        <w:t xml:space="preserve">وتشعر اللجنة بالقلق لأن العديد من المدافعين عن حقوق الإنسان لا يمكنهم ممارسة أنشطتهم دون عائق، نظراً لتعرضهم لشتى أشكال المضايقة أو التخويف، ومنعهم من التظاهر، بل تعرضهم لعمليات التوقيف أو الاحتجاز التعسفي التي تقوم بها قوات الأمن (المواد </w:t>
      </w:r>
      <w:r>
        <w:rPr>
          <w:rFonts w:hint="cs"/>
          <w:rtl/>
        </w:rPr>
        <w:t>9 و21 و22 من العهد).</w:t>
      </w:r>
    </w:p>
    <w:p w:rsidR="00000000" w:rsidRDefault="00814850">
      <w:pPr>
        <w:spacing w:before="0" w:line="380" w:lineRule="exact"/>
        <w:ind w:left="720"/>
        <w:jc w:val="both"/>
        <w:rPr>
          <w:rFonts w:hint="cs"/>
          <w:rtl/>
        </w:rPr>
      </w:pPr>
      <w:r>
        <w:rPr>
          <w:rFonts w:hint="cs"/>
          <w:b/>
          <w:bCs/>
          <w:rtl/>
        </w:rPr>
        <w:t>ينبغي للدولة الطرف أن تحترم أنشطة المدافعين عن حقوق الإنسان وتكفل حمايتها، وأن تحرص على أن تكون أية قيود تُفرض على هذه الأنشطة متفقة مع أحكام المادتين 21 و22 من العهد.</w:t>
      </w:r>
    </w:p>
    <w:p w:rsidR="00000000" w:rsidRDefault="00814850">
      <w:pPr>
        <w:spacing w:before="0" w:line="380" w:lineRule="exact"/>
        <w:jc w:val="both"/>
        <w:rPr>
          <w:rFonts w:hint="cs"/>
          <w:rtl/>
        </w:rPr>
      </w:pPr>
      <w:r>
        <w:rPr>
          <w:rFonts w:hint="cs"/>
          <w:rtl/>
        </w:rPr>
        <w:t>(24)</w:t>
      </w:r>
      <w:r>
        <w:rPr>
          <w:rFonts w:hint="cs"/>
          <w:rtl/>
        </w:rPr>
        <w:tab/>
        <w:t>ويساور اللجنة القلق إزاء مصير الآلاف من أطفال الشوارع، الذين ف</w:t>
      </w:r>
      <w:r>
        <w:rPr>
          <w:rFonts w:hint="cs"/>
          <w:rtl/>
        </w:rPr>
        <w:t>قدوا والديهم في النـزاع المسلح أو نتيجة لمتلازمة نقص المناعة المكتسب (الإيدز). وغالباً ما يقع هؤلاء الأطفال ضحايا لإساءة المعاملة من جانب رجال الشرطة أو للاستغلال الجنسي (المادة 24 من العهد).</w:t>
      </w:r>
    </w:p>
    <w:p w:rsidR="00000000" w:rsidRDefault="00814850">
      <w:pPr>
        <w:spacing w:before="0" w:line="380" w:lineRule="exact"/>
        <w:ind w:left="720"/>
        <w:jc w:val="both"/>
        <w:rPr>
          <w:rFonts w:hint="cs"/>
          <w:rtl/>
        </w:rPr>
      </w:pPr>
      <w:r>
        <w:rPr>
          <w:rFonts w:hint="cs"/>
          <w:b/>
          <w:bCs/>
          <w:rtl/>
        </w:rPr>
        <w:t>ينبغي للدولة الطرف أن تضع وتعزز برنامج رعاية القصر الأيتام المشا</w:t>
      </w:r>
      <w:r>
        <w:rPr>
          <w:rFonts w:hint="cs"/>
          <w:b/>
          <w:bCs/>
          <w:rtl/>
        </w:rPr>
        <w:t>ر إليه في الفقرة 273 من التقرير، ولا سيما عن طريق الهيئات العامة. وينبغي لها أيضاً أن تعاقب على النحو المناسب أي موظف تثبت إدانته بإساءة معاملة هؤلاء القصر، ذكوراً كانوا أم إناثاً.</w:t>
      </w:r>
    </w:p>
    <w:p w:rsidR="00000000" w:rsidRDefault="00814850">
      <w:pPr>
        <w:spacing w:before="0" w:line="380" w:lineRule="exact"/>
        <w:jc w:val="both"/>
        <w:rPr>
          <w:rFonts w:hint="cs"/>
          <w:rtl/>
        </w:rPr>
      </w:pPr>
      <w:r>
        <w:rPr>
          <w:rFonts w:hint="cs"/>
          <w:rtl/>
        </w:rPr>
        <w:t>(25)</w:t>
      </w:r>
      <w:r>
        <w:rPr>
          <w:rFonts w:hint="cs"/>
          <w:rtl/>
        </w:rPr>
        <w:tab/>
        <w:t>ويساور اللجنة القلق إزاء ضعف فعالية نظام سجلات الحالة المدنية في الدول</w:t>
      </w:r>
      <w:r>
        <w:rPr>
          <w:rFonts w:hint="cs"/>
          <w:rtl/>
        </w:rPr>
        <w:t>ة الطرف بل انعدام هذه السجلات أحياناً في بعض المواقع (المادة 16، والفقرة 2 من المادة 24، والفقرة (ب) من المادة 25 من العهد).</w:t>
      </w:r>
    </w:p>
    <w:p w:rsidR="00000000" w:rsidRDefault="00814850">
      <w:pPr>
        <w:spacing w:before="0" w:line="380" w:lineRule="exact"/>
        <w:ind w:left="720"/>
        <w:jc w:val="both"/>
      </w:pPr>
      <w:r>
        <w:rPr>
          <w:rFonts w:hint="cs"/>
          <w:b/>
          <w:bCs/>
          <w:rtl/>
        </w:rPr>
        <w:t>ينبغي للدولة الطرف أن تواصل اتخاذ التدابير الملائمة للعمل، حسب الاقتضاء، على تحسين أو إنشاء نظام فعال لسجلات الحالة المدنية يشمل ال</w:t>
      </w:r>
      <w:r>
        <w:rPr>
          <w:rFonts w:hint="cs"/>
          <w:b/>
          <w:bCs/>
          <w:rtl/>
        </w:rPr>
        <w:t>بالغين والأطفال غير حديثي الولادة الذين لم يشملهم التسجيل فور ولادتهم.</w:t>
      </w:r>
    </w:p>
    <w:p w:rsidR="00000000" w:rsidRDefault="00814850">
      <w:pPr>
        <w:spacing w:before="0" w:line="380" w:lineRule="exact"/>
        <w:jc w:val="both"/>
        <w:rPr>
          <w:rFonts w:hint="cs"/>
          <w:rtl/>
        </w:rPr>
      </w:pPr>
      <w:r>
        <w:rPr>
          <w:rFonts w:hint="cs"/>
          <w:rtl/>
        </w:rPr>
        <w:t>(26)</w:t>
      </w:r>
      <w:r>
        <w:rPr>
          <w:rFonts w:hint="cs"/>
          <w:rtl/>
        </w:rPr>
        <w:tab/>
        <w:t>وفيما تحيط اللجنة علماً بملاحظات الدولة الطرف حول سياسة الحكومة المتعلقة بالحفاظ على الهوية الثقافية لمختلف الجماعات الإثنية والأقليات (الفقرة 294 من التقرير)، فإنها تشعر بالقلق إز</w:t>
      </w:r>
      <w:r>
        <w:rPr>
          <w:rFonts w:hint="cs"/>
          <w:rtl/>
        </w:rPr>
        <w:t>اء ما تتعرض لـه أقليات عديدة في البلد، ولا سيما جماعة الأقزام، من تهميش وتمييز واضطهاد (المادة 27 من العهد).</w:t>
      </w:r>
    </w:p>
    <w:p w:rsidR="00000000" w:rsidRDefault="00814850">
      <w:pPr>
        <w:spacing w:before="0" w:line="380" w:lineRule="exact"/>
        <w:ind w:left="720"/>
        <w:jc w:val="both"/>
        <w:rPr>
          <w:rFonts w:hint="cs"/>
          <w:rtl/>
        </w:rPr>
      </w:pPr>
      <w:r>
        <w:rPr>
          <w:rFonts w:hint="cs"/>
          <w:b/>
          <w:bCs/>
          <w:rtl/>
        </w:rPr>
        <w:t>يرجى من الدولة الطرف أن تضمِّن تقريرها القادم معلومات تفصيلية عما اتخذته أو ستتخذه من تدابير لتيسير اندماج الأقليات وحماية حقوقها وضمان احترام ثقاف</w:t>
      </w:r>
      <w:r>
        <w:rPr>
          <w:rFonts w:hint="cs"/>
          <w:b/>
          <w:bCs/>
          <w:rtl/>
        </w:rPr>
        <w:t>اتها وكرامتها.</w:t>
      </w:r>
    </w:p>
    <w:p w:rsidR="00000000" w:rsidRDefault="00814850">
      <w:pPr>
        <w:spacing w:before="0" w:line="380" w:lineRule="exact"/>
        <w:jc w:val="both"/>
        <w:rPr>
          <w:rFonts w:hint="cs"/>
          <w:spacing w:val="0"/>
          <w:rtl/>
        </w:rPr>
      </w:pPr>
      <w:r>
        <w:rPr>
          <w:rFonts w:hint="cs"/>
          <w:spacing w:val="0"/>
          <w:rtl/>
        </w:rPr>
        <w:t>(27)</w:t>
      </w:r>
      <w:r>
        <w:rPr>
          <w:rFonts w:hint="cs"/>
          <w:spacing w:val="0"/>
          <w:rtl/>
        </w:rPr>
        <w:tab/>
        <w:t>وتحدد اللجنة يوم 1 نيسان/أبريل 2009 موعداً لتقديم التقرير الدوري القادم لجمهورية الكونغو الديمقراطية. وتطلب إلى الدولة الطرف أن تنشر نص هذا التقرير الدوري وهذه الملاحظات الختامية على نطاق واسع في جمهورية الكونغو الديمقراطية، وأن تُطلع ا</w:t>
      </w:r>
      <w:r>
        <w:rPr>
          <w:rFonts w:hint="cs"/>
          <w:spacing w:val="0"/>
          <w:rtl/>
        </w:rPr>
        <w:t>لمجتمع المدني والمنظمات غير الحكومية النشطة في الدولة الطرف على التقرير</w:t>
      </w:r>
      <w:r>
        <w:rPr>
          <w:spacing w:val="0"/>
          <w:rtl/>
        </w:rPr>
        <w:br/>
      </w:r>
      <w:r>
        <w:rPr>
          <w:rFonts w:hint="cs"/>
          <w:spacing w:val="0"/>
          <w:rtl/>
        </w:rPr>
        <w:t>الدوري القادم.</w:t>
      </w:r>
    </w:p>
    <w:p w:rsidR="00000000" w:rsidRDefault="00814850">
      <w:pPr>
        <w:spacing w:before="0" w:line="380" w:lineRule="exact"/>
        <w:jc w:val="both"/>
        <w:rPr>
          <w:rFonts w:hint="cs"/>
          <w:rtl/>
        </w:rPr>
      </w:pPr>
      <w:r>
        <w:rPr>
          <w:rFonts w:hint="cs"/>
          <w:rtl/>
        </w:rPr>
        <w:t>(28)</w:t>
      </w:r>
      <w:r>
        <w:rPr>
          <w:rFonts w:hint="cs"/>
          <w:rtl/>
        </w:rPr>
        <w:tab/>
        <w:t xml:space="preserve">ووفقاً لأحكام الفقرة 5 من المادة 71 من النظام الداخلي للجنة، ينبغي للدولة الطرف أن تقدم في غضون سنة معلومات بخصوص متابعة توصيات اللجنة الواردة في الفقرات 9 و10 و15 </w:t>
      </w:r>
      <w:r>
        <w:rPr>
          <w:rFonts w:hint="cs"/>
          <w:rtl/>
        </w:rPr>
        <w:t>و24 من هذه الملاحظات الختامية. وتطلب اللجنة إلى الدولة الطرف أن تضمِّن تقريرها القادم معلومات بشأن التوصيات الأخرى التي تقدمت بها اللجنة وبشأن تنفيذ العهد إجمالاً.</w:t>
      </w:r>
    </w:p>
    <w:p w:rsidR="00000000" w:rsidRDefault="00814850">
      <w:pPr>
        <w:spacing w:before="0" w:line="380" w:lineRule="exact"/>
        <w:jc w:val="both"/>
        <w:rPr>
          <w:rFonts w:hint="cs"/>
          <w:b/>
          <w:bCs/>
          <w:rtl/>
        </w:rPr>
      </w:pPr>
      <w:r>
        <w:rPr>
          <w:rFonts w:hint="cs"/>
          <w:rtl/>
        </w:rPr>
        <w:t>81-</w:t>
      </w:r>
      <w:r>
        <w:rPr>
          <w:rFonts w:hint="cs"/>
          <w:rtl/>
        </w:rPr>
        <w:tab/>
      </w:r>
      <w:r>
        <w:rPr>
          <w:rFonts w:hint="cs"/>
          <w:b/>
          <w:bCs/>
          <w:rtl/>
        </w:rPr>
        <w:t>النرويج</w:t>
      </w:r>
    </w:p>
    <w:p w:rsidR="00000000" w:rsidRDefault="00814850">
      <w:pPr>
        <w:spacing w:before="0" w:line="380" w:lineRule="exact"/>
        <w:jc w:val="both"/>
        <w:rPr>
          <w:rFonts w:hint="cs"/>
          <w:rtl/>
        </w:rPr>
      </w:pPr>
      <w:r>
        <w:rPr>
          <w:rFonts w:hint="cs"/>
          <w:spacing w:val="0"/>
          <w:rtl/>
        </w:rPr>
        <w:t>(1)</w:t>
      </w:r>
      <w:r>
        <w:rPr>
          <w:rFonts w:hint="cs"/>
          <w:spacing w:val="0"/>
          <w:rtl/>
        </w:rPr>
        <w:tab/>
        <w:t xml:space="preserve">نظرت اللجنة في التقرير الدوري الخامس للنرويج </w:t>
      </w:r>
      <w:r>
        <w:rPr>
          <w:spacing w:val="0"/>
        </w:rPr>
        <w:t>(CCPR/C/NOR/2004/5)</w:t>
      </w:r>
      <w:r>
        <w:rPr>
          <w:rFonts w:hint="cs"/>
          <w:spacing w:val="0"/>
          <w:rtl/>
        </w:rPr>
        <w:t xml:space="preserve"> في جلستيها </w:t>
      </w:r>
      <w:r>
        <w:rPr>
          <w:rFonts w:hint="cs"/>
          <w:spacing w:val="0"/>
          <w:rtl/>
        </w:rPr>
        <w:t>2341 و2342</w:t>
      </w:r>
      <w:r>
        <w:rPr>
          <w:rFonts w:hint="cs"/>
          <w:rtl/>
        </w:rPr>
        <w:t xml:space="preserve"> </w:t>
      </w:r>
      <w:r>
        <w:t>(CCPR/C/SR.2342 and 2343)</w:t>
      </w:r>
      <w:r>
        <w:rPr>
          <w:rFonts w:hint="cs"/>
          <w:rtl/>
        </w:rPr>
        <w:t xml:space="preserve"> المعقودتين في 14 آذار/مارس 2006، واعتمدت الملاحظات الختامية التالية في جلستها 2358 </w:t>
      </w:r>
      <w:r>
        <w:t>(CCPR/C/SR.2358)</w:t>
      </w:r>
      <w:r>
        <w:rPr>
          <w:rFonts w:hint="cs"/>
          <w:rtl/>
        </w:rPr>
        <w:t>، المعقودة في 24 آذار/مارس 2006.</w:t>
      </w:r>
    </w:p>
    <w:p w:rsidR="00000000" w:rsidRDefault="00814850">
      <w:pPr>
        <w:spacing w:before="0" w:line="380" w:lineRule="exact"/>
        <w:jc w:val="both"/>
        <w:rPr>
          <w:rFonts w:hint="cs"/>
          <w:b/>
          <w:bCs/>
          <w:rtl/>
        </w:rPr>
      </w:pPr>
      <w:r>
        <w:rPr>
          <w:rFonts w:hint="cs"/>
          <w:b/>
          <w:bCs/>
          <w:rtl/>
        </w:rPr>
        <w:t>مقدمة</w:t>
      </w:r>
    </w:p>
    <w:p w:rsidR="00000000" w:rsidRDefault="00814850">
      <w:pPr>
        <w:spacing w:before="0" w:line="380" w:lineRule="exact"/>
        <w:jc w:val="both"/>
        <w:rPr>
          <w:rFonts w:hint="cs"/>
          <w:rtl/>
        </w:rPr>
      </w:pPr>
      <w:r>
        <w:rPr>
          <w:rFonts w:hint="cs"/>
          <w:rtl/>
        </w:rPr>
        <w:t>(2)</w:t>
      </w:r>
      <w:r>
        <w:rPr>
          <w:rFonts w:hint="cs"/>
          <w:rtl/>
        </w:rPr>
        <w:tab/>
        <w:t xml:space="preserve">ترحب اللجنة بتقديم الدولة الطرف التقرير في حينه وبصياغتها لـه وفقاً لمبادئها </w:t>
      </w:r>
      <w:r>
        <w:rPr>
          <w:rFonts w:hint="cs"/>
          <w:rtl/>
        </w:rPr>
        <w:t>التوجيهية. وتحيط اللجنة علماً مع التقدير بما ورد في التقرير من معلومات مفيدة وتفصيلية عما جدَّ من تطورات منذ أن نظرت في التقرير الدوري الرابع في ضوء ملاحظات ختامية سابقة معينة. وإضافة إلى ذلك، تعرب اللجنة عن تقديرها للوفد لما قدمه من ردود شفوية دقيقة على ا</w:t>
      </w:r>
      <w:r>
        <w:rPr>
          <w:rFonts w:hint="cs"/>
          <w:rtl/>
        </w:rPr>
        <w:t>لأسئلة التي طرحت والشواغل التي أُعرب عنها أثناء النظر في التقرير.</w:t>
      </w:r>
    </w:p>
    <w:p w:rsidR="00000000" w:rsidRDefault="00814850">
      <w:pPr>
        <w:spacing w:before="0" w:line="380" w:lineRule="exact"/>
        <w:jc w:val="both"/>
        <w:rPr>
          <w:rFonts w:hint="cs"/>
          <w:b/>
          <w:bCs/>
          <w:rtl/>
        </w:rPr>
      </w:pPr>
      <w:r>
        <w:rPr>
          <w:rFonts w:hint="cs"/>
          <w:b/>
          <w:bCs/>
          <w:rtl/>
        </w:rPr>
        <w:t>الجوانب الإيجابية</w:t>
      </w:r>
    </w:p>
    <w:p w:rsidR="00000000" w:rsidRDefault="00814850">
      <w:pPr>
        <w:spacing w:before="0" w:line="380" w:lineRule="exact"/>
        <w:jc w:val="both"/>
        <w:rPr>
          <w:rFonts w:hint="cs"/>
          <w:rtl/>
        </w:rPr>
      </w:pPr>
      <w:r>
        <w:rPr>
          <w:rFonts w:hint="cs"/>
          <w:rtl/>
        </w:rPr>
        <w:t>(3)</w:t>
      </w:r>
      <w:r>
        <w:rPr>
          <w:rFonts w:hint="cs"/>
          <w:rtl/>
        </w:rPr>
        <w:tab/>
        <w:t>تثني اللجنة على الدولة الطرف لسجلها الإيجابي عموماً في إعمال أحكام العهد. وترحب بالأنشطة التشريعية الشاملة وغيرها من التدابير التي اتُّخذت من أجل تحسين حماية وتعزيز حقو</w:t>
      </w:r>
      <w:r>
        <w:rPr>
          <w:rFonts w:hint="cs"/>
          <w:rtl/>
        </w:rPr>
        <w:t>ق الإنسان المعترف بها بموجب العهد منذ أن جرى النظر في التقرير الدوري الرابع، بما في ذلك ما يلي:</w:t>
      </w:r>
    </w:p>
    <w:p w:rsidR="00000000" w:rsidRDefault="00814850">
      <w:pPr>
        <w:spacing w:before="0" w:line="380" w:lineRule="exact"/>
        <w:jc w:val="both"/>
        <w:rPr>
          <w:rFonts w:hint="cs"/>
          <w:rtl/>
        </w:rPr>
      </w:pPr>
      <w:r>
        <w:rPr>
          <w:rFonts w:hint="cs"/>
          <w:rtl/>
        </w:rPr>
        <w:tab/>
        <w:t>(أ)</w:t>
      </w:r>
      <w:r>
        <w:rPr>
          <w:rFonts w:hint="cs"/>
          <w:rtl/>
        </w:rPr>
        <w:tab/>
        <w:t>التعديلات التي أدخلت على قانون الإجراءات الجنائية لتقليل الوقت الذي عموماً ما يستغرقه التحقيق والفصل في القضايا الجنائية؛</w:t>
      </w:r>
    </w:p>
    <w:p w:rsidR="00000000" w:rsidRDefault="00814850">
      <w:pPr>
        <w:spacing w:before="0" w:line="380" w:lineRule="exact"/>
        <w:jc w:val="both"/>
        <w:rPr>
          <w:rFonts w:hint="cs"/>
          <w:rtl/>
        </w:rPr>
      </w:pPr>
      <w:r>
        <w:rPr>
          <w:rFonts w:hint="cs"/>
          <w:rtl/>
        </w:rPr>
        <w:tab/>
        <w:t>(ب)</w:t>
      </w:r>
      <w:r>
        <w:rPr>
          <w:rFonts w:hint="cs"/>
          <w:rtl/>
        </w:rPr>
        <w:tab/>
        <w:t>التعديلات التي أدخلت على قان</w:t>
      </w:r>
      <w:r>
        <w:rPr>
          <w:rFonts w:hint="cs"/>
          <w:rtl/>
        </w:rPr>
        <w:t>ون الإجراءات الجنائية والمدنية فيما يتعلق بإعادة فتح باب التحقيق في القضايا نتيجة قرار من هيئة دولية يسمح، تحت ظروف معينة، بإعادة النظر في القضايا عقب قرار صادر من اللجنة المعنية بحقوق الإنسان؛</w:t>
      </w:r>
    </w:p>
    <w:p w:rsidR="00000000" w:rsidRDefault="00814850">
      <w:pPr>
        <w:spacing w:before="0" w:line="380" w:lineRule="exact"/>
        <w:jc w:val="both"/>
        <w:rPr>
          <w:rFonts w:hint="cs"/>
          <w:rtl/>
        </w:rPr>
      </w:pPr>
      <w:r>
        <w:rPr>
          <w:rFonts w:hint="cs"/>
          <w:rtl/>
        </w:rPr>
        <w:tab/>
        <w:t>(ج)</w:t>
      </w:r>
      <w:r>
        <w:rPr>
          <w:rFonts w:hint="cs"/>
          <w:rtl/>
        </w:rPr>
        <w:tab/>
        <w:t>تطوير تشريعات المساواة بين الجنسين بصدور تعديلين لقانون ا</w:t>
      </w:r>
      <w:r>
        <w:rPr>
          <w:rFonts w:hint="cs"/>
          <w:rtl/>
        </w:rPr>
        <w:t xml:space="preserve">لمساواة بين الجنسين لعام 1978، أحدهما في14 حزيران/يونيه 2002 والآخر في 19 كانون الأول/ديسمبر 2003 بشأن تمثيل الجنسين، وأيضاً بصدور تشريع يتعلق بالمساواة في تمثيل الجنسين في مجالس إدارة الشركات العامة المحدودة دخل حيز النفاذ في </w:t>
      </w:r>
      <w:r>
        <w:rPr>
          <w:rtl/>
        </w:rPr>
        <w:br/>
      </w:r>
      <w:r>
        <w:rPr>
          <w:rFonts w:hint="cs"/>
          <w:rtl/>
        </w:rPr>
        <w:t>1 كانون الثاني/يناير 2006، و</w:t>
      </w:r>
      <w:r>
        <w:rPr>
          <w:rFonts w:hint="cs"/>
          <w:rtl/>
        </w:rPr>
        <w:t>كذلك بصدور خطة العمل لمكافحة العنف ضد المرأة (2000-2002) وخطة العمل لمكافحة العنف المنزلي (2004-2007)، إضافة إلى تعديل البند 219 من قانون العقوبات؛</w:t>
      </w:r>
    </w:p>
    <w:p w:rsidR="00000000" w:rsidRDefault="00814850">
      <w:pPr>
        <w:spacing w:before="0" w:line="380" w:lineRule="exact"/>
        <w:jc w:val="both"/>
        <w:rPr>
          <w:rFonts w:hint="cs"/>
          <w:rtl/>
        </w:rPr>
      </w:pPr>
      <w:r>
        <w:rPr>
          <w:rFonts w:hint="cs"/>
          <w:rtl/>
        </w:rPr>
        <w:tab/>
        <w:t>(د)</w:t>
      </w:r>
      <w:r>
        <w:rPr>
          <w:rFonts w:hint="cs"/>
          <w:rtl/>
        </w:rPr>
        <w:tab/>
        <w:t>اعتماد قانون مناهضة التمييز في 3 حزيران/يونيه 2005، وإنشاء هيئة أمين المظالم لتحقيق المساواة ومناهضة ال</w:t>
      </w:r>
      <w:r>
        <w:rPr>
          <w:rFonts w:hint="cs"/>
          <w:rtl/>
        </w:rPr>
        <w:t>تمييز ومحكمة مناهضة التمييز في 10 حزيران/يونيه 2005، وهو ما بدأ نفاذه في 1 كانون الثاني/يناير 2006.</w:t>
      </w:r>
    </w:p>
    <w:p w:rsidR="00000000" w:rsidRDefault="00814850">
      <w:pPr>
        <w:spacing w:before="0" w:line="380" w:lineRule="exact"/>
        <w:jc w:val="both"/>
        <w:rPr>
          <w:rFonts w:hint="cs"/>
          <w:rtl/>
        </w:rPr>
      </w:pPr>
      <w:r>
        <w:rPr>
          <w:rFonts w:hint="cs"/>
          <w:rtl/>
        </w:rPr>
        <w:t>(4)</w:t>
      </w:r>
      <w:r>
        <w:rPr>
          <w:rFonts w:hint="cs"/>
          <w:rtl/>
        </w:rPr>
        <w:tab/>
        <w:t>وتثني اللجنة على الدولة الطرف لاستجابتها السريعة وللتدابير التي اتخذتها لتصحيح التعديات على الحرية الدينية التي أشارت إليها اللجنة فيما أبدته من آراء في</w:t>
      </w:r>
      <w:r>
        <w:rPr>
          <w:rFonts w:hint="cs"/>
          <w:rtl/>
        </w:rPr>
        <w:t xml:space="preserve"> الرسالة رقم 1155/2003، بما في ذلك اعتماد الدولة تعديلات لقانون التعليم.</w:t>
      </w:r>
    </w:p>
    <w:p w:rsidR="00000000" w:rsidRDefault="00814850">
      <w:pPr>
        <w:spacing w:before="0" w:line="380" w:lineRule="exact"/>
        <w:jc w:val="both"/>
        <w:rPr>
          <w:rFonts w:hint="cs"/>
          <w:rtl/>
        </w:rPr>
      </w:pPr>
      <w:r>
        <w:rPr>
          <w:rFonts w:hint="cs"/>
          <w:rtl/>
        </w:rPr>
        <w:t>(5)</w:t>
      </w:r>
      <w:r>
        <w:rPr>
          <w:rFonts w:hint="cs"/>
          <w:rtl/>
        </w:rPr>
        <w:tab/>
        <w:t>وترحب اللجنة بالاتفاق الذي توصلت إليه الدولة الطرف والبرلمان في 11 أيار/مايو 2005 الذي وضعت بموجبه إجراءات التشاور بين سلطات الحكومة المركزية والبرلمان، فضلاً عن اعتماد قانون فينم</w:t>
      </w:r>
      <w:r>
        <w:rPr>
          <w:rFonts w:hint="cs"/>
          <w:rtl/>
        </w:rPr>
        <w:t>ارك، وهو ما يساعد على إعمال المادتين 1 و27 من العهد.</w:t>
      </w:r>
    </w:p>
    <w:p w:rsidR="00000000" w:rsidRDefault="00814850">
      <w:pPr>
        <w:spacing w:before="0" w:line="380" w:lineRule="exact"/>
        <w:jc w:val="both"/>
        <w:rPr>
          <w:rFonts w:hint="cs"/>
          <w:rtl/>
        </w:rPr>
      </w:pPr>
      <w:r>
        <w:rPr>
          <w:rFonts w:hint="cs"/>
          <w:rtl/>
        </w:rPr>
        <w:t>(6)</w:t>
      </w:r>
      <w:r>
        <w:rPr>
          <w:rFonts w:hint="cs"/>
          <w:rtl/>
        </w:rPr>
        <w:tab/>
        <w:t>وتحيط اللجنة علماً بالتدابير التي تتخذها الدولة الطرف لإعمال التزامها في إطار العهد باحترام الحقوق التي يقرها العهد لجميع الأفراد الذين يقعون ضمن نطاق سلطتها أو تحت سيطرتها الفعلية في الأوضاع التي يك</w:t>
      </w:r>
      <w:r>
        <w:rPr>
          <w:rFonts w:hint="cs"/>
          <w:rtl/>
        </w:rPr>
        <w:t>ون للدولة قوات عاملة في الخارج، وبخاصة في سياق بعثات حفظ السلام وإعادة السلام.</w:t>
      </w:r>
    </w:p>
    <w:p w:rsidR="00000000" w:rsidRDefault="00814850">
      <w:pPr>
        <w:spacing w:before="0" w:line="380" w:lineRule="exact"/>
        <w:jc w:val="both"/>
        <w:rPr>
          <w:rFonts w:hint="cs"/>
          <w:rtl/>
        </w:rPr>
      </w:pPr>
      <w:r>
        <w:rPr>
          <w:rFonts w:hint="cs"/>
          <w:rtl/>
        </w:rPr>
        <w:t>(7)</w:t>
      </w:r>
      <w:r>
        <w:rPr>
          <w:rFonts w:hint="cs"/>
          <w:rtl/>
        </w:rPr>
        <w:tab/>
        <w:t>وتعرب اللجنة عن تقديرها لإشراك البرلمان والمنظمات غير الحكومية في إعداد هذا التقرير وفي المتابعة المتوخاة للملاحظات الختامية للجنة.</w:t>
      </w:r>
    </w:p>
    <w:p w:rsidR="00000000" w:rsidRDefault="00814850">
      <w:pPr>
        <w:spacing w:before="0" w:line="380" w:lineRule="exact"/>
        <w:jc w:val="both"/>
        <w:rPr>
          <w:rFonts w:hint="cs"/>
          <w:b/>
          <w:bCs/>
          <w:rtl/>
        </w:rPr>
      </w:pPr>
      <w:r>
        <w:rPr>
          <w:rFonts w:hint="cs"/>
          <w:b/>
          <w:bCs/>
          <w:rtl/>
        </w:rPr>
        <w:t>دواعي القلق الرئيسية والتوصيات</w:t>
      </w:r>
    </w:p>
    <w:p w:rsidR="00000000" w:rsidRDefault="00814850">
      <w:pPr>
        <w:spacing w:before="0" w:line="360" w:lineRule="exact"/>
        <w:jc w:val="both"/>
        <w:rPr>
          <w:rFonts w:hint="cs"/>
          <w:rtl/>
        </w:rPr>
      </w:pPr>
      <w:r>
        <w:rPr>
          <w:rFonts w:hint="cs"/>
          <w:rtl/>
        </w:rPr>
        <w:t>(8)</w:t>
      </w:r>
      <w:r>
        <w:rPr>
          <w:rFonts w:hint="cs"/>
          <w:rtl/>
        </w:rPr>
        <w:tab/>
        <w:t>تأسف ا</w:t>
      </w:r>
      <w:r>
        <w:rPr>
          <w:rFonts w:hint="cs"/>
          <w:rtl/>
        </w:rPr>
        <w:t>للجنة لتمسك النرويج بتحفظاتها على الفقرتين 2(ب) و(3) من المادة 10 وعلى المادة 14 وعلى الفقرة 1 من المادة 20 من العهد.</w:t>
      </w:r>
    </w:p>
    <w:p w:rsidR="00000000" w:rsidRDefault="00814850">
      <w:pPr>
        <w:spacing w:before="0" w:line="360" w:lineRule="exact"/>
        <w:jc w:val="both"/>
        <w:rPr>
          <w:rFonts w:hint="cs"/>
          <w:b/>
          <w:bCs/>
          <w:rtl/>
        </w:rPr>
      </w:pPr>
      <w:r>
        <w:rPr>
          <w:rFonts w:hint="cs"/>
          <w:rtl/>
        </w:rPr>
        <w:tab/>
      </w:r>
      <w:r>
        <w:rPr>
          <w:rFonts w:hint="cs"/>
          <w:b/>
          <w:bCs/>
          <w:rtl/>
        </w:rPr>
        <w:t>ينبغي للدولة الطرف مواصلة استعراضها لإمكانية سحب تحفظاتها.</w:t>
      </w:r>
    </w:p>
    <w:p w:rsidR="00000000" w:rsidRDefault="00814850">
      <w:pPr>
        <w:spacing w:before="0" w:line="360" w:lineRule="exact"/>
        <w:jc w:val="both"/>
        <w:rPr>
          <w:rFonts w:hint="cs"/>
          <w:rtl/>
        </w:rPr>
      </w:pPr>
      <w:r>
        <w:rPr>
          <w:rFonts w:hint="cs"/>
          <w:rtl/>
        </w:rPr>
        <w:t>(9)</w:t>
      </w:r>
      <w:r>
        <w:rPr>
          <w:rFonts w:hint="cs"/>
          <w:rtl/>
        </w:rPr>
        <w:tab/>
        <w:t>وتشعر اللجنة بالقلق إزاء تعريف الإرهاب الوارد في المادة 147(ب) من قانون ال</w:t>
      </w:r>
      <w:r>
        <w:rPr>
          <w:rFonts w:hint="cs"/>
          <w:rtl/>
        </w:rPr>
        <w:t>عقوبات الذي يبدو في شموليته فضفاضاً أكثر من اللازم.</w:t>
      </w:r>
    </w:p>
    <w:p w:rsidR="00000000" w:rsidRDefault="00814850">
      <w:pPr>
        <w:spacing w:before="0" w:line="380" w:lineRule="exact"/>
        <w:ind w:left="720"/>
        <w:jc w:val="both"/>
        <w:rPr>
          <w:b/>
          <w:bCs/>
        </w:rPr>
      </w:pPr>
      <w:r>
        <w:rPr>
          <w:rFonts w:hint="cs"/>
          <w:b/>
          <w:bCs/>
          <w:rtl/>
        </w:rPr>
        <w:t>ينبغي للدولة الطرف أن تحرص على أن يكون ما تعتمده من التشريعات في سياق محاربة الإرهاب (عملاً بقرار مجلس الأمن 1373(2001)) مقصوراً على الجرائم التي تستأهل العواقب الوخيمة المرتبطة بالإرهاب.</w:t>
      </w:r>
    </w:p>
    <w:p w:rsidR="00000000" w:rsidRDefault="00814850">
      <w:pPr>
        <w:spacing w:before="0" w:line="380" w:lineRule="exact"/>
        <w:jc w:val="both"/>
        <w:rPr>
          <w:rFonts w:hint="cs"/>
          <w:rtl/>
        </w:rPr>
      </w:pPr>
      <w:r>
        <w:rPr>
          <w:rFonts w:hint="cs"/>
          <w:rtl/>
        </w:rPr>
        <w:t>(10)</w:t>
      </w:r>
      <w:r>
        <w:rPr>
          <w:rFonts w:hint="cs"/>
          <w:rtl/>
        </w:rPr>
        <w:tab/>
        <w:t>وتلاحظ اللج</w:t>
      </w:r>
      <w:r>
        <w:rPr>
          <w:rFonts w:hint="cs"/>
          <w:rtl/>
        </w:rPr>
        <w:t>نة مع القلق استمرار ظاهرة العنف المنزلي رغم القوانين التي سنتها الدولة الطرف. كما تلاحظ مع الأسف عدم توافر إحصاءات كافية في هذا الموضوع. (المادتان 3 و7).</w:t>
      </w:r>
    </w:p>
    <w:p w:rsidR="00000000" w:rsidRDefault="00814850">
      <w:pPr>
        <w:spacing w:before="0" w:line="380" w:lineRule="exact"/>
        <w:ind w:left="720"/>
        <w:jc w:val="both"/>
        <w:rPr>
          <w:rFonts w:hint="cs"/>
          <w:b/>
          <w:bCs/>
          <w:rtl/>
        </w:rPr>
      </w:pPr>
      <w:r>
        <w:rPr>
          <w:rFonts w:hint="cs"/>
          <w:b/>
          <w:bCs/>
          <w:rtl/>
        </w:rPr>
        <w:t>ينبغي للدولة الطرف أن تعزز سياستها في مناهضة العنف المنزلي وتُعدّ، في هذا الشأن، إحصاءات وافية وتتخذ م</w:t>
      </w:r>
      <w:r>
        <w:rPr>
          <w:rFonts w:hint="cs"/>
          <w:b/>
          <w:bCs/>
          <w:rtl/>
        </w:rPr>
        <w:t>زيداً من التدابير الفعالة لمنع العنف المنزلي ولمساعدة ضحاياه.</w:t>
      </w:r>
    </w:p>
    <w:p w:rsidR="00000000" w:rsidRDefault="00814850">
      <w:pPr>
        <w:spacing w:before="0" w:line="380" w:lineRule="exact"/>
        <w:jc w:val="both"/>
        <w:rPr>
          <w:rFonts w:hint="cs"/>
          <w:rtl/>
        </w:rPr>
      </w:pPr>
      <w:r>
        <w:rPr>
          <w:rFonts w:hint="cs"/>
          <w:rtl/>
        </w:rPr>
        <w:t>(11)</w:t>
      </w:r>
      <w:r>
        <w:rPr>
          <w:rFonts w:hint="cs"/>
          <w:rtl/>
        </w:rPr>
        <w:tab/>
        <w:t>وتلاحظ اللجنة مع القلق أن طلبات اللجوء يمكن أن ترفض على اعتبار أن بإمكان الأشخاص أن يجدوا الحماية المطلوبة في أنحاء أخرى من بلدهم الأصلي حتى وإن توافرت في حالات معينة معلومات، بل وتوصيات من</w:t>
      </w:r>
      <w:r>
        <w:rPr>
          <w:rFonts w:hint="cs"/>
          <w:rtl/>
        </w:rPr>
        <w:t xml:space="preserve"> مفوضية الأمم المتحدة لشؤون اللاجئين، مؤداها أن هذه البدائل قد لا تكون متاحة في حالة معينة بذاتها أو في بلد معين بذاته (المادتان 6 و7).</w:t>
      </w:r>
    </w:p>
    <w:p w:rsidR="00000000" w:rsidRDefault="00814850">
      <w:pPr>
        <w:spacing w:before="0" w:line="380" w:lineRule="exact"/>
        <w:ind w:left="720"/>
        <w:jc w:val="both"/>
        <w:rPr>
          <w:rFonts w:hint="cs"/>
          <w:b/>
          <w:bCs/>
          <w:rtl/>
        </w:rPr>
      </w:pPr>
      <w:r>
        <w:rPr>
          <w:rFonts w:hint="cs"/>
          <w:b/>
          <w:bCs/>
          <w:rtl/>
        </w:rPr>
        <w:t xml:space="preserve">ينبغي للدولة الطرف ألا تلجأ لما يسمى ببديل انتقال الفرد إلى مكان آخر داخل بلده إلا في الحالات التي يكفل فيها هذا البديل </w:t>
      </w:r>
      <w:r>
        <w:rPr>
          <w:rFonts w:hint="cs"/>
          <w:b/>
          <w:bCs/>
          <w:rtl/>
        </w:rPr>
        <w:t>توفير الحماية الكاملة لحقوق الإنسان لهذا الفرد.</w:t>
      </w:r>
    </w:p>
    <w:p w:rsidR="00000000" w:rsidRDefault="00814850">
      <w:pPr>
        <w:spacing w:before="0" w:line="380" w:lineRule="exact"/>
        <w:jc w:val="both"/>
        <w:rPr>
          <w:rFonts w:hint="cs"/>
          <w:rtl/>
        </w:rPr>
      </w:pPr>
      <w:r>
        <w:rPr>
          <w:rFonts w:hint="cs"/>
          <w:rtl/>
        </w:rPr>
        <w:t>(12)</w:t>
      </w:r>
      <w:r>
        <w:rPr>
          <w:rFonts w:hint="cs"/>
          <w:rtl/>
        </w:rPr>
        <w:tab/>
        <w:t>وتحيط اللجنة علماً بالتدابير الإيجابية المتخذة، لكنها تظل قلقة بسبب تزايد الاتجار بالأشخاص، وبخاصة النساء، داخل إقليم الدولة الطرف. كما يقلق اللجنة ما يقع من حالات التشويه للأعضاء التناسلية للإناث. (الما</w:t>
      </w:r>
      <w:r>
        <w:rPr>
          <w:rFonts w:hint="cs"/>
          <w:rtl/>
        </w:rPr>
        <w:t>دتان 7 و8).</w:t>
      </w:r>
    </w:p>
    <w:p w:rsidR="00000000" w:rsidRDefault="00814850">
      <w:pPr>
        <w:spacing w:before="0" w:line="380" w:lineRule="exact"/>
        <w:ind w:left="720"/>
        <w:jc w:val="both"/>
        <w:rPr>
          <w:rFonts w:hint="cs"/>
          <w:b/>
          <w:bCs/>
          <w:rtl/>
        </w:rPr>
      </w:pPr>
      <w:r>
        <w:rPr>
          <w:rFonts w:hint="cs"/>
          <w:b/>
          <w:bCs/>
          <w:rtl/>
        </w:rPr>
        <w:t>ينبغي للدولة الطرف زيادة تعزيز تدابيرها لمنع هذه الممارسات واستئصالها، ولتوفير حماية فعالة للضحايا والشهود بوسائل من بينها منح تصاريح إقامة، عند الاقتضاء، انطلاقاً من اعتبارات إنسانية.</w:t>
      </w:r>
    </w:p>
    <w:p w:rsidR="00000000" w:rsidRDefault="00814850">
      <w:pPr>
        <w:spacing w:before="0" w:line="380" w:lineRule="exact"/>
        <w:jc w:val="both"/>
        <w:rPr>
          <w:rFonts w:hint="cs"/>
          <w:rtl/>
        </w:rPr>
      </w:pPr>
      <w:r>
        <w:rPr>
          <w:rFonts w:hint="cs"/>
          <w:rtl/>
        </w:rPr>
        <w:t>(13)</w:t>
      </w:r>
      <w:r>
        <w:rPr>
          <w:rFonts w:hint="cs"/>
          <w:rtl/>
        </w:rPr>
        <w:tab/>
        <w:t>ويساور اللجنة القلق إزاء أحكام الحبس الانفرادي، ولا سي</w:t>
      </w:r>
      <w:r>
        <w:rPr>
          <w:rFonts w:hint="cs"/>
          <w:rtl/>
        </w:rPr>
        <w:t>ما إمكانية تمديد هذا الحبس بلا حدود قبل انعقاد المحاكمة، وإمكانية الجمع بين الحبس وقيود أخرى أشد وطأة فيما يتعلق باستقبال زيارات وإقامة أية اتصالات أخرى مع العالم الخارجي. (المواد 7 و9 و10).</w:t>
      </w:r>
    </w:p>
    <w:p w:rsidR="00000000" w:rsidRDefault="00814850">
      <w:pPr>
        <w:spacing w:before="0" w:line="380" w:lineRule="exact"/>
        <w:jc w:val="both"/>
        <w:rPr>
          <w:rFonts w:hint="cs"/>
          <w:b/>
          <w:bCs/>
          <w:rtl/>
        </w:rPr>
      </w:pPr>
      <w:r>
        <w:rPr>
          <w:rFonts w:hint="cs"/>
          <w:b/>
          <w:bCs/>
          <w:rtl/>
        </w:rPr>
        <w:tab/>
        <w:t>ينبغي للدولة الطرف أن تراجع تشريعاتها وممارساتها للتأكد من توافق</w:t>
      </w:r>
      <w:r>
        <w:rPr>
          <w:rFonts w:hint="cs"/>
          <w:b/>
          <w:bCs/>
          <w:rtl/>
        </w:rPr>
        <w:t>ها مع أحكام العهد.</w:t>
      </w:r>
    </w:p>
    <w:p w:rsidR="00000000" w:rsidRDefault="00814850">
      <w:pPr>
        <w:spacing w:before="0" w:line="380" w:lineRule="exact"/>
        <w:jc w:val="both"/>
        <w:rPr>
          <w:rFonts w:hint="cs"/>
          <w:rtl/>
        </w:rPr>
      </w:pPr>
      <w:r>
        <w:rPr>
          <w:rFonts w:hint="cs"/>
          <w:rtl/>
        </w:rPr>
        <w:t>(14)</w:t>
      </w:r>
      <w:r>
        <w:rPr>
          <w:rFonts w:hint="cs"/>
          <w:rtl/>
        </w:rPr>
        <w:tab/>
        <w:t>وترحب اللجنة بالتعديلات التي أدخلت على قانون الإجراءات الجنائية عام 2002 ولكنها تلاحظ مع القلق استمرار ممارسة الحجز السابق على المحاكمة وامتداده لفترات طويلة للغاية وعدم تنفيذ التعديلات المذكورة آنفاً. (المادة 9).</w:t>
      </w:r>
    </w:p>
    <w:p w:rsidR="00000000" w:rsidRDefault="00814850">
      <w:pPr>
        <w:spacing w:before="0" w:line="380" w:lineRule="exact"/>
        <w:jc w:val="both"/>
        <w:rPr>
          <w:rFonts w:hint="cs"/>
          <w:b/>
          <w:bCs/>
          <w:rtl/>
        </w:rPr>
      </w:pPr>
      <w:r>
        <w:rPr>
          <w:rFonts w:hint="cs"/>
          <w:b/>
          <w:bCs/>
          <w:rtl/>
        </w:rPr>
        <w:tab/>
        <w:t>ينبغي للدولة الطر</w:t>
      </w:r>
      <w:r>
        <w:rPr>
          <w:rFonts w:hint="cs"/>
          <w:b/>
          <w:bCs/>
          <w:rtl/>
        </w:rPr>
        <w:t>ف أن تنفذ الأحكام ذات الصلة دون إبطاء.</w:t>
      </w:r>
    </w:p>
    <w:p w:rsidR="00000000" w:rsidRDefault="00814850">
      <w:pPr>
        <w:spacing w:before="0" w:line="380" w:lineRule="exact"/>
        <w:jc w:val="both"/>
        <w:rPr>
          <w:rFonts w:hint="cs"/>
          <w:rtl/>
        </w:rPr>
      </w:pPr>
      <w:r>
        <w:rPr>
          <w:rFonts w:hint="cs"/>
          <w:rtl/>
        </w:rPr>
        <w:t>(15)</w:t>
      </w:r>
      <w:r>
        <w:rPr>
          <w:rFonts w:hint="cs"/>
          <w:rtl/>
        </w:rPr>
        <w:tab/>
        <w:t>وتحيط اللجنة علماً بالمقترحات الداعية إلى إلغاء الجملة الثانية من الفقرة الثانية من المادة 2 من الدستور التي تنص على واجب الأفراد الذين يعتنقون المذهب الإنجيلي - اللوثري في تربية أطفالهم على نفس المذهب، وتكرر الإ</w:t>
      </w:r>
      <w:r>
        <w:rPr>
          <w:rFonts w:hint="cs"/>
          <w:rtl/>
        </w:rPr>
        <w:t>عراب عن قلقها لكون هذا النص لا يتفق مع أحكام العهد. (المادة 18).</w:t>
      </w:r>
    </w:p>
    <w:p w:rsidR="00000000" w:rsidRDefault="00814850">
      <w:pPr>
        <w:spacing w:before="0" w:line="380" w:lineRule="exact"/>
        <w:jc w:val="both"/>
        <w:rPr>
          <w:rFonts w:hint="cs"/>
          <w:b/>
          <w:bCs/>
          <w:rtl/>
        </w:rPr>
      </w:pPr>
      <w:r>
        <w:rPr>
          <w:rFonts w:hint="cs"/>
          <w:b/>
          <w:bCs/>
          <w:rtl/>
        </w:rPr>
        <w:tab/>
        <w:t>ينبغي للدولة الطرف إلغاء هذا البند من الدستور دون إبطاء.</w:t>
      </w:r>
    </w:p>
    <w:p w:rsidR="00000000" w:rsidRDefault="00814850">
      <w:pPr>
        <w:spacing w:before="0" w:line="380" w:lineRule="exact"/>
        <w:jc w:val="both"/>
        <w:rPr>
          <w:rFonts w:hint="cs"/>
          <w:rtl/>
        </w:rPr>
      </w:pPr>
      <w:r>
        <w:rPr>
          <w:rFonts w:hint="cs"/>
          <w:rtl/>
        </w:rPr>
        <w:t>(16)</w:t>
      </w:r>
      <w:r>
        <w:rPr>
          <w:rFonts w:hint="cs"/>
          <w:rtl/>
        </w:rPr>
        <w:tab/>
        <w:t>وتشعر اللجنة بالقلق إزاء ممارسة عدم السماح ببقاء الرضع مع أمهاتهم أثناء التحفظ عليهن ويقلقها بوجه خاص عدم المساواة في معاملة الأ</w:t>
      </w:r>
      <w:r>
        <w:rPr>
          <w:rFonts w:hint="cs"/>
          <w:rtl/>
        </w:rPr>
        <w:t>مهات لاعتبارات تتعلق بالجنسية عندما يتعلق الأمر بإمكانية خروجهن في إجازة من السجن لإرضاع أطفالهن، وهو ما يعد من باب التمييز. (المواد 10 و17 و26).</w:t>
      </w:r>
    </w:p>
    <w:p w:rsidR="00000000" w:rsidRDefault="00814850">
      <w:pPr>
        <w:spacing w:before="0" w:line="380" w:lineRule="exact"/>
        <w:ind w:left="720"/>
        <w:jc w:val="both"/>
        <w:rPr>
          <w:rFonts w:hint="cs"/>
          <w:b/>
          <w:bCs/>
          <w:rtl/>
        </w:rPr>
      </w:pPr>
      <w:r>
        <w:rPr>
          <w:rFonts w:hint="cs"/>
          <w:b/>
          <w:bCs/>
          <w:rtl/>
        </w:rPr>
        <w:t>ينبغي للدولة الطرف إعادة النظر فيما درجت عليه من فصل الرضع عن أمهاتهم واعتماد الجنسية معياراً للبت في طلبات ال</w:t>
      </w:r>
      <w:r>
        <w:rPr>
          <w:rFonts w:hint="cs"/>
          <w:b/>
          <w:bCs/>
          <w:rtl/>
        </w:rPr>
        <w:t xml:space="preserve">خروج في إجازة من السجن في فترة الرضاعة الثديية. كما ينبغي أن تنظر في اعتماد إجراءات غير تحفظية تناسب هذه الحالات. </w:t>
      </w:r>
    </w:p>
    <w:p w:rsidR="00000000" w:rsidRDefault="00814850">
      <w:pPr>
        <w:spacing w:before="0" w:line="380" w:lineRule="exact"/>
        <w:jc w:val="both"/>
        <w:rPr>
          <w:rFonts w:hint="cs"/>
          <w:rtl/>
        </w:rPr>
      </w:pPr>
      <w:r>
        <w:rPr>
          <w:rFonts w:hint="cs"/>
          <w:rtl/>
        </w:rPr>
        <w:t>(17)</w:t>
      </w:r>
      <w:r>
        <w:rPr>
          <w:rFonts w:hint="cs"/>
          <w:rtl/>
        </w:rPr>
        <w:tab/>
        <w:t>وتشعر اللجنة بالقلق إزاء توارد تقارير تفيد بكثرة تعمد الشرطة التعرض للأشخاص على أساس من التمييز بحكم مظهرهم الدال على انتماء عرقي ما (ال</w:t>
      </w:r>
      <w:r>
        <w:rPr>
          <w:rFonts w:hint="cs"/>
          <w:rtl/>
        </w:rPr>
        <w:t>مادة 26).</w:t>
      </w:r>
    </w:p>
    <w:p w:rsidR="00000000" w:rsidRDefault="00814850">
      <w:pPr>
        <w:spacing w:before="0" w:line="380" w:lineRule="exact"/>
        <w:ind w:left="720"/>
        <w:jc w:val="both"/>
        <w:rPr>
          <w:rFonts w:hint="cs"/>
          <w:b/>
          <w:bCs/>
          <w:rtl/>
        </w:rPr>
      </w:pPr>
      <w:r>
        <w:rPr>
          <w:rFonts w:hint="cs"/>
          <w:b/>
          <w:bCs/>
          <w:rtl/>
        </w:rPr>
        <w:t>ينبغي للدولة الطرف أن تحرص على ألا يكون تعرض الشرطة للأشخاص مدفوعاً بالتمييز أو مفرطاً وأن تضع نظاماً لرصد حالات التعرض هذه للتأكد من خلوها من التمييز. كما ينبغي للدولة الطرف أن تعالج هذه المشكلة بتنفيذ برامج تدريبية وتثقيفية معينة لتوعية الشرطة.</w:t>
      </w:r>
    </w:p>
    <w:p w:rsidR="00000000" w:rsidRDefault="00814850">
      <w:pPr>
        <w:spacing w:before="0" w:line="380" w:lineRule="exact"/>
        <w:jc w:val="both"/>
        <w:rPr>
          <w:rFonts w:hint="cs"/>
          <w:rtl/>
        </w:rPr>
      </w:pPr>
      <w:r>
        <w:rPr>
          <w:rFonts w:hint="cs"/>
          <w:rtl/>
        </w:rPr>
        <w:t>(18)</w:t>
      </w:r>
      <w:r>
        <w:rPr>
          <w:rFonts w:hint="cs"/>
          <w:rtl/>
        </w:rPr>
        <w:tab/>
        <w:t>وينبغي للدولة الطرف أن تنشر على أوسع نطاق ممكن نص تقريرها الدوري الخامس وهذه الملاحظات الختامية. وترحب اللجنة بخطط الدولة الطرف لتوسيع نطاق التوزيع بأزيد مما حدث في الماضي.</w:t>
      </w:r>
    </w:p>
    <w:p w:rsidR="00000000" w:rsidRDefault="00814850">
      <w:pPr>
        <w:spacing w:before="0" w:line="380" w:lineRule="exact"/>
        <w:jc w:val="both"/>
        <w:rPr>
          <w:rFonts w:hint="cs"/>
          <w:rtl/>
        </w:rPr>
      </w:pPr>
      <w:r>
        <w:rPr>
          <w:rFonts w:hint="cs"/>
          <w:rtl/>
        </w:rPr>
        <w:t>(19)</w:t>
      </w:r>
      <w:r>
        <w:rPr>
          <w:rFonts w:hint="cs"/>
          <w:rtl/>
        </w:rPr>
        <w:tab/>
        <w:t xml:space="preserve">وتطلب اللجنة إلى الدولة الطرف تضمين تقريرها القادم، المقرر تقديمه بحلول </w:t>
      </w:r>
      <w:r>
        <w:rPr>
          <w:rFonts w:hint="cs"/>
          <w:rtl/>
        </w:rPr>
        <w:t>تشرين الأول/أكتوبر 2009، معلومات عن التوصيات المطروحة وعن العهد ككل.</w:t>
      </w:r>
    </w:p>
    <w:p w:rsidR="00000000" w:rsidRDefault="00814850">
      <w:pPr>
        <w:spacing w:before="0" w:line="380" w:lineRule="exact"/>
        <w:jc w:val="both"/>
        <w:rPr>
          <w:rFonts w:hint="cs"/>
          <w:b/>
          <w:bCs/>
          <w:sz w:val="30"/>
          <w:rtl/>
        </w:rPr>
      </w:pPr>
      <w:r>
        <w:rPr>
          <w:rFonts w:hint="cs"/>
          <w:sz w:val="30"/>
          <w:rtl/>
        </w:rPr>
        <w:t>82-</w:t>
      </w:r>
      <w:r>
        <w:rPr>
          <w:rFonts w:hint="cs"/>
          <w:sz w:val="30"/>
          <w:rtl/>
        </w:rPr>
        <w:tab/>
      </w:r>
      <w:r>
        <w:rPr>
          <w:rFonts w:hint="cs"/>
          <w:b/>
          <w:bCs/>
          <w:sz w:val="30"/>
          <w:rtl/>
        </w:rPr>
        <w:t>منطقة هونغ كونغ الإدارية الخاصة - الصين</w:t>
      </w:r>
    </w:p>
    <w:p w:rsidR="00000000" w:rsidRDefault="00814850">
      <w:pPr>
        <w:spacing w:before="0" w:line="380" w:lineRule="exact"/>
        <w:jc w:val="both"/>
        <w:rPr>
          <w:rFonts w:hint="cs"/>
          <w:rtl/>
        </w:rPr>
      </w:pPr>
      <w:r>
        <w:rPr>
          <w:rFonts w:hint="cs"/>
          <w:rtl/>
        </w:rPr>
        <w:t>(1)</w:t>
      </w:r>
      <w:r>
        <w:rPr>
          <w:rFonts w:hint="cs"/>
          <w:rtl/>
        </w:rPr>
        <w:tab/>
        <w:t xml:space="preserve">نظرت اللجنة المعنية بحقوق الإنسان في التقرير الدوري الثاني لمنطقة هونغ كونغ الإدارية الخاصة </w:t>
      </w:r>
      <w:r>
        <w:rPr>
          <w:rtl/>
        </w:rPr>
        <w:br/>
      </w:r>
      <w:r>
        <w:rPr>
          <w:rFonts w:hint="cs"/>
          <w:rtl/>
        </w:rPr>
        <w:t>(</w:t>
      </w:r>
      <w:r>
        <w:t>CCPR/C/HKG/2005/2</w:t>
      </w:r>
      <w:r>
        <w:rPr>
          <w:rFonts w:hint="cs"/>
          <w:rtl/>
        </w:rPr>
        <w:t xml:space="preserve">) </w:t>
      </w:r>
      <w:r>
        <w:rPr>
          <w:rFonts w:hint="cs"/>
          <w:spacing w:val="0"/>
          <w:rtl/>
        </w:rPr>
        <w:t>في جلستيها 2350 و2351 (</w:t>
      </w:r>
      <w:r>
        <w:rPr>
          <w:spacing w:val="0"/>
        </w:rPr>
        <w:t>CCP</w:t>
      </w:r>
      <w:r>
        <w:rPr>
          <w:spacing w:val="0"/>
        </w:rPr>
        <w:t>R/C/SR.2350-2351</w:t>
      </w:r>
      <w:r>
        <w:rPr>
          <w:rFonts w:hint="cs"/>
          <w:spacing w:val="0"/>
          <w:rtl/>
        </w:rPr>
        <w:t>)، المعقودتين في 20 و21 آذار/مارس 2006. وهذا التقرير هو ثاني تقرير تقدمه جمهورية الصين الشعبية بعد عودة منطقة هونغ كونغ الإدارية الخاصة إلى السيادة الصينية في 1 تموز/يوليه 1997. واعتمدت اللجنة الملاحظات الختامية التالية في</w:t>
      </w:r>
      <w:r>
        <w:rPr>
          <w:rFonts w:hint="cs"/>
          <w:rtl/>
        </w:rPr>
        <w:t xml:space="preserve"> جلستيها </w:t>
      </w:r>
      <w:r>
        <w:rPr>
          <w:rtl/>
        </w:rPr>
        <w:br/>
      </w:r>
      <w:r>
        <w:rPr>
          <w:rFonts w:hint="cs"/>
          <w:rtl/>
        </w:rPr>
        <w:t>2364 و23</w:t>
      </w:r>
      <w:r>
        <w:rPr>
          <w:rFonts w:hint="cs"/>
          <w:rtl/>
        </w:rPr>
        <w:t>65 (</w:t>
      </w:r>
      <w:r>
        <w:t>CCPR/C/SR.2364</w:t>
      </w:r>
      <w:r>
        <w:rPr>
          <w:rFonts w:hint="cs"/>
          <w:rtl/>
        </w:rPr>
        <w:t>)، المعقودتين في 30 آذار/مارس 2006.</w:t>
      </w:r>
    </w:p>
    <w:p w:rsidR="00000000" w:rsidRDefault="00814850">
      <w:pPr>
        <w:spacing w:before="0" w:line="380" w:lineRule="exact"/>
        <w:jc w:val="both"/>
        <w:rPr>
          <w:rFonts w:hint="cs"/>
          <w:b/>
          <w:bCs/>
          <w:rtl/>
        </w:rPr>
      </w:pPr>
      <w:r>
        <w:rPr>
          <w:rFonts w:hint="cs"/>
          <w:b/>
          <w:bCs/>
          <w:rtl/>
        </w:rPr>
        <w:t>مقدمة</w:t>
      </w:r>
    </w:p>
    <w:p w:rsidR="00000000" w:rsidRDefault="00814850">
      <w:pPr>
        <w:spacing w:before="0" w:line="380" w:lineRule="exact"/>
        <w:jc w:val="both"/>
        <w:rPr>
          <w:rtl/>
        </w:rPr>
      </w:pPr>
      <w:r>
        <w:rPr>
          <w:rFonts w:hint="cs"/>
          <w:rtl/>
        </w:rPr>
        <w:t>(2)</w:t>
      </w:r>
      <w:r>
        <w:rPr>
          <w:rFonts w:hint="cs"/>
          <w:rtl/>
        </w:rPr>
        <w:tab/>
        <w:t xml:space="preserve">ترحب اللجنة بتقديم منطقة هونغ كونغ الإدارية الخاصة تقريرها الدوري الثاني الذي أعدّ وفقاًً للمبادئ التوجيهية لإعداد التقارير، وبالحوار البنّاء مع الوفد الذي قدم ردوداً وافية على الأسئلة الخطية </w:t>
      </w:r>
      <w:r>
        <w:rPr>
          <w:rFonts w:hint="cs"/>
          <w:rtl/>
        </w:rPr>
        <w:t>والشفوية التي طرحتها اللجنة. كما ترحب اللجنة بالدعاية الواسعة النطاق التي حظي بها التقرير وقائمة المسائل وملاحظاتها الختامية السابقة. وتعرب اللجنة عن تقديرها لعملية التشاور التي اضطلعت بها منطقة هونغ كونغ الإدارية الخاصة في سياق إعداد التقرير، وتضمنت مشاور</w:t>
      </w:r>
      <w:r>
        <w:rPr>
          <w:rFonts w:hint="cs"/>
          <w:rtl/>
        </w:rPr>
        <w:t>ات مع المجتمع المدني.</w:t>
      </w:r>
    </w:p>
    <w:p w:rsidR="00000000" w:rsidRDefault="00814850">
      <w:pPr>
        <w:spacing w:before="0" w:line="380" w:lineRule="exact"/>
        <w:jc w:val="both"/>
        <w:rPr>
          <w:rFonts w:hint="cs"/>
          <w:b/>
          <w:bCs/>
          <w:sz w:val="32"/>
          <w:rtl/>
        </w:rPr>
      </w:pPr>
      <w:r>
        <w:rPr>
          <w:rFonts w:hint="cs"/>
          <w:b/>
          <w:bCs/>
          <w:sz w:val="32"/>
          <w:rtl/>
        </w:rPr>
        <w:t>الجوانب الإيجابية</w:t>
      </w:r>
    </w:p>
    <w:p w:rsidR="00000000" w:rsidRDefault="00814850">
      <w:pPr>
        <w:spacing w:before="0" w:line="380" w:lineRule="exact"/>
        <w:jc w:val="both"/>
        <w:rPr>
          <w:rFonts w:hint="cs"/>
          <w:sz w:val="32"/>
          <w:rtl/>
        </w:rPr>
      </w:pPr>
      <w:r>
        <w:rPr>
          <w:rFonts w:hint="cs"/>
          <w:sz w:val="32"/>
          <w:rtl/>
        </w:rPr>
        <w:t>(3)</w:t>
      </w:r>
      <w:r>
        <w:rPr>
          <w:rFonts w:hint="cs"/>
          <w:sz w:val="32"/>
          <w:rtl/>
        </w:rPr>
        <w:tab/>
        <w:t>ترحب اللجنة بالمبادرات المتخذة استجابةً لاحتياجات الأقليات، من قبيل إنشاء منتدى الأقليات العرقية وتمويل المشاريع المجتمعية. كما ترحب بجهود التثقيف العام الرامية إلى تعزيز ثقافة التفاهم والاحترام المتبادلين بين مخ</w:t>
      </w:r>
      <w:r>
        <w:rPr>
          <w:rFonts w:hint="cs"/>
          <w:sz w:val="32"/>
          <w:rtl/>
        </w:rPr>
        <w:t xml:space="preserve">تلف الأعراق. </w:t>
      </w:r>
    </w:p>
    <w:p w:rsidR="00000000" w:rsidRDefault="00814850">
      <w:pPr>
        <w:spacing w:before="0" w:line="380" w:lineRule="exact"/>
        <w:jc w:val="both"/>
        <w:rPr>
          <w:rFonts w:hint="cs"/>
          <w:sz w:val="32"/>
          <w:rtl/>
        </w:rPr>
      </w:pPr>
      <w:r>
        <w:rPr>
          <w:rFonts w:hint="cs"/>
          <w:sz w:val="32"/>
          <w:rtl/>
        </w:rPr>
        <w:t>(4)</w:t>
      </w:r>
      <w:r>
        <w:rPr>
          <w:rFonts w:hint="cs"/>
          <w:sz w:val="32"/>
          <w:rtl/>
        </w:rPr>
        <w:tab/>
        <w:t>وتلاحظ اللجنة مع التقدير المبادرات المتخذة لترويج مبدأ عدم التمييز على أساس الميول الجنسية.</w:t>
      </w:r>
    </w:p>
    <w:p w:rsidR="00000000" w:rsidRDefault="00814850">
      <w:pPr>
        <w:spacing w:before="0" w:line="380" w:lineRule="exact"/>
        <w:jc w:val="both"/>
        <w:rPr>
          <w:rFonts w:hint="cs"/>
          <w:sz w:val="32"/>
          <w:rtl/>
        </w:rPr>
      </w:pPr>
      <w:r>
        <w:rPr>
          <w:rFonts w:hint="cs"/>
          <w:sz w:val="32"/>
          <w:rtl/>
        </w:rPr>
        <w:t>(5)</w:t>
      </w:r>
      <w:r>
        <w:rPr>
          <w:rFonts w:hint="cs"/>
          <w:sz w:val="32"/>
          <w:rtl/>
        </w:rPr>
        <w:tab/>
        <w:t>وترحب اللجنة بوضع إجراءات إدارية، عملاً بالحكم الصادر عن محكمة النقض، لتقييم دعاوى التعذيب التي يقدمها الأشخاص المزمع ترحيلهم.</w:t>
      </w:r>
    </w:p>
    <w:p w:rsidR="00000000" w:rsidRDefault="00814850">
      <w:pPr>
        <w:spacing w:before="0" w:line="380" w:lineRule="exact"/>
        <w:jc w:val="both"/>
        <w:rPr>
          <w:rFonts w:hint="cs"/>
          <w:spacing w:val="2"/>
          <w:sz w:val="32"/>
          <w:rtl/>
        </w:rPr>
      </w:pPr>
      <w:r>
        <w:rPr>
          <w:rFonts w:hint="cs"/>
          <w:spacing w:val="2"/>
          <w:sz w:val="32"/>
          <w:rtl/>
        </w:rPr>
        <w:t>(6)</w:t>
      </w:r>
      <w:r>
        <w:rPr>
          <w:rFonts w:hint="cs"/>
          <w:spacing w:val="2"/>
          <w:sz w:val="32"/>
          <w:rtl/>
        </w:rPr>
        <w:tab/>
        <w:t>وترحب اللجن</w:t>
      </w:r>
      <w:r>
        <w:rPr>
          <w:rFonts w:hint="cs"/>
          <w:spacing w:val="2"/>
          <w:sz w:val="32"/>
          <w:rtl/>
        </w:rPr>
        <w:t>ة بسحب قانون الأمن القومي (الأحكام التشريعية) الذي طُبق عام 2003 بموجب المادة 23 من القانون الأساسي، نظراً لما كان يثيره هذا القانون من شواغل هامة فيما يتعلق بحماية الحقوق المدرجة في العهد.</w:t>
      </w:r>
    </w:p>
    <w:p w:rsidR="00000000" w:rsidRDefault="00814850">
      <w:pPr>
        <w:spacing w:before="0" w:line="380" w:lineRule="exact"/>
        <w:jc w:val="both"/>
        <w:rPr>
          <w:rFonts w:hint="cs"/>
          <w:sz w:val="32"/>
          <w:rtl/>
        </w:rPr>
      </w:pPr>
      <w:r>
        <w:rPr>
          <w:rFonts w:hint="cs"/>
          <w:sz w:val="32"/>
          <w:rtl/>
        </w:rPr>
        <w:t>(7)</w:t>
      </w:r>
      <w:r>
        <w:rPr>
          <w:rFonts w:hint="cs"/>
          <w:sz w:val="32"/>
          <w:rtl/>
        </w:rPr>
        <w:tab/>
        <w:t>وترحب اللجنة بالتدابير المتخذة للتصدي لقضية العنف المنزلي، بما</w:t>
      </w:r>
      <w:r>
        <w:rPr>
          <w:rFonts w:hint="cs"/>
          <w:sz w:val="32"/>
          <w:rtl/>
        </w:rPr>
        <w:t xml:space="preserve"> في ذلك التدابير الوقائية، والتدخل في الأزمات، وخدمات دعم الضحايا، ومعالجة المعتدين، ومواصلة مراجعة الإطار التشريعي. </w:t>
      </w:r>
    </w:p>
    <w:p w:rsidR="00000000" w:rsidRDefault="00814850">
      <w:pPr>
        <w:spacing w:before="0" w:line="380" w:lineRule="exact"/>
        <w:jc w:val="both"/>
        <w:rPr>
          <w:rFonts w:hint="cs"/>
          <w:b/>
          <w:bCs/>
          <w:rtl/>
        </w:rPr>
      </w:pPr>
    </w:p>
    <w:p w:rsidR="00000000" w:rsidRDefault="00814850">
      <w:pPr>
        <w:spacing w:before="0" w:line="380" w:lineRule="exact"/>
        <w:jc w:val="both"/>
        <w:rPr>
          <w:rFonts w:hint="cs"/>
          <w:b/>
          <w:bCs/>
          <w:rtl/>
        </w:rPr>
      </w:pPr>
    </w:p>
    <w:p w:rsidR="00000000" w:rsidRDefault="00814850">
      <w:pPr>
        <w:spacing w:before="0" w:line="380" w:lineRule="exact"/>
        <w:jc w:val="both"/>
        <w:rPr>
          <w:rFonts w:hint="cs"/>
          <w:b/>
          <w:bCs/>
          <w:rtl/>
        </w:rPr>
      </w:pPr>
      <w:r>
        <w:rPr>
          <w:rFonts w:hint="cs"/>
          <w:b/>
          <w:bCs/>
          <w:rtl/>
        </w:rPr>
        <w:t>دواعي القلق الرئيسية والتوصيات</w:t>
      </w:r>
    </w:p>
    <w:p w:rsidR="00000000" w:rsidRDefault="00814850">
      <w:pPr>
        <w:spacing w:before="0" w:line="380" w:lineRule="exact"/>
        <w:jc w:val="both"/>
        <w:rPr>
          <w:rFonts w:hint="cs"/>
          <w:rtl/>
        </w:rPr>
      </w:pPr>
      <w:r>
        <w:rPr>
          <w:rFonts w:hint="cs"/>
          <w:rtl/>
        </w:rPr>
        <w:t>(8)</w:t>
      </w:r>
      <w:r>
        <w:rPr>
          <w:rFonts w:hint="cs"/>
          <w:rtl/>
        </w:rPr>
        <w:tab/>
        <w:t>تأسف اللجنة لأن منطقة هونغ كونغ الإدارية الخاصة لم تنفذ عدداً من التوصيات الواردة في ملاحظاتها الختام</w:t>
      </w:r>
      <w:r>
        <w:rPr>
          <w:rFonts w:hint="cs"/>
          <w:rtl/>
        </w:rPr>
        <w:t>ية السابقة (</w:t>
      </w:r>
      <w:r>
        <w:t>CCPR/C/79/Add.117</w:t>
      </w:r>
      <w:r>
        <w:rPr>
          <w:rFonts w:hint="cs"/>
          <w:rtl/>
        </w:rPr>
        <w:t>). ولا يزال القلق يساورها بشأن الولاية والسلطات المحدودة لأمين المظالم، بما في ذلك عدم تمتعه بوظيفة رقابية على الشرطة، ولجنة تكافؤ الفرص (المادة 2).</w:t>
      </w:r>
    </w:p>
    <w:p w:rsidR="00000000" w:rsidRDefault="00814850">
      <w:pPr>
        <w:spacing w:before="0" w:line="380" w:lineRule="exact"/>
        <w:ind w:left="720"/>
        <w:jc w:val="both"/>
        <w:rPr>
          <w:rFonts w:hint="cs"/>
          <w:b/>
          <w:bCs/>
          <w:rtl/>
        </w:rPr>
      </w:pPr>
      <w:r>
        <w:rPr>
          <w:rFonts w:hint="cs"/>
          <w:b/>
          <w:bCs/>
          <w:rtl/>
        </w:rPr>
        <w:t>ينبغي أن تنظر منطقة هونغ كونغ الإدارية الخاصة في إنشاء مؤسسة مستقلة لحقوق الإن</w:t>
      </w:r>
      <w:r>
        <w:rPr>
          <w:rFonts w:hint="cs"/>
          <w:b/>
          <w:bCs/>
          <w:rtl/>
        </w:rPr>
        <w:t>سان وفقاً لمبادئ باريس.</w:t>
      </w:r>
    </w:p>
    <w:p w:rsidR="00000000" w:rsidRDefault="00814850">
      <w:pPr>
        <w:spacing w:before="0" w:line="380" w:lineRule="exact"/>
        <w:jc w:val="both"/>
        <w:rPr>
          <w:rFonts w:hint="cs"/>
          <w:rtl/>
        </w:rPr>
      </w:pPr>
      <w:r>
        <w:rPr>
          <w:rFonts w:hint="cs"/>
          <w:rtl/>
        </w:rPr>
        <w:t>(9)</w:t>
      </w:r>
      <w:r>
        <w:rPr>
          <w:rFonts w:hint="cs"/>
          <w:rtl/>
        </w:rPr>
        <w:tab/>
        <w:t>ولا تزال اللجنة قلقة لأن التحقيقات في مخالفات الشرطة لم يزل يضطلع بها أفراد الشرطة أنفسهم من خلال مكتب الشكاوى ضد الشرطة، ولأن المجلس المستقل للشكاوى ضد الشرطة لا يتمتع بالسلطة لضمان التحقيق في الشكاوى بصورة سليمة وفعالة أو تنفي</w:t>
      </w:r>
      <w:r>
        <w:rPr>
          <w:rFonts w:hint="cs"/>
          <w:rtl/>
        </w:rPr>
        <w:t>ذ توصياته بفعالية (المادة 2).</w:t>
      </w:r>
    </w:p>
    <w:p w:rsidR="00000000" w:rsidRDefault="00814850">
      <w:pPr>
        <w:spacing w:before="0" w:line="380" w:lineRule="exact"/>
        <w:ind w:left="720"/>
        <w:jc w:val="both"/>
        <w:rPr>
          <w:rFonts w:hint="cs"/>
          <w:b/>
          <w:bCs/>
          <w:rtl/>
        </w:rPr>
      </w:pPr>
      <w:r>
        <w:rPr>
          <w:rFonts w:hint="cs"/>
          <w:b/>
          <w:bCs/>
          <w:rtl/>
        </w:rPr>
        <w:t>ينبغي أن تضمن منطقة هونغ كونغ الإدارية الخاصة أن التحقيق في الشكاوى المقدمة ضد الشرطة تقوم بإجرائه هيئة مستقلة، على أن تكون قراراتها ملزمة للسلطات ذات الصلة.</w:t>
      </w:r>
    </w:p>
    <w:p w:rsidR="00000000" w:rsidRDefault="00814850">
      <w:pPr>
        <w:spacing w:before="0" w:line="380" w:lineRule="exact"/>
        <w:jc w:val="both"/>
        <w:rPr>
          <w:rFonts w:hint="cs"/>
          <w:rtl/>
        </w:rPr>
      </w:pPr>
      <w:r>
        <w:rPr>
          <w:rFonts w:hint="cs"/>
          <w:rtl/>
        </w:rPr>
        <w:t>(10)</w:t>
      </w:r>
      <w:r>
        <w:rPr>
          <w:rFonts w:hint="cs"/>
          <w:rtl/>
        </w:rPr>
        <w:tab/>
        <w:t>ولا تزال اللجنة قلقة لعدم توفر حماية قانونية كافية للأشخاص تكفل</w:t>
      </w:r>
      <w:r>
        <w:rPr>
          <w:rFonts w:hint="cs"/>
          <w:rtl/>
        </w:rPr>
        <w:t xml:space="preserve"> عدم ترحيلهم إلى أماكن قد يتعرضون فيها لانتهاكات جسيمة لحقوق الإنسان، مما ينافي أحكام المادتين 6 و7 من العهد.</w:t>
      </w:r>
    </w:p>
    <w:p w:rsidR="00000000" w:rsidRDefault="00814850">
      <w:pPr>
        <w:spacing w:before="0" w:line="380" w:lineRule="exact"/>
        <w:ind w:left="720"/>
        <w:jc w:val="both"/>
        <w:rPr>
          <w:rFonts w:hint="cs"/>
          <w:b/>
          <w:bCs/>
          <w:rtl/>
        </w:rPr>
      </w:pPr>
      <w:r>
        <w:rPr>
          <w:rFonts w:hint="cs"/>
          <w:b/>
          <w:bCs/>
          <w:rtl/>
        </w:rPr>
        <w:t>ينبغي أن تنشئ منطقة هونغ كونغ الإدارية الخاصة آلية ملائمة لتقييم الخطر الذي يواجهه الأفراد الذين يعربون عن مخاوف من التعرض لانتهاكات جسيمة لحقوق ا</w:t>
      </w:r>
      <w:r>
        <w:rPr>
          <w:rFonts w:hint="cs"/>
          <w:b/>
          <w:bCs/>
          <w:rtl/>
        </w:rPr>
        <w:t>لإنسان في الأماكن التي يُزمع ترحيلهم إليها.</w:t>
      </w:r>
    </w:p>
    <w:p w:rsidR="00000000" w:rsidRDefault="00814850">
      <w:pPr>
        <w:spacing w:before="0" w:line="380" w:lineRule="exact"/>
        <w:jc w:val="both"/>
        <w:rPr>
          <w:rFonts w:hint="cs"/>
          <w:rtl/>
        </w:rPr>
      </w:pPr>
      <w:r>
        <w:rPr>
          <w:rFonts w:hint="cs"/>
          <w:rtl/>
        </w:rPr>
        <w:t>(11)</w:t>
      </w:r>
      <w:r>
        <w:rPr>
          <w:rFonts w:hint="cs"/>
          <w:rtl/>
        </w:rPr>
        <w:tab/>
        <w:t>وتشعر اللجنة بالقلق إزاء التقارير التي تفيد بأن سكان هونغ كونغ المحتجزين في الصين القارية يواجهون صعوبات في الاتصال بأسرهم في هونغ كونغ (المادة 10).</w:t>
      </w:r>
    </w:p>
    <w:p w:rsidR="00000000" w:rsidRDefault="00814850">
      <w:pPr>
        <w:spacing w:before="0" w:line="380" w:lineRule="exact"/>
        <w:ind w:left="720"/>
        <w:jc w:val="both"/>
        <w:rPr>
          <w:rFonts w:hint="cs"/>
          <w:b/>
          <w:bCs/>
          <w:rtl/>
        </w:rPr>
      </w:pPr>
      <w:r>
        <w:rPr>
          <w:rFonts w:hint="cs"/>
          <w:b/>
          <w:bCs/>
          <w:rtl/>
        </w:rPr>
        <w:t>ينبغي أن تتخذ منطقة هونغ كونغ الإدارية الخاصة تدابير لضمان</w:t>
      </w:r>
      <w:r>
        <w:rPr>
          <w:rFonts w:hint="cs"/>
          <w:b/>
          <w:bCs/>
          <w:rtl/>
        </w:rPr>
        <w:t xml:space="preserve"> التقيد بنظام الإبلاغ بين السلطات المحلية وسلطات الصين القارية والإسراع بإبلاغ الأهالي في المنطقة عن حالات احتجاز أقاربهم.</w:t>
      </w:r>
    </w:p>
    <w:p w:rsidR="00000000" w:rsidRDefault="00814850">
      <w:pPr>
        <w:spacing w:before="0" w:line="380" w:lineRule="exact"/>
        <w:jc w:val="both"/>
        <w:rPr>
          <w:rFonts w:hint="cs"/>
          <w:rtl/>
        </w:rPr>
      </w:pPr>
      <w:r>
        <w:rPr>
          <w:rFonts w:hint="cs"/>
          <w:rtl/>
        </w:rPr>
        <w:t>(12)</w:t>
      </w:r>
      <w:r>
        <w:rPr>
          <w:rFonts w:hint="cs"/>
          <w:rtl/>
        </w:rPr>
        <w:tab/>
        <w:t>ولا تزال اللجنة قلقة لعدم وجود إطار تشريعي واضح فيما يتعلق بتخويل وكالات إنفاذ القانون باعتراض الاتصالات وتنفيذ عمليات مراقبة سر</w:t>
      </w:r>
      <w:r>
        <w:rPr>
          <w:rFonts w:hint="cs"/>
          <w:rtl/>
        </w:rPr>
        <w:t>ية (المادة 17).</w:t>
      </w:r>
    </w:p>
    <w:p w:rsidR="00000000" w:rsidRDefault="00814850">
      <w:pPr>
        <w:spacing w:before="0" w:line="380" w:lineRule="exact"/>
        <w:ind w:left="720"/>
        <w:jc w:val="both"/>
        <w:rPr>
          <w:rFonts w:hint="cs"/>
          <w:b/>
          <w:bCs/>
          <w:spacing w:val="0"/>
          <w:rtl/>
        </w:rPr>
      </w:pPr>
      <w:r>
        <w:rPr>
          <w:rFonts w:hint="cs"/>
          <w:b/>
          <w:bCs/>
          <w:spacing w:val="0"/>
          <w:rtl/>
        </w:rPr>
        <w:t>ينبغي أن تسنّ منطقة هونغ كونغ الإدارية الخاصة تشريعاً بهذا الصدد يكون متوافقاً تماماً مع المادة 17 من العهد، وأن تتيح آلية لحماية وإنصاف الأشخاص الذين يدّعون التدخل في خصوصياتهم أو مراسلاتهم.</w:t>
      </w:r>
    </w:p>
    <w:p w:rsidR="00000000" w:rsidRDefault="00814850">
      <w:pPr>
        <w:spacing w:before="0" w:line="380" w:lineRule="exact"/>
        <w:jc w:val="both"/>
        <w:rPr>
          <w:rFonts w:hint="cs"/>
          <w:rtl/>
        </w:rPr>
      </w:pPr>
      <w:r>
        <w:rPr>
          <w:rFonts w:hint="cs"/>
          <w:rtl/>
        </w:rPr>
        <w:t>(13)</w:t>
      </w:r>
      <w:r>
        <w:rPr>
          <w:rFonts w:hint="cs"/>
          <w:rtl/>
        </w:rPr>
        <w:tab/>
      </w:r>
      <w:r>
        <w:rPr>
          <w:rFonts w:hint="cs"/>
          <w:spacing w:val="0"/>
          <w:rtl/>
        </w:rPr>
        <w:t xml:space="preserve">وتشعر اللجنة بالقلق إزاء التقارير المتعلقة </w:t>
      </w:r>
      <w:r>
        <w:rPr>
          <w:rFonts w:hint="cs"/>
          <w:spacing w:val="0"/>
          <w:rtl/>
        </w:rPr>
        <w:t>بتعرض الصحافيين وموظفي الإعلام للتخويف والمضايقة، ولا سيما</w:t>
      </w:r>
      <w:r>
        <w:rPr>
          <w:rFonts w:hint="cs"/>
          <w:rtl/>
        </w:rPr>
        <w:t xml:space="preserve"> في سياق النقاشات بشأن القضايا السياسية (المادة 19).</w:t>
      </w:r>
    </w:p>
    <w:p w:rsidR="00000000" w:rsidRDefault="00814850">
      <w:pPr>
        <w:spacing w:before="0" w:line="380" w:lineRule="exact"/>
        <w:ind w:left="720"/>
        <w:jc w:val="both"/>
        <w:rPr>
          <w:rFonts w:hint="cs"/>
          <w:b/>
          <w:bCs/>
          <w:rtl/>
        </w:rPr>
      </w:pPr>
      <w:r>
        <w:rPr>
          <w:rFonts w:hint="cs"/>
          <w:b/>
          <w:bCs/>
          <w:rtl/>
        </w:rPr>
        <w:t>ينبغي أن تتخذ منطقة هونغ كونغ الإدارية الخاصة تدابير صارمة لمنع مضايقة موظفي الإعلام، ومقاضاة الجناة، وضمان اشتغال وسائل الإعلام بصورة مستقلة ودو</w:t>
      </w:r>
      <w:r>
        <w:rPr>
          <w:rFonts w:hint="cs"/>
          <w:b/>
          <w:bCs/>
          <w:rtl/>
        </w:rPr>
        <w:t>ن تدخل من الحكومة.</w:t>
      </w:r>
    </w:p>
    <w:p w:rsidR="00000000" w:rsidRDefault="00814850">
      <w:pPr>
        <w:spacing w:before="0" w:line="380" w:lineRule="exact"/>
        <w:jc w:val="both"/>
        <w:rPr>
          <w:rFonts w:hint="cs"/>
          <w:rtl/>
        </w:rPr>
      </w:pPr>
      <w:r>
        <w:rPr>
          <w:rFonts w:hint="cs"/>
          <w:rtl/>
        </w:rPr>
        <w:t>(14)</w:t>
      </w:r>
      <w:r>
        <w:rPr>
          <w:rFonts w:hint="cs"/>
          <w:rtl/>
        </w:rPr>
        <w:tab/>
        <w:t>ويساور اللجنة القلق لأن التعريف الحالي لجريمتي الخيانة والتحريض على الفتن في قانون الجنايات فضفاض جداً (المواد 19 و21 و22).</w:t>
      </w:r>
    </w:p>
    <w:p w:rsidR="00000000" w:rsidRDefault="00814850">
      <w:pPr>
        <w:spacing w:before="0" w:line="380" w:lineRule="exact"/>
        <w:ind w:left="720"/>
        <w:jc w:val="both"/>
        <w:rPr>
          <w:rFonts w:hint="cs"/>
          <w:b/>
          <w:bCs/>
          <w:rtl/>
        </w:rPr>
      </w:pPr>
      <w:r>
        <w:rPr>
          <w:rFonts w:hint="cs"/>
          <w:b/>
          <w:bCs/>
          <w:rtl/>
        </w:rPr>
        <w:t>ينبغي أن تعدّل منطقة هونغ كونغ الإدارية الخاصة تشريعاتها المتعلقة بهذه الجرائم بحيث تكفل توافقها التام مع أح</w:t>
      </w:r>
      <w:r>
        <w:rPr>
          <w:rFonts w:hint="cs"/>
          <w:b/>
          <w:bCs/>
          <w:rtl/>
        </w:rPr>
        <w:t>كام العهد.</w:t>
      </w:r>
    </w:p>
    <w:p w:rsidR="00000000" w:rsidRDefault="00814850">
      <w:pPr>
        <w:spacing w:before="0" w:line="380" w:lineRule="exact"/>
        <w:jc w:val="both"/>
        <w:rPr>
          <w:rFonts w:hint="cs"/>
          <w:rtl/>
        </w:rPr>
      </w:pPr>
      <w:r>
        <w:rPr>
          <w:rFonts w:hint="cs"/>
          <w:rtl/>
        </w:rPr>
        <w:t>(15)</w:t>
      </w:r>
      <w:r>
        <w:rPr>
          <w:rFonts w:hint="cs"/>
          <w:rtl/>
        </w:rPr>
        <w:tab/>
        <w:t>وتلاحظ اللجنة بقلق أن العديد من الأسر لا تزال مشتتة أو يضطر أعضاؤها للإقامة في المنطقة بصورة غير مشروعة، جراء سياسات الحق في الإقامة. وفي بعض الحالات، لم يحصل الأشخاص الذين تمّ ترحيلهم إلى الصين القارية حتى على رخص لزيارة أسرهم في منطقة هون</w:t>
      </w:r>
      <w:r>
        <w:rPr>
          <w:rFonts w:hint="cs"/>
          <w:rtl/>
        </w:rPr>
        <w:t>غ كونغ الإدارية الخاصة (المادتان 23 و24).</w:t>
      </w:r>
    </w:p>
    <w:p w:rsidR="00000000" w:rsidRDefault="00814850">
      <w:pPr>
        <w:spacing w:before="0" w:line="380" w:lineRule="exact"/>
        <w:ind w:left="720"/>
        <w:jc w:val="both"/>
        <w:rPr>
          <w:rFonts w:hint="cs"/>
          <w:b/>
          <w:bCs/>
          <w:spacing w:val="0"/>
          <w:rtl/>
        </w:rPr>
      </w:pPr>
      <w:r>
        <w:rPr>
          <w:rFonts w:hint="cs"/>
          <w:b/>
          <w:bCs/>
          <w:spacing w:val="0"/>
          <w:rtl/>
        </w:rPr>
        <w:t>ينبغي أن تضمن منطقة هونغ كونغ الإدارية الخاصة أن سياساتها وممارساتها فيما يتعلق بالحق في الإقامة تراعي تمام المراعاة التزاماتها المتعلقة بحق الأسر والأطفال في الحماية المنصوص عليها في المادتين 23 و24 من العهد.</w:t>
      </w:r>
    </w:p>
    <w:p w:rsidR="00000000" w:rsidRDefault="00814850">
      <w:pPr>
        <w:spacing w:before="0" w:line="380" w:lineRule="exact"/>
        <w:jc w:val="both"/>
        <w:rPr>
          <w:rFonts w:hint="cs"/>
          <w:rtl/>
        </w:rPr>
      </w:pPr>
      <w:r>
        <w:rPr>
          <w:rFonts w:hint="cs"/>
          <w:rtl/>
        </w:rPr>
        <w:t>(16)</w:t>
      </w:r>
      <w:r>
        <w:rPr>
          <w:rFonts w:hint="cs"/>
          <w:rtl/>
        </w:rPr>
        <w:tab/>
        <w:t>ورغم التدابير التي اتخذتها منطقة هونغ كونغ الإدارية الخاصة لمعالجة مشكلة العنف المنزلي، فلا تزال هناك شواغل بهذا الصدد، منها ما يتعلق بطريقة تناول الشرطة لهذه الحالات وتمويل الخدمات الاجتماعية لمساعدة الضحايا (المواد 2 و23 و24).</w:t>
      </w:r>
    </w:p>
    <w:p w:rsidR="00000000" w:rsidRDefault="00814850">
      <w:pPr>
        <w:spacing w:before="0" w:line="380" w:lineRule="exact"/>
        <w:ind w:left="720"/>
        <w:jc w:val="both"/>
        <w:rPr>
          <w:rFonts w:hint="cs"/>
          <w:b/>
          <w:bCs/>
          <w:rtl/>
        </w:rPr>
      </w:pPr>
      <w:r>
        <w:rPr>
          <w:rFonts w:hint="cs"/>
          <w:b/>
          <w:bCs/>
          <w:rtl/>
        </w:rPr>
        <w:t xml:space="preserve">ينبغي أن تتأكد منطقة هونغ </w:t>
      </w:r>
      <w:r>
        <w:rPr>
          <w:rFonts w:hint="cs"/>
          <w:b/>
          <w:bCs/>
          <w:rtl/>
        </w:rPr>
        <w:t>كونغ الإدارية الخاصة من حصول أفراد الشرطة على التدريب المناسب للتعامل مع حالات العنف المنزلي وضمان تخصيص الموارد الكافية لحماية الضحايا ومساعدتهم.</w:t>
      </w:r>
    </w:p>
    <w:p w:rsidR="00000000" w:rsidRDefault="00814850">
      <w:pPr>
        <w:spacing w:before="0" w:line="370" w:lineRule="exact"/>
        <w:jc w:val="both"/>
        <w:rPr>
          <w:rFonts w:hint="cs"/>
          <w:rtl/>
        </w:rPr>
      </w:pPr>
      <w:r>
        <w:rPr>
          <w:rFonts w:hint="cs"/>
          <w:rtl/>
        </w:rPr>
        <w:t>(17)</w:t>
      </w:r>
      <w:r>
        <w:rPr>
          <w:rFonts w:hint="cs"/>
          <w:rtl/>
        </w:rPr>
        <w:tab/>
        <w:t>ويساور اللجنة القلق إزاء ادعاءات التهديد وتخريب الممتلكات التي ارتكبت ضدّ بعض المرشحين أثناء فترة الانتخ</w:t>
      </w:r>
      <w:r>
        <w:rPr>
          <w:rFonts w:hint="cs"/>
          <w:rtl/>
        </w:rPr>
        <w:t>ابات التشريعية عام 2004، وتأسف لأن منطقة هونغ كونغ الإدارية الخاصة لم تطلعها على معلومات عن المصاعب التي واجهها مرشحو الحزب الديمقراطي (المادتان 19 و25).</w:t>
      </w:r>
    </w:p>
    <w:p w:rsidR="00000000" w:rsidRDefault="00814850">
      <w:pPr>
        <w:spacing w:before="0" w:line="370" w:lineRule="exact"/>
        <w:ind w:left="720"/>
        <w:jc w:val="both"/>
        <w:rPr>
          <w:rFonts w:hint="cs"/>
          <w:b/>
          <w:bCs/>
          <w:rtl/>
        </w:rPr>
      </w:pPr>
      <w:r>
        <w:rPr>
          <w:rFonts w:hint="cs"/>
          <w:b/>
          <w:bCs/>
          <w:rtl/>
        </w:rPr>
        <w:t>ينبغي أن تجري منطقة هونغ كونغ الإدارية الخاصة تحقيقاً في الادعاءات المتعلقة بمضايقة المرشحين وتضمن عدم</w:t>
      </w:r>
      <w:r>
        <w:rPr>
          <w:rFonts w:hint="cs"/>
          <w:b/>
          <w:bCs/>
          <w:rtl/>
        </w:rPr>
        <w:t xml:space="preserve"> تكرار حدوثها وتتخذ الخطوات اللازمة لكفالة التقيد التام بالمادتين 19 و25.</w:t>
      </w:r>
    </w:p>
    <w:p w:rsidR="00000000" w:rsidRDefault="00814850">
      <w:pPr>
        <w:spacing w:before="0" w:line="370" w:lineRule="exact"/>
        <w:jc w:val="both"/>
        <w:rPr>
          <w:rFonts w:hint="cs"/>
          <w:rtl/>
        </w:rPr>
      </w:pPr>
      <w:r>
        <w:rPr>
          <w:rFonts w:hint="cs"/>
          <w:rtl/>
        </w:rPr>
        <w:t>(18)</w:t>
      </w:r>
      <w:r>
        <w:rPr>
          <w:rFonts w:hint="cs"/>
          <w:rtl/>
        </w:rPr>
        <w:tab/>
        <w:t xml:space="preserve">وتذكّر اللجنة بأنها قد أشارت في ملاحظاتها الختامية بشأن الجزء المتعلق بهونغ كونغ من التقرير الدوري الرابع للملكة المتحدة لبريطانيا العظمى وايرلندا الشمالية، المعتمدة في 1 تشرين </w:t>
      </w:r>
      <w:r>
        <w:rPr>
          <w:rFonts w:hint="cs"/>
          <w:rtl/>
        </w:rPr>
        <w:t>الثاني/نوفمبر 1995، إلى التحفظ الذي أبدته المملكة المتحدة ومفاده أن الفقرة (ب) من المادة 25 لا تتطلب إنشاء هيئة تشريعية منتخبة في هونغ كونغ. ورأت اللجنة أنه إذا أنشئ مجلس تشريعي منتخب، فإن انتخابه يجب أن يتمّ وفق المادة 25 من العهد. وكما أفادت اللجنة آنذاك</w:t>
      </w:r>
      <w:r>
        <w:rPr>
          <w:rFonts w:hint="cs"/>
          <w:rtl/>
        </w:rPr>
        <w:t xml:space="preserve"> وكررت في ملاحظاتها الختامية على التقرير الأولي لمنطقة هونغ كونغ الإدارية الخاصة، المعتمدة في 4 تشرين الثاني/نوفمبر 1999، فإنها لا تزال تعتبر أن نظام الانتخابات في هونغ كونغ لا يفي بمتطلبات المادة 25 وكذلك الفقرة 1 من المادة 2 والمادة 26 من العهد. وعلاوة ع</w:t>
      </w:r>
      <w:r>
        <w:rPr>
          <w:rFonts w:hint="cs"/>
          <w:rtl/>
        </w:rPr>
        <w:t>لى ذلك، فإن اللجنة تشعر بالقلق لأن تطبيق إجراءات تفسير القانون الأساسي، من قبيل الأحكام المتعلقة بقضايا الانتخابات والشؤون العامة، لا يتضمن ترتيبات ملائمة لضمان توافق هذا التفسير مع أحكام العهد (المواد 2 و25 و26).</w:t>
      </w:r>
    </w:p>
    <w:p w:rsidR="00000000" w:rsidRDefault="00814850">
      <w:pPr>
        <w:spacing w:before="0" w:line="370" w:lineRule="exact"/>
        <w:ind w:left="720"/>
        <w:jc w:val="both"/>
        <w:rPr>
          <w:rFonts w:hint="cs"/>
          <w:b/>
          <w:bCs/>
          <w:rtl/>
        </w:rPr>
      </w:pPr>
      <w:r>
        <w:rPr>
          <w:rFonts w:hint="cs"/>
          <w:b/>
          <w:bCs/>
          <w:rtl/>
        </w:rPr>
        <w:t>ينبغي اتخاذ التدابير الضرورية كافة لضمان ا</w:t>
      </w:r>
      <w:r>
        <w:rPr>
          <w:rFonts w:hint="cs"/>
          <w:b/>
          <w:bCs/>
          <w:rtl/>
        </w:rPr>
        <w:t>نتخاب المجلس التشريعي عن طريق التصويت العام والمتكافئ. وينبغي ضمان توافق جميع تفسيرات القانون الأساسي، بما في ذلك الأحكام المتعلقة بقضايا الانتخابات والشؤون العامة، مع العهد.</w:t>
      </w:r>
    </w:p>
    <w:p w:rsidR="00000000" w:rsidRDefault="00814850">
      <w:pPr>
        <w:spacing w:before="0" w:line="370" w:lineRule="exact"/>
        <w:jc w:val="both"/>
        <w:rPr>
          <w:rFonts w:hint="cs"/>
          <w:rtl/>
        </w:rPr>
      </w:pPr>
      <w:r>
        <w:rPr>
          <w:rFonts w:hint="cs"/>
          <w:rtl/>
        </w:rPr>
        <w:t>(19)</w:t>
      </w:r>
      <w:r>
        <w:rPr>
          <w:rFonts w:hint="cs"/>
          <w:rtl/>
        </w:rPr>
        <w:tab/>
        <w:t>وفي حين ترحب اللجنة بالتدابير التي اتخذتها منطقة هونغ كونغ الإدارية الخاصة ل</w:t>
      </w:r>
      <w:r>
        <w:rPr>
          <w:rFonts w:hint="cs"/>
          <w:rtl/>
        </w:rPr>
        <w:t>مكافحة التمييز العنصري، فإنها لا تزال قلقة لعدم وجود أي تشريعات خاصة بهذا الشأن (المادة 26).</w:t>
      </w:r>
    </w:p>
    <w:p w:rsidR="00000000" w:rsidRDefault="00814850">
      <w:pPr>
        <w:spacing w:before="0" w:line="370" w:lineRule="exact"/>
        <w:ind w:left="720"/>
        <w:jc w:val="both"/>
        <w:rPr>
          <w:rFonts w:hint="cs"/>
          <w:b/>
          <w:bCs/>
          <w:rtl/>
        </w:rPr>
      </w:pPr>
      <w:r>
        <w:rPr>
          <w:rFonts w:hint="cs"/>
          <w:b/>
          <w:bCs/>
          <w:rtl/>
        </w:rPr>
        <w:t>تحث اللجنة منطقة هونغ كونغ الإدارية الخاصة على اعتماد التشريعات الضرورية لضمان التوافق التام مع المادة 26 من العهد.</w:t>
      </w:r>
    </w:p>
    <w:p w:rsidR="00000000" w:rsidRDefault="00814850">
      <w:pPr>
        <w:spacing w:before="0" w:line="370" w:lineRule="exact"/>
        <w:jc w:val="both"/>
        <w:rPr>
          <w:rFonts w:hint="cs"/>
          <w:rtl/>
        </w:rPr>
      </w:pPr>
      <w:r>
        <w:rPr>
          <w:rFonts w:hint="cs"/>
          <w:rtl/>
        </w:rPr>
        <w:t>(20)</w:t>
      </w:r>
      <w:r>
        <w:rPr>
          <w:rFonts w:hint="cs"/>
          <w:rtl/>
        </w:rPr>
        <w:tab/>
        <w:t>وتحدد اللجنة سنة 2010 موعداً لتقديم التقري</w:t>
      </w:r>
      <w:r>
        <w:rPr>
          <w:rFonts w:hint="cs"/>
          <w:rtl/>
        </w:rPr>
        <w:t>ر الدوري الثالث لمنطقة هونغ كونغ الإدارية الخاصة. وتطلب نشر هذه الملاحظات الختامية وتوزيعها على نطاق واسع بين الجمهور بصورة عامة بالإضافة إلى السلطات القضائية والتشريعية والإدارية.</w:t>
      </w:r>
    </w:p>
    <w:p w:rsidR="00000000" w:rsidRDefault="00814850">
      <w:pPr>
        <w:spacing w:before="0" w:line="370" w:lineRule="exact"/>
        <w:jc w:val="both"/>
        <w:rPr>
          <w:rFonts w:hint="cs"/>
          <w:rtl/>
        </w:rPr>
      </w:pPr>
      <w:r>
        <w:rPr>
          <w:rFonts w:hint="cs"/>
          <w:rtl/>
        </w:rPr>
        <w:t>(21)</w:t>
      </w:r>
      <w:r>
        <w:rPr>
          <w:rFonts w:hint="cs"/>
          <w:rtl/>
        </w:rPr>
        <w:tab/>
        <w:t>وبموجب الفقرة 5 من المادة 71 من النظام الداخلي للجنة، ينبغي أن تقدم من</w:t>
      </w:r>
      <w:r>
        <w:rPr>
          <w:rFonts w:hint="cs"/>
          <w:rtl/>
        </w:rPr>
        <w:t>طقة هونغ كونغ الإدارية الخاصة في غضون سنة معلومات عن الإجراءات المتخذة لمتابعة توصيات اللجنة الواردة في الفقرات 9 و13 و15 و18 أعلاه. وتطلب اللجنة إلى الدولة الطرف تضمين تقريرها الدوري القادم معلومات عن توصياتها المتبقية وعن تنفيذ العهد ككل.</w:t>
      </w:r>
    </w:p>
    <w:p w:rsidR="00000000" w:rsidRDefault="00814850">
      <w:pPr>
        <w:spacing w:before="0" w:line="380" w:lineRule="exact"/>
        <w:jc w:val="both"/>
        <w:rPr>
          <w:rFonts w:hint="cs"/>
          <w:b/>
          <w:bCs/>
          <w:rtl/>
          <w:lang w:eastAsia="en-US"/>
        </w:rPr>
      </w:pPr>
      <w:r>
        <w:rPr>
          <w:rFonts w:hint="cs"/>
          <w:rtl/>
          <w:lang w:eastAsia="en-US"/>
        </w:rPr>
        <w:t>83-</w:t>
      </w:r>
      <w:r>
        <w:rPr>
          <w:rFonts w:hint="cs"/>
          <w:rtl/>
          <w:lang w:eastAsia="en-US"/>
        </w:rPr>
        <w:tab/>
      </w:r>
      <w:r>
        <w:rPr>
          <w:rFonts w:hint="cs"/>
          <w:b/>
          <w:bCs/>
          <w:rtl/>
          <w:lang w:eastAsia="en-US"/>
        </w:rPr>
        <w:t>جمهورية أفر</w:t>
      </w:r>
      <w:r>
        <w:rPr>
          <w:rFonts w:hint="cs"/>
          <w:b/>
          <w:bCs/>
          <w:rtl/>
          <w:lang w:eastAsia="en-US"/>
        </w:rPr>
        <w:t>يقيا الوسطى</w:t>
      </w:r>
    </w:p>
    <w:p w:rsidR="00000000" w:rsidRDefault="00814850">
      <w:pPr>
        <w:spacing w:before="0" w:line="380" w:lineRule="exact"/>
        <w:jc w:val="both"/>
        <w:rPr>
          <w:rFonts w:hint="cs"/>
          <w:spacing w:val="0"/>
          <w:rtl/>
          <w:lang w:eastAsia="en-US"/>
        </w:rPr>
      </w:pPr>
      <w:r>
        <w:rPr>
          <w:rFonts w:hint="cs"/>
          <w:spacing w:val="0"/>
          <w:rtl/>
          <w:lang w:eastAsia="en-US"/>
        </w:rPr>
        <w:t>(1)</w:t>
      </w:r>
      <w:r>
        <w:rPr>
          <w:rFonts w:hint="cs"/>
          <w:spacing w:val="0"/>
          <w:rtl/>
          <w:lang w:eastAsia="en-US"/>
        </w:rPr>
        <w:tab/>
        <w:t xml:space="preserve">نظرت اللجنة المعنية بحقوق الإنسان في التقرير الدوري الثاني لجمهورية أفريقيا الوسطى </w:t>
      </w:r>
      <w:r>
        <w:rPr>
          <w:spacing w:val="0"/>
          <w:rtl/>
          <w:lang w:eastAsia="en-US"/>
        </w:rPr>
        <w:br/>
      </w:r>
      <w:r>
        <w:rPr>
          <w:rFonts w:hint="cs"/>
          <w:spacing w:val="0"/>
          <w:rtl/>
          <w:lang w:eastAsia="en-US"/>
        </w:rPr>
        <w:t>(</w:t>
      </w:r>
      <w:r>
        <w:rPr>
          <w:spacing w:val="0"/>
          <w:szCs w:val="22"/>
          <w:lang w:eastAsia="en-US"/>
        </w:rPr>
        <w:t>CCPR/C/CAF/2004/2</w:t>
      </w:r>
      <w:r>
        <w:rPr>
          <w:rFonts w:hint="cs"/>
          <w:spacing w:val="0"/>
          <w:rtl/>
          <w:lang w:eastAsia="en-US"/>
        </w:rPr>
        <w:t xml:space="preserve">) في جلستيها 2373 و2374 المعقودتين في 12 و13 تموز/يوليه 2006 </w:t>
      </w:r>
      <w:r>
        <w:rPr>
          <w:spacing w:val="0"/>
          <w:rtl/>
          <w:lang w:eastAsia="en-US"/>
        </w:rPr>
        <w:br/>
      </w:r>
      <w:r>
        <w:rPr>
          <w:rFonts w:hint="cs"/>
          <w:spacing w:val="0"/>
          <w:rtl/>
          <w:lang w:eastAsia="en-US"/>
        </w:rPr>
        <w:t>(</w:t>
      </w:r>
      <w:r>
        <w:rPr>
          <w:spacing w:val="0"/>
          <w:szCs w:val="22"/>
          <w:lang w:eastAsia="en-US"/>
        </w:rPr>
        <w:t>CCPR/C/SR.2373</w:t>
      </w:r>
      <w:r>
        <w:rPr>
          <w:rFonts w:hint="cs"/>
          <w:spacing w:val="0"/>
          <w:rtl/>
          <w:lang w:eastAsia="en-US"/>
        </w:rPr>
        <w:t xml:space="preserve"> و</w:t>
      </w:r>
      <w:r>
        <w:rPr>
          <w:spacing w:val="0"/>
          <w:lang w:eastAsia="en-US"/>
        </w:rPr>
        <w:t>SR.2374</w:t>
      </w:r>
      <w:r>
        <w:rPr>
          <w:rFonts w:hint="cs"/>
          <w:spacing w:val="0"/>
          <w:rtl/>
          <w:lang w:eastAsia="en-US"/>
        </w:rPr>
        <w:t>). واعتمدت الملاحظات الختامية التالية في جلستها 2391</w:t>
      </w:r>
      <w:r>
        <w:rPr>
          <w:rFonts w:hint="cs"/>
          <w:spacing w:val="0"/>
          <w:rtl/>
          <w:lang w:eastAsia="en-US"/>
        </w:rPr>
        <w:t xml:space="preserve"> (</w:t>
      </w:r>
      <w:r>
        <w:rPr>
          <w:spacing w:val="0"/>
          <w:szCs w:val="22"/>
          <w:lang w:eastAsia="en-US"/>
        </w:rPr>
        <w:t>CCPR/C/SR.2391</w:t>
      </w:r>
      <w:r>
        <w:rPr>
          <w:rFonts w:hint="cs"/>
          <w:spacing w:val="0"/>
          <w:rtl/>
          <w:lang w:eastAsia="en-US"/>
        </w:rPr>
        <w:t>) المعقودة في 25 تموز/يوليه 2006.</w:t>
      </w:r>
    </w:p>
    <w:p w:rsidR="00000000" w:rsidRDefault="00814850">
      <w:pPr>
        <w:spacing w:before="0" w:line="380" w:lineRule="exact"/>
        <w:jc w:val="both"/>
        <w:rPr>
          <w:rFonts w:hint="cs"/>
          <w:b/>
          <w:bCs/>
          <w:spacing w:val="0"/>
          <w:rtl/>
          <w:lang w:eastAsia="en-US"/>
        </w:rPr>
      </w:pPr>
      <w:r>
        <w:rPr>
          <w:rFonts w:hint="cs"/>
          <w:b/>
          <w:bCs/>
          <w:spacing w:val="0"/>
          <w:rtl/>
          <w:lang w:eastAsia="en-US"/>
        </w:rPr>
        <w:t>مقدمة</w:t>
      </w:r>
    </w:p>
    <w:p w:rsidR="00000000" w:rsidRDefault="00814850">
      <w:pPr>
        <w:spacing w:before="0" w:line="380" w:lineRule="exact"/>
        <w:ind w:left="6" w:hanging="6"/>
        <w:jc w:val="both"/>
        <w:rPr>
          <w:rFonts w:hint="cs"/>
          <w:spacing w:val="0"/>
          <w:rtl/>
          <w:lang w:eastAsia="en-US"/>
        </w:rPr>
      </w:pPr>
      <w:r>
        <w:rPr>
          <w:rFonts w:hint="cs"/>
          <w:spacing w:val="0"/>
          <w:rtl/>
          <w:lang w:eastAsia="en-US"/>
        </w:rPr>
        <w:tab/>
        <w:t>(2)</w:t>
      </w:r>
      <w:r>
        <w:rPr>
          <w:rFonts w:hint="cs"/>
          <w:spacing w:val="0"/>
          <w:rtl/>
          <w:lang w:eastAsia="en-US"/>
        </w:rPr>
        <w:tab/>
        <w:t>ترحب اللجنة بالتقرير الدوري الثاني الذي قدمته جمهورية أفريقيا الوسطى، وتقدّر الفرصة التي أتيحت لها بذلك لإعادة الحوار مع الدولة الطرف بعد انقطاع دام 20 سنة تقريباً، إذ لم يتسنّ للدولة الطرف تقديم</w:t>
      </w:r>
      <w:r>
        <w:rPr>
          <w:rFonts w:hint="cs"/>
          <w:spacing w:val="0"/>
          <w:rtl/>
          <w:lang w:eastAsia="en-US"/>
        </w:rPr>
        <w:t xml:space="preserve"> تقريرها عام 2004. وترى اللجنة أن عدم تقديم التقرير لفترة طويلة كهذه، مهما كانت الصعوبات التي واجهها البلد أثناء هذه الفترة، يشكل إخلالاً بالتزامات جمهورية أفريقيا الوسطى بموجب المادة 40 من العهد، وحائلاً دون التفكير المعمق في التدابير التي ينبغي اعتمادها </w:t>
      </w:r>
      <w:r>
        <w:rPr>
          <w:rFonts w:hint="cs"/>
          <w:spacing w:val="0"/>
          <w:rtl/>
          <w:lang w:eastAsia="en-US"/>
        </w:rPr>
        <w:t>لضمان حسن تنفيذ أحكام العهد. وتدعو اللجنة الدولة الطرف إلى التقيد من الآن فصاعداً بالمواعيد التي تحددها اللجنة لتقديم التقارير.</w:t>
      </w:r>
    </w:p>
    <w:p w:rsidR="00000000" w:rsidRDefault="00814850">
      <w:pPr>
        <w:spacing w:before="0" w:line="380" w:lineRule="exact"/>
        <w:jc w:val="both"/>
        <w:rPr>
          <w:b/>
          <w:bCs/>
          <w:spacing w:val="0"/>
          <w:rtl/>
          <w:lang w:eastAsia="en-US"/>
        </w:rPr>
      </w:pPr>
      <w:r>
        <w:rPr>
          <w:rFonts w:hint="cs"/>
          <w:b/>
          <w:bCs/>
          <w:spacing w:val="0"/>
          <w:rtl/>
          <w:lang w:eastAsia="en-US"/>
        </w:rPr>
        <w:t>الجوانب الإيجابية</w:t>
      </w:r>
    </w:p>
    <w:p w:rsidR="00000000" w:rsidRDefault="00814850">
      <w:pPr>
        <w:spacing w:before="0" w:line="380" w:lineRule="exact"/>
        <w:ind w:left="6" w:hanging="6"/>
        <w:jc w:val="both"/>
        <w:rPr>
          <w:rFonts w:hint="cs"/>
          <w:spacing w:val="0"/>
          <w:rtl/>
          <w:lang w:eastAsia="en-US"/>
        </w:rPr>
      </w:pPr>
      <w:r>
        <w:rPr>
          <w:rFonts w:hint="cs"/>
          <w:spacing w:val="0"/>
          <w:rtl/>
          <w:lang w:eastAsia="en-US"/>
        </w:rPr>
        <w:t>(3)</w:t>
      </w:r>
      <w:r>
        <w:rPr>
          <w:rFonts w:hint="cs"/>
          <w:spacing w:val="0"/>
          <w:rtl/>
          <w:lang w:eastAsia="en-US"/>
        </w:rPr>
        <w:tab/>
        <w:t>تلاحظ اللجنة الجهود التي تبذلها الدولة الطرف لضمان تعزيز احترام حقوق الإنسان وإرساء سيادة القانون في جمهور</w:t>
      </w:r>
      <w:r>
        <w:rPr>
          <w:rFonts w:hint="cs"/>
          <w:spacing w:val="0"/>
          <w:rtl/>
          <w:lang w:eastAsia="en-US"/>
        </w:rPr>
        <w:t>ية أفريقيا الوسطى. وتلاحظ أيضاً تعهد الوفد بتنفيذ توصيات اللجنة بشكل سريع.</w:t>
      </w:r>
    </w:p>
    <w:p w:rsidR="00000000" w:rsidRDefault="00814850">
      <w:pPr>
        <w:spacing w:before="0" w:line="380" w:lineRule="exact"/>
        <w:ind w:left="6" w:hanging="6"/>
        <w:jc w:val="both"/>
        <w:rPr>
          <w:rFonts w:hint="cs"/>
          <w:spacing w:val="0"/>
          <w:rtl/>
          <w:lang w:eastAsia="en-US"/>
        </w:rPr>
      </w:pPr>
      <w:r>
        <w:rPr>
          <w:rFonts w:hint="cs"/>
          <w:spacing w:val="0"/>
          <w:rtl/>
          <w:lang w:eastAsia="en-US"/>
        </w:rPr>
        <w:t>(4)</w:t>
      </w:r>
      <w:r>
        <w:rPr>
          <w:rFonts w:hint="cs"/>
          <w:spacing w:val="0"/>
          <w:rtl/>
          <w:lang w:eastAsia="en-US"/>
        </w:rPr>
        <w:tab/>
        <w:t>وترحب اللجنة باعتماد المرسوم رقم 002-5 المؤرخ 22 شباط/فبراير 2005، الذي يتضمن قانوناً حول حرية الصحافة والإعلام ويلغي تجريم الجرائم الصحفية.</w:t>
      </w:r>
    </w:p>
    <w:p w:rsidR="00000000" w:rsidRDefault="00814850">
      <w:pPr>
        <w:spacing w:before="0" w:line="380" w:lineRule="exact"/>
        <w:ind w:left="6" w:hanging="6"/>
        <w:jc w:val="both"/>
        <w:rPr>
          <w:spacing w:val="0"/>
          <w:rtl/>
          <w:lang w:eastAsia="en-US"/>
        </w:rPr>
      </w:pPr>
      <w:r>
        <w:rPr>
          <w:rFonts w:hint="cs"/>
          <w:spacing w:val="0"/>
          <w:rtl/>
          <w:lang w:eastAsia="en-US"/>
        </w:rPr>
        <w:t>(5)</w:t>
      </w:r>
      <w:r>
        <w:rPr>
          <w:rFonts w:hint="cs"/>
          <w:spacing w:val="0"/>
          <w:rtl/>
          <w:lang w:eastAsia="en-US"/>
        </w:rPr>
        <w:tab/>
        <w:t>وترحب اللجنة بالتدابير التي اتخذ</w:t>
      </w:r>
      <w:r>
        <w:rPr>
          <w:rFonts w:hint="cs"/>
          <w:spacing w:val="0"/>
          <w:rtl/>
          <w:lang w:eastAsia="en-US"/>
        </w:rPr>
        <w:t xml:space="preserve">تها الدولة الطرف في ميدان قضاء الأحداث، ولا سيما إنشاء محكمة للأطفال في عام 2001، وبوضع حدٍ لسجن القصّر. </w:t>
      </w:r>
    </w:p>
    <w:p w:rsidR="00000000" w:rsidRDefault="00814850">
      <w:pPr>
        <w:spacing w:before="0" w:line="380" w:lineRule="exact"/>
        <w:ind w:left="6" w:hanging="6"/>
        <w:jc w:val="both"/>
        <w:rPr>
          <w:rFonts w:hint="cs"/>
          <w:b/>
          <w:bCs/>
          <w:spacing w:val="0"/>
          <w:rtl/>
          <w:lang w:eastAsia="en-US"/>
        </w:rPr>
      </w:pPr>
      <w:r>
        <w:rPr>
          <w:rFonts w:hint="cs"/>
          <w:b/>
          <w:bCs/>
          <w:spacing w:val="0"/>
          <w:rtl/>
          <w:lang w:eastAsia="en-US"/>
        </w:rPr>
        <w:t>دواعي القلق الرئيسية والتوصيات</w:t>
      </w:r>
    </w:p>
    <w:p w:rsidR="00000000" w:rsidRDefault="00814850">
      <w:pPr>
        <w:spacing w:before="0" w:line="380" w:lineRule="exact"/>
        <w:ind w:left="6" w:hanging="6"/>
        <w:jc w:val="both"/>
        <w:rPr>
          <w:rFonts w:hint="cs"/>
          <w:spacing w:val="0"/>
          <w:rtl/>
          <w:lang w:eastAsia="en-US"/>
        </w:rPr>
      </w:pPr>
      <w:r>
        <w:rPr>
          <w:rFonts w:hint="cs"/>
          <w:spacing w:val="0"/>
          <w:rtl/>
          <w:lang w:eastAsia="en-US"/>
        </w:rPr>
        <w:t>(6)</w:t>
      </w:r>
      <w:r>
        <w:rPr>
          <w:rFonts w:hint="cs"/>
          <w:spacing w:val="0"/>
          <w:rtl/>
          <w:lang w:eastAsia="en-US"/>
        </w:rPr>
        <w:tab/>
        <w:t>تلاحظ اللجنة أن ديباجة الدستور المؤرخ 27 كانون الأول/ديسمبر 2004 تؤكد التزام الدولة الطرف بالعهد وبغيره من الصكوك ا</w:t>
      </w:r>
      <w:r>
        <w:rPr>
          <w:rFonts w:hint="cs"/>
          <w:spacing w:val="0"/>
          <w:rtl/>
          <w:lang w:eastAsia="en-US"/>
        </w:rPr>
        <w:t>لدولية المتعلقة بحقوق الإنسان. بيد أنها تأسف لعدم إدماج العهد بشكل كامل في القوانين الداخلية وعدم الاستشهاد به حتى الآن في المحاكم أو لدى السلطات الإدارية (المادة 2 من العهد).</w:t>
      </w:r>
    </w:p>
    <w:p w:rsidR="00000000" w:rsidRDefault="00814850">
      <w:pPr>
        <w:spacing w:before="0" w:line="380" w:lineRule="exact"/>
        <w:ind w:left="726" w:hanging="6"/>
        <w:jc w:val="both"/>
        <w:rPr>
          <w:rFonts w:hint="cs"/>
          <w:b/>
          <w:bCs/>
          <w:spacing w:val="0"/>
          <w:rtl/>
          <w:lang w:eastAsia="en-US"/>
        </w:rPr>
      </w:pPr>
      <w:r>
        <w:rPr>
          <w:rFonts w:hint="cs"/>
          <w:b/>
          <w:bCs/>
          <w:spacing w:val="0"/>
          <w:rtl/>
          <w:lang w:eastAsia="en-US"/>
        </w:rPr>
        <w:t xml:space="preserve">ينبغي أن تضمن الدولة الطرف أن تشريعها ينص على التنفيذ الكامل للحقوق المعترف بها </w:t>
      </w:r>
      <w:r>
        <w:rPr>
          <w:rFonts w:hint="cs"/>
          <w:b/>
          <w:bCs/>
          <w:spacing w:val="0"/>
          <w:rtl/>
          <w:lang w:eastAsia="en-US"/>
        </w:rPr>
        <w:t>في العهد. وينبغي أن تعرّف بالعهد في أوساط الشعب برمته وبشكل أساسي بين المسؤولين عن إنفاذ القانون. وينبغي أن تحرص الدولة الطرف على إتاحة سبل انتصاف تكفل ممارسة هذه الحقوق.</w:t>
      </w:r>
    </w:p>
    <w:p w:rsidR="00000000" w:rsidRDefault="00814850">
      <w:pPr>
        <w:spacing w:before="0" w:line="380" w:lineRule="exact"/>
        <w:ind w:left="6" w:hanging="6"/>
        <w:jc w:val="both"/>
        <w:rPr>
          <w:rFonts w:hint="cs"/>
          <w:spacing w:val="0"/>
          <w:rtl/>
          <w:lang w:eastAsia="en-US"/>
        </w:rPr>
      </w:pPr>
      <w:r>
        <w:rPr>
          <w:rFonts w:hint="cs"/>
          <w:spacing w:val="0"/>
          <w:rtl/>
          <w:lang w:eastAsia="en-US"/>
        </w:rPr>
        <w:t>(7)</w:t>
      </w:r>
      <w:r>
        <w:rPr>
          <w:rFonts w:hint="cs"/>
          <w:spacing w:val="0"/>
          <w:rtl/>
          <w:lang w:eastAsia="en-US"/>
        </w:rPr>
        <w:tab/>
        <w:t xml:space="preserve">تلاحظ اللجنة مع القلق أن العديد من الانتهاكات الجسيمة لحقوق الإنسان قد ارتُكبت - </w:t>
      </w:r>
      <w:r>
        <w:rPr>
          <w:rFonts w:hint="cs"/>
          <w:spacing w:val="0"/>
          <w:rtl/>
          <w:lang w:eastAsia="en-US"/>
        </w:rPr>
        <w:t>ولا تزال تُرتكب - دون عقاب في جمهورية أفريقيا الوسطى. وتلاحظ أن العقوبات، إذا صدرت، كثيراً ما تكون ذات طابع إداري أو تأديبي وليس قضائياً (المادة 2 من العهد).</w:t>
      </w:r>
    </w:p>
    <w:p w:rsidR="00000000" w:rsidRDefault="00814850">
      <w:pPr>
        <w:spacing w:before="0" w:line="380" w:lineRule="exact"/>
        <w:ind w:left="726" w:hanging="6"/>
        <w:jc w:val="both"/>
        <w:rPr>
          <w:rFonts w:hint="cs"/>
          <w:b/>
          <w:bCs/>
          <w:spacing w:val="0"/>
          <w:rtl/>
          <w:lang w:eastAsia="en-US"/>
        </w:rPr>
      </w:pPr>
      <w:r>
        <w:rPr>
          <w:rFonts w:hint="cs"/>
          <w:spacing w:val="0"/>
          <w:rtl/>
          <w:lang w:eastAsia="en-US"/>
        </w:rPr>
        <w:tab/>
      </w:r>
      <w:r>
        <w:rPr>
          <w:rFonts w:hint="cs"/>
          <w:b/>
          <w:bCs/>
          <w:spacing w:val="0"/>
          <w:rtl/>
          <w:lang w:eastAsia="en-US"/>
        </w:rPr>
        <w:t xml:space="preserve">ينبغي للدولة الطرف أن تتخذ جميع التدابير المناسبة لضمان التحقيق في كل انتهاكات حقوق الإنسان التي </w:t>
      </w:r>
      <w:r>
        <w:rPr>
          <w:rFonts w:hint="cs"/>
          <w:b/>
          <w:bCs/>
          <w:spacing w:val="0"/>
          <w:rtl/>
          <w:lang w:eastAsia="en-US"/>
        </w:rPr>
        <w:t xml:space="preserve">تُبلَّغ عنها ومقاضاة مرتكبي هذه الانتهاكات ومعاقبتهم، بما في ذلك موظفو الدولة والعسكريون </w:t>
      </w:r>
      <w:r>
        <w:rPr>
          <w:b/>
          <w:bCs/>
          <w:spacing w:val="0"/>
          <w:rtl/>
          <w:lang w:eastAsia="en-US"/>
        </w:rPr>
        <w:br/>
      </w:r>
      <w:r>
        <w:rPr>
          <w:rFonts w:hint="cs"/>
          <w:b/>
          <w:bCs/>
          <w:spacing w:val="0"/>
          <w:rtl/>
          <w:lang w:eastAsia="en-US"/>
        </w:rPr>
        <w:t>وقوات الأمن.</w:t>
      </w:r>
    </w:p>
    <w:p w:rsidR="00000000" w:rsidRDefault="00814850">
      <w:pPr>
        <w:spacing w:before="0" w:line="380" w:lineRule="exact"/>
        <w:ind w:left="6" w:hanging="6"/>
        <w:jc w:val="both"/>
        <w:rPr>
          <w:rFonts w:hint="cs"/>
          <w:spacing w:val="0"/>
          <w:rtl/>
          <w:lang w:eastAsia="en-US"/>
        </w:rPr>
      </w:pPr>
      <w:r>
        <w:rPr>
          <w:rFonts w:hint="cs"/>
          <w:spacing w:val="0"/>
          <w:rtl/>
          <w:lang w:eastAsia="en-US"/>
        </w:rPr>
        <w:t>(8)</w:t>
      </w:r>
      <w:r>
        <w:rPr>
          <w:rFonts w:hint="cs"/>
          <w:spacing w:val="0"/>
          <w:rtl/>
          <w:lang w:eastAsia="en-US"/>
        </w:rPr>
        <w:tab/>
        <w:t>تلاحظ اللجنة مع القلق أن السلطات لم تضطلع حتى اليوم بأي تقييم شامل ومستقل للانتهاكات الجسيمة لحقوق الإنسان والقانون الإنساني المرتكبة في أراضي جمهوري</w:t>
      </w:r>
      <w:r>
        <w:rPr>
          <w:rFonts w:hint="cs"/>
          <w:spacing w:val="0"/>
          <w:rtl/>
          <w:lang w:eastAsia="en-US"/>
        </w:rPr>
        <w:t>ة أفريقيا الوسطى، وأن ضحايا هذه الانتهاكات لم يحصلوا على أي تعويض (المواد 2 و6 و7).</w:t>
      </w:r>
    </w:p>
    <w:p w:rsidR="00000000" w:rsidRDefault="00814850">
      <w:pPr>
        <w:spacing w:before="0" w:line="380" w:lineRule="exact"/>
        <w:ind w:left="726" w:hanging="6"/>
        <w:jc w:val="both"/>
        <w:rPr>
          <w:rFonts w:hint="cs"/>
          <w:b/>
          <w:bCs/>
          <w:spacing w:val="0"/>
          <w:rtl/>
          <w:lang w:eastAsia="en-US"/>
        </w:rPr>
      </w:pPr>
      <w:r>
        <w:rPr>
          <w:rFonts w:hint="cs"/>
          <w:spacing w:val="0"/>
          <w:rtl/>
          <w:lang w:eastAsia="en-US"/>
        </w:rPr>
        <w:tab/>
      </w:r>
      <w:r>
        <w:rPr>
          <w:rFonts w:hint="cs"/>
          <w:b/>
          <w:bCs/>
          <w:spacing w:val="0"/>
          <w:rtl/>
          <w:lang w:eastAsia="en-US"/>
        </w:rPr>
        <w:t xml:space="preserve">يجب أن تلتزم الدولة الطرف، في جميع الحالات، بضمان إتاحة سبيل انتصاف معقول لضحايا الانتهاكات الجسيمة لحقوق الإنسان والقانون الإنساني، ومتابعة قضاياهم بصورة سليمة، مع الحرص </w:t>
      </w:r>
      <w:r>
        <w:rPr>
          <w:rFonts w:hint="cs"/>
          <w:b/>
          <w:bCs/>
          <w:spacing w:val="0"/>
          <w:rtl/>
          <w:lang w:eastAsia="en-US"/>
        </w:rPr>
        <w:t>على احترام حق التعويض والجبر على أتمّ وجه ممكن. وينبغي أن تتصرف الدولة الطرف بسرعة تنفيذ توصيات "الحوار الوطني" الهادفة إلى إنشاء لجنة لتقصي الحقائق والمصالحة.</w:t>
      </w:r>
    </w:p>
    <w:p w:rsidR="00000000" w:rsidRDefault="00814850">
      <w:pPr>
        <w:spacing w:before="0" w:line="380" w:lineRule="exact"/>
        <w:ind w:left="6" w:hanging="6"/>
        <w:jc w:val="both"/>
        <w:rPr>
          <w:rFonts w:hint="cs"/>
          <w:spacing w:val="0"/>
          <w:rtl/>
          <w:lang w:eastAsia="en-US"/>
        </w:rPr>
      </w:pPr>
      <w:r>
        <w:rPr>
          <w:rFonts w:hint="cs"/>
          <w:spacing w:val="0"/>
          <w:rtl/>
          <w:lang w:eastAsia="en-US"/>
        </w:rPr>
        <w:t>(9)</w:t>
      </w:r>
      <w:r>
        <w:rPr>
          <w:rFonts w:hint="cs"/>
          <w:spacing w:val="0"/>
          <w:rtl/>
          <w:lang w:eastAsia="en-US"/>
        </w:rPr>
        <w:tab/>
        <w:t xml:space="preserve">وتلاحظ اللجنة مع القلق استمرار التمييز ضد المرأة، سواء في ممارسة الحقوق السياسية أو في مجال </w:t>
      </w:r>
      <w:r>
        <w:rPr>
          <w:rFonts w:hint="cs"/>
          <w:spacing w:val="0"/>
          <w:rtl/>
          <w:lang w:eastAsia="en-US"/>
        </w:rPr>
        <w:t>التعليم. كما تعرب اللجنة عن انشغالها إزاء التمييز الذي يُمارس ضد المرأة في إطار الزواج، وبخاصة فيما يتعلق بممارسة السلطة الأبوية واختيار المسكن. وتلاحظ اللجنة مع القلق تأكيد الدولة الطرف الذي تقول فيه إن النساء لا يرغبن في التمتع بنفس الحقوق التي يتمتع بها</w:t>
      </w:r>
      <w:r>
        <w:rPr>
          <w:rFonts w:hint="cs"/>
          <w:spacing w:val="0"/>
          <w:rtl/>
          <w:lang w:eastAsia="en-US"/>
        </w:rPr>
        <w:t xml:space="preserve"> الرجال، رغم إرادتها تنفيذ إصلاحات لمكافحة التمييز ضد المرأة. وتوجه اللجنة انتباه جمهورية أفريقيا الوسطى بشكل خاص إلى ملاحظتها العامة رقم 28 (</w:t>
      </w:r>
      <w:r>
        <w:rPr>
          <w:spacing w:val="0"/>
          <w:lang w:eastAsia="en-US"/>
        </w:rPr>
        <w:t>CCPR/C/21/Rev.1/Add.10</w:t>
      </w:r>
      <w:r>
        <w:rPr>
          <w:rFonts w:hint="cs"/>
          <w:spacing w:val="0"/>
          <w:rtl/>
          <w:lang w:eastAsia="en-US"/>
        </w:rPr>
        <w:t>) المؤرخة 29 آذار/مارس 2000، المتعلقة بالمساواة بين الرجل والمرأة (المواد 3 و23 و25 و26 من ا</w:t>
      </w:r>
      <w:r>
        <w:rPr>
          <w:rFonts w:hint="cs"/>
          <w:spacing w:val="0"/>
          <w:rtl/>
          <w:lang w:eastAsia="en-US"/>
        </w:rPr>
        <w:t>لعهد).</w:t>
      </w:r>
    </w:p>
    <w:p w:rsidR="00000000" w:rsidRDefault="00814850">
      <w:pPr>
        <w:spacing w:before="0" w:line="380" w:lineRule="exact"/>
        <w:ind w:left="804"/>
        <w:jc w:val="both"/>
        <w:rPr>
          <w:rFonts w:hint="cs"/>
          <w:b/>
          <w:bCs/>
          <w:spacing w:val="0"/>
          <w:rtl/>
          <w:lang w:eastAsia="en-US"/>
        </w:rPr>
      </w:pPr>
      <w:r>
        <w:rPr>
          <w:rFonts w:hint="cs"/>
          <w:b/>
          <w:bCs/>
          <w:spacing w:val="0"/>
          <w:rtl/>
          <w:lang w:eastAsia="en-US"/>
        </w:rPr>
        <w:tab/>
        <w:t>(أ)</w:t>
      </w:r>
      <w:r>
        <w:rPr>
          <w:rFonts w:hint="cs"/>
          <w:b/>
          <w:bCs/>
          <w:spacing w:val="0"/>
          <w:rtl/>
          <w:lang w:eastAsia="en-US"/>
        </w:rPr>
        <w:tab/>
        <w:t>ينبغي أن تُسرِّع الدولة الطرف من مواءمة قانون الأسرة مع الصكوك الدولية، بما في ذلك المواد 3 و23 و26 من العهد، ولا سيما فيما يتعلق بممارسة السلطة الأبوية واختيار المسكن؛</w:t>
      </w:r>
    </w:p>
    <w:p w:rsidR="00000000" w:rsidRDefault="00814850">
      <w:pPr>
        <w:spacing w:before="0" w:line="380" w:lineRule="exact"/>
        <w:ind w:left="804"/>
        <w:jc w:val="both"/>
        <w:rPr>
          <w:rFonts w:hint="cs"/>
          <w:b/>
          <w:bCs/>
          <w:spacing w:val="0"/>
          <w:rtl/>
          <w:lang w:eastAsia="en-US"/>
        </w:rPr>
      </w:pPr>
      <w:r>
        <w:rPr>
          <w:rFonts w:hint="cs"/>
          <w:b/>
          <w:bCs/>
          <w:spacing w:val="0"/>
          <w:rtl/>
          <w:lang w:eastAsia="en-US"/>
        </w:rPr>
        <w:tab/>
        <w:t>(ب)</w:t>
      </w:r>
      <w:r>
        <w:rPr>
          <w:rFonts w:hint="cs"/>
          <w:b/>
          <w:bCs/>
          <w:spacing w:val="0"/>
          <w:rtl/>
          <w:lang w:eastAsia="en-US"/>
        </w:rPr>
        <w:tab/>
        <w:t>ينبغي أن تعزز الدولة الطرف جهودها الرامية إلى توعية المرأة بحقوقها وتش</w:t>
      </w:r>
      <w:r>
        <w:rPr>
          <w:rFonts w:hint="cs"/>
          <w:b/>
          <w:bCs/>
          <w:spacing w:val="0"/>
          <w:rtl/>
          <w:lang w:eastAsia="en-US"/>
        </w:rPr>
        <w:t>جيع مشاركتها في الحياة السياسية وضمان حصولها على التعليم والعمل. ويتعين على الدولة الطرف أن تحيط اللجنة في تقريرها الدوري القادم بالإجراءات المتخذة والنتائج المحرزة في هذا الصدد.</w:t>
      </w:r>
    </w:p>
    <w:p w:rsidR="00000000" w:rsidRDefault="00814850">
      <w:pPr>
        <w:spacing w:before="0" w:line="380" w:lineRule="exact"/>
        <w:ind w:left="-6"/>
        <w:jc w:val="both"/>
        <w:rPr>
          <w:rFonts w:hint="cs"/>
          <w:spacing w:val="0"/>
          <w:rtl/>
          <w:lang w:eastAsia="en-US"/>
        </w:rPr>
      </w:pPr>
      <w:r>
        <w:rPr>
          <w:rFonts w:hint="cs"/>
          <w:spacing w:val="0"/>
          <w:rtl/>
          <w:lang w:eastAsia="en-US"/>
        </w:rPr>
        <w:t>(10)</w:t>
      </w:r>
      <w:r>
        <w:rPr>
          <w:rFonts w:hint="cs"/>
          <w:spacing w:val="0"/>
          <w:rtl/>
          <w:lang w:eastAsia="en-US"/>
        </w:rPr>
        <w:tab/>
        <w:t>وتأسف اللجنة لأن الدولة الطرف لمّا تلغ بعد ممارسة تعدد الزوجات، وهي ممار</w:t>
      </w:r>
      <w:r>
        <w:rPr>
          <w:rFonts w:hint="cs"/>
          <w:spacing w:val="0"/>
          <w:rtl/>
          <w:lang w:eastAsia="en-US"/>
        </w:rPr>
        <w:t>سة تمييزية تتعارض مع كرامة المرأة وتنافي المبادئ التي يكرسها العهد. وفي هذا الصدد، توجه اللجنة انتباه جمهورية أفريقيا الوسطى إلى ملاحظتها العامة رقم 28 المذكورة أعلاه (</w:t>
      </w:r>
      <w:r>
        <w:rPr>
          <w:spacing w:val="0"/>
          <w:lang w:eastAsia="en-US"/>
        </w:rPr>
        <w:t>CCPR/C/21/Rev.1/Add.10</w:t>
      </w:r>
      <w:r>
        <w:rPr>
          <w:rFonts w:hint="cs"/>
          <w:spacing w:val="0"/>
          <w:rtl/>
          <w:lang w:eastAsia="en-US"/>
        </w:rPr>
        <w:t>، الفقرة 24) المتعلقة بالمساواة بين الرجل والمرأة (المادتان 3</w:t>
      </w:r>
      <w:r>
        <w:rPr>
          <w:spacing w:val="0"/>
          <w:rtl/>
          <w:lang w:eastAsia="en-US"/>
        </w:rPr>
        <w:br/>
      </w:r>
      <w:r>
        <w:rPr>
          <w:rFonts w:hint="cs"/>
          <w:spacing w:val="0"/>
          <w:rtl/>
          <w:lang w:eastAsia="en-US"/>
        </w:rPr>
        <w:t xml:space="preserve">و26 </w:t>
      </w:r>
      <w:r>
        <w:rPr>
          <w:rFonts w:hint="cs"/>
          <w:spacing w:val="0"/>
          <w:rtl/>
          <w:lang w:eastAsia="en-US"/>
        </w:rPr>
        <w:t>من العهد).</w:t>
      </w:r>
    </w:p>
    <w:p w:rsidR="00000000" w:rsidRDefault="00814850">
      <w:pPr>
        <w:spacing w:before="0" w:line="380" w:lineRule="exact"/>
        <w:ind w:left="-6"/>
        <w:jc w:val="both"/>
        <w:rPr>
          <w:rFonts w:hint="cs"/>
          <w:b/>
          <w:bCs/>
          <w:spacing w:val="0"/>
          <w:rtl/>
          <w:lang w:eastAsia="en-US"/>
        </w:rPr>
      </w:pPr>
      <w:r>
        <w:rPr>
          <w:rFonts w:hint="cs"/>
          <w:spacing w:val="0"/>
          <w:rtl/>
          <w:lang w:eastAsia="en-US"/>
        </w:rPr>
        <w:tab/>
      </w:r>
      <w:r>
        <w:rPr>
          <w:rFonts w:hint="cs"/>
          <w:b/>
          <w:bCs/>
          <w:spacing w:val="0"/>
          <w:rtl/>
          <w:lang w:eastAsia="en-US"/>
        </w:rPr>
        <w:tab/>
        <w:t>ينبغي للدولة الطرف أن تلغي ممارسة تعدد الزوجات وتعمل على مكافحتها بوسائل فعالة.</w:t>
      </w:r>
    </w:p>
    <w:p w:rsidR="00000000" w:rsidRDefault="00814850">
      <w:pPr>
        <w:spacing w:before="0" w:line="380" w:lineRule="exact"/>
        <w:ind w:left="-6"/>
        <w:jc w:val="both"/>
        <w:rPr>
          <w:rFonts w:hint="cs"/>
          <w:spacing w:val="0"/>
          <w:rtl/>
          <w:lang w:eastAsia="en-US"/>
        </w:rPr>
      </w:pPr>
      <w:r>
        <w:rPr>
          <w:rFonts w:hint="cs"/>
          <w:spacing w:val="0"/>
          <w:rtl/>
          <w:lang w:eastAsia="en-US"/>
        </w:rPr>
        <w:t>(11)</w:t>
      </w:r>
      <w:r>
        <w:rPr>
          <w:rFonts w:hint="cs"/>
          <w:spacing w:val="0"/>
          <w:rtl/>
          <w:lang w:eastAsia="en-US"/>
        </w:rPr>
        <w:tab/>
        <w:t xml:space="preserve">وتلاحظ اللجنة أن الدولة الطرف بدأت السعي لوضع حد لممارسة تشويه الأعضاء التناسلية للإناث، ولكنها تظل قلقة بسبب استمرار هذه الممارسة المنافية للكرامة الإنسانية </w:t>
      </w:r>
      <w:r>
        <w:rPr>
          <w:rFonts w:hint="cs"/>
          <w:spacing w:val="0"/>
          <w:rtl/>
          <w:lang w:eastAsia="en-US"/>
        </w:rPr>
        <w:t>وتأسف لأن قانون العقوبات لا ينصّ على معاقبتها (المادتان 3 و7 من العهد).</w:t>
      </w:r>
    </w:p>
    <w:p w:rsidR="00000000" w:rsidRDefault="00814850">
      <w:pPr>
        <w:spacing w:before="0" w:line="380" w:lineRule="exact"/>
        <w:ind w:left="720"/>
        <w:jc w:val="both"/>
        <w:rPr>
          <w:rFonts w:hint="cs"/>
          <w:b/>
          <w:bCs/>
          <w:spacing w:val="-2"/>
          <w:rtl/>
          <w:lang w:eastAsia="en-US"/>
        </w:rPr>
      </w:pPr>
      <w:r>
        <w:rPr>
          <w:rFonts w:hint="cs"/>
          <w:b/>
          <w:bCs/>
          <w:spacing w:val="-2"/>
          <w:rtl/>
          <w:lang w:eastAsia="en-US"/>
        </w:rPr>
        <w:t>ينبغي أن تعزز الدولة الطرف جهودها للتوعية بشأن ممارسة تشويه الأعضاء التناسلية للإناث، وبخاصة في أوساط المجتمعات التي تتفشى فيها. وينبغي أن تحرص الدولة الطرف على فرض عقوبات جنائية على ه</w:t>
      </w:r>
      <w:r>
        <w:rPr>
          <w:rFonts w:hint="cs"/>
          <w:b/>
          <w:bCs/>
          <w:spacing w:val="-2"/>
          <w:rtl/>
          <w:lang w:eastAsia="en-US"/>
        </w:rPr>
        <w:t>ذه الممارسة ومقاضاة مرتكبيها.</w:t>
      </w:r>
    </w:p>
    <w:p w:rsidR="00000000" w:rsidRDefault="00814850">
      <w:pPr>
        <w:spacing w:before="0" w:line="380" w:lineRule="exact"/>
        <w:ind w:left="-6"/>
        <w:jc w:val="both"/>
        <w:rPr>
          <w:rFonts w:hint="cs"/>
          <w:spacing w:val="0"/>
          <w:rtl/>
          <w:lang w:eastAsia="en-US"/>
        </w:rPr>
      </w:pPr>
      <w:r>
        <w:rPr>
          <w:rFonts w:hint="cs"/>
          <w:spacing w:val="0"/>
          <w:rtl/>
          <w:lang w:eastAsia="en-US"/>
        </w:rPr>
        <w:t>(12)</w:t>
      </w:r>
      <w:r>
        <w:rPr>
          <w:rFonts w:hint="cs"/>
          <w:spacing w:val="0"/>
          <w:rtl/>
          <w:lang w:eastAsia="en-US"/>
        </w:rPr>
        <w:tab/>
        <w:t>ولا تزال اللجنة قلقة إزاء العدد الكبير من حوادث الاختفاء القسري والإعدام بإجراءات موجزة أو تعسفية في جمهورية أفريقيا الوسطى. كما تلاحظ اللجنة بقلق المعلومات التي تفيد بتفشي ممارسات التعذيب والمعاملة القاسية أو اللاإنسانية</w:t>
      </w:r>
      <w:r>
        <w:rPr>
          <w:rFonts w:hint="cs"/>
          <w:spacing w:val="0"/>
          <w:rtl/>
          <w:lang w:eastAsia="en-US"/>
        </w:rPr>
        <w:t xml:space="preserve"> أو المهينة في الدولة الطرف، وتعرب عن قلقها إزاء حالة الإفلات من العقاب التي تتمتع بها قوات الأمن المسؤولة عن هذه الانتهاكات كما يبدو. وتعرب اللجنة عن بالغ قلقها إزاء المعلومات التي وردت في تقرير الدولة الطرف بأن المكتب المركزي لقمع اللصوصية "يمارس عمليات </w:t>
      </w:r>
      <w:r>
        <w:rPr>
          <w:rFonts w:hint="cs"/>
          <w:spacing w:val="0"/>
          <w:rtl/>
          <w:lang w:eastAsia="en-US"/>
        </w:rPr>
        <w:t>الإعدام بإجراءات موجزة أو خارج إطار القضاء بشكل منهجي ودون أي عقاب" (</w:t>
      </w:r>
      <w:r>
        <w:rPr>
          <w:spacing w:val="0"/>
          <w:lang w:eastAsia="en-US"/>
        </w:rPr>
        <w:t>CCPR/C/CAF/2004/2</w:t>
      </w:r>
      <w:r>
        <w:rPr>
          <w:rFonts w:hint="cs"/>
          <w:spacing w:val="0"/>
          <w:rtl/>
          <w:lang w:eastAsia="en-US"/>
        </w:rPr>
        <w:t>، الفقرة 204). وتعرب اللجنة عن قلقها أيضاً لأن العسكريين اقتحموا مركزاً للشرطة، في إحدى المرات، كي يقتادوا أحد المحتجزين ويعذبوه ويقتلوه (قضية سانزي)، ويقلقها أن تصدر مثل</w:t>
      </w:r>
      <w:r>
        <w:rPr>
          <w:rFonts w:hint="cs"/>
          <w:spacing w:val="0"/>
          <w:rtl/>
          <w:lang w:eastAsia="en-US"/>
        </w:rPr>
        <w:t xml:space="preserve"> هذه التجاوزات عن القضاء العسكري (المواد 2 و6 و7 و9 من العهد).</w:t>
      </w:r>
    </w:p>
    <w:p w:rsidR="00000000" w:rsidRDefault="00814850">
      <w:pPr>
        <w:spacing w:before="0" w:line="360" w:lineRule="exact"/>
        <w:ind w:left="720"/>
        <w:jc w:val="both"/>
        <w:rPr>
          <w:rFonts w:hint="cs"/>
          <w:b/>
          <w:bCs/>
          <w:spacing w:val="0"/>
          <w:rtl/>
          <w:lang w:eastAsia="en-US"/>
        </w:rPr>
      </w:pPr>
      <w:r>
        <w:rPr>
          <w:rFonts w:hint="cs"/>
          <w:b/>
          <w:bCs/>
          <w:spacing w:val="0"/>
          <w:rtl/>
          <w:lang w:eastAsia="en-US"/>
        </w:rPr>
        <w:t>ينبغي أن تضمن الدولة الطرف اضطلاع سلطة مستقلة بالتحقيق في جميع الادعاءات المتعلقة بمثل هذه الانتهاكات وأن يخضع المسؤولون عن هذه الأفعال للمقاضاة والمعاقبة كما ينبغي. ومن أجل ذلك، ينبغي أن تحسّن</w:t>
      </w:r>
      <w:r>
        <w:rPr>
          <w:rFonts w:hint="cs"/>
          <w:b/>
          <w:bCs/>
          <w:spacing w:val="0"/>
          <w:rtl/>
          <w:lang w:eastAsia="en-US"/>
        </w:rPr>
        <w:t xml:space="preserve"> الدولة الطرف تدريب موظفي الدولة في هذا المجال. وينبغي أن يحصل الضحايا على التعويض الذي يستحقونه. ويتعين على الدولة الطرف أن تدرج في تقريرها الدوري القادم معلومات مفصلة عن الشكاوى المقدمة المتعلقة بانتهاكات من هذا النوع على مدى السنوات الثلاث الماضية، مع ذ</w:t>
      </w:r>
      <w:r>
        <w:rPr>
          <w:rFonts w:hint="cs"/>
          <w:b/>
          <w:bCs/>
          <w:spacing w:val="0"/>
          <w:rtl/>
          <w:lang w:eastAsia="en-US"/>
        </w:rPr>
        <w:t>كر عدد الأشخاص الذين تمّت مقاضاتهم وإدانتهم، بما في ذلك عدد أعضاء المكتب المركزي لقمع اللصوصية أو أعضائه السابقين، وتحديد التعويضات التي مُنحت للضحايا.</w:t>
      </w:r>
    </w:p>
    <w:p w:rsidR="00000000" w:rsidRDefault="00814850">
      <w:pPr>
        <w:spacing w:before="0" w:line="360" w:lineRule="exact"/>
        <w:ind w:left="-6"/>
        <w:jc w:val="both"/>
        <w:rPr>
          <w:rFonts w:hint="cs"/>
          <w:spacing w:val="0"/>
          <w:rtl/>
          <w:lang w:eastAsia="en-US"/>
        </w:rPr>
      </w:pPr>
      <w:r>
        <w:rPr>
          <w:rFonts w:hint="cs"/>
          <w:spacing w:val="0"/>
          <w:rtl/>
          <w:lang w:eastAsia="en-US"/>
        </w:rPr>
        <w:t>(13)</w:t>
      </w:r>
      <w:r>
        <w:rPr>
          <w:rFonts w:hint="cs"/>
          <w:spacing w:val="0"/>
          <w:rtl/>
          <w:lang w:eastAsia="en-US"/>
        </w:rPr>
        <w:tab/>
        <w:t xml:space="preserve">وتلاحظ اللجنة مع القلق ما أفادت به الدولة الطرف بأن عقوبة الإعدام، رغم أنها لم تُطبق منذ عام 1981، </w:t>
      </w:r>
      <w:r>
        <w:rPr>
          <w:rFonts w:hint="cs"/>
          <w:spacing w:val="0"/>
          <w:rtl/>
          <w:lang w:eastAsia="en-US"/>
        </w:rPr>
        <w:t>إلا أن من غير الممكن إبطالها في جمهورية أفريقيا الوسطى بسبب معارضة الرأي العام ومعدلات الجريمة المرتفعة. وتلاحظ اللجنة أيضاً أن الدولة الطرف وافقت على إعادة النظر في قرارها بشأن إدراج جرائم واردة في نظام روما الأساسي للمحكمة الجنائية الدولية في قائمة الجرا</w:t>
      </w:r>
      <w:r>
        <w:rPr>
          <w:rFonts w:hint="cs"/>
          <w:spacing w:val="0"/>
          <w:rtl/>
          <w:lang w:eastAsia="en-US"/>
        </w:rPr>
        <w:t>ئم التي تطبق عليها عقوبة الإعدام. ولكنها تذكّر بأن نظام روما لا ينصّ على عقوبة الإعدام لمثل هذه الجرائم (المادتان 2 و6 من العهد).</w:t>
      </w:r>
    </w:p>
    <w:p w:rsidR="00000000" w:rsidRDefault="00814850">
      <w:pPr>
        <w:spacing w:before="0" w:line="360" w:lineRule="exact"/>
        <w:ind w:left="720"/>
        <w:jc w:val="both"/>
        <w:rPr>
          <w:rFonts w:hint="cs"/>
          <w:b/>
          <w:bCs/>
          <w:spacing w:val="0"/>
          <w:rtl/>
          <w:lang w:eastAsia="en-US"/>
        </w:rPr>
      </w:pPr>
      <w:r>
        <w:rPr>
          <w:rFonts w:hint="cs"/>
          <w:b/>
          <w:bCs/>
          <w:spacing w:val="0"/>
          <w:rtl/>
          <w:lang w:eastAsia="en-US"/>
        </w:rPr>
        <w:t xml:space="preserve">وفقاً لأحكام المادة 6 من العهد وفي إطار سياسة الإلغاء </w:t>
      </w:r>
      <w:r>
        <w:rPr>
          <w:rFonts w:hint="cs"/>
          <w:b/>
          <w:bCs/>
          <w:i/>
          <w:iCs/>
          <w:spacing w:val="0"/>
          <w:rtl/>
          <w:lang w:eastAsia="en-US"/>
        </w:rPr>
        <w:t xml:space="preserve">الفعلي </w:t>
      </w:r>
      <w:r>
        <w:rPr>
          <w:rFonts w:hint="cs"/>
          <w:b/>
          <w:bCs/>
          <w:spacing w:val="0"/>
          <w:rtl/>
          <w:lang w:eastAsia="en-US"/>
        </w:rPr>
        <w:t>لعقوبة الإعدام في جمهورية أفريقيا الوسطى، ينبغي أن تضمن الدولة ال</w:t>
      </w:r>
      <w:r>
        <w:rPr>
          <w:rFonts w:hint="cs"/>
          <w:b/>
          <w:bCs/>
          <w:spacing w:val="0"/>
          <w:rtl/>
          <w:lang w:eastAsia="en-US"/>
        </w:rPr>
        <w:t>طرف أن لا يمتد نطاق عقوبة الإعدام ليشمل جرائم جديدة. وتُشجع الدولة الطرف على إلغاء عقوبة الإعدام والالتزام بالبروتوكول الاختياري الثاني الملحق بالعهد.</w:t>
      </w:r>
    </w:p>
    <w:p w:rsidR="00000000" w:rsidRDefault="00814850">
      <w:pPr>
        <w:spacing w:before="0" w:line="360" w:lineRule="exact"/>
        <w:ind w:left="-6"/>
        <w:jc w:val="both"/>
        <w:rPr>
          <w:rFonts w:hint="cs"/>
          <w:spacing w:val="0"/>
          <w:rtl/>
          <w:lang w:eastAsia="en-US"/>
        </w:rPr>
      </w:pPr>
      <w:r>
        <w:rPr>
          <w:rFonts w:hint="cs"/>
          <w:spacing w:val="0"/>
          <w:rtl/>
          <w:lang w:eastAsia="en-US"/>
        </w:rPr>
        <w:t>(14)</w:t>
      </w:r>
      <w:r>
        <w:rPr>
          <w:rFonts w:hint="cs"/>
          <w:spacing w:val="0"/>
          <w:rtl/>
          <w:lang w:eastAsia="en-US"/>
        </w:rPr>
        <w:tab/>
        <w:t>وتعرب اللجنة عن انشغالها إزاء تمديد الفترة القانونية للحبس على ذمة التحقيق إلى 16 يوماً، وهي مدة مبا</w:t>
      </w:r>
      <w:r>
        <w:rPr>
          <w:rFonts w:hint="cs"/>
          <w:spacing w:val="0"/>
          <w:rtl/>
          <w:lang w:eastAsia="en-US"/>
        </w:rPr>
        <w:t>لغ فيها وكثيراً ما يتمّ تجاوزها في الواقع. وعلاوة على ذلك، تلاحظ اللجنة مع القلق أن القانون في هذه الحالة لا يكفل حق الشخص المحبوس على ذمة التحقيق في الاتصال بمحامٍ أو بطبيب أو بعائلته. وتلاحظ اللجنة مع القلق غياب أي قيد قانوني على فترة الاحتجاز المؤقت (ال</w:t>
      </w:r>
      <w:r>
        <w:rPr>
          <w:rFonts w:hint="cs"/>
          <w:spacing w:val="0"/>
          <w:rtl/>
          <w:lang w:eastAsia="en-US"/>
        </w:rPr>
        <w:t>مادتان 7 و9 من العهد).</w:t>
      </w:r>
    </w:p>
    <w:p w:rsidR="00000000" w:rsidRDefault="00814850">
      <w:pPr>
        <w:spacing w:before="0" w:line="360" w:lineRule="exact"/>
        <w:ind w:left="714"/>
        <w:jc w:val="both"/>
        <w:rPr>
          <w:rFonts w:hint="cs"/>
          <w:b/>
          <w:bCs/>
          <w:spacing w:val="0"/>
          <w:rtl/>
          <w:lang w:eastAsia="en-US"/>
        </w:rPr>
      </w:pPr>
      <w:r>
        <w:rPr>
          <w:rFonts w:hint="cs"/>
          <w:spacing w:val="0"/>
          <w:rtl/>
          <w:lang w:eastAsia="en-US"/>
        </w:rPr>
        <w:tab/>
      </w:r>
      <w:r>
        <w:rPr>
          <w:rFonts w:hint="cs"/>
          <w:b/>
          <w:bCs/>
          <w:spacing w:val="0"/>
          <w:rtl/>
          <w:lang w:eastAsia="en-US"/>
        </w:rPr>
        <w:t>ينبغي أن تضمن الدولة الطرف أن تكون المدة القانونية للحبس على ذمة التحقيق والاحتجاز المؤقت محددة في قانون الإجراءات الجنائية الجديد، وفقاً لأحكام العهد، وأن تضمن التقيد بهذه المدة القانونية. وينبغي أن ينصّ قانون الإجراءات الجنائية ال</w:t>
      </w:r>
      <w:r>
        <w:rPr>
          <w:rFonts w:hint="cs"/>
          <w:b/>
          <w:bCs/>
          <w:spacing w:val="0"/>
          <w:rtl/>
          <w:lang w:eastAsia="en-US"/>
        </w:rPr>
        <w:t xml:space="preserve">جديد على حق الأشخاص المحبوسين على ذمة التحقيق أو المحتجزين مؤقتاً في الاتصال بمحامٍ أو طبيب أو بعائلاتهم. ويُطلب إلى الدولة الطرف أن تدرج في تقريرها القادم معلومات دقيقة عن التدابير المعتمدة بهدف احترام حقوق الأشخاص المحبوسين على ذمة التحقيق عملياً، وكذلك </w:t>
      </w:r>
      <w:r>
        <w:rPr>
          <w:rFonts w:hint="cs"/>
          <w:b/>
          <w:bCs/>
          <w:spacing w:val="0"/>
          <w:rtl/>
          <w:lang w:eastAsia="en-US"/>
        </w:rPr>
        <w:t>عن الأساليب المتبعة لمراقبة ظروف الحبس على ذمة التحقيق.</w:t>
      </w:r>
    </w:p>
    <w:p w:rsidR="00000000" w:rsidRDefault="00814850">
      <w:pPr>
        <w:spacing w:before="0" w:line="360" w:lineRule="exact"/>
        <w:ind w:left="-6"/>
        <w:jc w:val="both"/>
        <w:rPr>
          <w:rFonts w:hint="cs"/>
          <w:spacing w:val="0"/>
          <w:rtl/>
          <w:lang w:eastAsia="en-US"/>
        </w:rPr>
      </w:pPr>
      <w:r>
        <w:rPr>
          <w:rFonts w:hint="cs"/>
          <w:spacing w:val="0"/>
          <w:rtl/>
          <w:lang w:eastAsia="en-US"/>
        </w:rPr>
        <w:t>(15)</w:t>
      </w:r>
      <w:r>
        <w:rPr>
          <w:rFonts w:hint="cs"/>
          <w:spacing w:val="0"/>
          <w:rtl/>
          <w:lang w:eastAsia="en-US"/>
        </w:rPr>
        <w:tab/>
        <w:t>تعرب اللجنة عن القلق إزاء ظروف الاحتجاز المتردية في سجون البلد التي تشهد حالة تدهور مستفحلة اليوم، حسبما أفادت الدولة الطرف. وتعرب اللجنة عن انشغالها الخاص إزاء حالة سوء التغذية التي يعانيها أغلب</w:t>
      </w:r>
      <w:r>
        <w:rPr>
          <w:rFonts w:hint="cs"/>
          <w:spacing w:val="0"/>
          <w:rtl/>
          <w:lang w:eastAsia="en-US"/>
        </w:rPr>
        <w:t xml:space="preserve"> السجناء (الفقرة 1 من المادة 10 من العهد).</w:t>
      </w:r>
    </w:p>
    <w:p w:rsidR="00000000" w:rsidRDefault="00814850">
      <w:pPr>
        <w:spacing w:before="0" w:line="380" w:lineRule="exact"/>
        <w:ind w:left="714"/>
        <w:jc w:val="both"/>
        <w:rPr>
          <w:rFonts w:hint="cs"/>
          <w:b/>
          <w:bCs/>
          <w:spacing w:val="0"/>
          <w:rtl/>
          <w:lang w:eastAsia="en-US"/>
        </w:rPr>
      </w:pPr>
      <w:r>
        <w:rPr>
          <w:rFonts w:hint="cs"/>
          <w:spacing w:val="0"/>
          <w:rtl/>
          <w:lang w:eastAsia="en-US"/>
        </w:rPr>
        <w:tab/>
      </w:r>
      <w:r>
        <w:rPr>
          <w:rFonts w:hint="cs"/>
          <w:b/>
          <w:bCs/>
          <w:spacing w:val="0"/>
          <w:rtl/>
          <w:lang w:eastAsia="en-US"/>
        </w:rPr>
        <w:t>ينبغي أن تحرص الدولة الطرف على أن تكون ظروف الاحتجاز في سجون البلد متفقة مع القواعد الدنيا النموذجية لمعاملة السجناء (</w:t>
      </w:r>
      <w:r>
        <w:rPr>
          <w:b/>
          <w:bCs/>
          <w:spacing w:val="0"/>
          <w:lang w:eastAsia="en-US"/>
        </w:rPr>
        <w:t>A/CONF.6/1</w:t>
      </w:r>
      <w:r>
        <w:rPr>
          <w:rFonts w:hint="cs"/>
          <w:b/>
          <w:bCs/>
          <w:spacing w:val="0"/>
          <w:rtl/>
          <w:lang w:eastAsia="en-US"/>
        </w:rPr>
        <w:t>)</w:t>
      </w:r>
      <w:r>
        <w:rPr>
          <w:rFonts w:hint="cs"/>
          <w:spacing w:val="0"/>
          <w:rtl/>
          <w:lang w:eastAsia="en-US"/>
        </w:rPr>
        <w:t xml:space="preserve"> </w:t>
      </w:r>
      <w:r>
        <w:rPr>
          <w:rFonts w:hint="cs"/>
          <w:b/>
          <w:bCs/>
          <w:spacing w:val="0"/>
          <w:rtl/>
          <w:lang w:eastAsia="en-US"/>
        </w:rPr>
        <w:t>وأن يحصل جميع السجناء على ما يكفي من الغذاء. وتشجع الدولة الطرف على تعزيز جهودها ا</w:t>
      </w:r>
      <w:r>
        <w:rPr>
          <w:rFonts w:hint="cs"/>
          <w:b/>
          <w:bCs/>
          <w:spacing w:val="0"/>
          <w:rtl/>
          <w:lang w:eastAsia="en-US"/>
        </w:rPr>
        <w:t>لرامية إلى إعادة بناء السجون.</w:t>
      </w:r>
    </w:p>
    <w:p w:rsidR="00000000" w:rsidRDefault="00814850">
      <w:pPr>
        <w:spacing w:before="0" w:line="380" w:lineRule="exact"/>
        <w:ind w:left="-6"/>
        <w:jc w:val="both"/>
        <w:rPr>
          <w:rFonts w:hint="cs"/>
          <w:spacing w:val="0"/>
          <w:rtl/>
          <w:lang w:eastAsia="en-US"/>
        </w:rPr>
      </w:pPr>
      <w:r>
        <w:rPr>
          <w:rFonts w:hint="cs"/>
          <w:spacing w:val="0"/>
          <w:rtl/>
          <w:lang w:eastAsia="en-US"/>
        </w:rPr>
        <w:t>(16)</w:t>
      </w:r>
      <w:r>
        <w:rPr>
          <w:rFonts w:hint="cs"/>
          <w:spacing w:val="0"/>
          <w:rtl/>
          <w:lang w:eastAsia="en-US"/>
        </w:rPr>
        <w:tab/>
        <w:t>تعرب اللجنة عن انشغالها إزاء ما بلغها من معلومات بشأن عدم احترام استقلال السلطة القضائية في الممارسة العملية (المادة 14 من العهد).</w:t>
      </w:r>
    </w:p>
    <w:p w:rsidR="00000000" w:rsidRDefault="00814850">
      <w:pPr>
        <w:spacing w:before="0" w:line="380" w:lineRule="exact"/>
        <w:ind w:left="714"/>
        <w:jc w:val="both"/>
        <w:rPr>
          <w:rFonts w:hint="cs"/>
          <w:b/>
          <w:bCs/>
          <w:spacing w:val="0"/>
          <w:rtl/>
          <w:lang w:eastAsia="en-US"/>
        </w:rPr>
      </w:pPr>
      <w:r>
        <w:rPr>
          <w:rFonts w:hint="cs"/>
          <w:b/>
          <w:bCs/>
          <w:spacing w:val="0"/>
          <w:rtl/>
          <w:lang w:eastAsia="en-US"/>
        </w:rPr>
        <w:t>ينبغي أن تعمل الدولة الطرف على مكافحة الفساد في السلطة القضائية. وينبغي أيضاً أن توظف عددا</w:t>
      </w:r>
      <w:r>
        <w:rPr>
          <w:rFonts w:hint="cs"/>
          <w:b/>
          <w:bCs/>
          <w:spacing w:val="0"/>
          <w:rtl/>
          <w:lang w:eastAsia="en-US"/>
        </w:rPr>
        <w:t>ً كافياً من القضاة وتدربهم لضمان حسن إدارة شؤون القضاء في شتى أراضي جمهورية أفريقيا الوسطى ولمكافحة الإجرام والإفلات من العقاب. وينبغي تخصيص موارد كافية في الميزانية لإدارة شؤون القضاء.</w:t>
      </w:r>
    </w:p>
    <w:p w:rsidR="00000000" w:rsidRDefault="00814850">
      <w:pPr>
        <w:spacing w:before="0" w:line="380" w:lineRule="exact"/>
        <w:ind w:left="-6"/>
        <w:jc w:val="both"/>
        <w:rPr>
          <w:rFonts w:hint="cs"/>
          <w:spacing w:val="0"/>
          <w:rtl/>
          <w:lang w:eastAsia="en-US"/>
        </w:rPr>
      </w:pPr>
      <w:r>
        <w:rPr>
          <w:rFonts w:hint="cs"/>
          <w:spacing w:val="0"/>
          <w:rtl/>
          <w:lang w:eastAsia="en-US"/>
        </w:rPr>
        <w:t>(17)</w:t>
      </w:r>
      <w:r>
        <w:rPr>
          <w:rFonts w:hint="cs"/>
          <w:spacing w:val="0"/>
          <w:rtl/>
          <w:lang w:eastAsia="en-US"/>
        </w:rPr>
        <w:tab/>
        <w:t>تحيط اللجنة علماً بالإصلاحات التشريعية في ميدان حرية الصحافة، ولك</w:t>
      </w:r>
      <w:r>
        <w:rPr>
          <w:rFonts w:hint="cs"/>
          <w:spacing w:val="0"/>
          <w:rtl/>
          <w:lang w:eastAsia="en-US"/>
        </w:rPr>
        <w:t>نها تلاحظ مع القلق أن عدداً كبيراً من الصحافيين تعرضوا للضغوط أو التخويف أو الاعتداء، بل حتى للحرمان من الحرية أو إساءة المعاملة، من جانب سلطات الدولة الطرف (المادة 19 من العهد).</w:t>
      </w:r>
    </w:p>
    <w:p w:rsidR="00000000" w:rsidRDefault="00814850">
      <w:pPr>
        <w:spacing w:before="0" w:line="380" w:lineRule="exact"/>
        <w:ind w:left="714"/>
        <w:jc w:val="both"/>
        <w:rPr>
          <w:rFonts w:hint="cs"/>
          <w:b/>
          <w:bCs/>
          <w:spacing w:val="0"/>
          <w:rtl/>
          <w:lang w:eastAsia="en-US"/>
        </w:rPr>
      </w:pPr>
      <w:r>
        <w:rPr>
          <w:rFonts w:hint="cs"/>
          <w:b/>
          <w:bCs/>
          <w:spacing w:val="0"/>
          <w:rtl/>
          <w:lang w:eastAsia="en-US"/>
        </w:rPr>
        <w:t xml:space="preserve">ينبغي أن تكفل الدولة الطرف للصحافة ووسائل الإعلام ممارسة حرية التعبير، وفقاً </w:t>
      </w:r>
      <w:r>
        <w:rPr>
          <w:rFonts w:hint="cs"/>
          <w:b/>
          <w:bCs/>
          <w:spacing w:val="0"/>
          <w:rtl/>
          <w:lang w:eastAsia="en-US"/>
        </w:rPr>
        <w:t>للمادة 19 من العهد.</w:t>
      </w:r>
    </w:p>
    <w:p w:rsidR="00000000" w:rsidRDefault="00814850">
      <w:pPr>
        <w:spacing w:before="0" w:line="380" w:lineRule="exact"/>
        <w:ind w:left="-6"/>
        <w:jc w:val="both"/>
        <w:rPr>
          <w:rFonts w:hint="cs"/>
          <w:spacing w:val="0"/>
          <w:rtl/>
          <w:lang w:eastAsia="en-US"/>
        </w:rPr>
      </w:pPr>
      <w:r>
        <w:rPr>
          <w:rFonts w:hint="cs"/>
          <w:spacing w:val="0"/>
          <w:rtl/>
          <w:lang w:eastAsia="en-US"/>
        </w:rPr>
        <w:t>(18)</w:t>
      </w:r>
      <w:r>
        <w:rPr>
          <w:rFonts w:hint="cs"/>
          <w:spacing w:val="0"/>
          <w:rtl/>
          <w:lang w:eastAsia="en-US"/>
        </w:rPr>
        <w:tab/>
        <w:t>تشعر اللجنة بالقلق لعجز العديد من المدافعين عن حقوق الإنسان عن ممارسة أنشطتهم بحرية وتعرضهم للمضايقات والتخويف من موظفي الدولة (المواد 9 و21 و22 من العهد).</w:t>
      </w:r>
    </w:p>
    <w:p w:rsidR="00000000" w:rsidRDefault="00814850">
      <w:pPr>
        <w:spacing w:before="0" w:line="380" w:lineRule="exact"/>
        <w:ind w:left="714"/>
        <w:jc w:val="both"/>
        <w:rPr>
          <w:rFonts w:hint="cs"/>
          <w:b/>
          <w:bCs/>
          <w:spacing w:val="0"/>
          <w:rtl/>
          <w:lang w:eastAsia="en-US"/>
        </w:rPr>
      </w:pPr>
      <w:r>
        <w:rPr>
          <w:rFonts w:hint="cs"/>
          <w:b/>
          <w:bCs/>
          <w:spacing w:val="0"/>
          <w:rtl/>
          <w:lang w:eastAsia="en-US"/>
        </w:rPr>
        <w:t>ينبغي للدولة الطرف أن تحترم أنشطة المدافعين عن حقوق الإنسان وتحميها. وينبغي</w:t>
      </w:r>
      <w:r>
        <w:rPr>
          <w:rFonts w:hint="cs"/>
          <w:b/>
          <w:bCs/>
          <w:spacing w:val="0"/>
          <w:rtl/>
          <w:lang w:eastAsia="en-US"/>
        </w:rPr>
        <w:t xml:space="preserve"> أن تحرص على اتفاق أي قيود مفروضة على ممارسة أنشطتهم مع أحكام المادتين 21 و22 من العهد.</w:t>
      </w:r>
    </w:p>
    <w:p w:rsidR="00000000" w:rsidRDefault="00814850">
      <w:pPr>
        <w:spacing w:before="0" w:line="380" w:lineRule="exact"/>
        <w:ind w:left="-6"/>
        <w:jc w:val="both"/>
        <w:rPr>
          <w:rFonts w:hint="cs"/>
          <w:spacing w:val="0"/>
          <w:rtl/>
          <w:lang w:eastAsia="en-US"/>
        </w:rPr>
      </w:pPr>
      <w:r>
        <w:rPr>
          <w:rFonts w:hint="cs"/>
          <w:spacing w:val="0"/>
          <w:rtl/>
          <w:lang w:eastAsia="en-US"/>
        </w:rPr>
        <w:t>(19)</w:t>
      </w:r>
      <w:r>
        <w:rPr>
          <w:rFonts w:hint="cs"/>
          <w:spacing w:val="0"/>
          <w:rtl/>
          <w:lang w:eastAsia="en-US"/>
        </w:rPr>
        <w:tab/>
        <w:t>تحدد اللجنة موعد تقديم التقرير الدوري القادم لجمهورية أفريقيا الوسطى بتاريخ 1 آب/أغسطس 2010. وتطلب تعميم نصّ التقرير الحالي والملاحظات الختامية الحالية ونشرها، بال</w:t>
      </w:r>
      <w:r>
        <w:rPr>
          <w:rFonts w:hint="cs"/>
          <w:spacing w:val="0"/>
          <w:rtl/>
          <w:lang w:eastAsia="en-US"/>
        </w:rPr>
        <w:t xml:space="preserve">صورة المناسبة وبسرعة، في سائر أنحاء جمهورية أفريقيا الوسطى. كما تطلب إلى الدولة الطرف إطلاع المجتمع المدني والمنظمات غير الحكومية العاملة فيها على التقرير الدوري الثاني.  </w:t>
      </w:r>
    </w:p>
    <w:p w:rsidR="00000000" w:rsidRDefault="00814850">
      <w:pPr>
        <w:spacing w:before="0" w:line="380" w:lineRule="exact"/>
        <w:ind w:left="-6" w:hanging="6"/>
        <w:jc w:val="both"/>
        <w:rPr>
          <w:rFonts w:hint="cs"/>
          <w:spacing w:val="0"/>
          <w:rtl/>
          <w:lang w:eastAsia="en-US"/>
        </w:rPr>
      </w:pPr>
      <w:r>
        <w:rPr>
          <w:rFonts w:hint="cs"/>
          <w:spacing w:val="0"/>
          <w:rtl/>
          <w:lang w:eastAsia="en-US"/>
        </w:rPr>
        <w:t>20-</w:t>
      </w:r>
      <w:r>
        <w:rPr>
          <w:rFonts w:hint="cs"/>
          <w:spacing w:val="0"/>
          <w:rtl/>
          <w:lang w:eastAsia="en-US"/>
        </w:rPr>
        <w:tab/>
        <w:t>ووفقاً للفقرة 5 من المادة 71 من النظام الداخلي للجنة، ينبغي للدولة الطرف أن تقدم</w:t>
      </w:r>
      <w:r>
        <w:rPr>
          <w:rFonts w:hint="cs"/>
          <w:spacing w:val="0"/>
          <w:rtl/>
          <w:lang w:eastAsia="en-US"/>
        </w:rPr>
        <w:t xml:space="preserve">، في غضون عام واحد، معلومات عن متابعة توصيات اللجنة الواردة في الفقرات 11 و12 و13 أعلاه. وتطلب اللجنة إلى الدولة الطرف تضمين تقريرها القادم معلومات عن التوصيات الأخرى التي قدمتها اللجنة وعن تنفيذ العهد إجمالاً. </w:t>
      </w:r>
    </w:p>
    <w:p w:rsidR="00000000" w:rsidRDefault="00814850">
      <w:pPr>
        <w:spacing w:before="0" w:line="380" w:lineRule="exact"/>
        <w:jc w:val="both"/>
        <w:rPr>
          <w:rFonts w:hint="cs"/>
          <w:b/>
          <w:bCs/>
          <w:sz w:val="34"/>
          <w:szCs w:val="36"/>
          <w:rtl/>
        </w:rPr>
      </w:pPr>
      <w:r>
        <w:rPr>
          <w:rFonts w:hint="cs"/>
          <w:sz w:val="28"/>
          <w:rtl/>
        </w:rPr>
        <w:t>84-</w:t>
      </w:r>
      <w:r>
        <w:rPr>
          <w:rFonts w:hint="cs"/>
          <w:b/>
          <w:bCs/>
          <w:sz w:val="28"/>
          <w:rtl/>
        </w:rPr>
        <w:tab/>
        <w:t>الولايات المتحدة الأمريكية</w:t>
      </w:r>
    </w:p>
    <w:p w:rsidR="00000000" w:rsidRDefault="00814850">
      <w:pPr>
        <w:spacing w:before="0" w:line="380" w:lineRule="exact"/>
        <w:jc w:val="both"/>
        <w:rPr>
          <w:rFonts w:hint="cs"/>
          <w:spacing w:val="0"/>
          <w:rtl/>
        </w:rPr>
      </w:pPr>
      <w:r>
        <w:rPr>
          <w:rFonts w:hint="cs"/>
          <w:rtl/>
        </w:rPr>
        <w:t>(1)</w:t>
      </w:r>
      <w:r>
        <w:rPr>
          <w:rFonts w:hint="cs"/>
          <w:rtl/>
        </w:rPr>
        <w:tab/>
        <w:t>نظرت اللج</w:t>
      </w:r>
      <w:r>
        <w:rPr>
          <w:rFonts w:hint="cs"/>
          <w:rtl/>
        </w:rPr>
        <w:t xml:space="preserve">نة في التقريرين الدوريين الثاني والثالث للولايات المتحدة الأمريكية </w:t>
      </w:r>
      <w:r>
        <w:t>(CCPR/C/USA/3)</w:t>
      </w:r>
      <w:r>
        <w:rPr>
          <w:rFonts w:hint="cs"/>
          <w:rtl/>
        </w:rPr>
        <w:t xml:space="preserve"> في </w:t>
      </w:r>
      <w:r>
        <w:rPr>
          <w:rFonts w:hint="cs"/>
          <w:spacing w:val="0"/>
          <w:rtl/>
        </w:rPr>
        <w:t xml:space="preserve">جلساتها 2379 و2380 و2381 </w:t>
      </w:r>
      <w:r>
        <w:rPr>
          <w:spacing w:val="0"/>
        </w:rPr>
        <w:t>(CCPR/C/SR.2379-2381)</w:t>
      </w:r>
      <w:r>
        <w:rPr>
          <w:rFonts w:hint="cs"/>
          <w:spacing w:val="0"/>
          <w:rtl/>
        </w:rPr>
        <w:t xml:space="preserve">، المعقودة في 17 و18 تموز/يوليه 2006، واعتمدت في جلستها 2395 </w:t>
      </w:r>
      <w:r>
        <w:rPr>
          <w:spacing w:val="0"/>
        </w:rPr>
        <w:t>(CCPR/C/SR.2395)</w:t>
      </w:r>
      <w:r>
        <w:rPr>
          <w:rFonts w:hint="cs"/>
          <w:spacing w:val="0"/>
          <w:rtl/>
        </w:rPr>
        <w:t>، المعقودة في 27 تموز/يوليه 2006، الملاحظات الخت</w:t>
      </w:r>
      <w:r>
        <w:rPr>
          <w:rFonts w:hint="cs"/>
          <w:spacing w:val="0"/>
          <w:rtl/>
        </w:rPr>
        <w:t>امية التالية.</w:t>
      </w:r>
    </w:p>
    <w:p w:rsidR="00000000" w:rsidRDefault="00814850">
      <w:pPr>
        <w:spacing w:before="0" w:line="380" w:lineRule="exact"/>
        <w:jc w:val="both"/>
        <w:rPr>
          <w:rFonts w:hint="cs"/>
          <w:b/>
          <w:bCs/>
          <w:rtl/>
        </w:rPr>
      </w:pPr>
      <w:r>
        <w:rPr>
          <w:rFonts w:hint="cs"/>
          <w:b/>
          <w:bCs/>
          <w:rtl/>
        </w:rPr>
        <w:t>مقدمة</w:t>
      </w:r>
    </w:p>
    <w:p w:rsidR="00000000" w:rsidRDefault="00814850">
      <w:pPr>
        <w:spacing w:before="0" w:line="380" w:lineRule="exact"/>
        <w:jc w:val="both"/>
        <w:rPr>
          <w:rFonts w:hint="cs"/>
          <w:rtl/>
        </w:rPr>
      </w:pPr>
      <w:r>
        <w:rPr>
          <w:rFonts w:hint="cs"/>
          <w:rtl/>
        </w:rPr>
        <w:t>(2)</w:t>
      </w:r>
      <w:r>
        <w:rPr>
          <w:rFonts w:hint="cs"/>
          <w:rtl/>
        </w:rPr>
        <w:tab/>
        <w:t>تحيط اللجنة علماً بتقديم الدولة الطرف للتقريرين الدوريين الموحدين الثاني والثالث، وذلك بعد سبع سنوات من الموعد المقرر، وإلى الردود الخطية المقدمة سلفاً. وتعرب عن تقديرها لحضور وفد يتألف من خبراء ينتمون إلى وكالات عدة مسؤولة عن تنفيذ</w:t>
      </w:r>
      <w:r>
        <w:rPr>
          <w:rFonts w:hint="cs"/>
          <w:rtl/>
        </w:rPr>
        <w:t xml:space="preserve"> العهد، وترحب بالجهود المبذولة للرد على ما طرحته اللجنة من أسئلة مكتوبة وشفوية. </w:t>
      </w:r>
    </w:p>
    <w:p w:rsidR="00000000" w:rsidRDefault="00814850">
      <w:pPr>
        <w:spacing w:before="0" w:line="380" w:lineRule="exact"/>
        <w:jc w:val="both"/>
        <w:rPr>
          <w:rFonts w:hint="cs"/>
          <w:rtl/>
        </w:rPr>
      </w:pPr>
      <w:r>
        <w:rPr>
          <w:rFonts w:hint="cs"/>
          <w:rtl/>
        </w:rPr>
        <w:t>(3)</w:t>
      </w:r>
      <w:r>
        <w:rPr>
          <w:rFonts w:hint="cs"/>
          <w:rtl/>
        </w:rPr>
        <w:tab/>
        <w:t>وتأسف اللجنة لأن الدولة الطرف لم تضمن تقريرها معلومات عن تنفيذ العهد فيما يتصل بالأفراد الخاضعين لولايتها والمقيمين خارج إقليمها. غير أن اللجنة تلاحظ أن الدولة الطرف قد قد</w:t>
      </w:r>
      <w:r>
        <w:rPr>
          <w:rFonts w:hint="cs"/>
          <w:rtl/>
        </w:rPr>
        <w:t xml:space="preserve">مت مواد إضافية "من باب المجاملة". وتعرب اللجنة عن أسفها أيضاً لأن الدولة الطرف ترفض التصدي لادعاءات خطرة معينة تتعلق بانتهاكات الحقوق التي يحميها العهد، متذرعة في ذلك بعدم انطباق العهد أو بعمليات استخبارية. </w:t>
      </w:r>
    </w:p>
    <w:p w:rsidR="00000000" w:rsidRDefault="00814850">
      <w:pPr>
        <w:spacing w:before="0" w:line="380" w:lineRule="exact"/>
        <w:jc w:val="both"/>
        <w:rPr>
          <w:rFonts w:hint="cs"/>
          <w:rtl/>
        </w:rPr>
      </w:pPr>
      <w:r>
        <w:rPr>
          <w:rFonts w:hint="cs"/>
          <w:rtl/>
        </w:rPr>
        <w:t>(4)</w:t>
      </w:r>
      <w:r>
        <w:rPr>
          <w:rFonts w:hint="cs"/>
          <w:rtl/>
        </w:rPr>
        <w:tab/>
        <w:t xml:space="preserve">وتأسف اللجنة لمحدودية المعلومات التي وردتها </w:t>
      </w:r>
      <w:r>
        <w:rPr>
          <w:rFonts w:hint="cs"/>
          <w:rtl/>
        </w:rPr>
        <w:t xml:space="preserve">بشأن تنفيذ العهد على مستوى الدولة. </w:t>
      </w:r>
    </w:p>
    <w:p w:rsidR="00000000" w:rsidRDefault="00814850">
      <w:pPr>
        <w:spacing w:before="0" w:line="380" w:lineRule="exact"/>
        <w:jc w:val="both"/>
        <w:rPr>
          <w:rFonts w:hint="cs"/>
          <w:b/>
          <w:bCs/>
          <w:rtl/>
        </w:rPr>
      </w:pPr>
      <w:r>
        <w:rPr>
          <w:rFonts w:hint="cs"/>
          <w:b/>
          <w:bCs/>
          <w:rtl/>
        </w:rPr>
        <w:t>الجوانب الإيجابية</w:t>
      </w:r>
    </w:p>
    <w:p w:rsidR="00000000" w:rsidRDefault="00814850">
      <w:pPr>
        <w:spacing w:before="0" w:line="380" w:lineRule="exact"/>
        <w:jc w:val="both"/>
        <w:rPr>
          <w:rFonts w:hint="cs"/>
          <w:rtl/>
        </w:rPr>
      </w:pPr>
      <w:r>
        <w:rPr>
          <w:rFonts w:hint="cs"/>
          <w:rtl/>
        </w:rPr>
        <w:t>(5)</w:t>
      </w:r>
      <w:r>
        <w:rPr>
          <w:rFonts w:hint="cs"/>
          <w:rtl/>
        </w:rPr>
        <w:tab/>
        <w:t xml:space="preserve">ترحب اللجنة بقرار المحكمة العليا في قضية </w:t>
      </w:r>
      <w:r>
        <w:rPr>
          <w:rFonts w:hint="cs"/>
          <w:i/>
          <w:iCs/>
          <w:rtl/>
        </w:rPr>
        <w:t>حمدان ضد رامسفيلد</w:t>
      </w:r>
      <w:r>
        <w:rPr>
          <w:rFonts w:hint="cs"/>
          <w:rtl/>
        </w:rPr>
        <w:t xml:space="preserve"> (2006)، الذي قضى بوجوب تطبيق أحكام المادة 3 المشتركة بين اتفاقيات جنيف المعقودة في 12 آب/أغسطس 1949 التي تعكس الحقوق الأساسية التي يضمنها ا</w:t>
      </w:r>
      <w:r>
        <w:rPr>
          <w:rFonts w:hint="cs"/>
          <w:rtl/>
        </w:rPr>
        <w:t xml:space="preserve">لعهد في أي نزاع مسلح. </w:t>
      </w:r>
    </w:p>
    <w:p w:rsidR="00000000" w:rsidRDefault="00814850">
      <w:pPr>
        <w:spacing w:before="0" w:line="380" w:lineRule="exact"/>
        <w:jc w:val="both"/>
        <w:rPr>
          <w:rFonts w:hint="cs"/>
          <w:rtl/>
        </w:rPr>
      </w:pPr>
      <w:r>
        <w:rPr>
          <w:rFonts w:hint="cs"/>
          <w:rtl/>
        </w:rPr>
        <w:t>(6)</w:t>
      </w:r>
      <w:r>
        <w:rPr>
          <w:rFonts w:hint="cs"/>
          <w:rtl/>
        </w:rPr>
        <w:tab/>
        <w:t xml:space="preserve">وترحب اللجنة بقرار المحكمة العليا في قضية </w:t>
      </w:r>
      <w:r>
        <w:rPr>
          <w:rFonts w:hint="cs"/>
          <w:i/>
          <w:iCs/>
          <w:rtl/>
        </w:rPr>
        <w:t>روبر ضد سيمونس</w:t>
      </w:r>
      <w:r>
        <w:rPr>
          <w:rFonts w:hint="cs"/>
          <w:rtl/>
        </w:rPr>
        <w:t xml:space="preserve"> (2005)، الذي اعتبر أن التعديلين الثامن والرابع عشر يحظران الحكم بعقوبة الإعدام على المجرمين الذين لم يبلغوا الثامنة عشرة وقت ارتكابهم للجريمة. وفي هذا الصدد، تكرر اللجنة تو</w:t>
      </w:r>
      <w:r>
        <w:rPr>
          <w:rFonts w:hint="cs"/>
          <w:rtl/>
        </w:rPr>
        <w:t>صيتها الواردة في ملاحظاتها الختامية السابقة التي تشجع فيها الدولة الطرف على سحب تحفظها على الفقرة 5 من المادة 6 من العهد.</w:t>
      </w:r>
    </w:p>
    <w:p w:rsidR="00000000" w:rsidRDefault="00814850">
      <w:pPr>
        <w:spacing w:before="0" w:line="380" w:lineRule="exact"/>
        <w:jc w:val="both"/>
        <w:rPr>
          <w:rFonts w:hint="cs"/>
          <w:rtl/>
        </w:rPr>
      </w:pPr>
      <w:r>
        <w:rPr>
          <w:rFonts w:hint="cs"/>
          <w:rtl/>
        </w:rPr>
        <w:t>(7)</w:t>
      </w:r>
      <w:r>
        <w:rPr>
          <w:rFonts w:hint="cs"/>
          <w:rtl/>
        </w:rPr>
        <w:tab/>
        <w:t xml:space="preserve">وترحب اللجنة بقرار المحكمة العليا في قضية </w:t>
      </w:r>
      <w:r>
        <w:rPr>
          <w:rFonts w:hint="cs"/>
          <w:i/>
          <w:iCs/>
          <w:rtl/>
        </w:rPr>
        <w:t>أتكينز ضد فرجينيا</w:t>
      </w:r>
      <w:r>
        <w:rPr>
          <w:rFonts w:hint="cs"/>
          <w:rtl/>
        </w:rPr>
        <w:t xml:space="preserve"> (2002)، الذي اعتبر أن إعدام المجرمين المتخلفين عقلياً يشكل عقوبة قاسية</w:t>
      </w:r>
      <w:r>
        <w:rPr>
          <w:rFonts w:hint="cs"/>
          <w:rtl/>
        </w:rPr>
        <w:t xml:space="preserve"> وغير عادية، وتشجع اللجنة الدولة الطرف على تضمن إسباغ نفس الحماية على الأشخاص الذين يعانون أشكالاً حادة من المرض العقلي لا تصل إلى درجة التخلف العقلي.</w:t>
      </w:r>
    </w:p>
    <w:p w:rsidR="00000000" w:rsidRDefault="00814850">
      <w:pPr>
        <w:spacing w:before="0" w:line="380" w:lineRule="exact"/>
        <w:jc w:val="both"/>
        <w:rPr>
          <w:rFonts w:hint="cs"/>
          <w:rtl/>
        </w:rPr>
      </w:pPr>
      <w:r>
        <w:rPr>
          <w:rFonts w:hint="cs"/>
          <w:rtl/>
        </w:rPr>
        <w:t>(8)</w:t>
      </w:r>
      <w:r>
        <w:rPr>
          <w:rFonts w:hint="cs"/>
          <w:rtl/>
        </w:rPr>
        <w:tab/>
        <w:t>وترحب اللجنة بإصدار المعايير الوطنية المتعلقة بالاحتجاز في عام 2000، والتي تضع المعايير الدنيا الخاصة</w:t>
      </w:r>
      <w:r>
        <w:rPr>
          <w:rFonts w:hint="cs"/>
          <w:rtl/>
        </w:rPr>
        <w:t xml:space="preserve"> بمنشآت الاحتجاز التي تؤوي محتَجزي إدارة أمن الأراضي، وتشجع الدولة الطرف على اتخاذ جميع التدابير اللازمة لإعمالها على نحو فعال. </w:t>
      </w:r>
    </w:p>
    <w:p w:rsidR="00000000" w:rsidRDefault="00814850">
      <w:pPr>
        <w:spacing w:before="0" w:line="380" w:lineRule="exact"/>
        <w:jc w:val="both"/>
        <w:rPr>
          <w:rFonts w:hint="cs"/>
          <w:rtl/>
        </w:rPr>
      </w:pPr>
      <w:r>
        <w:rPr>
          <w:rFonts w:hint="cs"/>
          <w:rtl/>
        </w:rPr>
        <w:t>(9)</w:t>
      </w:r>
      <w:r>
        <w:rPr>
          <w:rFonts w:hint="cs"/>
          <w:rtl/>
        </w:rPr>
        <w:tab/>
        <w:t xml:space="preserve">وترحب اللجنة بقرار المحكمة العليا في قضية </w:t>
      </w:r>
      <w:r>
        <w:rPr>
          <w:rFonts w:hint="cs"/>
          <w:i/>
          <w:iCs/>
          <w:rtl/>
        </w:rPr>
        <w:t>لورانس وآخرين ضد تكساس</w:t>
      </w:r>
      <w:r>
        <w:rPr>
          <w:rFonts w:hint="cs"/>
          <w:rtl/>
        </w:rPr>
        <w:t xml:space="preserve"> (2003)، الذي قضى بعدم دستورية التشريع الذي يُجرّم العلاقات</w:t>
      </w:r>
      <w:r>
        <w:rPr>
          <w:rFonts w:hint="cs"/>
          <w:rtl/>
        </w:rPr>
        <w:t xml:space="preserve"> الجنسية المثلية بين البالغين المتراضين.</w:t>
      </w:r>
    </w:p>
    <w:p w:rsidR="00000000" w:rsidRDefault="00814850">
      <w:pPr>
        <w:spacing w:before="0" w:line="380" w:lineRule="exact"/>
        <w:jc w:val="both"/>
        <w:rPr>
          <w:rStyle w:val="FootnoteReference"/>
          <w:rFonts w:hint="cs"/>
          <w:b/>
          <w:bCs w:val="0"/>
          <w:vertAlign w:val="baseline"/>
          <w:rtl/>
        </w:rPr>
      </w:pPr>
      <w:r>
        <w:rPr>
          <w:rFonts w:hint="cs"/>
          <w:b/>
          <w:bCs/>
          <w:rtl/>
        </w:rPr>
        <w:t>دواعي القلق الرئيسية والتوصيات</w:t>
      </w:r>
    </w:p>
    <w:p w:rsidR="00000000" w:rsidRDefault="00814850">
      <w:pPr>
        <w:keepNext/>
        <w:spacing w:before="0" w:line="380" w:lineRule="exact"/>
        <w:jc w:val="both"/>
        <w:rPr>
          <w:rFonts w:hint="cs"/>
          <w:rtl/>
        </w:rPr>
      </w:pPr>
      <w:r>
        <w:rPr>
          <w:rFonts w:hint="cs"/>
          <w:rtl/>
        </w:rPr>
        <w:t>(10)</w:t>
      </w:r>
      <w:r>
        <w:rPr>
          <w:rFonts w:hint="cs"/>
          <w:rtl/>
        </w:rPr>
        <w:tab/>
        <w:t>تلاحظ اللجنة مع القلق تفسير الدولة الطرف الضيق لالتزاماتها بموجب العهد، لا سيما نتيجة لما يلي:</w:t>
      </w:r>
      <w:r>
        <w:rPr>
          <w:rtl/>
        </w:rPr>
        <w:br/>
      </w:r>
      <w:r>
        <w:rPr>
          <w:rFonts w:hint="cs"/>
          <w:rtl/>
        </w:rPr>
        <w:t>(أ) موقفها الذي مفاده أن العهد لا ينطبق على الأفراد الخاضعين لولايتها والمقيمين خارج</w:t>
      </w:r>
      <w:r>
        <w:rPr>
          <w:rFonts w:hint="cs"/>
          <w:rtl/>
        </w:rPr>
        <w:t xml:space="preserve"> إقليمها، وأن العهد لا ينطبق وقت الحرب، وذلك رغم الآراء المناقضة، والفقه القانوني الثابت لكل من اللجنة ومحكمة العدل الدولية؛ (ب) عدم مراعاة الدولة الطرف مراعاة تامة لالتزامها بموجب العهد، ليس فقط باحترام الحقوق المنصوص عليها في العهد، وإنما أيضاً بضمان الت</w:t>
      </w:r>
      <w:r>
        <w:rPr>
          <w:rFonts w:hint="cs"/>
          <w:rtl/>
        </w:rPr>
        <w:t>متع بها؛ (ج) نهجها المقيّد إزاء بعض الأحكام الموضوعية للعهد، وهو ما لا يتماشى مع التفسير الذي وضعته اللجنة قبل تصديق الدولة الطرف على العهد وبعده (المادتان 2 و40).</w:t>
      </w:r>
    </w:p>
    <w:p w:rsidR="00000000" w:rsidRDefault="00814850">
      <w:pPr>
        <w:spacing w:before="0" w:line="380" w:lineRule="exact"/>
        <w:ind w:left="720" w:hanging="720"/>
        <w:jc w:val="both"/>
        <w:rPr>
          <w:rFonts w:hint="cs"/>
          <w:b/>
          <w:bCs/>
          <w:rtl/>
        </w:rPr>
      </w:pPr>
      <w:r>
        <w:rPr>
          <w:rFonts w:hint="cs"/>
          <w:b/>
          <w:bCs/>
          <w:rtl/>
        </w:rPr>
        <w:tab/>
        <w:t>ينبغي للدولة الطرف أن تعيد النظر في نهجها، وأن تقوم بتفسير العهد بحسن نية وفقاً للمعنى العا</w:t>
      </w:r>
      <w:r>
        <w:rPr>
          <w:rFonts w:hint="cs"/>
          <w:b/>
          <w:bCs/>
          <w:rtl/>
        </w:rPr>
        <w:t>دي الذي يجب إسناده لعباراته في السياق الذي ترد فيه، بما في ذلك الممارسة اللاحقة، وفي ضوء موضوعه وغرضه. وينبغي للدولة الطرف أن تقوم على وجه الخصوص بما يلي: (أ) أن تسلِّم بوجوب انطباق العهد فيما يتصل بالأفراد الخاضعين لولايتها المقيمين خارج إقليمها، فضلاً عن</w:t>
      </w:r>
      <w:r>
        <w:rPr>
          <w:rFonts w:hint="cs"/>
          <w:b/>
          <w:bCs/>
          <w:rtl/>
        </w:rPr>
        <w:t xml:space="preserve"> انطباقه وقت الحرب؛ (ب) أن تتخذ خطوات إيجابية، عند الاقتضاء، لضمان الإعمال الكامل لجميع الحقوق المنصوص عليها في العهد؛ (ج) أن تنظر بحسن نية في تفسير العهد الذي تقدمه اللجنة طبقاً لولايتها. </w:t>
      </w:r>
    </w:p>
    <w:p w:rsidR="00000000" w:rsidRDefault="00814850">
      <w:pPr>
        <w:spacing w:before="0" w:line="380" w:lineRule="exact"/>
        <w:jc w:val="both"/>
        <w:rPr>
          <w:rFonts w:hint="cs"/>
          <w:spacing w:val="0"/>
          <w:rtl/>
        </w:rPr>
      </w:pPr>
      <w:r>
        <w:rPr>
          <w:rFonts w:hint="cs"/>
          <w:spacing w:val="0"/>
          <w:rtl/>
        </w:rPr>
        <w:t>(11)</w:t>
      </w:r>
      <w:r>
        <w:rPr>
          <w:rFonts w:hint="cs"/>
          <w:spacing w:val="0"/>
          <w:rtl/>
        </w:rPr>
        <w:tab/>
        <w:t xml:space="preserve">تعرب اللجنة عن قلقها إزاء التعاريف الفضفاضة المحتملة للإرهاب </w:t>
      </w:r>
      <w:r>
        <w:rPr>
          <w:rFonts w:hint="cs"/>
          <w:spacing w:val="0"/>
          <w:rtl/>
        </w:rPr>
        <w:t xml:space="preserve">بموجب القانون المحلي، ولا سيما بموجب الفقرة (أ)(3)(باء) من المادة 1182 من الباب 8 من مدونة قوانين الولايات المتحدة، والأمر التنفيذي 13224، وهي تعاريف يبدو أنها تمتد إلى السلوك، مثل اعتناق آراء سياسية مخالفة، وهو سلوك وإن كان غير قانوني إلاّ أنه ينبغي ألاّ </w:t>
      </w:r>
      <w:r>
        <w:rPr>
          <w:rFonts w:hint="cs"/>
          <w:spacing w:val="0"/>
          <w:rtl/>
        </w:rPr>
        <w:t>يفهم على أنه يشكل عملاً إرهابياً (المواد 17 و19 و21).</w:t>
      </w:r>
    </w:p>
    <w:p w:rsidR="00000000" w:rsidRDefault="00814850">
      <w:pPr>
        <w:spacing w:before="0" w:line="380" w:lineRule="exact"/>
        <w:ind w:left="720" w:hanging="720"/>
        <w:jc w:val="both"/>
        <w:rPr>
          <w:rStyle w:val="FootnoteReference"/>
          <w:rFonts w:hint="cs"/>
          <w:b/>
          <w:bCs w:val="0"/>
          <w:vertAlign w:val="baseline"/>
          <w:rtl/>
        </w:rPr>
      </w:pPr>
      <w:r>
        <w:rPr>
          <w:rFonts w:hint="cs"/>
          <w:b/>
          <w:bCs/>
          <w:rtl/>
        </w:rPr>
        <w:tab/>
        <w:t>ينبغي للدولة الطرف أن تتأكد من أن التدابير التي اتخذتها لمكافحة الإرهاب تتوافق توافقاً تاماً مع العهد، وأن تتأكد بوجه خاص من أن التشريعات المعتمدة في هذا السياق تقتصر على الجرائم التي يمكن تبرير استيعا</w:t>
      </w:r>
      <w:r>
        <w:rPr>
          <w:rFonts w:hint="cs"/>
          <w:b/>
          <w:bCs/>
          <w:rtl/>
        </w:rPr>
        <w:t xml:space="preserve">بها على أنها إرهاب وعلى العواقب الوخيمة التي تقترن به. </w:t>
      </w:r>
    </w:p>
    <w:p w:rsidR="00000000" w:rsidRDefault="00814850">
      <w:pPr>
        <w:spacing w:before="0" w:line="380" w:lineRule="exact"/>
        <w:jc w:val="both"/>
        <w:rPr>
          <w:rFonts w:hint="cs"/>
          <w:spacing w:val="0"/>
          <w:rtl/>
        </w:rPr>
      </w:pPr>
      <w:r>
        <w:rPr>
          <w:rFonts w:hint="cs"/>
          <w:spacing w:val="0"/>
          <w:rtl/>
        </w:rPr>
        <w:t>(12)</w:t>
      </w:r>
      <w:r>
        <w:rPr>
          <w:rFonts w:hint="cs"/>
          <w:spacing w:val="0"/>
          <w:rtl/>
        </w:rPr>
        <w:tab/>
        <w:t xml:space="preserve">وتعرب اللجنة عن قلقها إزاء ما وردها من معلومات موثوقة وغير مطعون فيها تفيد بأن </w:t>
      </w:r>
      <w:r>
        <w:rPr>
          <w:rFonts w:hint="eastAsia"/>
          <w:spacing w:val="0"/>
          <w:rtl/>
        </w:rPr>
        <w:t>الدولة</w:t>
      </w:r>
      <w:r>
        <w:rPr>
          <w:rFonts w:hint="cs"/>
          <w:spacing w:val="0"/>
          <w:rtl/>
        </w:rPr>
        <w:t xml:space="preserve"> </w:t>
      </w:r>
      <w:r>
        <w:rPr>
          <w:spacing w:val="0"/>
          <w:rtl/>
        </w:rPr>
        <w:t>الطرف</w:t>
      </w:r>
      <w:r>
        <w:rPr>
          <w:rFonts w:hint="cs"/>
          <w:spacing w:val="0"/>
          <w:rtl/>
        </w:rPr>
        <w:t xml:space="preserve"> رأت من المناسب انخراطها في ممارسة الاحتجاز سراً وفي أماكن سرية لمدة أشهر وسنوات عديدة، وذلك دون إحاطة ل</w:t>
      </w:r>
      <w:r>
        <w:rPr>
          <w:rFonts w:hint="cs"/>
          <w:spacing w:val="0"/>
          <w:rtl/>
        </w:rPr>
        <w:t>جنة الصليب الأحمر الدولية. ففي هذه الحالات، تُنتهك أيضاً حقوق أسر المحتجزين. وتعرب اللجنة عن قلقها أيضاً لأن الدولة الطرف، حتى مع الاعتراف باحتجاز هؤلاء الأشخاص، فإنها تمارس في حقهم الحبس الانفرادي لمدة شهور أو سنوات، وهي ممارسة تشكل انتهاكاً للحقوق التي ت</w:t>
      </w:r>
      <w:r>
        <w:rPr>
          <w:rFonts w:hint="cs"/>
          <w:spacing w:val="0"/>
          <w:rtl/>
        </w:rPr>
        <w:t>حميها المادتان 7 و9. وتشعر اللجنة بالقلق عموماً لأن هؤلاء الأشخاص يحتجزون في أماكن لا يمكن لهم فيها الاستفادة من حماية القانون المحلي أو الدولي، أو يكون فيها نطاق الحماية مُقلّصاً إلى حد بعيد، وهي ممارسة لا يمكن تبريرها بالحاجة المعلنة إلى إبعاد هؤلاء الأش</w:t>
      </w:r>
      <w:r>
        <w:rPr>
          <w:rFonts w:hint="cs"/>
          <w:spacing w:val="0"/>
          <w:rtl/>
        </w:rPr>
        <w:t>خاص عن الميدان (المادتان 7 و9).</w:t>
      </w:r>
    </w:p>
    <w:p w:rsidR="00000000" w:rsidRDefault="00814850">
      <w:pPr>
        <w:spacing w:before="0" w:line="380" w:lineRule="exact"/>
        <w:ind w:left="720" w:hanging="720"/>
        <w:jc w:val="both"/>
        <w:rPr>
          <w:rFonts w:hint="cs"/>
          <w:b/>
          <w:bCs/>
          <w:rtl/>
        </w:rPr>
      </w:pPr>
      <w:r>
        <w:rPr>
          <w:rFonts w:hint="cs"/>
          <w:b/>
          <w:bCs/>
          <w:rtl/>
        </w:rPr>
        <w:tab/>
        <w:t xml:space="preserve">ينبغي </w:t>
      </w:r>
      <w:r>
        <w:rPr>
          <w:rFonts w:hint="eastAsia"/>
          <w:b/>
          <w:bCs/>
          <w:rtl/>
        </w:rPr>
        <w:t>للدولة</w:t>
      </w:r>
      <w:r>
        <w:rPr>
          <w:rFonts w:hint="cs"/>
          <w:b/>
          <w:bCs/>
          <w:rtl/>
        </w:rPr>
        <w:t xml:space="preserve"> </w:t>
      </w:r>
      <w:r>
        <w:rPr>
          <w:b/>
          <w:bCs/>
          <w:rtl/>
        </w:rPr>
        <w:t>الطرف</w:t>
      </w:r>
      <w:r>
        <w:rPr>
          <w:rFonts w:hint="cs"/>
          <w:b/>
          <w:bCs/>
          <w:rtl/>
        </w:rPr>
        <w:t xml:space="preserve"> أن توقف على الفور ممارسة الاحتجاز السري وأن تقوم بإغلاق جميع منشآت الاحتجاز السرية. وينبغي لها أيضاً أن تتيح للجنة الصليب الأحمر الدولية إمكانية الوصول فوراً إلى أي شخص يحتجز بسبب نزاع مسلح. كما ينبغي </w:t>
      </w:r>
      <w:r>
        <w:rPr>
          <w:rFonts w:hint="eastAsia"/>
          <w:b/>
          <w:bCs/>
          <w:rtl/>
        </w:rPr>
        <w:t>للد</w:t>
      </w:r>
      <w:r>
        <w:rPr>
          <w:rFonts w:hint="eastAsia"/>
          <w:b/>
          <w:bCs/>
          <w:rtl/>
        </w:rPr>
        <w:t>ولة</w:t>
      </w:r>
      <w:r>
        <w:rPr>
          <w:rFonts w:hint="cs"/>
          <w:b/>
          <w:bCs/>
          <w:rtl/>
        </w:rPr>
        <w:t xml:space="preserve"> </w:t>
      </w:r>
      <w:r>
        <w:rPr>
          <w:b/>
          <w:bCs/>
          <w:rtl/>
        </w:rPr>
        <w:t>الطرف</w:t>
      </w:r>
      <w:r>
        <w:rPr>
          <w:rFonts w:hint="cs"/>
          <w:b/>
          <w:bCs/>
          <w:rtl/>
        </w:rPr>
        <w:t xml:space="preserve"> أن تضمن للمحتجزين، بصرف النظر عن مكان احتجازهم، التمتع الدائم والكامل بحماية القانون. </w:t>
      </w:r>
    </w:p>
    <w:p w:rsidR="00000000" w:rsidRDefault="00814850">
      <w:pPr>
        <w:spacing w:before="0" w:line="380" w:lineRule="exact"/>
        <w:jc w:val="both"/>
        <w:rPr>
          <w:rFonts w:hint="cs"/>
          <w:spacing w:val="0"/>
          <w:rtl/>
        </w:rPr>
      </w:pPr>
      <w:r>
        <w:rPr>
          <w:rFonts w:hint="cs"/>
          <w:spacing w:val="0"/>
          <w:rtl/>
        </w:rPr>
        <w:t>(13)</w:t>
      </w:r>
      <w:r>
        <w:rPr>
          <w:rFonts w:hint="cs"/>
          <w:spacing w:val="0"/>
          <w:rtl/>
        </w:rPr>
        <w:tab/>
        <w:t>وتعرب اللجنة عن قلقها لأن ا</w:t>
      </w:r>
      <w:r>
        <w:rPr>
          <w:rFonts w:hint="eastAsia"/>
          <w:spacing w:val="0"/>
          <w:rtl/>
        </w:rPr>
        <w:t>لدولة</w:t>
      </w:r>
      <w:r>
        <w:rPr>
          <w:spacing w:val="0"/>
        </w:rPr>
        <w:t xml:space="preserve"> </w:t>
      </w:r>
      <w:r>
        <w:rPr>
          <w:spacing w:val="0"/>
          <w:rtl/>
        </w:rPr>
        <w:t>الطرف</w:t>
      </w:r>
      <w:r>
        <w:rPr>
          <w:rFonts w:hint="cs"/>
          <w:spacing w:val="0"/>
          <w:rtl/>
        </w:rPr>
        <w:t xml:space="preserve"> قد أجازت خلال فترة معينة استخدام أساليب استجواب قاسية، من قبيل إبقاء المحتجز في أوضاع مضنية لفترات طويلة وعزله، وتع</w:t>
      </w:r>
      <w:r>
        <w:rPr>
          <w:rFonts w:hint="cs"/>
          <w:spacing w:val="0"/>
          <w:rtl/>
        </w:rPr>
        <w:t>طيل حواسه، وتغطية رأسه، وتعريضه للبرد أو الحرارة، وتغيير نظام النوم والغذاء، والاستجواب لمدة 20 ساعة، والتجريد من الملابس، والحرمان من جميع وسائل الراحة، ومصادرة المواد الدينية، والحلاقة القسرية، واستغلال ما يثير الخوف المرضي الشخصي لدى المحتجز. وعلى الرغم</w:t>
      </w:r>
      <w:r>
        <w:rPr>
          <w:rFonts w:hint="cs"/>
          <w:spacing w:val="0"/>
          <w:rtl/>
        </w:rPr>
        <w:t xml:space="preserve"> من أن اللجنة، إذ ترحب بالتأكيدات التي تفيد بأن قانون معاملة المحتجزين لعام 2005 يشير إلى أن أساليب الاستجواب هذه محظورة في الكتاب الميداني للجيش بشأن الاستجوابات الاستخبارية، فإنها لا تزال تشعر بالقلق إزاء ما يلي: (أ) رفض </w:t>
      </w:r>
      <w:r>
        <w:rPr>
          <w:rFonts w:hint="eastAsia"/>
          <w:spacing w:val="0"/>
          <w:rtl/>
        </w:rPr>
        <w:t>الدولة</w:t>
      </w:r>
      <w:r>
        <w:rPr>
          <w:spacing w:val="0"/>
        </w:rPr>
        <w:t xml:space="preserve"> </w:t>
      </w:r>
      <w:r>
        <w:rPr>
          <w:spacing w:val="0"/>
          <w:rtl/>
        </w:rPr>
        <w:t>الطرف</w:t>
      </w:r>
      <w:r>
        <w:rPr>
          <w:rFonts w:hint="cs"/>
          <w:spacing w:val="0"/>
          <w:rtl/>
        </w:rPr>
        <w:t xml:space="preserve"> الاعتراف بأن هذه الأ</w:t>
      </w:r>
      <w:r>
        <w:rPr>
          <w:rFonts w:hint="cs"/>
          <w:spacing w:val="0"/>
          <w:rtl/>
        </w:rPr>
        <w:t xml:space="preserve">ساليب، التي يزعم أن العديد منها قد استُخدِم فعلاً، سواءً بصورة منفصلة أو مجتمعة، لفترة طويلة من الزمن، تشكل انتهاكاً للحظر الوارد في المادة 7 من العهد؛ (ب) عدم إصدار أي حكم ضد أي ضابط أو موظف أو عضو في القوات المسلحة أو وكيل آخر في حكومة </w:t>
      </w:r>
      <w:r>
        <w:rPr>
          <w:rFonts w:hint="eastAsia"/>
          <w:spacing w:val="0"/>
          <w:rtl/>
        </w:rPr>
        <w:t>الولايات</w:t>
      </w:r>
      <w:r>
        <w:rPr>
          <w:spacing w:val="0"/>
        </w:rPr>
        <w:t xml:space="preserve"> </w:t>
      </w:r>
      <w:r>
        <w:rPr>
          <w:spacing w:val="0"/>
          <w:rtl/>
        </w:rPr>
        <w:t xml:space="preserve">المتحدة </w:t>
      </w:r>
      <w:r>
        <w:rPr>
          <w:rFonts w:hint="cs"/>
          <w:spacing w:val="0"/>
          <w:rtl/>
        </w:rPr>
        <w:t>ل</w:t>
      </w:r>
      <w:r>
        <w:rPr>
          <w:rFonts w:hint="cs"/>
          <w:spacing w:val="0"/>
          <w:rtl/>
        </w:rPr>
        <w:t xml:space="preserve">استخدامه أساليب الاستجواب الخشنة التي تم إقرارها؛ (ج) كون هذه الأساليب قد لا تزال مباحة أو مستخدمة من جانب وكالات أخرى، بما فيها وكالات الاستخبارات و"المقاولين الخاصين"؛ (د) عدم قيام </w:t>
      </w:r>
      <w:r>
        <w:rPr>
          <w:rFonts w:hint="eastAsia"/>
          <w:spacing w:val="0"/>
          <w:rtl/>
        </w:rPr>
        <w:t>الدولة</w:t>
      </w:r>
      <w:r>
        <w:rPr>
          <w:spacing w:val="0"/>
        </w:rPr>
        <w:t xml:space="preserve"> </w:t>
      </w:r>
      <w:r>
        <w:rPr>
          <w:spacing w:val="0"/>
          <w:rtl/>
        </w:rPr>
        <w:t>الطرف</w:t>
      </w:r>
      <w:r>
        <w:rPr>
          <w:rFonts w:hint="cs"/>
          <w:spacing w:val="0"/>
          <w:rtl/>
        </w:rPr>
        <w:t xml:space="preserve"> بتقديم أية معلومات عن إنشاء نظم لمراقبة هذه الوكالات بغية ضم</w:t>
      </w:r>
      <w:r>
        <w:rPr>
          <w:rFonts w:hint="cs"/>
          <w:spacing w:val="0"/>
          <w:rtl/>
        </w:rPr>
        <w:t>ان الامتثال لأحكام المادة 7.</w:t>
      </w:r>
    </w:p>
    <w:p w:rsidR="00000000" w:rsidRDefault="00814850">
      <w:pPr>
        <w:spacing w:before="0" w:line="380" w:lineRule="exact"/>
        <w:ind w:left="720" w:hanging="720"/>
        <w:jc w:val="both"/>
        <w:rPr>
          <w:rFonts w:hint="cs"/>
          <w:b/>
          <w:bCs/>
          <w:rtl/>
        </w:rPr>
      </w:pPr>
      <w:r>
        <w:rPr>
          <w:rFonts w:hint="cs"/>
          <w:b/>
          <w:bCs/>
          <w:rtl/>
        </w:rPr>
        <w:tab/>
        <w:t xml:space="preserve">ينبغي </w:t>
      </w:r>
      <w:r>
        <w:rPr>
          <w:rFonts w:hint="eastAsia"/>
          <w:b/>
          <w:bCs/>
          <w:rtl/>
        </w:rPr>
        <w:t>للدولة</w:t>
      </w:r>
      <w:r>
        <w:rPr>
          <w:b/>
          <w:bCs/>
        </w:rPr>
        <w:t xml:space="preserve"> </w:t>
      </w:r>
      <w:r>
        <w:rPr>
          <w:b/>
          <w:bCs/>
          <w:rtl/>
        </w:rPr>
        <w:t>الطرف</w:t>
      </w:r>
      <w:r>
        <w:rPr>
          <w:rFonts w:hint="cs"/>
          <w:b/>
          <w:bCs/>
          <w:rtl/>
        </w:rPr>
        <w:t xml:space="preserve"> أن تتأكد من أن أي تنقيح للدليل الميداني للجيش لا ينص إلاّ على أساليب الاستجواب التي تتفق مع الفهم الدولي لنطاق الحظر الوارد في المادة 7 من العهد؛ وينبغي </w:t>
      </w:r>
      <w:r>
        <w:rPr>
          <w:rFonts w:hint="eastAsia"/>
          <w:b/>
          <w:bCs/>
          <w:rtl/>
        </w:rPr>
        <w:t>للدولة</w:t>
      </w:r>
      <w:r>
        <w:rPr>
          <w:rFonts w:hint="cs"/>
          <w:b/>
          <w:bCs/>
          <w:rtl/>
        </w:rPr>
        <w:t xml:space="preserve"> </w:t>
      </w:r>
      <w:r>
        <w:rPr>
          <w:b/>
          <w:bCs/>
          <w:rtl/>
        </w:rPr>
        <w:t>الطرف</w:t>
      </w:r>
      <w:r>
        <w:rPr>
          <w:rFonts w:hint="cs"/>
          <w:b/>
          <w:bCs/>
          <w:rtl/>
        </w:rPr>
        <w:t xml:space="preserve"> أيضاً أن تتأكد من أن جميع الوكالات التابع</w:t>
      </w:r>
      <w:r>
        <w:rPr>
          <w:rFonts w:hint="cs"/>
          <w:b/>
          <w:bCs/>
          <w:rtl/>
        </w:rPr>
        <w:t xml:space="preserve">ة لحكومة </w:t>
      </w:r>
      <w:r>
        <w:rPr>
          <w:rFonts w:hint="eastAsia"/>
          <w:b/>
          <w:bCs/>
          <w:rtl/>
        </w:rPr>
        <w:t>الولايات</w:t>
      </w:r>
      <w:r>
        <w:rPr>
          <w:rFonts w:hint="cs"/>
          <w:b/>
          <w:bCs/>
          <w:rtl/>
        </w:rPr>
        <w:t xml:space="preserve"> </w:t>
      </w:r>
      <w:r>
        <w:rPr>
          <w:b/>
          <w:bCs/>
          <w:rtl/>
        </w:rPr>
        <w:t xml:space="preserve">المتحدة </w:t>
      </w:r>
      <w:r>
        <w:rPr>
          <w:rFonts w:hint="cs"/>
          <w:b/>
          <w:bCs/>
          <w:rtl/>
        </w:rPr>
        <w:t xml:space="preserve">وأية وكالات أخرى تتصرف بالنيابة عنها ملتزمة بأساليب الاستجواب الراهنة أو أية أساليب منقحة؛ وينبغي </w:t>
      </w:r>
      <w:r>
        <w:rPr>
          <w:rFonts w:hint="eastAsia"/>
          <w:b/>
          <w:bCs/>
          <w:rtl/>
        </w:rPr>
        <w:t>للدولة</w:t>
      </w:r>
      <w:r>
        <w:rPr>
          <w:rFonts w:hint="cs"/>
          <w:b/>
          <w:bCs/>
          <w:rtl/>
        </w:rPr>
        <w:t xml:space="preserve"> </w:t>
      </w:r>
      <w:r>
        <w:rPr>
          <w:b/>
          <w:bCs/>
          <w:rtl/>
        </w:rPr>
        <w:t>الطرف</w:t>
      </w:r>
      <w:r>
        <w:rPr>
          <w:rFonts w:hint="cs"/>
          <w:b/>
          <w:bCs/>
          <w:rtl/>
        </w:rPr>
        <w:t xml:space="preserve"> أن تضمن وجود وسائل فعالة لمقاضاة التجاوزات التي ترتكبها الوكالات العاملة خارج الهيكل العسكري، وأن تفرض العقوبات الملائم</w:t>
      </w:r>
      <w:r>
        <w:rPr>
          <w:rFonts w:hint="cs"/>
          <w:b/>
          <w:bCs/>
          <w:rtl/>
        </w:rPr>
        <w:t xml:space="preserve">ة على موظفي هذه الوكالات الذين يستخدمون، أو يوافقون على استخدام الأساليب المحظورة حالياً؛ وينبغي </w:t>
      </w:r>
      <w:r>
        <w:rPr>
          <w:rFonts w:hint="eastAsia"/>
          <w:b/>
          <w:bCs/>
          <w:rtl/>
        </w:rPr>
        <w:t>للدولة</w:t>
      </w:r>
      <w:r>
        <w:rPr>
          <w:rFonts w:hint="cs"/>
          <w:b/>
          <w:bCs/>
          <w:rtl/>
        </w:rPr>
        <w:t xml:space="preserve"> </w:t>
      </w:r>
      <w:r>
        <w:rPr>
          <w:b/>
          <w:bCs/>
          <w:rtl/>
        </w:rPr>
        <w:t>الطرف</w:t>
      </w:r>
      <w:r>
        <w:rPr>
          <w:rFonts w:hint="cs"/>
          <w:b/>
          <w:bCs/>
          <w:rtl/>
        </w:rPr>
        <w:t xml:space="preserve"> أن تضمن لضحايا هذه الممارسات الحق في جبر ما يلحقهم من ضرر؛ كما ينبغي لها إبلاغ اللجنة بأية تنقيحات لأساليب الاستجواب يقرها الدليل الميداني للجيش.</w:t>
      </w:r>
    </w:p>
    <w:p w:rsidR="00000000" w:rsidRDefault="00814850">
      <w:pPr>
        <w:spacing w:before="0" w:line="380" w:lineRule="exact"/>
        <w:jc w:val="both"/>
        <w:rPr>
          <w:rFonts w:hint="cs"/>
          <w:rtl/>
        </w:rPr>
      </w:pPr>
      <w:r>
        <w:rPr>
          <w:rFonts w:hint="cs"/>
          <w:rtl/>
        </w:rPr>
        <w:t>(14)</w:t>
      </w:r>
      <w:r>
        <w:rPr>
          <w:rFonts w:hint="cs"/>
          <w:rtl/>
        </w:rPr>
        <w:tab/>
        <w:t>تلاحظ اللجنة مع القلق أوجه القصور فيما يتعلق باستقلال ونزاهة وفعالية التحقيقات في الادعاءات المتعلقة بحالات التعذيب والمعاملة أو العقوبة القاسية أو اللاإنسانية أو المهينة التي يمارسها الموظفون العسكريون وغير العسكريين في الولايات المتحدة أو الموظفون ا</w:t>
      </w:r>
      <w:r>
        <w:rPr>
          <w:rFonts w:hint="cs"/>
          <w:rtl/>
        </w:rPr>
        <w:t>لمتعاقدون، في مراكز الاحتجاز في خليج غوانتانامو وفي أفغانستان والعراق وغيرها من الأماكن الأخرى خارج الولايات المتحدة، وفي ما يُزعم من وفيات مشبوهة خلال الاحتجاز في أي من هذه الأماكن. وتأسف اللجنة لأن الدولة الطرف لم تقدم معلومات كافية بشأن عدد حالات المقاض</w:t>
      </w:r>
      <w:r>
        <w:rPr>
          <w:rFonts w:hint="cs"/>
          <w:rtl/>
        </w:rPr>
        <w:t>اة التي بدأت والعقوبات التي صدرت (التي تبدو خفيفة جداً بالنسبة إلى جرائم بهذه الخطورة) والتعويضات التي مُنِحت للضحايا (المادتان 6 و7).</w:t>
      </w:r>
    </w:p>
    <w:p w:rsidR="00000000" w:rsidRDefault="00814850">
      <w:pPr>
        <w:spacing w:before="0" w:line="380" w:lineRule="exact"/>
        <w:ind w:left="720"/>
        <w:jc w:val="both"/>
        <w:rPr>
          <w:rFonts w:hint="cs"/>
          <w:b/>
          <w:bCs/>
          <w:rtl/>
        </w:rPr>
      </w:pPr>
      <w:r>
        <w:rPr>
          <w:rFonts w:hint="cs"/>
          <w:b/>
          <w:bCs/>
          <w:rtl/>
        </w:rPr>
        <w:t>ينبغي للدولة الطرف أن تُجري تحقيقات فورية ومستقلة في جميع الادعاءات المتعلقة بالوفيات المشبوهة، أو بحالات التعذيب أو المع</w:t>
      </w:r>
      <w:r>
        <w:rPr>
          <w:rFonts w:hint="cs"/>
          <w:b/>
          <w:bCs/>
          <w:rtl/>
        </w:rPr>
        <w:t>املة أو العقوبة القاسية أو اللاإنسانية أو المهينة التي يمارسها موظفوها (بمن فيهم القادة) والموظفون المتعاقدون في منشآت الاحتجاز في خليج غوانتانامو وفي أفغانستان والعراق وغيرها من الأماكن الأخرى خارج الولايات المتحدة. وينبغي للدولة الطرف أن تكفل محاكمة المس</w:t>
      </w:r>
      <w:r>
        <w:rPr>
          <w:rFonts w:hint="cs"/>
          <w:b/>
          <w:bCs/>
          <w:rtl/>
        </w:rPr>
        <w:t>ؤولين ومعاقبتهم بحسب درجة خطورة الجريمة التي يرتكبونها. وينبغي للدولة الطرف أن تتخذ جميع التدابير اللازمة لمنع تكرار مثل هذه السلوكات، وذلك بوجه خاص عن طريق توفير التدريب الكافي والإرشاد الواضح لموظفيها (بمن فيهم القادة) والموظفين المتعاقدين، بشأن التزامات</w:t>
      </w:r>
      <w:r>
        <w:rPr>
          <w:rFonts w:hint="cs"/>
          <w:b/>
          <w:bCs/>
          <w:rtl/>
        </w:rPr>
        <w:t xml:space="preserve"> ومسؤوليات كل منهم، بما يتماشى مع أحكام المادتين 7 و10 من العهد. كما ينبغي للدولة الطرف، أثناء سير الإجراءات القانونية، أن تمتنع عن الاعتماد على الأدلة المتحصِّل عليها بطريقة لا تتفق مع أحكام المادة 7. وترغب اللجنة أن يتم إبلاغها بما تتخذه الدولة الطرف من </w:t>
      </w:r>
      <w:r>
        <w:rPr>
          <w:rFonts w:hint="cs"/>
          <w:b/>
          <w:bCs/>
          <w:rtl/>
        </w:rPr>
        <w:t>تدابير لضمان احترام حق الضحايا في التعويض.</w:t>
      </w:r>
    </w:p>
    <w:p w:rsidR="00000000" w:rsidRDefault="00814850">
      <w:pPr>
        <w:spacing w:before="0" w:line="380" w:lineRule="exact"/>
        <w:jc w:val="both"/>
        <w:rPr>
          <w:rFonts w:hint="cs"/>
          <w:rtl/>
        </w:rPr>
      </w:pPr>
      <w:r>
        <w:rPr>
          <w:rFonts w:hint="cs"/>
          <w:rtl/>
        </w:rPr>
        <w:t>(15)</w:t>
      </w:r>
      <w:r>
        <w:rPr>
          <w:rFonts w:hint="cs"/>
          <w:rtl/>
        </w:rPr>
        <w:tab/>
        <w:t>وتلاحظ اللجنة مع القلق أن الفقرة (ه‍) من المادة 1005 من القانون المتعلق بمعاملة المحتجزين يمنع على المحتجزين في خليج غوانتانامو التماس إعادة النظر في حالات الادعاءات المتعلقة بإساءة المعاملة أو سوء ظروف الاحت</w:t>
      </w:r>
      <w:r>
        <w:rPr>
          <w:rFonts w:hint="cs"/>
          <w:rtl/>
        </w:rPr>
        <w:t>جاز (المادتان 7 و10).</w:t>
      </w:r>
    </w:p>
    <w:p w:rsidR="00000000" w:rsidRDefault="00814850">
      <w:pPr>
        <w:spacing w:before="0" w:line="380" w:lineRule="exact"/>
        <w:ind w:left="720"/>
        <w:jc w:val="both"/>
        <w:rPr>
          <w:rFonts w:hint="cs"/>
          <w:b/>
          <w:bCs/>
          <w:rtl/>
        </w:rPr>
      </w:pPr>
      <w:r>
        <w:rPr>
          <w:rFonts w:hint="cs"/>
          <w:b/>
          <w:bCs/>
          <w:rtl/>
        </w:rPr>
        <w:t>ينبغي للدولة الطرف تعديل المادة 1005 من القانون المتعلق بمعاملة المحتجزين بحيث يجوز للمحتجزين في خليج غوانتانامو أن يلتمسوا من المحاكم إعادة النظر في معاملتهم أو ظروف احتجازهم.</w:t>
      </w:r>
    </w:p>
    <w:p w:rsidR="00000000" w:rsidRDefault="00814850">
      <w:pPr>
        <w:spacing w:before="0" w:line="380" w:lineRule="exact"/>
        <w:jc w:val="both"/>
        <w:rPr>
          <w:rFonts w:hint="cs"/>
          <w:spacing w:val="0"/>
          <w:rtl/>
        </w:rPr>
      </w:pPr>
      <w:r>
        <w:rPr>
          <w:rFonts w:hint="cs"/>
          <w:spacing w:val="0"/>
          <w:rtl/>
        </w:rPr>
        <w:t>(16)</w:t>
      </w:r>
      <w:r>
        <w:rPr>
          <w:rFonts w:hint="cs"/>
          <w:spacing w:val="0"/>
          <w:rtl/>
        </w:rPr>
        <w:tab/>
        <w:t>وتلاحظ اللجنة مع القلق تفسير الدولة الطرف الضيق للما</w:t>
      </w:r>
      <w:r>
        <w:rPr>
          <w:rFonts w:hint="cs"/>
          <w:spacing w:val="0"/>
          <w:rtl/>
        </w:rPr>
        <w:t>دة 7 من العهد، والذي تفهم بمقتضاه ما يلي: (أ) أن الالتزام بعدم إخضاع أي شخص للمعاملة القاسية المحظورة بموجب المادة 7 من العهد لا يتضمن التزاماً بعدم تعريضه لمثل هذه المعاملة عن طريق النقل أو التقديم أو التسليم أو الطرد أو الإعادة القسرية؛ (ب) وأنها لا تلتز</w:t>
      </w:r>
      <w:r>
        <w:rPr>
          <w:rFonts w:hint="cs"/>
          <w:spacing w:val="0"/>
          <w:rtl/>
        </w:rPr>
        <w:t xml:space="preserve">م، بأي حال من الأحوال، بعدم ترحيل أي فرد قد يتعرض لمعاملة أو عقوبة قاسية أو لا إنسانية أو معاملة مهينة بخلاف التعذيب، بحسب فهم الدولة الطرف للعبارة؛ و(ج) أنها لا تخضع لأي التزام دولي باحترام قاعدة عدم الإعادة القسرية فيما يتصل بأشخاص تحتجزهم في أماكن خارج </w:t>
      </w:r>
      <w:r>
        <w:rPr>
          <w:rFonts w:hint="cs"/>
          <w:spacing w:val="0"/>
          <w:rtl/>
        </w:rPr>
        <w:t>إقليمها. وتلاحظ اللجنة مع القلق أيضاً معيار "المرجح" الذي تستخدمه الدولة الطرف في إطار إجراءات عدم الإعادة القسرية. وتشعر اللجنة بالقلق لأن الدولة الطرف قد اعتمدت، على ما يبدو، سياسة إبعاد أو المساعدة في إبعاد الإرهابيين المشتبه فيهم، إمّا من إقليم الولايا</w:t>
      </w:r>
      <w:r>
        <w:rPr>
          <w:rFonts w:hint="cs"/>
          <w:spacing w:val="0"/>
          <w:rtl/>
        </w:rPr>
        <w:t xml:space="preserve">ت المتحدة أو من أقاليم دول أخرى إلى بلدان ثالثة، وذلك لأغراض الاحتجاز والاستجواب بدون الضمانات الملائمة لحمايتهم من أية معاملة يحظرها العهد. كما تشعر اللجنة بالقلق إزاء الادعاءات الموثقة العديدة التي حظيت بتغطية إعلامية واسعة بأن أشخاصاً أُرسلوا إلى بلدان </w:t>
      </w:r>
      <w:r>
        <w:rPr>
          <w:rFonts w:hint="cs"/>
          <w:spacing w:val="0"/>
          <w:rtl/>
        </w:rPr>
        <w:t>ثالثة بهذه الطريقة قد تم بالفعل احتجازهم واستجوابهم في ظروف تشكل خرقاً صارخاً للحظر الوارد في المادة 7، وهي ادعاءات لم تفندها الدولة الطرف. وتشعر اللجنة ببالغ القلق إزاء تذرع الدولة الطرف بذريعة الحفاظ على أسرار الدولة في إطار دعاوى رفعها ضحايا هذه الممارس</w:t>
      </w:r>
      <w:r>
        <w:rPr>
          <w:rFonts w:hint="cs"/>
          <w:spacing w:val="0"/>
          <w:rtl/>
        </w:rPr>
        <w:t xml:space="preserve">ات أمام محاكم الدولة الطرف (مثل قضية </w:t>
      </w:r>
      <w:r>
        <w:rPr>
          <w:rFonts w:hint="cs"/>
          <w:i/>
          <w:iCs/>
          <w:spacing w:val="0"/>
          <w:rtl/>
        </w:rPr>
        <w:t>ماهر عرعار ضد أشكروفت</w:t>
      </w:r>
      <w:r>
        <w:rPr>
          <w:rFonts w:hint="cs"/>
          <w:spacing w:val="0"/>
          <w:rtl/>
        </w:rPr>
        <w:t xml:space="preserve"> (2006) و</w:t>
      </w:r>
      <w:r>
        <w:rPr>
          <w:rFonts w:hint="cs"/>
          <w:i/>
          <w:iCs/>
          <w:spacing w:val="0"/>
          <w:rtl/>
        </w:rPr>
        <w:t xml:space="preserve">خالد المصري ضد تينيت </w:t>
      </w:r>
      <w:r>
        <w:rPr>
          <w:rFonts w:hint="cs"/>
          <w:spacing w:val="0"/>
          <w:rtl/>
        </w:rPr>
        <w:t>(2006) (المادة 7).</w:t>
      </w:r>
    </w:p>
    <w:p w:rsidR="00000000" w:rsidRDefault="00814850">
      <w:pPr>
        <w:spacing w:before="0" w:line="380" w:lineRule="exact"/>
        <w:ind w:left="720"/>
        <w:jc w:val="both"/>
        <w:rPr>
          <w:rFonts w:hint="cs"/>
          <w:b/>
          <w:bCs/>
          <w:rtl/>
        </w:rPr>
      </w:pPr>
      <w:r>
        <w:rPr>
          <w:rFonts w:hint="cs"/>
          <w:b/>
          <w:bCs/>
          <w:rtl/>
        </w:rPr>
        <w:t>ينبغي للدولة الطرف أن تعيد النظر في موقفها وفقاً للتعليقين العامين للجنة رقم 20(1992) بشأن المادة 7، ورقم 31(2004) بشأن طبيعة الالتزام القانوني العام</w:t>
      </w:r>
      <w:r>
        <w:rPr>
          <w:rFonts w:hint="cs"/>
          <w:b/>
          <w:bCs/>
          <w:rtl/>
        </w:rPr>
        <w:t xml:space="preserve"> المفروض على الدول الأطراف في العهد. وينبغي للدولة الطرف أن تتخذ جميع التدابير اللازمة كي تكفل عدم إعادة الأفراد، بمن فيهم من تحتجزهم خارج إقليمها، إلى بلد آخر بانتهاج سبل منها النقل أو التقديم أو التسليم أو الطرد أو الإعادة القسرية، إذا وُجدت أسباب حقيقية</w:t>
      </w:r>
      <w:r>
        <w:rPr>
          <w:rFonts w:hint="cs"/>
          <w:b/>
          <w:bCs/>
          <w:rtl/>
        </w:rPr>
        <w:t xml:space="preserve"> تدعو إلى الاعتقاد بأنهم سيواجهون خطر التعرض للتعذيب أو المعاملة أو العقوبة القاسية اللاإنسانية أو المهينة. وينبغي للدولة الطرف أن تجري تحقيقات شاملة ومستقلة في الادعاءات القائلة بأن أشخاصاً أُرسلوا إلى بلدان ثالثة حيث سقطوا ضحايا للتعذيب أو للمعاملة أو ال</w:t>
      </w:r>
      <w:r>
        <w:rPr>
          <w:rFonts w:hint="cs"/>
          <w:b/>
          <w:bCs/>
          <w:rtl/>
        </w:rPr>
        <w:t>عقوبة القاسية اللاإنسانية أو المهينة؛ وأن تُعدِّل تشريعاتها وسياساتها كي تكفل عدم تكرار هذا الوضع؛ وأن تمنح تعويضاً ملائماً للضحايا. كما ينبغي للدولة الطرف أن تتوخى أقصى ما يمكن من الحيطة في استخدام الضمانات الدبلوماسية وأن تعتمد إجراءات واضحة وشفافة، مع ت</w:t>
      </w:r>
      <w:r>
        <w:rPr>
          <w:rFonts w:hint="cs"/>
          <w:b/>
          <w:bCs/>
          <w:rtl/>
        </w:rPr>
        <w:t>وفير آليات المراجعة القضائية الملائمة، قبل ترحيل الأفراد وأن تنشئ كذلك آليات فعالة للرصد الدقيق والمتيقظ لمصائر الأفراد المتأثرين. وينبغي أن تدرك الدولة الطرف أن البلدان التي يشكل فيها التعذيب أو المعاملة القاسية أو اللاإنسانية أو المهينة ممارسة منهجية زائ</w:t>
      </w:r>
      <w:r>
        <w:rPr>
          <w:rFonts w:hint="cs"/>
          <w:b/>
          <w:bCs/>
          <w:rtl/>
        </w:rPr>
        <w:t>دة، يقل احتمال تفادي المخاطر الحقيقية لهذه المعاملة بفعل التأكيدات المضادة، وذلك مهما بلغت صرامة إجراءات المتابعة المتفق عليها.</w:t>
      </w:r>
    </w:p>
    <w:p w:rsidR="00000000" w:rsidRDefault="00814850">
      <w:pPr>
        <w:spacing w:before="0" w:line="380" w:lineRule="exact"/>
        <w:jc w:val="both"/>
        <w:rPr>
          <w:rFonts w:hint="cs"/>
          <w:rtl/>
        </w:rPr>
      </w:pPr>
      <w:r>
        <w:rPr>
          <w:rFonts w:hint="cs"/>
          <w:rtl/>
        </w:rPr>
        <w:t>(17)</w:t>
      </w:r>
      <w:r>
        <w:rPr>
          <w:rFonts w:hint="cs"/>
          <w:rtl/>
        </w:rPr>
        <w:tab/>
        <w:t xml:space="preserve">وتعرب اللجنة عن قلقها لأن قانون الوطنية </w:t>
      </w:r>
      <w:r>
        <w:t>(Patriot Act)</w:t>
      </w:r>
      <w:r>
        <w:rPr>
          <w:rFonts w:hint="cs"/>
          <w:rtl/>
        </w:rPr>
        <w:t xml:space="preserve"> وقانون عام 2005 المتعلق بالهوية الحقيقية يجيزان رفض لجوء وإيقاف ترحيل</w:t>
      </w:r>
      <w:r>
        <w:rPr>
          <w:rFonts w:hint="cs"/>
          <w:rtl/>
        </w:rPr>
        <w:t xml:space="preserve"> أي شخص يقدم "دعماً مادياً" إلى "منظمة إرهابية"، سواء تصرف عن طوع أو تحت الإكراه. وتعرب عن أسفها لعدم تلقيها أي رد من الدولة الطرف بشأن هذه المسألة (المادة 7).</w:t>
      </w:r>
    </w:p>
    <w:p w:rsidR="00000000" w:rsidRDefault="00814850">
      <w:pPr>
        <w:spacing w:before="0" w:line="380" w:lineRule="exact"/>
        <w:ind w:left="720"/>
        <w:jc w:val="both"/>
        <w:rPr>
          <w:rFonts w:hint="cs"/>
          <w:b/>
          <w:bCs/>
          <w:rtl/>
        </w:rPr>
      </w:pPr>
      <w:r>
        <w:rPr>
          <w:rFonts w:hint="cs"/>
          <w:b/>
          <w:bCs/>
          <w:rtl/>
        </w:rPr>
        <w:t>ينبغي للدولة الطرف أن تكفل عدم إعمال الرفض بسبب "تقديم دعم مادي للمنظمات الإرهابية"، على الأشخاص</w:t>
      </w:r>
      <w:r>
        <w:rPr>
          <w:rFonts w:hint="cs"/>
          <w:b/>
          <w:bCs/>
          <w:rtl/>
        </w:rPr>
        <w:t xml:space="preserve"> الذين تصرفوا تحت الإكراه.</w:t>
      </w:r>
    </w:p>
    <w:p w:rsidR="00000000" w:rsidRDefault="00814850">
      <w:pPr>
        <w:spacing w:before="0" w:line="380" w:lineRule="exact"/>
        <w:jc w:val="both"/>
        <w:rPr>
          <w:rFonts w:hint="cs"/>
          <w:rtl/>
        </w:rPr>
      </w:pPr>
      <w:r>
        <w:rPr>
          <w:rFonts w:hint="cs"/>
          <w:rtl/>
        </w:rPr>
        <w:t>(18)</w:t>
      </w:r>
      <w:r>
        <w:rPr>
          <w:rFonts w:hint="cs"/>
          <w:rtl/>
        </w:rPr>
        <w:tab/>
        <w:t xml:space="preserve">وتشعر اللجنة بالقلق لأنه، عقب القرار الذي أصدرته المحكمة العليا في قضية </w:t>
      </w:r>
      <w:r>
        <w:rPr>
          <w:rFonts w:hint="cs"/>
          <w:i/>
          <w:iCs/>
          <w:rtl/>
        </w:rPr>
        <w:t>رسول ضد بوش</w:t>
      </w:r>
      <w:r>
        <w:rPr>
          <w:rFonts w:hint="cs"/>
          <w:rtl/>
        </w:rPr>
        <w:t xml:space="preserve"> (2004)، فإن الإجراءات المتخذة أمام الهيئات القضائية المعنية بمراجعة وضع المقاتلين ومجالس المراجعة الإدارية، المكلفة بتحديد ومراجعة وضع المحت</w:t>
      </w:r>
      <w:r>
        <w:rPr>
          <w:rFonts w:hint="cs"/>
          <w:rtl/>
        </w:rPr>
        <w:t>جزين، على التوالي، قد لا تُوفِّر الضمانات الكافية للمحاكمة العادلة، وبخاصة للأسباب التالية: (أ) عدم استقلال هذه الهيئات والمجالس عن الفرع التنفيذي والجيش؛ (ب) القيود المفروضة على حقوق المحتجزين في الوصول إلى جميع الإجراءات والأدلة؛ (ج) ما تواجهه هذه الهيئا</w:t>
      </w:r>
      <w:r>
        <w:rPr>
          <w:rFonts w:hint="cs"/>
          <w:rtl/>
        </w:rPr>
        <w:t xml:space="preserve">ت والمجالس من صعوبة حتمية في استدعاء الشهود؛ و(د) الإمكانية الممنوحة لهذه الهيئات القضائية والمجالس بموجب المادة 1005 من قانون عام 2005 المتعلق بمعاملة المحتجزين، في تقدير الأدلة التي يُحصل عليها بوسائل قسرية للتأكد من قيمتها الإثباتية. كما تعرب اللجنة عن </w:t>
      </w:r>
      <w:r>
        <w:rPr>
          <w:rFonts w:hint="cs"/>
          <w:rtl/>
        </w:rPr>
        <w:t>قلقها لأن ظروف الاحتجاز في أماكن أخرى، مثل أفغانستان والعراق، تقوم بمراجعتها آليات توفر ضمانات أقل (المادة 9).</w:t>
      </w:r>
    </w:p>
    <w:p w:rsidR="00000000" w:rsidRDefault="00814850">
      <w:pPr>
        <w:spacing w:before="0" w:line="380" w:lineRule="exact"/>
        <w:ind w:left="720"/>
        <w:jc w:val="both"/>
        <w:rPr>
          <w:rFonts w:hint="cs"/>
          <w:b/>
          <w:bCs/>
          <w:rtl/>
        </w:rPr>
      </w:pPr>
      <w:r>
        <w:rPr>
          <w:rFonts w:hint="cs"/>
          <w:b/>
          <w:bCs/>
          <w:rtl/>
        </w:rPr>
        <w:t>ينبغي للدولة الطرف، وفقاً لأحكام المادة 9 من العهد، أن تضمن للأشخاص المحتجزين في خليج غوانتانامو الحق في رفع الدعاوى أمام محكمة ما لكي تفصل هذه ا</w:t>
      </w:r>
      <w:r>
        <w:rPr>
          <w:rFonts w:hint="cs"/>
          <w:b/>
          <w:bCs/>
          <w:rtl/>
        </w:rPr>
        <w:t>لمحكمة، دون إبطاء، في قانونية اعتقالهم، أو تأمر بالإفراج عنهم. كما ينبغي للدولة الطرف في هذا الصدد أن تكفل المحاكمة العادلة، واستقلال المحاكم المعنية بالمراجعة عن السلطة التنفيذية والجيش، وتمكين المحتجزين من الاتصال بمحامين من اختيارهم، والوصول إلى جميع ال</w:t>
      </w:r>
      <w:r>
        <w:rPr>
          <w:rFonts w:hint="cs"/>
          <w:b/>
          <w:bCs/>
          <w:rtl/>
        </w:rPr>
        <w:t>دعاوى والأدلة.</w:t>
      </w:r>
    </w:p>
    <w:p w:rsidR="00000000" w:rsidRDefault="00814850">
      <w:pPr>
        <w:spacing w:before="0" w:line="380" w:lineRule="exact"/>
        <w:jc w:val="both"/>
        <w:rPr>
          <w:rFonts w:hint="cs"/>
          <w:spacing w:val="0"/>
          <w:rtl/>
        </w:rPr>
      </w:pPr>
      <w:r>
        <w:rPr>
          <w:rFonts w:hint="cs"/>
          <w:rtl/>
        </w:rPr>
        <w:t>(19)</w:t>
      </w:r>
      <w:r>
        <w:rPr>
          <w:rFonts w:hint="cs"/>
          <w:rtl/>
        </w:rPr>
        <w:tab/>
        <w:t>واللجنة، إذ تأخذ في اعتبارها المعلومات المقدمة من الدولة الطرف، فإنها تشعر بالقلق إزاء ما وردها من تقارير تفيد بأنه عقب هجمات 11 أيلول/سبتمبر، هناك الكثير من المواطنين غير الأمريكيين المشتبه في ارتكابهم جرائم إرهابية احتجزوا لفترات طويل</w:t>
      </w:r>
      <w:r>
        <w:rPr>
          <w:rFonts w:hint="cs"/>
          <w:rtl/>
        </w:rPr>
        <w:t xml:space="preserve">ة عملاً بقوانين الهجرة وبضمانات أقل من تلك التي تُمنح في إطار الإجراءات </w:t>
      </w:r>
      <w:r>
        <w:rPr>
          <w:rFonts w:hint="cs"/>
          <w:spacing w:val="0"/>
          <w:rtl/>
        </w:rPr>
        <w:t>الجنائية، أو بالاستناد إلى قانون الشهود الأساسيين فقط. ويساور اللجنة القلق أيضاً إزاء عدم توافق هذا القانون مع العهد، إذ يمكن تطبيقه في محاكمات مقبلة وفي التحقيقات الجارية أو التحقيقات</w:t>
      </w:r>
      <w:r>
        <w:rPr>
          <w:rFonts w:hint="cs"/>
          <w:spacing w:val="0"/>
          <w:rtl/>
        </w:rPr>
        <w:t xml:space="preserve"> المقترحة (المادة 9).</w:t>
      </w:r>
    </w:p>
    <w:p w:rsidR="00000000" w:rsidRDefault="00814850">
      <w:pPr>
        <w:spacing w:before="0" w:line="380" w:lineRule="exact"/>
        <w:ind w:left="720"/>
        <w:jc w:val="both"/>
        <w:rPr>
          <w:rFonts w:hint="cs"/>
          <w:b/>
          <w:bCs/>
          <w:rtl/>
        </w:rPr>
      </w:pPr>
      <w:r>
        <w:rPr>
          <w:rFonts w:hint="cs"/>
          <w:b/>
          <w:bCs/>
          <w:rtl/>
        </w:rPr>
        <w:t>ينبغي للدولة الطرف أن تعيد النظر في ممارستها حتى لا يُستخدم القانون المتعلق بالشهود الأساسيين وقوانين الهجرة لاحتجاز أشخاص يشتبه في ارتكابهم جرائم إرهاب أو أية جرائم جنائية أخرى وبضمانات أقل من الضمانات التي تُمنح في الدعاوى الجنائية.</w:t>
      </w:r>
      <w:r>
        <w:rPr>
          <w:rFonts w:hint="cs"/>
          <w:b/>
          <w:bCs/>
          <w:rtl/>
        </w:rPr>
        <w:t xml:space="preserve"> وينبغي للدولة الطرف أن تكفل أن يحصل الأشخاص الذين يحتجزون خطأ على تعويض ملائم.</w:t>
      </w:r>
    </w:p>
    <w:p w:rsidR="00000000" w:rsidRDefault="00814850">
      <w:pPr>
        <w:spacing w:before="0" w:line="380" w:lineRule="exact"/>
        <w:jc w:val="both"/>
        <w:rPr>
          <w:rFonts w:hint="cs"/>
          <w:spacing w:val="0"/>
          <w:rtl/>
        </w:rPr>
      </w:pPr>
      <w:r>
        <w:rPr>
          <w:rFonts w:hint="cs"/>
          <w:spacing w:val="0"/>
          <w:rtl/>
        </w:rPr>
        <w:t>(20)</w:t>
      </w:r>
      <w:r>
        <w:rPr>
          <w:rFonts w:hint="cs"/>
          <w:spacing w:val="0"/>
          <w:rtl/>
        </w:rPr>
        <w:tab/>
        <w:t xml:space="preserve">وتلاحظ اللجنة أن قرار المحكمة العليا في قضية </w:t>
      </w:r>
      <w:r>
        <w:rPr>
          <w:rFonts w:hint="cs"/>
          <w:i/>
          <w:iCs/>
          <w:spacing w:val="0"/>
          <w:rtl/>
        </w:rPr>
        <w:t>حمدان ضد رامسفيلد</w:t>
      </w:r>
      <w:r>
        <w:rPr>
          <w:rFonts w:hint="cs"/>
          <w:spacing w:val="0"/>
          <w:rtl/>
        </w:rPr>
        <w:t>، الذي يقضي بضرورة محاكمة محتجزي خليج غوانتانامو المتهمين بارتكاب جرائم إرهاب بواسطة محاكم مشكلة حسب الأصول و</w:t>
      </w:r>
      <w:r>
        <w:rPr>
          <w:rFonts w:hint="cs"/>
          <w:spacing w:val="0"/>
          <w:rtl/>
        </w:rPr>
        <w:t>توفر جميع الضمانات القضائية التي تنص عليها المادة 3 المشتركة لاتفاقيات جنيف المعقودة في 12 آب/أغسطس 1949، لمّا يُنفَّذ بعد (المادة 14).</w:t>
      </w:r>
    </w:p>
    <w:p w:rsidR="00000000" w:rsidRDefault="00814850">
      <w:pPr>
        <w:spacing w:before="0" w:line="380" w:lineRule="exact"/>
        <w:jc w:val="both"/>
        <w:rPr>
          <w:rFonts w:hint="cs"/>
          <w:b/>
          <w:bCs/>
          <w:rtl/>
        </w:rPr>
      </w:pPr>
      <w:r>
        <w:rPr>
          <w:rFonts w:hint="cs"/>
          <w:b/>
          <w:bCs/>
          <w:rtl/>
        </w:rPr>
        <w:tab/>
        <w:t>ينبغي للدولة الطرف أن تقدم إلى اللجنة معلومات عن تنفيذها لهذا القرار.</w:t>
      </w:r>
    </w:p>
    <w:p w:rsidR="00000000" w:rsidRDefault="00814850">
      <w:pPr>
        <w:spacing w:before="0" w:line="380" w:lineRule="exact"/>
        <w:jc w:val="both"/>
        <w:rPr>
          <w:rFonts w:hint="cs"/>
          <w:spacing w:val="0"/>
          <w:rtl/>
        </w:rPr>
      </w:pPr>
      <w:r>
        <w:rPr>
          <w:rFonts w:hint="cs"/>
          <w:spacing w:val="0"/>
          <w:rtl/>
        </w:rPr>
        <w:t>(21)</w:t>
      </w:r>
      <w:r>
        <w:rPr>
          <w:rFonts w:hint="cs"/>
          <w:spacing w:val="0"/>
          <w:rtl/>
        </w:rPr>
        <w:tab/>
        <w:t>واللجنة، إذ تحيط علماً ببعض التعديلات الإيجا</w:t>
      </w:r>
      <w:r>
        <w:rPr>
          <w:rFonts w:hint="cs"/>
          <w:spacing w:val="0"/>
          <w:rtl/>
        </w:rPr>
        <w:t xml:space="preserve">بية التي تم إدخالها في عام 2006، فإنها تلاحظ أن المادة 213 من قانون الوطنية </w:t>
      </w:r>
      <w:r>
        <w:rPr>
          <w:spacing w:val="0"/>
        </w:rPr>
        <w:t>(Patriot Act)</w:t>
      </w:r>
      <w:r>
        <w:rPr>
          <w:rFonts w:hint="cs"/>
          <w:spacing w:val="0"/>
          <w:rtl/>
        </w:rPr>
        <w:t>، التي تزيد في إمكانية تأخير أوامر تفتيش البيوت والمكاتب؛ والمادة 215 المتعلقة بالاطلاع على السجلات والأمتعة الشخصية للأفراد؛ والمادة 505 المتعلقة بإصدار رسائل تتعلق ب</w:t>
      </w:r>
      <w:r>
        <w:rPr>
          <w:rFonts w:hint="cs"/>
          <w:spacing w:val="0"/>
          <w:rtl/>
        </w:rPr>
        <w:t>الأمن الوطني، لا تزال تثير مسائل تبعث على القلق فيما يتصل بالمادة 17 من العهد. وتعرب اللجنة عن قلقها بوجه خاص إزاء الإمكانات المقيدة المتاحة للأشخاص المعنيين بشأن إبلاغهم بهذه التدابير وكيفية الاعتراض عليها بشكل فعّال. وعلاوة على ذلك، تشعر اللجنة بالقلق لأ</w:t>
      </w:r>
      <w:r>
        <w:rPr>
          <w:rFonts w:hint="cs"/>
          <w:spacing w:val="0"/>
          <w:rtl/>
        </w:rPr>
        <w:t>ن الدولة الطرف قامت، عن طريق هيئات من بينها وكالة الأمن الوطني، برصد الاتصالات التي يقوم بها الأفراد داخل الولايات المتحدة وخارجها عن طريق الهاتف والبريد الإلكتروني والفاكس، ولا زالت تقوم بهذا الرصد دون أي رقابة قضائية أو رقابة مستقلة أخرى (الفقرة 3 من الم</w:t>
      </w:r>
      <w:r>
        <w:rPr>
          <w:rFonts w:hint="cs"/>
          <w:spacing w:val="0"/>
          <w:rtl/>
        </w:rPr>
        <w:t>ادة 2 والمادة 17).</w:t>
      </w:r>
    </w:p>
    <w:p w:rsidR="00000000" w:rsidRDefault="00814850">
      <w:pPr>
        <w:spacing w:before="0" w:line="380" w:lineRule="exact"/>
        <w:ind w:left="714"/>
        <w:jc w:val="both"/>
        <w:rPr>
          <w:rFonts w:hint="cs"/>
          <w:b/>
          <w:bCs/>
        </w:rPr>
      </w:pPr>
      <w:r>
        <w:rPr>
          <w:rFonts w:hint="cs"/>
          <w:rtl/>
        </w:rPr>
        <w:tab/>
      </w:r>
      <w:r>
        <w:rPr>
          <w:rFonts w:hint="cs"/>
          <w:b/>
          <w:bCs/>
          <w:rtl/>
        </w:rPr>
        <w:t>ينبغي للدولة الطرف أن تقوم بمراجعة المواد 213 و215 و505 من قانون الوطنية كي تكفل توافقها التام مع أحكام المادة 17 من العهد. وينبغي للدولة الطرف أن تتأكد من عدم حدوث أي خرق لحقوق الأفراد في الخصوصية إلا لأسباب تمليها الضرورة القصوى وأن ي</w:t>
      </w:r>
      <w:r>
        <w:rPr>
          <w:rFonts w:hint="cs"/>
          <w:b/>
          <w:bCs/>
          <w:rtl/>
        </w:rPr>
        <w:t>كون مسموحاً بموجب القانون، مع مراعاة ما يستتبع ذلك من حقوق للأفراد في هذا الشأن.</w:t>
      </w:r>
    </w:p>
    <w:p w:rsidR="00000000" w:rsidRDefault="00814850">
      <w:pPr>
        <w:spacing w:before="0" w:line="380" w:lineRule="exact"/>
        <w:jc w:val="both"/>
        <w:rPr>
          <w:rFonts w:hint="cs"/>
          <w:rtl/>
        </w:rPr>
      </w:pPr>
      <w:r>
        <w:rPr>
          <w:rFonts w:hint="cs"/>
          <w:rtl/>
        </w:rPr>
        <w:t>(22)</w:t>
      </w:r>
      <w:r>
        <w:rPr>
          <w:rFonts w:hint="cs"/>
          <w:rtl/>
        </w:rPr>
        <w:tab/>
        <w:t xml:space="preserve">وتشعر اللجنة بالقلق إزاء ما وردها من تقارير تفيد بأن زهاء 50 في المائة من المشردين هم أمريكيون من أصل أفريقي رغم أنهم لا يشكلون إلا 12 في المائة من سكان الولايات المتحدة </w:t>
      </w:r>
      <w:r>
        <w:rPr>
          <w:rFonts w:hint="cs"/>
          <w:rtl/>
        </w:rPr>
        <w:t>(المادتان 2 و26).</w:t>
      </w:r>
    </w:p>
    <w:p w:rsidR="00000000" w:rsidRDefault="00814850">
      <w:pPr>
        <w:spacing w:before="0" w:line="380" w:lineRule="exact"/>
        <w:ind w:left="714"/>
        <w:jc w:val="both"/>
        <w:rPr>
          <w:rFonts w:hint="cs"/>
          <w:b/>
          <w:bCs/>
        </w:rPr>
      </w:pPr>
      <w:r>
        <w:rPr>
          <w:rFonts w:hint="cs"/>
          <w:b/>
          <w:bCs/>
          <w:rtl/>
        </w:rPr>
        <w:t>ينبغي للدولة الطرف أن تتخذ التدابير اللازمة، بما فيها السياسات المناسبة لوضع حد لهذا التمييز العنصري الفعلي الذي يعزى إلى أسباب تاريخية، وأن تنفذ هذه السياسات على نحو كافٍ.</w:t>
      </w:r>
    </w:p>
    <w:p w:rsidR="00000000" w:rsidRDefault="00814850">
      <w:pPr>
        <w:spacing w:before="0" w:line="380" w:lineRule="exact"/>
        <w:jc w:val="both"/>
        <w:rPr>
          <w:rFonts w:hint="cs"/>
          <w:rtl/>
        </w:rPr>
      </w:pPr>
      <w:r>
        <w:rPr>
          <w:rFonts w:hint="cs"/>
          <w:rtl/>
        </w:rPr>
        <w:t>(23)</w:t>
      </w:r>
      <w:r>
        <w:rPr>
          <w:rFonts w:hint="cs"/>
          <w:rtl/>
        </w:rPr>
        <w:tab/>
        <w:t>وتلاحظ اللجنة مع القلق ما وردها من تقارير تتعلق بالفصل العنص</w:t>
      </w:r>
      <w:r>
        <w:rPr>
          <w:rFonts w:hint="cs"/>
          <w:rtl/>
        </w:rPr>
        <w:t>ري الفعلي في المدارس العامة الناتج، حسب ما يُزعم، عن التباين في التركيب العرقي والإثني للمناطق الحضرية الكبرى وضواحيها، وعن كيفية إنشاء إدارات التعليم في المقاطعات وتمويلها وتنظيمها. ويساور اللجنة القلق لأن الدولة الطرف، رغم ما اتخذته من تدابير، لم تتوصل إ</w:t>
      </w:r>
      <w:r>
        <w:rPr>
          <w:rFonts w:hint="cs"/>
          <w:rtl/>
        </w:rPr>
        <w:t>لى القضاء على التمييز العنصري، كالتمييز الذي تجسده الفروق الشاسعة في جودة التعليم بين إدارات التعليم في المناطق الحضرية الكبرى، بما يضر بالطلاب المنتمين إلى الأقليات. كما تلاحظ اللجنة مع القلق موقف الدولة الطرف الذي قوامه أن سلطات الحكومة الاتحادية لا يمكن</w:t>
      </w:r>
      <w:r>
        <w:rPr>
          <w:rFonts w:hint="cs"/>
          <w:rtl/>
        </w:rPr>
        <w:t>ها اتخاذ أية إجراءات قانونية في حال عدم وجود أي مؤشر عن نوايا تمييزية من جانب سلطات الولاية أو السلطات المحلية (المادتان 2 و26).</w:t>
      </w:r>
    </w:p>
    <w:p w:rsidR="00000000" w:rsidRDefault="00814850">
      <w:pPr>
        <w:spacing w:before="0" w:line="380" w:lineRule="exact"/>
        <w:ind w:left="714"/>
        <w:jc w:val="both"/>
        <w:rPr>
          <w:rFonts w:hint="cs"/>
          <w:b/>
          <w:bCs/>
          <w:rtl/>
        </w:rPr>
      </w:pPr>
      <w:r>
        <w:rPr>
          <w:rFonts w:hint="cs"/>
          <w:rtl/>
        </w:rPr>
        <w:tab/>
      </w:r>
      <w:r>
        <w:rPr>
          <w:rFonts w:hint="cs"/>
          <w:b/>
          <w:bCs/>
          <w:rtl/>
        </w:rPr>
        <w:t>وتذكر اللجنة الدولة الطرف بالتزامها بموجب المادتين 2 و26 من العهد باحترام وضمان حق جميع الأفراد في الحماية الفعالة من الممارسا</w:t>
      </w:r>
      <w:r>
        <w:rPr>
          <w:rFonts w:hint="cs"/>
          <w:b/>
          <w:bCs/>
          <w:rtl/>
        </w:rPr>
        <w:t xml:space="preserve">ت التي تهدف إلى التمييز على أساس العرق أو التي تترتب عليها آثار هذا التمييز. وينبغي للدولة الطرف أن تُجري تحقيقات متعمقة في حالات الفصل العنصري الفعلي المشروحة أعلاه وأن تتخذ ما يلزم من خطوات علاجية بالتشاور مع المجتمعات المحلية المتأثرة. </w:t>
      </w:r>
    </w:p>
    <w:p w:rsidR="00000000" w:rsidRDefault="00814850">
      <w:pPr>
        <w:spacing w:before="0" w:line="380" w:lineRule="exact"/>
        <w:jc w:val="both"/>
        <w:rPr>
          <w:rFonts w:hint="cs"/>
          <w:rtl/>
        </w:rPr>
      </w:pPr>
      <w:r>
        <w:rPr>
          <w:rFonts w:hint="cs"/>
          <w:rtl/>
        </w:rPr>
        <w:t>(24)</w:t>
      </w:r>
      <w:r>
        <w:rPr>
          <w:rFonts w:hint="cs"/>
          <w:rtl/>
        </w:rPr>
        <w:tab/>
        <w:t>واللجنة، إذ</w:t>
      </w:r>
      <w:r>
        <w:rPr>
          <w:rFonts w:hint="cs"/>
          <w:rtl/>
        </w:rPr>
        <w:t xml:space="preserve"> ترحب بالولاية المسندة إلى وزير العدل لمراجعة استخدام السلطات الاتحادية المكلفة بإنفاذ القوانين للعرق كعامل محدد في إجراء عمليات التوقيف والتفتيش وغيرها من الإجراءات التنفيذية الأخرى، وحظر التنميط العرقي المستخدم في توجيه الموظفين المكلفين بإنفاذ القوانين </w:t>
      </w:r>
      <w:r>
        <w:rPr>
          <w:rFonts w:hint="cs"/>
          <w:rtl/>
        </w:rPr>
        <w:t>على الصعيد الاتحادي، فإنها لا تزال تشعر بالقلق إزاء ما وردها من معلومات تفيد بأن هذه الممارسات لا تزال مستمرة في الدولة الطرف، ولا سيما على صعيد الولايات. كما تلاحظ اللجنة مع القلق ما وردها من معلومات تشير إلى وجود تباين وتمييز عرقيين في مقاضاة الأفراد وإص</w:t>
      </w:r>
      <w:r>
        <w:rPr>
          <w:rFonts w:hint="cs"/>
          <w:rtl/>
        </w:rPr>
        <w:t>دار العقوبات في إطار نظام القضاء الجنائي (المادتان 2 و26).</w:t>
      </w:r>
    </w:p>
    <w:p w:rsidR="00000000" w:rsidRDefault="00814850">
      <w:pPr>
        <w:spacing w:before="0" w:line="380" w:lineRule="exact"/>
        <w:ind w:left="714"/>
        <w:jc w:val="both"/>
        <w:rPr>
          <w:rFonts w:hint="cs"/>
          <w:b/>
          <w:bCs/>
          <w:rtl/>
        </w:rPr>
      </w:pPr>
      <w:r>
        <w:rPr>
          <w:rFonts w:hint="cs"/>
          <w:rtl/>
        </w:rPr>
        <w:tab/>
      </w:r>
      <w:r>
        <w:rPr>
          <w:rFonts w:hint="cs"/>
          <w:b/>
          <w:bCs/>
          <w:rtl/>
        </w:rPr>
        <w:t>ينبغي للدولة الطرف أن تواصل وتكثف جهودها الرامية إلى وضع حد للتنميط العرقي الذي يستخدمه الموظفون المكلفون بإنفاذ القوانين على صعيد كل من الاتحاد والولايات. وترغب اللجنة في تلقي معلومات تفصيلية إضا</w:t>
      </w:r>
      <w:r>
        <w:rPr>
          <w:rFonts w:hint="cs"/>
          <w:b/>
          <w:bCs/>
          <w:rtl/>
        </w:rPr>
        <w:t xml:space="preserve">فية عن مدى استمرار هذه الممارسات، وبيانات إحصائية عن عدد الشكاوى المتعلقة بهذه المسائل، وحالات المقاضاة، والعقوبات الصادرة بشأنها. </w:t>
      </w:r>
    </w:p>
    <w:p w:rsidR="00000000" w:rsidRDefault="00814850">
      <w:pPr>
        <w:spacing w:before="0" w:line="380" w:lineRule="exact"/>
        <w:jc w:val="both"/>
        <w:rPr>
          <w:rFonts w:hint="cs"/>
          <w:spacing w:val="0"/>
          <w:rtl/>
        </w:rPr>
      </w:pPr>
      <w:r>
        <w:rPr>
          <w:rFonts w:hint="cs"/>
          <w:spacing w:val="0"/>
          <w:rtl/>
        </w:rPr>
        <w:t>(25)</w:t>
      </w:r>
      <w:r>
        <w:rPr>
          <w:rFonts w:hint="cs"/>
          <w:spacing w:val="0"/>
          <w:rtl/>
        </w:rPr>
        <w:tab/>
        <w:t xml:space="preserve">تلاحظ اللجنة مع القلق ما يزعم من انتشار واسع لجرائم العنف المرتكبة ضد أشخاص من ذوي الميول الجنسية الشاذة، وذلك من جانب </w:t>
      </w:r>
      <w:r>
        <w:rPr>
          <w:rFonts w:hint="cs"/>
          <w:spacing w:val="0"/>
          <w:rtl/>
        </w:rPr>
        <w:t xml:space="preserve">أطراف منهم الموظفون المكلفون بإنفاذ القوانين. وتلاحظ مع القلق عدم التطرق إلى هذه الجريمة في إطار التشريعات المتعلقة بجريمة الكراهية المعتمدة على صعيد الاتحاد وفي ولايات عديدة. كما تلاحظ مع القلق عدم قيام الدولة الطرف بحظر ما تشهده ولايات عديدة من تمييز في </w:t>
      </w:r>
      <w:r>
        <w:rPr>
          <w:rFonts w:hint="cs"/>
          <w:spacing w:val="0"/>
          <w:rtl/>
        </w:rPr>
        <w:t>الوظيفة يقوم على أساس الميول الجنسية (المادتان 2 و26).</w:t>
      </w:r>
    </w:p>
    <w:p w:rsidR="00000000" w:rsidRDefault="00814850">
      <w:pPr>
        <w:spacing w:before="0" w:line="380" w:lineRule="exact"/>
        <w:ind w:left="714"/>
        <w:jc w:val="both"/>
        <w:rPr>
          <w:rFonts w:hint="cs"/>
          <w:b/>
          <w:bCs/>
          <w:spacing w:val="0"/>
          <w:rtl/>
        </w:rPr>
      </w:pPr>
      <w:r>
        <w:rPr>
          <w:rFonts w:hint="cs"/>
          <w:spacing w:val="0"/>
          <w:rtl/>
        </w:rPr>
        <w:tab/>
      </w:r>
      <w:r>
        <w:rPr>
          <w:rFonts w:hint="cs"/>
          <w:b/>
          <w:bCs/>
          <w:spacing w:val="0"/>
          <w:rtl/>
        </w:rPr>
        <w:t>ينبغي للدولة الطرف أن تعترف بواجبها القانوني بموجب المادتين 2 و26 بأن تضمن لكل شخص الحقوق التي يقرها العهد، فضلاً عن الحق في المساواة أمام القانون والحق في التمتع بحمايته على قدم المساواة، دون تمييز ب</w:t>
      </w:r>
      <w:r>
        <w:rPr>
          <w:rFonts w:hint="cs"/>
          <w:b/>
          <w:bCs/>
          <w:spacing w:val="0"/>
          <w:rtl/>
        </w:rPr>
        <w:t>سبب الميول الجنسية. وينبغي للدولة الطرف أن تكفل تطرق تشريعاتها المتعلقة بجريمة الكراهية، على صعيد كل من الاتحاد والولايات، إلى مسألة العنف المتصل بالميول الجنسية، وأن تحرم التمييز القائم على أساس الميول الجنسية في تشريعاتها المتعلقة بالعمالة على صعيد كل من</w:t>
      </w:r>
      <w:r>
        <w:rPr>
          <w:rFonts w:hint="cs"/>
          <w:b/>
          <w:bCs/>
          <w:spacing w:val="0"/>
          <w:rtl/>
        </w:rPr>
        <w:t xml:space="preserve"> الاتحاد والولايات. </w:t>
      </w:r>
    </w:p>
    <w:p w:rsidR="00000000" w:rsidRDefault="00814850">
      <w:pPr>
        <w:spacing w:before="0" w:line="380" w:lineRule="exact"/>
        <w:jc w:val="both"/>
        <w:rPr>
          <w:rFonts w:hint="cs"/>
          <w:rtl/>
        </w:rPr>
      </w:pPr>
      <w:r>
        <w:rPr>
          <w:rFonts w:hint="cs"/>
          <w:rtl/>
        </w:rPr>
        <w:t>(26)</w:t>
      </w:r>
      <w:r>
        <w:rPr>
          <w:rFonts w:hint="cs"/>
          <w:rtl/>
        </w:rPr>
        <w:tab/>
        <w:t>واللجنة، إذ تلاحظ القواعد واللوائح التنظيمية العديدة التي تحظر التمييز في تقديم خدمات الإغاثة في حالات الكوارث والمساعدة في حالات الطوارئ، فإنها لا تزال تشعر بالقلق إزاء ما وردها من معلومات تفيد بأن الفقراء، وبخاصة الأمريكيون المن</w:t>
      </w:r>
      <w:r>
        <w:rPr>
          <w:rFonts w:hint="cs"/>
          <w:rtl/>
        </w:rPr>
        <w:t>حدرون من أصل أفريقي، قد حرموا من الخدمات المقدمة في إطار خطط الإنقاذ والإجلاء التي جرى تنفيذها عندما ضرب إعصار كاترينا الولايات المتحدة، ولا يزالون يعانون من الحرمان في إطار خطط الإعمار (المادتان 6 و26).</w:t>
      </w:r>
    </w:p>
    <w:p w:rsidR="00000000" w:rsidRDefault="00814850">
      <w:pPr>
        <w:spacing w:before="0" w:line="380" w:lineRule="exact"/>
        <w:ind w:left="714"/>
        <w:jc w:val="both"/>
        <w:rPr>
          <w:rFonts w:hint="cs"/>
          <w:b/>
          <w:bCs/>
          <w:rtl/>
        </w:rPr>
      </w:pPr>
      <w:r>
        <w:rPr>
          <w:rFonts w:hint="cs"/>
          <w:rtl/>
        </w:rPr>
        <w:tab/>
      </w:r>
      <w:r>
        <w:rPr>
          <w:rFonts w:hint="cs"/>
          <w:b/>
          <w:bCs/>
          <w:rtl/>
        </w:rPr>
        <w:t>ينبغي للدولة الطرف أن تراجع ممارساتها وسياساتها لضم</w:t>
      </w:r>
      <w:r>
        <w:rPr>
          <w:rFonts w:hint="cs"/>
          <w:b/>
          <w:bCs/>
          <w:rtl/>
        </w:rPr>
        <w:t>ان الوفاء التام بالتزامها بحماية حياة البشر وحظر التمييز، بأشكاله المباشرة وغير المباشرة، وتنفيذ مبادئ الأمم المتحدة التوجيهية المتعلقة بالتشرد الداخلي، في المسائل المتعلقة بالوقاية من الكوارث والاستعداد لها، والمساعدة في حالات الطوارئ، وتدابير الإغاثة. وف</w:t>
      </w:r>
      <w:r>
        <w:rPr>
          <w:rFonts w:hint="cs"/>
          <w:b/>
          <w:bCs/>
          <w:rtl/>
        </w:rPr>
        <w:t xml:space="preserve">ي أعقاب إعصار كاترينا، ينبغي للدولة الطرف أن تزيد من جهودها لضمان مراعاة حقوق الفقراء، ولا سيما حقوق الأمريكيين المنحدرين من أصل أفريقي، مراعاة تامة في إطار خطط الإعمار، فيما يتعلق بالحصول على السكن والتعليم والرعاية الصحية. وترغب اللجنة في أن تبلغ بنتائج </w:t>
      </w:r>
      <w:r>
        <w:rPr>
          <w:rFonts w:hint="cs"/>
          <w:b/>
          <w:bCs/>
          <w:rtl/>
        </w:rPr>
        <w:t>التحقيق في ما يزعم من عدم قيام السلطات بإجلاء نزلاء سجن باريش، فضلاً عن الادعاءات التي تفيد بأن الموظفين المكلفين بإنفاذ القوانين قد منعوا مقيمي نيو أورليانز من عبور جسر نيو أورليانز الكبرى المؤدي إلى غريتنا، لويزيانا.</w:t>
      </w:r>
    </w:p>
    <w:p w:rsidR="00000000" w:rsidRDefault="00814850">
      <w:pPr>
        <w:spacing w:before="0" w:line="380" w:lineRule="exact"/>
        <w:jc w:val="both"/>
        <w:rPr>
          <w:rFonts w:hint="cs"/>
          <w:rtl/>
        </w:rPr>
      </w:pPr>
      <w:r>
        <w:rPr>
          <w:rFonts w:hint="cs"/>
          <w:rtl/>
        </w:rPr>
        <w:t>(27)</w:t>
      </w:r>
      <w:r>
        <w:rPr>
          <w:rFonts w:hint="cs"/>
          <w:rtl/>
        </w:rPr>
        <w:tab/>
        <w:t>وتأسف اللجنة لعدم تلقيها معلومات</w:t>
      </w:r>
      <w:r>
        <w:rPr>
          <w:rFonts w:hint="cs"/>
          <w:rtl/>
        </w:rPr>
        <w:t xml:space="preserve"> كافية بشأن التدابير التي تتوخى الدولة الطرف اتخاذها فيما يتعلق بالمهاجرين الذين لا يحملون وثائق رسمية المقيمين في الوقت الحاضر في الولايات المتحدة، والبالغ عددهم 9 ملايين شخص حسب ما ورد من تقارير. وبينما تنوه اللجنة بالمعلومات المقدمة من الوفد التي مفادها</w:t>
      </w:r>
      <w:r>
        <w:rPr>
          <w:rFonts w:hint="cs"/>
          <w:rtl/>
        </w:rPr>
        <w:t xml:space="preserve"> أن قوات الحرس الوطني لن تشارك بشكل مباشر في أداء واجبات إنفاذ القانون المتعلقة بالقبض على الأجانب أو احتجازهم، فإنها لا تزال تشعر بالقلق إزاء الحضور العسكري المتزايد على الحدود الجنوبية الغربية مع المكسيك (المادتان 12 و26).</w:t>
      </w:r>
    </w:p>
    <w:p w:rsidR="00000000" w:rsidRDefault="00814850">
      <w:pPr>
        <w:spacing w:before="0" w:line="380" w:lineRule="exact"/>
        <w:ind w:left="714"/>
        <w:jc w:val="both"/>
        <w:rPr>
          <w:rFonts w:hint="cs"/>
          <w:b/>
          <w:bCs/>
          <w:rtl/>
        </w:rPr>
      </w:pPr>
      <w:r>
        <w:rPr>
          <w:rFonts w:hint="cs"/>
          <w:rtl/>
        </w:rPr>
        <w:tab/>
      </w:r>
      <w:r>
        <w:rPr>
          <w:rFonts w:hint="cs"/>
          <w:b/>
          <w:bCs/>
          <w:rtl/>
        </w:rPr>
        <w:t>ينبغي للدولة الطرف أن تقدم إلى</w:t>
      </w:r>
      <w:r>
        <w:rPr>
          <w:rFonts w:hint="cs"/>
          <w:b/>
          <w:bCs/>
          <w:rtl/>
        </w:rPr>
        <w:t xml:space="preserve"> اللجنة معلومات تفصيلية بشأن هذه القضايا، ولا سيما بخصوص ما تتخذه من تدابير ملموسة لضمان إنفاذ قوانين الهجرة من جانب موظفين حصلوا على تدريب مناسب بشأن قضايا الهجرة دون سواهم، بما يتوافق مع الحقوق التي يضمنها العهد.</w:t>
      </w:r>
    </w:p>
    <w:p w:rsidR="00000000" w:rsidRDefault="00814850">
      <w:pPr>
        <w:spacing w:before="0" w:line="380" w:lineRule="exact"/>
        <w:jc w:val="both"/>
        <w:rPr>
          <w:rFonts w:hint="cs"/>
          <w:rtl/>
        </w:rPr>
      </w:pPr>
      <w:r>
        <w:rPr>
          <w:rFonts w:hint="cs"/>
          <w:rtl/>
        </w:rPr>
        <w:t>(28)</w:t>
      </w:r>
      <w:r>
        <w:rPr>
          <w:rFonts w:hint="cs"/>
          <w:rtl/>
        </w:rPr>
        <w:tab/>
        <w:t xml:space="preserve">وتأسف اللجنة لأن العديد من القوانين </w:t>
      </w:r>
      <w:r>
        <w:rPr>
          <w:rFonts w:hint="cs"/>
          <w:rtl/>
        </w:rPr>
        <w:t>الاتحادية التي تعالج التمييز على أساس الجنس محدودة من حيث النطاق والتنفيذ. ويساور اللجنة القلق بوجه خاص إزاء ما وردها من تقارير عن استمرار التمييز ضد المرأة في العمالة (المادتان 3 و26).</w:t>
      </w:r>
    </w:p>
    <w:p w:rsidR="00000000" w:rsidRDefault="00814850">
      <w:pPr>
        <w:spacing w:before="0" w:line="380" w:lineRule="exact"/>
        <w:ind w:left="714"/>
        <w:jc w:val="both"/>
        <w:rPr>
          <w:rFonts w:hint="cs"/>
          <w:b/>
          <w:bCs/>
          <w:rtl/>
        </w:rPr>
      </w:pPr>
      <w:r>
        <w:rPr>
          <w:rFonts w:hint="cs"/>
          <w:rtl/>
        </w:rPr>
        <w:tab/>
      </w:r>
      <w:r>
        <w:rPr>
          <w:rFonts w:hint="cs"/>
          <w:b/>
          <w:bCs/>
          <w:rtl/>
        </w:rPr>
        <w:t>ينبغي للدولة الطرف أن تتخذ جميع الخطوات اللازمة، بما في ذلك على مستوى</w:t>
      </w:r>
      <w:r>
        <w:rPr>
          <w:rFonts w:hint="cs"/>
          <w:b/>
          <w:bCs/>
          <w:rtl/>
        </w:rPr>
        <w:t xml:space="preserve"> الولايات، كي تضمن للمرأة المساواة أمام القانون والحق في التمتع بحمايته، وتكفل الحماية الفعالة من التمييز بسبب الجنس، ولا سيما في مجال العمالة. </w:t>
      </w:r>
    </w:p>
    <w:p w:rsidR="00000000" w:rsidRDefault="00814850">
      <w:pPr>
        <w:spacing w:before="0" w:line="380" w:lineRule="exact"/>
        <w:jc w:val="both"/>
        <w:rPr>
          <w:rFonts w:hint="cs"/>
          <w:rtl/>
        </w:rPr>
      </w:pPr>
      <w:r>
        <w:rPr>
          <w:rFonts w:hint="cs"/>
          <w:rtl/>
        </w:rPr>
        <w:t>(29)</w:t>
      </w:r>
      <w:r>
        <w:rPr>
          <w:rFonts w:hint="cs"/>
          <w:rtl/>
        </w:rPr>
        <w:tab/>
        <w:t>وتأسف اللجنة لأن الدولة الطرف لم تذكر أنها اتخذت أية خطوات لمراجعة التشريعات المعمول بها على صعيدي الاتحاد</w:t>
      </w:r>
      <w:r>
        <w:rPr>
          <w:rFonts w:hint="cs"/>
          <w:rtl/>
        </w:rPr>
        <w:t xml:space="preserve"> والولايات بغية تقييم ما إذا كانت الجرائم التي يعاقب عليها بالإعدام تنحصر في أخطر الجرائم، ولأن الدولة الطرف قد زادت في عدد الجرائم التي تنطبق عليها عقوبة الإعدام رغم الملاحظات الختامية السابقة للجنة. وبينما تحيط اللجنة علماً بالجهود المبذولة من أجل تحسين </w:t>
      </w:r>
      <w:r>
        <w:rPr>
          <w:rFonts w:hint="cs"/>
          <w:rtl/>
        </w:rPr>
        <w:t>جودة خدمات التمثيل القانوني التي تقدم إلى المدعى عليهم من السكان الأصليين الذين يواجهون عقوبة الإعدام، فإنها لا تزال تشعر بالقلق إزاء الدراسات التي خلصت إلى أن الأفراد المنتمين إلى الأقليات الإثنية والفئات المنخفضة الدخل قد يخضعون أكثر من غيرهم لعقوبة الإع</w:t>
      </w:r>
      <w:r>
        <w:rPr>
          <w:rFonts w:hint="cs"/>
          <w:rtl/>
        </w:rPr>
        <w:t>دام، وهي مشكلة يبدو أن الدولة الطرف لا تعترف بها اعترافاً تاماً (المادتان 6 و14).</w:t>
      </w:r>
    </w:p>
    <w:p w:rsidR="00000000" w:rsidRDefault="00814850">
      <w:pPr>
        <w:spacing w:before="0" w:line="380" w:lineRule="exact"/>
        <w:ind w:left="714"/>
        <w:jc w:val="both"/>
        <w:rPr>
          <w:rFonts w:hint="cs"/>
          <w:b/>
          <w:bCs/>
          <w:rtl/>
        </w:rPr>
      </w:pPr>
      <w:r>
        <w:rPr>
          <w:rFonts w:hint="cs"/>
          <w:rtl/>
        </w:rPr>
        <w:tab/>
      </w:r>
      <w:r>
        <w:rPr>
          <w:rFonts w:hint="cs"/>
          <w:b/>
          <w:bCs/>
          <w:rtl/>
        </w:rPr>
        <w:t>ينبغي للدولة الطرف أن تراجع تشريعاتها المعمول بها على صعيدي الاتحاد والولايات بغية الحد من عدد الجرائم التي يُعاقب عليها بالإعدام. وينبغي للدولة الطرف أيضاً أن تُقيِّم إلى أ</w:t>
      </w:r>
      <w:r>
        <w:rPr>
          <w:rFonts w:hint="cs"/>
          <w:b/>
          <w:bCs/>
          <w:rtl/>
        </w:rPr>
        <w:t xml:space="preserve">ي مدى يواجه الأشخاص المنتمون إلى الأقليات الإثنية والفئات السكانية المنخفضة الدخل عقوبة الإعدام أكثر من باقي السكان، وأن تبحث أسباب ذلك وتتخذ جميع التدابير الملائمة لمعالجة المشكلة. وفي هذه الأثناء، ينبغي للدولة الطرف أن تعلن إيقاف تنفيذ عقوبة الإعدام، مع </w:t>
      </w:r>
      <w:r>
        <w:rPr>
          <w:rFonts w:hint="cs"/>
          <w:b/>
          <w:bCs/>
          <w:rtl/>
        </w:rPr>
        <w:t xml:space="preserve">مراعاة استحسان إلغاء هذه العقوبة. </w:t>
      </w:r>
    </w:p>
    <w:p w:rsidR="00000000" w:rsidRDefault="00814850">
      <w:pPr>
        <w:spacing w:before="0" w:line="380" w:lineRule="exact"/>
        <w:jc w:val="both"/>
        <w:rPr>
          <w:rFonts w:hint="cs"/>
          <w:rtl/>
        </w:rPr>
      </w:pPr>
      <w:r>
        <w:rPr>
          <w:rFonts w:hint="cs"/>
          <w:rtl/>
        </w:rPr>
        <w:t>(30)</w:t>
      </w:r>
      <w:r>
        <w:rPr>
          <w:rFonts w:hint="cs"/>
          <w:rtl/>
        </w:rPr>
        <w:tab/>
        <w:t>وتعرب اللجنة عن قلقها مجدداً إزاء ما وردها من تقارير عن وحشية أفراد الشرطة والاستخدام المفرط للقوة من جانب الموظفين المكلفين بإنفاذ القوانين. ويساور اللجنة القلق بوجه خاص إزاء استخدام ما يسمى بأجهزة الضبط الأقل فتكاً</w:t>
      </w:r>
      <w:r>
        <w:rPr>
          <w:rFonts w:hint="cs"/>
          <w:rtl/>
        </w:rPr>
        <w:t>، من قبيل الأجهزة الكهربائية المعطلة للعضلات، لا تستخدم إلاّ في الحالات التي لا يجوز فيها استخدام قوة أكبر أو مميتة. وتعرب اللجنة عن قلقها إزاء ما وردها من معلومات عن استخدام الشرطة للمسدسات المشلة للحركة ضد أطفال مدارس خالفوا النظام؛ ومعوقين ذهنياً أو أفر</w:t>
      </w:r>
      <w:r>
        <w:rPr>
          <w:rFonts w:hint="cs"/>
          <w:rtl/>
        </w:rPr>
        <w:t>اد تحت تأثير المخدرات سلكوا سلوكاً مختلاً ولكن دون تهديد حياة الآخرين؛ وضد المسنين؛ والحوامل؛ والأفراد المشتبه فيهم غير المسلحين الذين يفرون من أماكن ارتكبت فيها جرائم بسيطة، وضد الأشخاص الذين يتناقشون مع ضباط الشرطة أو ببساطة لا يمتثلون لأوامر أفراد الشرط</w:t>
      </w:r>
      <w:r>
        <w:rPr>
          <w:rFonts w:hint="cs"/>
          <w:rtl/>
        </w:rPr>
        <w:t>ة، وذلك دون أن يُخلَصَ في معظم الحالات إلى انتهاك هؤلاء الأفراد للسياسات التي وضعتها إداراتهم (المادتان 6 و7).</w:t>
      </w:r>
    </w:p>
    <w:p w:rsidR="00000000" w:rsidRDefault="00814850">
      <w:pPr>
        <w:spacing w:before="0" w:line="380" w:lineRule="exact"/>
        <w:ind w:left="714"/>
        <w:jc w:val="both"/>
        <w:rPr>
          <w:rFonts w:hint="cs"/>
          <w:b/>
          <w:bCs/>
          <w:rtl/>
        </w:rPr>
      </w:pPr>
      <w:r>
        <w:rPr>
          <w:rFonts w:hint="cs"/>
          <w:rtl/>
        </w:rPr>
        <w:tab/>
      </w:r>
      <w:r>
        <w:rPr>
          <w:rFonts w:hint="cs"/>
          <w:b/>
          <w:bCs/>
          <w:rtl/>
        </w:rPr>
        <w:t>ينبغي للدولة الطرف أن تضاعف جهودها الرامية إلى مكافحة وحشية الشرطة والاستخدام المفرط للقوة من جانب الموظفين المكلفين بإنفاذ القوانين. وينبغي للد</w:t>
      </w:r>
      <w:r>
        <w:rPr>
          <w:rFonts w:hint="cs"/>
          <w:b/>
          <w:bCs/>
          <w:rtl/>
        </w:rPr>
        <w:t xml:space="preserve">ولة الطرف أن تتأكد من أن الأجهزة الكهربائية المعطلة للعضلات وغيرها من أجهزة الضبط الأخرى لا تستخدم إلا في الحالات التي يجوز فيها استخدام قوة أكبر أو مميتة، وأن تكفل بوجه خاص عدم استخدامها إطلاقاً ضد الضعفاء من الأشخاص. وينبغي للدولة الطرف أن تجعل سياساتها </w:t>
      </w:r>
      <w:r>
        <w:rPr>
          <w:rFonts w:hint="cs"/>
          <w:b/>
          <w:bCs/>
          <w:rtl/>
        </w:rPr>
        <w:t xml:space="preserve">مطابقة للمبادئ الأساسية بشأن استخدام القوة والأسلحة النارية من جانب الموظفين المكلفين بإنفاذ القوانين. </w:t>
      </w:r>
    </w:p>
    <w:p w:rsidR="00000000" w:rsidRDefault="00814850">
      <w:pPr>
        <w:spacing w:before="0" w:line="380" w:lineRule="exact"/>
        <w:jc w:val="both"/>
        <w:rPr>
          <w:rFonts w:hint="cs"/>
          <w:rtl/>
        </w:rPr>
      </w:pPr>
      <w:r>
        <w:rPr>
          <w:rFonts w:hint="cs"/>
          <w:rtl/>
        </w:rPr>
        <w:t>(31)</w:t>
      </w:r>
      <w:r>
        <w:rPr>
          <w:rFonts w:hint="cs"/>
          <w:rtl/>
        </w:rPr>
        <w:tab/>
        <w:t>وتلاحظ اللجنة ما يلي: (أ) إمكانية الإعفاء من الموافقة فيما يتعلق بالبحوث التي تنظمها إدارة الخدمات الصحية والبشرية وإدارة الأغذية والأدوية في حالات</w:t>
      </w:r>
      <w:r>
        <w:rPr>
          <w:rFonts w:hint="cs"/>
          <w:rtl/>
        </w:rPr>
        <w:t xml:space="preserve"> الطوارئ الفردية والوطنية؛ (ب) إمكانية إجراء بعض البحوث على أشخاص معرضين للإكراه أو التأثير غير المرغوب فيه، على غرار الأطفال أو السجناء أو الحوامل أو المعوقين ذهنياً أو الأشخاص المحرومين اقتصادياً؛ (ج) إمكانية إجراء بحوث غير علاجية على المرضى بأمراض عقلية</w:t>
      </w:r>
      <w:r>
        <w:rPr>
          <w:rFonts w:hint="cs"/>
          <w:rtl/>
        </w:rPr>
        <w:t xml:space="preserve"> أو على أشخاص يعانون نقصاً في القدرة على اتخاذ القرار، بمن فيهم الأحداث؛ و(د) الإمكانية التي يتيحها القانون المحلي للرئيس بالإعفاء من شرط الحصول على الموافقة المسبقة عن علم لإعطاء دواء تجريبي جديد لأحد أفراد القوات المسلحة الأمريكية، إذا قرّر الرئيس أن الح</w:t>
      </w:r>
      <w:r>
        <w:rPr>
          <w:rFonts w:hint="cs"/>
          <w:rtl/>
        </w:rPr>
        <w:t>صول على هذه الموافقة أمر غير ممكن، أو لا يخدم المصالح الفضلى لأفراد الجيش، أو لا يخدم مصالح الأمن الوطني في الولايات المتحدة، حتى ولو لم تصدر حتى الآن أية إعفاءات من هذا القبيل (المادة 7).</w:t>
      </w:r>
    </w:p>
    <w:p w:rsidR="00000000" w:rsidRDefault="00814850">
      <w:pPr>
        <w:spacing w:before="0" w:line="380" w:lineRule="exact"/>
        <w:ind w:left="720"/>
        <w:jc w:val="both"/>
        <w:rPr>
          <w:rFonts w:hint="cs"/>
          <w:b/>
          <w:bCs/>
          <w:rtl/>
        </w:rPr>
      </w:pPr>
      <w:r>
        <w:rPr>
          <w:rFonts w:hint="cs"/>
          <w:b/>
          <w:bCs/>
          <w:rtl/>
        </w:rPr>
        <w:t>ينبغي للدولة الطرف أن تكفل الوفاء بالتزامها بموجب المادة 7 من العهد</w:t>
      </w:r>
      <w:r>
        <w:rPr>
          <w:rFonts w:hint="cs"/>
          <w:b/>
          <w:bCs/>
          <w:rtl/>
        </w:rPr>
        <w:t xml:space="preserve"> بألا تُخضع أي شخص لأي تجربة طبية أو علمية دون رضاه الحر. وتُذكّر اللجنة في هذا الصدد بالطابع الثابت لهذا الالتزام بموجب المادة 4 من العهد. وكلما كانت هناك شكوك حول قدرة شخص ما أو فئة من الأشخاص، كالسجناء مثلاً، على إعطاء هذه الموافقة، فإن العلاج التجريبي </w:t>
      </w:r>
      <w:r>
        <w:rPr>
          <w:rFonts w:hint="cs"/>
          <w:b/>
          <w:bCs/>
          <w:rtl/>
        </w:rPr>
        <w:t>الوحيد الذي يتوافق مع أحكام المادة 7، هو العلاج الذي يقع عليه الاختيار بوصفه العلاج الأنسب لتلبية الاحتياجات الطبية للفرد.</w:t>
      </w:r>
    </w:p>
    <w:p w:rsidR="00000000" w:rsidRDefault="00814850">
      <w:pPr>
        <w:spacing w:before="0" w:line="380" w:lineRule="exact"/>
        <w:jc w:val="both"/>
        <w:rPr>
          <w:rFonts w:hint="cs"/>
          <w:spacing w:val="0"/>
          <w:rtl/>
        </w:rPr>
      </w:pPr>
      <w:r>
        <w:rPr>
          <w:rFonts w:hint="cs"/>
          <w:spacing w:val="0"/>
          <w:rtl/>
        </w:rPr>
        <w:t>(32)</w:t>
      </w:r>
      <w:r>
        <w:rPr>
          <w:rFonts w:hint="cs"/>
          <w:spacing w:val="0"/>
          <w:rtl/>
        </w:rPr>
        <w:tab/>
        <w:t>وتعرب اللجنة عن قلقها من جديد لأن الأوضاع السائدة في بعض السجون ذات الحراسة الأمنية القصوى لا تتوافق مع الالتزام المنصوص عليه في</w:t>
      </w:r>
      <w:r>
        <w:rPr>
          <w:rFonts w:hint="cs"/>
          <w:spacing w:val="0"/>
          <w:rtl/>
        </w:rPr>
        <w:t xml:space="preserve"> الفقرة 1 من المادة 10 من العهد بمعاملة المحتجزين معاملة إنسانية تحترم الكرامة المتأصلة في البشر. وتشعر اللجنة بالقلق بوجه خاص إزاء لجوء بعض المؤسسات إلى حبس المحتجزين في زنزانات لفترات طويلة والإذن لهم بالترويح خارج الزنزانة لفترة 5 ساعات فقط في الأسبوع، </w:t>
      </w:r>
      <w:r>
        <w:rPr>
          <w:rFonts w:hint="cs"/>
          <w:spacing w:val="0"/>
          <w:rtl/>
        </w:rPr>
        <w:t>وذلك في ظروف عامة يخضع فيها السجين لنظم صارمة في بيئة تبدد فيها كل مكونات الشخصية. كما تشعر اللجنة بالقلق لأن هذه المعاملة لا يمكن أن تتسق مع الشرط الوارد في الفقرة 3 من المادة 10 الذي يقضي بأن يشمل نظام السجون معاملة المسجونين معاملة يكون هدفها الأساسي إص</w:t>
      </w:r>
      <w:r>
        <w:rPr>
          <w:rFonts w:hint="cs"/>
          <w:spacing w:val="0"/>
          <w:rtl/>
        </w:rPr>
        <w:t>لاحهم وإعادة تأهيلهم الاجتماعي. وتعرب عن قلقها أيضاً إزاء ما وردها من تقارير عن ارتفاع عدد الأشخاص المصابين بمرض عقلي حاد في هذه السجون وفي السجون العادية في الولايات المتحدة.</w:t>
      </w:r>
    </w:p>
    <w:p w:rsidR="00000000" w:rsidRDefault="00814850">
      <w:pPr>
        <w:spacing w:before="0" w:line="380" w:lineRule="exact"/>
        <w:ind w:left="720"/>
        <w:jc w:val="both"/>
        <w:rPr>
          <w:rFonts w:hint="cs"/>
          <w:b/>
          <w:bCs/>
          <w:rtl/>
        </w:rPr>
      </w:pPr>
      <w:r>
        <w:rPr>
          <w:rFonts w:hint="cs"/>
          <w:b/>
          <w:bCs/>
          <w:rtl/>
        </w:rPr>
        <w:t>ينبغي للدولة الطرف أن تتفحص ظروف الاحتجاز في السجون، ولا سيما في السجون ذات الحر</w:t>
      </w:r>
      <w:r>
        <w:rPr>
          <w:rFonts w:hint="cs"/>
          <w:b/>
          <w:bCs/>
          <w:rtl/>
        </w:rPr>
        <w:t>اسة الأمنية القصوى، بغية ضمان معاملة الأشخاص المحرومين من حريتهم وفقاً للشروط الواردة في المادة 10 من العهد وفي قواعد الأمم المتحدة النموذجية الدنيا لمعاملة السجناء.</w:t>
      </w:r>
    </w:p>
    <w:p w:rsidR="00000000" w:rsidRDefault="00814850">
      <w:pPr>
        <w:spacing w:before="0" w:line="380" w:lineRule="exact"/>
        <w:jc w:val="both"/>
        <w:rPr>
          <w:rFonts w:hint="cs"/>
          <w:rtl/>
        </w:rPr>
      </w:pPr>
      <w:r>
        <w:rPr>
          <w:rFonts w:hint="cs"/>
          <w:rtl/>
        </w:rPr>
        <w:t>(33)</w:t>
      </w:r>
      <w:r>
        <w:rPr>
          <w:rFonts w:hint="cs"/>
          <w:rtl/>
        </w:rPr>
        <w:tab/>
        <w:t>واللجنة، إذ ترحب باعتماد قانون عام 2003 المتعلق بمكافحة الاغتصاب داخل السجون، فإنها ت</w:t>
      </w:r>
      <w:r>
        <w:rPr>
          <w:rFonts w:hint="cs"/>
          <w:rtl/>
        </w:rPr>
        <w:t xml:space="preserve">أسف لأن الدولة الطرف لم تنفذ التوصية السابقة للجنة بتعديل تشريعاتها التي تجيز للموظفين من الرجال الدخول إلى الأقسام المخصصة للنساء بحيث يكون هؤلاء الموظفون الرجال مصحوبين دائماً على الأقل بنظيرات من النساء. وتعرب اللجنة عن قلقها أيضاً إزاء استخدام الأصفاد </w:t>
      </w:r>
      <w:r>
        <w:rPr>
          <w:rFonts w:hint="cs"/>
          <w:rtl/>
        </w:rPr>
        <w:t>لتقييد السجينات أثناء الولادة (المادتان 7 و10).</w:t>
      </w:r>
    </w:p>
    <w:p w:rsidR="00000000" w:rsidRDefault="00814850">
      <w:pPr>
        <w:spacing w:before="0" w:line="380" w:lineRule="exact"/>
        <w:ind w:left="720"/>
        <w:jc w:val="both"/>
        <w:rPr>
          <w:rFonts w:hint="cs"/>
          <w:b/>
          <w:bCs/>
          <w:rtl/>
        </w:rPr>
      </w:pPr>
      <w:r>
        <w:rPr>
          <w:rFonts w:hint="cs"/>
          <w:b/>
          <w:bCs/>
          <w:rtl/>
        </w:rPr>
        <w:t>تكرر اللجنة توصيتها بأن يُمنع على الموظفين الرجال دخول الأقسام المخصصة للنساء، أو أن يكونوا على الأقل مصحوبين بنظيراتهم من النساء. كما توصي اللجنة الدولة الطرف بحظر استخدام الأصفاد لتقييد السجينات أثناء الولا</w:t>
      </w:r>
      <w:r>
        <w:rPr>
          <w:rFonts w:hint="cs"/>
          <w:b/>
          <w:bCs/>
          <w:rtl/>
        </w:rPr>
        <w:t>دة.</w:t>
      </w:r>
    </w:p>
    <w:p w:rsidR="00000000" w:rsidRDefault="00814850">
      <w:pPr>
        <w:spacing w:before="0" w:line="380" w:lineRule="exact"/>
        <w:jc w:val="both"/>
        <w:rPr>
          <w:rFonts w:hint="cs"/>
          <w:spacing w:val="0"/>
          <w:rtl/>
        </w:rPr>
      </w:pPr>
      <w:r>
        <w:rPr>
          <w:rFonts w:hint="cs"/>
          <w:spacing w:val="0"/>
          <w:rtl/>
        </w:rPr>
        <w:t>(34)</w:t>
      </w:r>
      <w:r>
        <w:rPr>
          <w:rFonts w:hint="cs"/>
          <w:spacing w:val="0"/>
          <w:rtl/>
        </w:rPr>
        <w:tab/>
        <w:t xml:space="preserve">وتلاحظ اللجنة مع القلق ما وردها من تقارير تفيد بأن اثنتين وأربعين ولاية فضلاً عن الحكومة الاتحادية لها قوانين تجيز الحكم بالسجن المؤبد ضد أشخاص لم يبلغوا الثامنة عشرة من العمر وقت ارتكاب الجريمة، دون إتاحة إمكانية التمتع بالإفراج المشروط، وأن نحو </w:t>
      </w:r>
      <w:r>
        <w:rPr>
          <w:rFonts w:hint="cs"/>
          <w:spacing w:val="0"/>
          <w:rtl/>
        </w:rPr>
        <w:t>225 2 من الجانحين الشباب يقضون في الوقت الراهن عقوبة السجن المؤبد في سجون الولايات المتحدة. واللجنة، إذ تحيط علماً بتحفظ الدولة الطرف في أن تعامل الأحداث كما تعامل الكبار في بعض الظروف الاستثنائية رغم الأحكام الواردة في الفقرتين 2(ب) و3 من المادة 10 والفقر</w:t>
      </w:r>
      <w:r>
        <w:rPr>
          <w:rFonts w:hint="cs"/>
          <w:spacing w:val="0"/>
          <w:rtl/>
        </w:rPr>
        <w:t>ة 4 من المادة 14 من العهد، فإنها لا تزال تشعر بالقلق إزاء ما وردها من معلومات تفيد بأن الأطفال لا يعاملون كما يعامل الكبار في الظروف الاستثنائية فقط. وترى اللجنة أن الحكم بالسجن المؤبد بحق أطفال دون إمكانية التمتع بالإفراج المشروط لا يتفق في حد ذاته مع أحك</w:t>
      </w:r>
      <w:r>
        <w:rPr>
          <w:rFonts w:hint="cs"/>
          <w:spacing w:val="0"/>
          <w:rtl/>
        </w:rPr>
        <w:t>ام الفقرة 1 من المادة 24 من العهد (المادتان 7 و24).</w:t>
      </w:r>
    </w:p>
    <w:p w:rsidR="00000000" w:rsidRDefault="00814850">
      <w:pPr>
        <w:spacing w:before="0" w:line="380" w:lineRule="exact"/>
        <w:ind w:left="720"/>
        <w:jc w:val="both"/>
        <w:rPr>
          <w:rFonts w:hint="cs"/>
          <w:b/>
          <w:bCs/>
          <w:spacing w:val="0"/>
          <w:rtl/>
        </w:rPr>
      </w:pPr>
      <w:r>
        <w:rPr>
          <w:rFonts w:hint="cs"/>
          <w:b/>
          <w:bCs/>
          <w:spacing w:val="0"/>
          <w:rtl/>
        </w:rPr>
        <w:t>ينبغي للدولة الطرف أن تكفل عدم الحكم بالسجن المؤبد ضد الأطفال الجانحين دون إمكانية التمتع بالإفراج المشروط، وأن تتخذ جميع التدابير الملائمة لمراجعة حالة الأشخاص الذين يقضون بالفعل هذه العقوبات.</w:t>
      </w:r>
    </w:p>
    <w:p w:rsidR="00000000" w:rsidRDefault="00814850">
      <w:pPr>
        <w:spacing w:before="0" w:line="380" w:lineRule="exact"/>
        <w:jc w:val="both"/>
        <w:rPr>
          <w:rFonts w:hint="cs"/>
          <w:rtl/>
        </w:rPr>
      </w:pPr>
      <w:r>
        <w:rPr>
          <w:rFonts w:hint="cs"/>
          <w:rtl/>
        </w:rPr>
        <w:t>(35)</w:t>
      </w:r>
      <w:r>
        <w:rPr>
          <w:rFonts w:hint="cs"/>
          <w:rtl/>
        </w:rPr>
        <w:tab/>
        <w:t>ويساو</w:t>
      </w:r>
      <w:r>
        <w:rPr>
          <w:rFonts w:hint="cs"/>
          <w:rtl/>
        </w:rPr>
        <w:t>ر اللجنة القلق لأن زهاء خمسة ملايين مواطن لا يمكنهم التصويت في الانتخابات بسبب إدانتهم بارتكاب جناية، ولأن هذه الممارسة تنطوي على آثار عنصرية هامة. وتلاحظ اللجنة مع القلق أيضاً أن التوصية التي قدمتها في عام 2001 اللجنة الوطنية المعنية بإصلاح الانتخابات الا</w:t>
      </w:r>
      <w:r>
        <w:rPr>
          <w:rFonts w:hint="cs"/>
          <w:rtl/>
        </w:rPr>
        <w:t>تحادية، بأن تعيد كافة الولايات حقوق التصويت للمواطنين الذين قضوا عقوبتهم كاملة، لم تصدق عليها جميع الولايات. وترى اللجنة أن حرمان الأشخاص الذين أدينوا بارتكاب جناية من حقهم في التصويت، ولا سيما الأشخاص الذين لم يعودوا محرومين من حريتهم، لا يتفق والشروط الم</w:t>
      </w:r>
      <w:r>
        <w:rPr>
          <w:rFonts w:hint="cs"/>
          <w:rtl/>
        </w:rPr>
        <w:t>نصوص عليها في المادتين 25 و26 من العهد، كما أنه لا يخدم أهداف إعادة التأهيل المنصوص عليها في الفقرة 3 من المادة 10.</w:t>
      </w:r>
    </w:p>
    <w:p w:rsidR="00000000" w:rsidRDefault="00814850">
      <w:pPr>
        <w:spacing w:before="0" w:line="380" w:lineRule="exact"/>
        <w:ind w:left="720"/>
        <w:jc w:val="both"/>
        <w:rPr>
          <w:rFonts w:hint="cs"/>
          <w:b/>
          <w:bCs/>
          <w:rtl/>
        </w:rPr>
      </w:pPr>
      <w:r>
        <w:rPr>
          <w:rFonts w:hint="cs"/>
          <w:b/>
          <w:bCs/>
          <w:rtl/>
        </w:rPr>
        <w:t>ينبغي للدولة الطرف أن تتخذ التدابير الملائمة لضمان أن تُعيدَ الولايات حق التصويت للمواطنين الذين قضوا عقوبتهم بالكامل والذين أُطلق سراحهم في</w:t>
      </w:r>
      <w:r>
        <w:rPr>
          <w:rFonts w:hint="cs"/>
          <w:b/>
          <w:bCs/>
          <w:rtl/>
        </w:rPr>
        <w:t xml:space="preserve"> إطار الإفراج المشروط. وتوصي اللجنة أيضاً بأن تقوم الدولة الطرف بمراجعة نظمها المتعلقة بالحرمان من التصويت بسبب الإدانة بارتكاب جناية كي تستجيب هذه النظم لشرط المعقولية المنصوص عليه في المادة 25. وينبغي للدولة الطرف أيضاً أن تُقيِّم إلى أي مدى تؤثر هذه الن</w:t>
      </w:r>
      <w:r>
        <w:rPr>
          <w:rFonts w:hint="cs"/>
          <w:b/>
          <w:bCs/>
          <w:rtl/>
        </w:rPr>
        <w:t>ظم تأثيراً مفرطاً على حقوق الفئات المنتمية إلى الأقليات، وأن تقدم إلى اللجنة معلومات تفصيلية في هذا الصدد.</w:t>
      </w:r>
    </w:p>
    <w:p w:rsidR="00000000" w:rsidRDefault="00814850">
      <w:pPr>
        <w:spacing w:before="0" w:line="380" w:lineRule="exact"/>
        <w:jc w:val="both"/>
        <w:rPr>
          <w:rFonts w:hint="cs"/>
          <w:rtl/>
        </w:rPr>
      </w:pPr>
      <w:r>
        <w:rPr>
          <w:rFonts w:hint="cs"/>
          <w:rtl/>
        </w:rPr>
        <w:t>(36)</w:t>
      </w:r>
      <w:r>
        <w:rPr>
          <w:rFonts w:hint="cs"/>
          <w:rtl/>
        </w:rPr>
        <w:tab/>
        <w:t>واللجنة، إذ تحيط علماً بالردود المقدمة من وفد الدولة الطرف، فإنها لا تزال تشعر بالقلق لأن المقيمين في مقاطعة كولومبيا لا يتمتعون بالتمثيل الكامل</w:t>
      </w:r>
      <w:r>
        <w:rPr>
          <w:rFonts w:hint="cs"/>
          <w:rtl/>
        </w:rPr>
        <w:t xml:space="preserve"> في الكونغرس، وهو تقييد يبدو أنه لا يتوافق مع أحكام المادة 25 من العهد (المواد 2 و25 و26).</w:t>
      </w:r>
    </w:p>
    <w:p w:rsidR="00000000" w:rsidRDefault="00814850">
      <w:pPr>
        <w:spacing w:before="0" w:line="380" w:lineRule="exact"/>
        <w:ind w:left="720"/>
        <w:jc w:val="both"/>
        <w:rPr>
          <w:rFonts w:hint="cs"/>
          <w:b/>
          <w:bCs/>
          <w:rtl/>
        </w:rPr>
      </w:pPr>
      <w:r>
        <w:rPr>
          <w:rFonts w:hint="cs"/>
          <w:b/>
          <w:bCs/>
          <w:rtl/>
        </w:rPr>
        <w:t xml:space="preserve">ينبغي للدولة الطرف أن تكفل حق المقيمين في مقاطعة كولومبيا في المشاركة في تدبير الشؤون العامة، سواء بشكل مباشر أو عن طريق ممثلين يختارونهم بحرية، ولا سيما فيما يتعلق </w:t>
      </w:r>
      <w:r>
        <w:rPr>
          <w:rFonts w:hint="cs"/>
          <w:b/>
          <w:bCs/>
          <w:rtl/>
        </w:rPr>
        <w:t>بمجلس النواب.</w:t>
      </w:r>
    </w:p>
    <w:p w:rsidR="00000000" w:rsidRDefault="00814850">
      <w:pPr>
        <w:spacing w:before="0" w:line="380" w:lineRule="exact"/>
        <w:jc w:val="both"/>
        <w:rPr>
          <w:rFonts w:hint="cs"/>
          <w:rtl/>
        </w:rPr>
      </w:pPr>
      <w:r>
        <w:rPr>
          <w:rFonts w:hint="cs"/>
          <w:rtl/>
        </w:rPr>
        <w:t>(37)</w:t>
      </w:r>
      <w:r>
        <w:rPr>
          <w:rFonts w:hint="cs"/>
          <w:rtl/>
        </w:rPr>
        <w:tab/>
        <w:t>وتلاحظ اللجنة مع القلق أن الدولة الطرف لم تتخذ أية إجراءات لمعالجة التوصية السابقة للجنة بخصوص سقوط حقوق السكان الأصليين والمحليين. واللجنة، إذ تلاحظ أن الضمانات الواردة في التعديل الخامس تنطبق على انتزاع الأراضي في الحالات التي تنطبق في</w:t>
      </w:r>
      <w:r>
        <w:rPr>
          <w:rFonts w:hint="cs"/>
          <w:rtl/>
        </w:rPr>
        <w:t>ها المعاهدات المبرمة بين الحكومة الاتحادية والقبائل الهندية، فإنها تشعر بالقلق إزاء إمكانية سقوط حقوق هذه القبائل في ملكية الأرض دون محاكمة عادلة ودون تعويض منصف في حالات أخرى، كالحالات التي خُصِّصت فيها ملكية الأراضي بإنشاء محمية أو تمت حيازتها نتيجة لوضع</w:t>
      </w:r>
      <w:r>
        <w:rPr>
          <w:rFonts w:hint="cs"/>
          <w:rtl/>
        </w:rPr>
        <w:t xml:space="preserve"> اليد عليها واستعمالها لمدة طويلة. ويساور اللجنة القلق أيضاً لأن مفهوم الوصاية الدائمة على القبائل الهندية والقبائل الأصلية في آلاسكا وأراضيها، وكذلك الممارسة الفعلية لهذه الوصاية في إدارة ما يسمى بالحسابات الفردية لأموال القبائل الهندية قد ينتهك حق هؤلاء </w:t>
      </w:r>
      <w:r>
        <w:rPr>
          <w:rFonts w:hint="cs"/>
          <w:rtl/>
        </w:rPr>
        <w:t>الأفراد في التمتع الكامل بحقوقهم بموجب العهد. وفي الختام، تأسف اللجنة لعدم تلقيها المعلومات الكافية بشأن مدى تأثر وضع سكان هاواي الأصليين بالقانون العام 103-150 الذي يتضمن اعتذاراً لسكان هاواي الأصليين عن الإطاحة بمملكة هاواي بطريقة غير مشروعة، مما أدى إلى</w:t>
      </w:r>
      <w:r>
        <w:rPr>
          <w:rFonts w:hint="cs"/>
          <w:rtl/>
        </w:rPr>
        <w:t xml:space="preserve"> إلغاء سيادة شعب هاواي الأصيلة (المواد 1 و26 و27، مقروءة بالاقتران مع الفقرة 3 من المادة 2 من العهد).</w:t>
      </w:r>
    </w:p>
    <w:p w:rsidR="00000000" w:rsidRDefault="00814850">
      <w:pPr>
        <w:spacing w:before="0" w:line="380" w:lineRule="exact"/>
        <w:ind w:left="720"/>
        <w:jc w:val="both"/>
        <w:rPr>
          <w:rFonts w:hint="cs"/>
          <w:b/>
          <w:bCs/>
          <w:rtl/>
        </w:rPr>
      </w:pPr>
      <w:r>
        <w:rPr>
          <w:rFonts w:hint="cs"/>
          <w:b/>
          <w:bCs/>
          <w:rtl/>
        </w:rPr>
        <w:t>ينبغي للدولة الطرف أن تراجع سياستها إزاء السكان الأصليين بخصوص سقوط حقوقهم على أساس السلطة الشاملة التي يتمتع بها الكونغرس لتدبير شؤون الهنود وأن تمنحهم ن</w:t>
      </w:r>
      <w:r>
        <w:rPr>
          <w:rFonts w:hint="cs"/>
          <w:b/>
          <w:bCs/>
          <w:rtl/>
        </w:rPr>
        <w:t xml:space="preserve">فس درجة الحماية القضائية التي يتمتع بها السكان غير الأصليين. وينبغي للدولة الطرف أن تتخذ مزيداً من الخطوات لضمان حقوق جميع السكان الأصليين، بموجب المادتين 1 و27 من العهد، بحيث يمكن لهم التأثير بصورة أكبر في صنع القرارات التي تهم بيئتهم الطبيعية وسبل عيشهم </w:t>
      </w:r>
      <w:r>
        <w:rPr>
          <w:rFonts w:hint="cs"/>
          <w:b/>
          <w:bCs/>
          <w:rtl/>
        </w:rPr>
        <w:t xml:space="preserve">وثقافتهم. </w:t>
      </w:r>
    </w:p>
    <w:p w:rsidR="00000000" w:rsidRDefault="00814850">
      <w:pPr>
        <w:spacing w:before="0" w:line="380" w:lineRule="exact"/>
        <w:jc w:val="both"/>
        <w:rPr>
          <w:rFonts w:hint="cs"/>
          <w:rtl/>
        </w:rPr>
      </w:pPr>
      <w:r>
        <w:rPr>
          <w:rFonts w:hint="cs"/>
          <w:rtl/>
        </w:rPr>
        <w:t>(38)</w:t>
      </w:r>
      <w:r>
        <w:rPr>
          <w:rFonts w:hint="cs"/>
          <w:rtl/>
        </w:rPr>
        <w:tab/>
        <w:t>تحدد اللجنة يوم 1 آب/أغسطس 2010 كتاريخ لتقديم التقرير الدوري الرابع للولايات المتحدة الأمريكية. وتطلب إلى الدولة الطرف أن تنشر وتتيح تقريريها الدوريين الثاني والثالث فضلاً عن هذه الملاحظات الختامية على نطاق واسع للجمهور العام في الدولة الطر</w:t>
      </w:r>
      <w:r>
        <w:rPr>
          <w:rFonts w:hint="cs"/>
          <w:rtl/>
        </w:rPr>
        <w:t>ف وعلى السلطات القضائية والتشريعية والإدارية، وأن تعمم تقريرها الدوري الرابع على المنظمات غير الحكومية التي تعمل في البلد.</w:t>
      </w:r>
    </w:p>
    <w:p w:rsidR="00000000" w:rsidRDefault="00814850">
      <w:pPr>
        <w:spacing w:before="0" w:line="380" w:lineRule="exact"/>
        <w:jc w:val="both"/>
        <w:rPr>
          <w:rFonts w:hint="cs"/>
          <w:rtl/>
        </w:rPr>
      </w:pPr>
      <w:r>
        <w:rPr>
          <w:rFonts w:hint="cs"/>
          <w:rtl/>
        </w:rPr>
        <w:t>(39)</w:t>
      </w:r>
      <w:r>
        <w:rPr>
          <w:rFonts w:hint="cs"/>
          <w:rtl/>
        </w:rPr>
        <w:tab/>
        <w:t>ووفقاً لأحكام الفقرة 5 من المادة 71 من النظام الداخلي للجنة، ينبغي للدولة الطرف أن تقدم، في غضون سنة واحدة، معلومات عما تتخذه من</w:t>
      </w:r>
      <w:r>
        <w:rPr>
          <w:rFonts w:hint="cs"/>
          <w:rtl/>
        </w:rPr>
        <w:t xml:space="preserve"> إجراءات لمتابعة توصيات اللجنة الواردة في الفقرات 12 و13</w:t>
      </w:r>
      <w:r>
        <w:rPr>
          <w:rtl/>
        </w:rPr>
        <w:br/>
      </w:r>
      <w:r>
        <w:rPr>
          <w:rFonts w:hint="cs"/>
          <w:rtl/>
        </w:rPr>
        <w:t>و14 و16 و20 و26 أعلاه. وتطلب اللجنة إلى الدولة الطرف أن تُضمِّن تقريرها الدوري القادم معلومات عن باقي التوصيات وعن تنفيذ العهد برمته، وعن التنفيذ العملي لأحكام العهد، والصعوبات المعترضة في هذا الشأن،</w:t>
      </w:r>
      <w:r>
        <w:rPr>
          <w:rFonts w:hint="cs"/>
          <w:rtl/>
        </w:rPr>
        <w:t xml:space="preserve"> وتنفيذ العهد على صعيد الولايات. كما تشجع اللجنة الدولة الطرف على تقديم معلومات تفصيلية بشأن ما تنشِئُه من آليات فعالة لضمان أن تكون تشريعاتها الجديدة والقائمة، على الصعيد الاتحادي وعلى صعيد الولايات، متوافقة مع أحكام العهد، وبشأن ما تضعه من آليات لضمان ال</w:t>
      </w:r>
      <w:r>
        <w:rPr>
          <w:rFonts w:hint="cs"/>
          <w:rtl/>
        </w:rPr>
        <w:t>متابعة السليمة للملاحظات الختامية للجنة.</w:t>
      </w:r>
    </w:p>
    <w:p w:rsidR="00000000" w:rsidRDefault="00814850">
      <w:pPr>
        <w:spacing w:before="0" w:line="380" w:lineRule="exact"/>
        <w:ind w:left="2172" w:right="1539" w:hanging="684"/>
        <w:jc w:val="both"/>
        <w:rPr>
          <w:rFonts w:hint="cs"/>
          <w:b/>
          <w:bCs/>
          <w:spacing w:val="0"/>
          <w:rtl/>
          <w:lang w:eastAsia="en-US"/>
        </w:rPr>
      </w:pPr>
      <w:r>
        <w:rPr>
          <w:rFonts w:hint="cs"/>
          <w:b/>
          <w:bCs/>
          <w:spacing w:val="0"/>
          <w:rtl/>
          <w:lang w:eastAsia="en-US"/>
        </w:rPr>
        <w:t>باء -</w:t>
      </w:r>
      <w:r>
        <w:rPr>
          <w:rFonts w:hint="cs"/>
          <w:b/>
          <w:bCs/>
          <w:spacing w:val="0"/>
          <w:rtl/>
          <w:lang w:eastAsia="en-US"/>
        </w:rPr>
        <w:tab/>
        <w:t>الملاحظات الختامية المبداة بشأن التقرير المتعلق بكوسوفو (جمهورية صربيا) المقدم من بعثة الإدارة المؤقتة للأمم المتحدة في كوسوفو</w:t>
      </w:r>
    </w:p>
    <w:p w:rsidR="00000000" w:rsidRDefault="00814850">
      <w:pPr>
        <w:spacing w:before="0" w:line="380" w:lineRule="exact"/>
        <w:jc w:val="both"/>
        <w:rPr>
          <w:rFonts w:hint="cs"/>
          <w:spacing w:val="0"/>
          <w:rtl/>
        </w:rPr>
      </w:pPr>
      <w:r>
        <w:rPr>
          <w:rFonts w:hint="cs"/>
          <w:rtl/>
        </w:rPr>
        <w:t>85-</w:t>
      </w:r>
      <w:r>
        <w:rPr>
          <w:rFonts w:hint="cs"/>
          <w:rtl/>
        </w:rPr>
        <w:tab/>
      </w:r>
      <w:r>
        <w:rPr>
          <w:rFonts w:hint="cs"/>
          <w:b/>
          <w:bCs/>
          <w:spacing w:val="0"/>
          <w:rtl/>
          <w:lang w:eastAsia="en-US"/>
        </w:rPr>
        <w:t>بعثة الإدارة المؤقتة للأمم المتحدة في كوسوفو</w:t>
      </w:r>
    </w:p>
    <w:p w:rsidR="00000000" w:rsidRDefault="00814850">
      <w:pPr>
        <w:spacing w:before="0" w:line="380" w:lineRule="exact"/>
        <w:jc w:val="both"/>
        <w:rPr>
          <w:rtl/>
        </w:rPr>
      </w:pPr>
      <w:r>
        <w:rPr>
          <w:rFonts w:hint="cs"/>
          <w:spacing w:val="0"/>
          <w:rtl/>
        </w:rPr>
        <w:t>(1)</w:t>
      </w:r>
      <w:r>
        <w:rPr>
          <w:rFonts w:hint="cs"/>
          <w:spacing w:val="0"/>
          <w:rtl/>
        </w:rPr>
        <w:tab/>
        <w:t>نظرت اللجنة في جلساتها 2383 و</w:t>
      </w:r>
      <w:r>
        <w:rPr>
          <w:rFonts w:hint="cs"/>
          <w:spacing w:val="0"/>
          <w:rtl/>
        </w:rPr>
        <w:t xml:space="preserve">2384 و2385 </w:t>
      </w:r>
      <w:r>
        <w:rPr>
          <w:spacing w:val="0"/>
        </w:rPr>
        <w:t>(CCPR/C/SR.2383, 2384, and 2385)</w:t>
      </w:r>
      <w:r>
        <w:rPr>
          <w:rFonts w:hint="cs"/>
          <w:spacing w:val="0"/>
          <w:rtl/>
        </w:rPr>
        <w:t xml:space="preserve"> المعقودة في 19 و20 </w:t>
      </w:r>
      <w:r>
        <w:rPr>
          <w:spacing w:val="0"/>
          <w:rtl/>
        </w:rPr>
        <w:t>تموز/يوليه</w:t>
      </w:r>
      <w:r>
        <w:rPr>
          <w:rFonts w:hint="cs"/>
          <w:spacing w:val="0"/>
          <w:rtl/>
        </w:rPr>
        <w:t xml:space="preserve"> 2006 في التقرير المقدم من بعثة</w:t>
      </w:r>
      <w:bookmarkStart w:id="0" w:name="TmpSave"/>
      <w:bookmarkEnd w:id="0"/>
      <w:r>
        <w:rPr>
          <w:rFonts w:hint="cs"/>
          <w:spacing w:val="0"/>
          <w:rtl/>
        </w:rPr>
        <w:t xml:space="preserve"> الإدارة المؤقتة للأمم المتحدة في كوسوفو عن حالة حقوق</w:t>
      </w:r>
      <w:r>
        <w:rPr>
          <w:rFonts w:hint="cs"/>
          <w:rtl/>
        </w:rPr>
        <w:t xml:space="preserve"> الإنسان في كوسوفو منذ </w:t>
      </w:r>
      <w:r>
        <w:rPr>
          <w:rtl/>
        </w:rPr>
        <w:t>حزيران/يونيه</w:t>
      </w:r>
      <w:r>
        <w:rPr>
          <w:rFonts w:hint="cs"/>
          <w:rtl/>
        </w:rPr>
        <w:t xml:space="preserve"> 1999 </w:t>
      </w:r>
      <w:r>
        <w:t>(CCPR/C/UNK/1)</w:t>
      </w:r>
      <w:r>
        <w:rPr>
          <w:rFonts w:hint="cs"/>
          <w:rtl/>
        </w:rPr>
        <w:t>، واعتمدت الملاحظات الختامية التالية في جلست</w:t>
      </w:r>
      <w:r>
        <w:rPr>
          <w:rFonts w:hint="cs"/>
          <w:rtl/>
        </w:rPr>
        <w:t xml:space="preserve">ها 2394 </w:t>
      </w:r>
      <w:r>
        <w:t>(CCPR/C/SR.2394)</w:t>
      </w:r>
      <w:r>
        <w:rPr>
          <w:rFonts w:hint="cs"/>
          <w:rtl/>
        </w:rPr>
        <w:t xml:space="preserve"> المعقودة في 27 </w:t>
      </w:r>
      <w:r>
        <w:rPr>
          <w:rtl/>
        </w:rPr>
        <w:t>تموز/يوليه</w:t>
      </w:r>
      <w:r>
        <w:rPr>
          <w:rFonts w:hint="cs"/>
          <w:rtl/>
        </w:rPr>
        <w:t xml:space="preserve"> 2006.</w:t>
      </w:r>
    </w:p>
    <w:p w:rsidR="00000000" w:rsidRDefault="00814850">
      <w:pPr>
        <w:spacing w:before="0" w:line="380" w:lineRule="exact"/>
        <w:jc w:val="both"/>
        <w:rPr>
          <w:rFonts w:hint="cs"/>
          <w:b/>
          <w:bCs/>
          <w:rtl/>
        </w:rPr>
      </w:pPr>
      <w:r>
        <w:rPr>
          <w:rFonts w:hint="cs"/>
          <w:b/>
          <w:bCs/>
          <w:rtl/>
        </w:rPr>
        <w:t>مقدمة</w:t>
      </w:r>
    </w:p>
    <w:p w:rsidR="00000000" w:rsidRDefault="00814850">
      <w:pPr>
        <w:spacing w:before="0" w:line="380" w:lineRule="exact"/>
        <w:jc w:val="both"/>
        <w:rPr>
          <w:rFonts w:hint="cs"/>
          <w:spacing w:val="0"/>
          <w:rtl/>
        </w:rPr>
      </w:pPr>
      <w:r>
        <w:rPr>
          <w:rFonts w:hint="cs"/>
          <w:spacing w:val="0"/>
          <w:rtl/>
        </w:rPr>
        <w:t>(2)</w:t>
      </w:r>
      <w:r>
        <w:rPr>
          <w:rFonts w:hint="cs"/>
          <w:spacing w:val="0"/>
          <w:rtl/>
        </w:rPr>
        <w:tab/>
        <w:t>ترحب اللجنة بقيام بعثة الإدارة المؤقتة للأمم المتحدة في كوسوفو (بعثة الأمم المتحدة في كوسوفو) بتقديم تقرير عن حالة حقوق الإنسان في كوسوفو منذ عام 1999، وذلك استجابة لطلب قدمته اللجنة في ملا</w:t>
      </w:r>
      <w:r>
        <w:rPr>
          <w:rFonts w:hint="cs"/>
          <w:spacing w:val="0"/>
          <w:rtl/>
        </w:rPr>
        <w:t xml:space="preserve">حظاتها الختامية على التقرير الأولي المقدم من صربيا والجبل الأسود </w:t>
      </w:r>
      <w:r>
        <w:rPr>
          <w:spacing w:val="0"/>
        </w:rPr>
        <w:t>CCPR/CO/81/SEMO)</w:t>
      </w:r>
      <w:r>
        <w:rPr>
          <w:rFonts w:hint="cs"/>
          <w:spacing w:val="0"/>
          <w:rtl/>
        </w:rPr>
        <w:t>، الفقرة 3) عام 2004. وتلاحظ اللجنة مع التقدير أن بعثة الإدارة المؤقتة للأمم المتحدة في كوسوفو أعدت تقريرها، على أساس التزاماتها بموجب قرار مجلس الأمن 1244(1999) بحماية وتعزيز</w:t>
      </w:r>
      <w:r>
        <w:rPr>
          <w:rFonts w:hint="cs"/>
          <w:spacing w:val="0"/>
          <w:rtl/>
        </w:rPr>
        <w:t xml:space="preserve"> حقوق الإنسان في كوسوفو، باتساق تام مع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فضلاً عن المبادئ التوجيهية الخاصة باللجنة فيما يتعلق</w:t>
      </w:r>
      <w:r>
        <w:rPr>
          <w:rFonts w:hint="cs"/>
          <w:spacing w:val="0"/>
          <w:rtl/>
        </w:rPr>
        <w:t xml:space="preserve"> بتقديم التقارير.</w:t>
      </w:r>
    </w:p>
    <w:p w:rsidR="00000000" w:rsidRDefault="00814850">
      <w:pPr>
        <w:spacing w:before="0" w:line="380" w:lineRule="exact"/>
        <w:jc w:val="both"/>
        <w:rPr>
          <w:rFonts w:hint="cs"/>
          <w:rtl/>
        </w:rPr>
      </w:pPr>
      <w:r>
        <w:rPr>
          <w:rFonts w:hint="cs"/>
          <w:rtl/>
        </w:rPr>
        <w:t>(3)</w:t>
      </w:r>
      <w:r>
        <w:rPr>
          <w:rFonts w:hint="cs"/>
          <w:rtl/>
        </w:rPr>
        <w:tab/>
        <w:t>وتعرب اللجنة عن أسفها لعدم وجود بيانات إحصائية ومعلومات عن التنفيذ العملي للعهد الدولي الخاص بالحقوق المدنية والسياسية في كوسوفو منذ عام 1999. كما تُثمّن الحوار مع وفد بعثة الأمم المتحدة في كوسوفو. وتعترف اللجنة مع التقدير بالجهود الت</w:t>
      </w:r>
      <w:r>
        <w:rPr>
          <w:rFonts w:hint="cs"/>
          <w:rtl/>
        </w:rPr>
        <w:t>ي اتخذتها صربيا لتيسير هذا الحوار وتحيط علماً ببيانها الافتتاحي.</w:t>
      </w:r>
    </w:p>
    <w:p w:rsidR="00000000" w:rsidRDefault="00814850">
      <w:pPr>
        <w:spacing w:before="0" w:line="380" w:lineRule="exact"/>
        <w:jc w:val="both"/>
        <w:rPr>
          <w:spacing w:val="0"/>
          <w:rtl/>
        </w:rPr>
      </w:pPr>
      <w:r>
        <w:rPr>
          <w:rFonts w:hint="cs"/>
          <w:spacing w:val="0"/>
          <w:rtl/>
        </w:rPr>
        <w:t>(4)</w:t>
      </w:r>
      <w:r>
        <w:rPr>
          <w:rFonts w:hint="cs"/>
          <w:spacing w:val="0"/>
          <w:rtl/>
        </w:rPr>
        <w:tab/>
        <w:t>وتلاحظ اللجنة أن بعض المشاكل الناتجة عن دور بعثة الإدارة المؤقتة للأمم المتحدة في كوسوفو، كإدارة مؤقتة، وفي نفس الوقت كهيئة تابعة للأمم المتحدة يتمتع موظفوها بامتيازات وحصانات، وانتقال ال</w:t>
      </w:r>
      <w:r>
        <w:rPr>
          <w:rFonts w:hint="cs"/>
          <w:spacing w:val="0"/>
          <w:rtl/>
        </w:rPr>
        <w:t xml:space="preserve">صلاحيات تدريجياً من بعثة الإدارة المؤقتة للأمم المتحدة في كوسوفو إلى مؤسسات الحكم الذاتي الانتقالية، ووجود محاكم وهياكل إدارية صربية موازية في بعض أنحاء كوسوفو، وعدم التيقن بشأن وضع كوسوفو المستقبلي، كلها أمور تثير تساؤلات حول إمكانية المساءلة وتعوق تنفيذ </w:t>
      </w:r>
      <w:r>
        <w:rPr>
          <w:rFonts w:hint="cs"/>
          <w:spacing w:val="0"/>
          <w:rtl/>
        </w:rPr>
        <w:t>العهد في كوسوفو. ومع ذلك، تذكر اللجنة بالتعليق العام رقم 26(1997) بشأن استمرارية الالتزامات الذي ينص على أن الحقوق المكفولة بموجب العهد تظل ثابتة للسكان الذين يعيشون في إقليم الدولة الطرف، وأنه بمجرد حصولهم على حماية للحقوق الواردة في العهد، تنتقل تلك الحم</w:t>
      </w:r>
      <w:r>
        <w:rPr>
          <w:rFonts w:hint="cs"/>
          <w:spacing w:val="0"/>
          <w:rtl/>
        </w:rPr>
        <w:t>اية مع الإقليم وتستمر مع ساكنيه، بصرف النظر عن التغير الذي يطرأ على إدارة الإقليم. وتشكل حماية وتعزيز حقوق الإنسان إحدى المسؤوليات الرئيسية الملقاة على عاتق بعثة الإدارة المؤقتة للأمم المتحدة في كوسوفو بموجب قرار مجلس الأمن 1244 (1999). وعلاوة على ذلك، وكج</w:t>
      </w:r>
      <w:r>
        <w:rPr>
          <w:rFonts w:hint="cs"/>
          <w:spacing w:val="0"/>
          <w:rtl/>
        </w:rPr>
        <w:t>زء من القانون الواجب التطبيق في كوسوفو ومن الإطار الدستوري لمؤسسات الحكم الذاتي الانتقالي، يُلزم العهد هذه المؤسسات. وهذا يستتبع أن بعثة الإدارة المؤقتة للأمم المتحدة في كوسوفو، ومؤسسات الحكم الذاتي الانتقالي أو أي إدارة مستقبلية في كوسوفو ملزمة بمراعاة ال</w:t>
      </w:r>
      <w:r>
        <w:rPr>
          <w:rFonts w:hint="cs"/>
          <w:spacing w:val="0"/>
          <w:rtl/>
        </w:rPr>
        <w:t xml:space="preserve">حقوق الواردة في العهد وكفالتها لجميع الأشخاص الموجودين في إقليم كوسوفو والخاضعين للولاية القضائية لتلك الإدارات. </w:t>
      </w:r>
    </w:p>
    <w:p w:rsidR="00000000" w:rsidRDefault="00814850">
      <w:pPr>
        <w:spacing w:before="0" w:line="380" w:lineRule="exact"/>
        <w:jc w:val="both"/>
        <w:rPr>
          <w:rFonts w:hint="cs"/>
          <w:b/>
          <w:bCs/>
          <w:rtl/>
        </w:rPr>
      </w:pPr>
      <w:r>
        <w:rPr>
          <w:rFonts w:hint="cs"/>
          <w:b/>
          <w:bCs/>
          <w:rtl/>
        </w:rPr>
        <w:t>الجوانب الإيجابية</w:t>
      </w:r>
    </w:p>
    <w:p w:rsidR="00000000" w:rsidRDefault="00814850">
      <w:pPr>
        <w:spacing w:before="0" w:line="380" w:lineRule="exact"/>
        <w:jc w:val="both"/>
        <w:rPr>
          <w:rFonts w:hint="cs"/>
          <w:spacing w:val="0"/>
          <w:rtl/>
        </w:rPr>
      </w:pPr>
      <w:r>
        <w:rPr>
          <w:rFonts w:hint="cs"/>
          <w:spacing w:val="0"/>
          <w:rtl/>
        </w:rPr>
        <w:t>(5)</w:t>
      </w:r>
      <w:r>
        <w:rPr>
          <w:rFonts w:hint="cs"/>
          <w:spacing w:val="0"/>
          <w:rtl/>
        </w:rPr>
        <w:tab/>
        <w:t>تلاحظ اللجنة أن العهد أصبح جزءا من القانون المطبق في كوسوفو، وفق ما ورد في اللائحة 1999/1 لبعثة الإدارة المؤقتة للأمم ال</w:t>
      </w:r>
      <w:r>
        <w:rPr>
          <w:rFonts w:hint="cs"/>
          <w:spacing w:val="0"/>
          <w:rtl/>
        </w:rPr>
        <w:t>متحدة في كوسوفو المعدّلة باللائحة 1999/24 المتعلقة بالقانون الواجب التطبيق في كوسوفو، وهو ملزم لكل من يضطلع بمهام عامة أو يتولى منصباً عاماً في كوسوفو، وأُدرج بالتالي في الإطار الدستوري لمؤسسات الحكم الذاتي الانتقالي الصادر بموجب القانون 2001 /9 لبعثة الأم</w:t>
      </w:r>
      <w:r>
        <w:rPr>
          <w:rFonts w:hint="cs"/>
          <w:spacing w:val="0"/>
          <w:rtl/>
        </w:rPr>
        <w:t>م المتحدة للإدارة المؤقتة في كوسوفو.</w:t>
      </w:r>
    </w:p>
    <w:p w:rsidR="00000000" w:rsidRDefault="00814850">
      <w:pPr>
        <w:spacing w:before="0" w:line="380" w:lineRule="exact"/>
        <w:jc w:val="both"/>
        <w:rPr>
          <w:rFonts w:hint="cs"/>
          <w:rtl/>
        </w:rPr>
      </w:pPr>
      <w:r>
        <w:rPr>
          <w:rFonts w:hint="cs"/>
          <w:rtl/>
        </w:rPr>
        <w:t>(6)</w:t>
      </w:r>
      <w:r>
        <w:rPr>
          <w:rFonts w:hint="cs"/>
          <w:rtl/>
        </w:rPr>
        <w:tab/>
        <w:t xml:space="preserve">وترحب اللجنة بالجهود التي بذلها ديوان أمين المظالم في كوسوفو الذي أنشأته بعثة </w:t>
      </w:r>
      <w:r>
        <w:rPr>
          <w:rFonts w:hint="cs"/>
          <w:spacing w:val="0"/>
          <w:rtl/>
        </w:rPr>
        <w:t xml:space="preserve">الإدارة المؤقتة للأمم </w:t>
      </w:r>
      <w:r>
        <w:rPr>
          <w:rFonts w:hint="cs"/>
          <w:rtl/>
        </w:rPr>
        <w:t>المتحدة في كوسوفو عام 2000 بموجب اللائحة 2000/38 كمؤسسة يقدم تقارير إلى الممثل الخاص للأمين العام، وذلك إلى أن استُ</w:t>
      </w:r>
      <w:r>
        <w:rPr>
          <w:rFonts w:hint="cs"/>
          <w:rtl/>
        </w:rPr>
        <w:t xml:space="preserve">بدل بالقانون 2006/6 لبعثة </w:t>
      </w:r>
      <w:r>
        <w:rPr>
          <w:rFonts w:hint="cs"/>
          <w:spacing w:val="0"/>
          <w:rtl/>
        </w:rPr>
        <w:t xml:space="preserve">الإدارة المؤقتة للأمم </w:t>
      </w:r>
      <w:r>
        <w:rPr>
          <w:rFonts w:hint="cs"/>
          <w:rtl/>
        </w:rPr>
        <w:t xml:space="preserve">المتحدة في كوسوفو الذي ينص على أن يقوم برلمان كوسوفو بتعيين أمين مظالم محلي. </w:t>
      </w:r>
    </w:p>
    <w:p w:rsidR="00000000" w:rsidRDefault="00814850">
      <w:pPr>
        <w:spacing w:before="0" w:line="380" w:lineRule="exact"/>
        <w:jc w:val="both"/>
        <w:rPr>
          <w:rFonts w:hint="cs"/>
          <w:spacing w:val="0"/>
          <w:rtl/>
        </w:rPr>
      </w:pPr>
      <w:r>
        <w:rPr>
          <w:rFonts w:hint="cs"/>
          <w:spacing w:val="0"/>
          <w:rtl/>
        </w:rPr>
        <w:t>(7)</w:t>
      </w:r>
      <w:r>
        <w:rPr>
          <w:rFonts w:hint="cs"/>
          <w:spacing w:val="0"/>
          <w:rtl/>
        </w:rPr>
        <w:tab/>
        <w:t xml:space="preserve">وترحب اللجنة بصدور قانون جنائي مؤقت في 6 </w:t>
      </w:r>
      <w:r>
        <w:rPr>
          <w:spacing w:val="0"/>
          <w:rtl/>
        </w:rPr>
        <w:t>تموز/يوليه</w:t>
      </w:r>
      <w:r>
        <w:rPr>
          <w:rFonts w:hint="cs"/>
          <w:spacing w:val="0"/>
          <w:rtl/>
        </w:rPr>
        <w:t xml:space="preserve"> 2003 يشتمل على فصول بشأن الجرائم المجرَّمة بموجب القانون الدولي (مثل جرائم</w:t>
      </w:r>
      <w:r>
        <w:rPr>
          <w:rFonts w:hint="cs"/>
          <w:spacing w:val="0"/>
          <w:rtl/>
        </w:rPr>
        <w:t xml:space="preserve"> الحرب والجرائم ضد الإنسانية، كما ورد في </w:t>
      </w:r>
      <w:r>
        <w:rPr>
          <w:spacing w:val="0"/>
          <w:rtl/>
        </w:rPr>
        <w:t>نظام روما الأساسي للمحكمة الجنائية الدولية</w:t>
      </w:r>
      <w:r>
        <w:rPr>
          <w:rFonts w:hint="cs"/>
          <w:spacing w:val="0"/>
          <w:rtl/>
        </w:rPr>
        <w:t>، والتعذيب على نحو ما ورد في اتفاقية مناهضة ا</w:t>
      </w:r>
      <w:r>
        <w:rPr>
          <w:spacing w:val="0"/>
          <w:rtl/>
        </w:rPr>
        <w:t>لتعذيب وغيره</w:t>
      </w:r>
      <w:r>
        <w:rPr>
          <w:rFonts w:hint="cs"/>
          <w:spacing w:val="0"/>
          <w:rtl/>
        </w:rPr>
        <w:t xml:space="preserve"> </w:t>
      </w:r>
      <w:r>
        <w:rPr>
          <w:spacing w:val="0"/>
          <w:rtl/>
        </w:rPr>
        <w:t>من ضروب المعاملة أو العقوبة القاسية أو اللاإنسانية أو المهينة</w:t>
      </w:r>
      <w:r>
        <w:rPr>
          <w:rFonts w:hint="cs"/>
          <w:spacing w:val="0"/>
          <w:rtl/>
        </w:rPr>
        <w:t>)، وفصول عن الجرائم الجنسية، والأنماط الجديدة من العقو</w:t>
      </w:r>
      <w:r>
        <w:rPr>
          <w:rFonts w:hint="cs"/>
          <w:spacing w:val="0"/>
          <w:rtl/>
        </w:rPr>
        <w:t>بة البديلة مثل خدمة المجتمع، فضلاً عن صدور قانون الإجراءات الجنائية المؤقت الذي يسعى إلى تعزيز الإشراف القضائي على أماكن الاحتجاز، وذلك بالسماح للمحتجزين أو محاميهم بتقديم عريضة إلى القاضي في أي وقت لمعرفة مدى شرعية الاحتجاز.</w:t>
      </w:r>
    </w:p>
    <w:p w:rsidR="00000000" w:rsidRDefault="00814850">
      <w:pPr>
        <w:spacing w:before="0" w:line="380" w:lineRule="exact"/>
        <w:jc w:val="both"/>
        <w:rPr>
          <w:rFonts w:hint="cs"/>
          <w:b/>
          <w:bCs/>
          <w:rtl/>
        </w:rPr>
      </w:pPr>
      <w:r>
        <w:rPr>
          <w:rFonts w:hint="cs"/>
          <w:b/>
          <w:bCs/>
          <w:sz w:val="28"/>
          <w:rtl/>
        </w:rPr>
        <w:t>دواعي القلق الرئيسية والتوصيات</w:t>
      </w:r>
    </w:p>
    <w:p w:rsidR="00000000" w:rsidRDefault="00814850">
      <w:pPr>
        <w:spacing w:before="0" w:line="380" w:lineRule="exact"/>
        <w:jc w:val="both"/>
        <w:rPr>
          <w:rFonts w:hint="cs"/>
          <w:rtl/>
        </w:rPr>
      </w:pPr>
      <w:r>
        <w:rPr>
          <w:rFonts w:hint="cs"/>
          <w:rtl/>
        </w:rPr>
        <w:t>(8)</w:t>
      </w:r>
      <w:r>
        <w:rPr>
          <w:rFonts w:hint="cs"/>
          <w:rtl/>
        </w:rPr>
        <w:tab/>
        <w:t xml:space="preserve">تشعر اللجنة بالقلق إزاء الالتباس القانوني الناتج عن عدم تحديد أحكام القانون الواجب التطبيق سابقاً التي استعيض عنها باللوائح الصادرة عن بعثة </w:t>
      </w:r>
      <w:r>
        <w:rPr>
          <w:rFonts w:hint="cs"/>
          <w:spacing w:val="0"/>
          <w:rtl/>
        </w:rPr>
        <w:t xml:space="preserve">الإدارة المؤقتة للأمم </w:t>
      </w:r>
      <w:r>
        <w:rPr>
          <w:rFonts w:hint="cs"/>
          <w:rtl/>
        </w:rPr>
        <w:t>المتحدة في كوسوفو، وقوانين برلمان كوسوفو التي قلما تبيّن أنها تسود على أية قوانين أو أحكا</w:t>
      </w:r>
      <w:r>
        <w:rPr>
          <w:rFonts w:hint="cs"/>
          <w:rtl/>
        </w:rPr>
        <w:t>م غير متسقة. كما تعرب عن قلقها إزاء الالتباس القانوني الناتج عن وجود نظام محاكم موازية تديرها وزارة العدل في صربيا في أنحاء معينة من كوسوفو (المادتان 2 و4).</w:t>
      </w:r>
    </w:p>
    <w:p w:rsidR="00000000" w:rsidRDefault="00814850">
      <w:pPr>
        <w:spacing w:before="0" w:line="380" w:lineRule="exact"/>
        <w:ind w:left="720"/>
        <w:jc w:val="both"/>
        <w:rPr>
          <w:rFonts w:hint="cs"/>
          <w:b/>
          <w:bCs/>
          <w:rtl/>
        </w:rPr>
      </w:pPr>
      <w:r>
        <w:rPr>
          <w:rFonts w:hint="cs"/>
          <w:b/>
          <w:bCs/>
          <w:rtl/>
        </w:rPr>
        <w:t xml:space="preserve">ينبغي لبعثة </w:t>
      </w:r>
      <w:r>
        <w:rPr>
          <w:rFonts w:hint="cs"/>
          <w:b/>
          <w:bCs/>
          <w:spacing w:val="0"/>
          <w:rtl/>
        </w:rPr>
        <w:t xml:space="preserve">الإدارة المؤقتة للأمم </w:t>
      </w:r>
      <w:r>
        <w:rPr>
          <w:rFonts w:hint="cs"/>
          <w:b/>
          <w:bCs/>
          <w:rtl/>
        </w:rPr>
        <w:t xml:space="preserve">المتحدة في كوسوفو، بالتعاون مع </w:t>
      </w:r>
      <w:r>
        <w:rPr>
          <w:b/>
          <w:bCs/>
          <w:rtl/>
        </w:rPr>
        <w:t>مؤسسات الحكم الذاتي الانتقالي</w:t>
      </w:r>
      <w:r>
        <w:rPr>
          <w:rFonts w:hint="cs"/>
          <w:b/>
          <w:bCs/>
          <w:rtl/>
        </w:rPr>
        <w:t>، ضما</w:t>
      </w:r>
      <w:r>
        <w:rPr>
          <w:rFonts w:hint="cs"/>
          <w:b/>
          <w:bCs/>
          <w:rtl/>
        </w:rPr>
        <w:t>ن أن تحدد أية قوانين أو لوائح جديدة القوانين والأحكام الواجبة التطبيق سابقاً التي تم استبدالها، وأن تتاح القوانين واللوائح لعامة الجمهور بجميع اللغات الرسمية في كوسوفو من خلال الجريدة الرسمية وشبكة الإنترنت، وضمان سهولة الرجوع إلى القوانين اليوغوسلافية الس</w:t>
      </w:r>
      <w:r>
        <w:rPr>
          <w:rFonts w:hint="cs"/>
          <w:b/>
          <w:bCs/>
          <w:rtl/>
        </w:rPr>
        <w:t xml:space="preserve">ابقة التي لا تزال نافذة. كما ينبغي لبعثة </w:t>
      </w:r>
      <w:r>
        <w:rPr>
          <w:rFonts w:hint="cs"/>
          <w:b/>
          <w:bCs/>
          <w:spacing w:val="0"/>
          <w:rtl/>
        </w:rPr>
        <w:t xml:space="preserve">الإدارة المؤقتة للأمم </w:t>
      </w:r>
      <w:r>
        <w:rPr>
          <w:rFonts w:hint="cs"/>
          <w:b/>
          <w:bCs/>
          <w:rtl/>
        </w:rPr>
        <w:t xml:space="preserve">المتحدة في كوسوفو، بالتعاون مع </w:t>
      </w:r>
      <w:r>
        <w:rPr>
          <w:b/>
          <w:bCs/>
          <w:rtl/>
        </w:rPr>
        <w:t>مؤسسات الحكم الذاتي الانتقالي</w:t>
      </w:r>
      <w:r>
        <w:rPr>
          <w:rFonts w:hint="cs"/>
          <w:b/>
          <w:bCs/>
          <w:rtl/>
        </w:rPr>
        <w:t>، تعيين هيئة مختصة بغية تحديد القوانين والأحكام اليوغوسلافية السابقة التي لا تزال واجبة التطبيق، ومعالجة مسألة المحاكم والهياكل الإدا</w:t>
      </w:r>
      <w:r>
        <w:rPr>
          <w:rFonts w:hint="cs"/>
          <w:b/>
          <w:bCs/>
          <w:rtl/>
        </w:rPr>
        <w:t>رية الصربية الموازية في أنحاء من كوسوفو.</w:t>
      </w:r>
    </w:p>
    <w:p w:rsidR="00000000" w:rsidRDefault="00814850">
      <w:pPr>
        <w:spacing w:before="0" w:line="380" w:lineRule="exact"/>
        <w:jc w:val="both"/>
        <w:rPr>
          <w:rFonts w:hint="cs"/>
          <w:rtl/>
        </w:rPr>
      </w:pPr>
      <w:r>
        <w:rPr>
          <w:rFonts w:hint="cs"/>
          <w:rtl/>
        </w:rPr>
        <w:t>(9)</w:t>
      </w:r>
      <w:r>
        <w:rPr>
          <w:rFonts w:hint="cs"/>
          <w:rtl/>
        </w:rPr>
        <w:tab/>
        <w:t xml:space="preserve">وعلى الرغم من إنشاء العديد من الهيئات الاستشارية لحقوق الإنسان، فضلاً عن وحدات حقوق الإنسان داخل الوزارات، تعرب اللجنة عن قلقها من أن شواغل حقوق الإنسان لا تجد في أغلب الأحيان الاهتمام التام في برامج بعثة </w:t>
      </w:r>
      <w:r>
        <w:rPr>
          <w:rFonts w:hint="cs"/>
          <w:spacing w:val="0"/>
          <w:rtl/>
        </w:rPr>
        <w:t>الإدار</w:t>
      </w:r>
      <w:r>
        <w:rPr>
          <w:rFonts w:hint="cs"/>
          <w:spacing w:val="0"/>
          <w:rtl/>
        </w:rPr>
        <w:t xml:space="preserve">ة المؤقتة للأمم </w:t>
      </w:r>
      <w:r>
        <w:rPr>
          <w:rFonts w:hint="cs"/>
          <w:rtl/>
        </w:rPr>
        <w:t>المتحدة في كوسوفو و</w:t>
      </w:r>
      <w:r>
        <w:rPr>
          <w:rtl/>
        </w:rPr>
        <w:t>مؤسسات الحكم الذاتي الانتقالي</w:t>
      </w:r>
      <w:r>
        <w:rPr>
          <w:rFonts w:hint="cs"/>
          <w:rtl/>
        </w:rPr>
        <w:t xml:space="preserve"> (المادة 2).</w:t>
      </w:r>
    </w:p>
    <w:p w:rsidR="00000000" w:rsidRDefault="00814850">
      <w:pPr>
        <w:spacing w:before="0" w:line="380" w:lineRule="exact"/>
        <w:ind w:left="720"/>
        <w:jc w:val="both"/>
        <w:rPr>
          <w:rFonts w:hint="cs"/>
          <w:spacing w:val="0"/>
          <w:rtl/>
        </w:rPr>
      </w:pPr>
      <w:r>
        <w:rPr>
          <w:rFonts w:hint="cs"/>
          <w:b/>
          <w:bCs/>
          <w:spacing w:val="0"/>
          <w:rtl/>
        </w:rPr>
        <w:t>ينبغي لبعثة الإدارة المؤقتة للأمم</w:t>
      </w:r>
      <w:r>
        <w:rPr>
          <w:rFonts w:hint="cs"/>
          <w:spacing w:val="0"/>
          <w:rtl/>
        </w:rPr>
        <w:t xml:space="preserve"> </w:t>
      </w:r>
      <w:r>
        <w:rPr>
          <w:rFonts w:hint="cs"/>
          <w:b/>
          <w:bCs/>
          <w:spacing w:val="0"/>
          <w:rtl/>
        </w:rPr>
        <w:t xml:space="preserve">المتحدة المؤقتة في كوسوفو، بالتعاون مع </w:t>
      </w:r>
      <w:r>
        <w:rPr>
          <w:b/>
          <w:bCs/>
          <w:spacing w:val="0"/>
          <w:rtl/>
        </w:rPr>
        <w:t>مؤسسات الحكم الذاتي الانتقالي</w:t>
      </w:r>
      <w:r>
        <w:rPr>
          <w:rFonts w:hint="cs"/>
          <w:b/>
          <w:bCs/>
          <w:spacing w:val="0"/>
          <w:rtl/>
        </w:rPr>
        <w:t>، ضمان وجود الهياكل والإمكانات المؤسسية واستخدامها بصورة فعلية لإدماج حقوق ال</w:t>
      </w:r>
      <w:r>
        <w:rPr>
          <w:rFonts w:hint="cs"/>
          <w:b/>
          <w:bCs/>
          <w:spacing w:val="0"/>
          <w:rtl/>
        </w:rPr>
        <w:t>إنسان بشكل تام</w:t>
      </w:r>
      <w:r>
        <w:rPr>
          <w:b/>
          <w:bCs/>
          <w:spacing w:val="0"/>
          <w:rtl/>
        </w:rPr>
        <w:br/>
      </w:r>
      <w:r>
        <w:rPr>
          <w:rFonts w:hint="cs"/>
          <w:b/>
          <w:bCs/>
          <w:spacing w:val="0"/>
          <w:rtl/>
        </w:rPr>
        <w:t>في برامجهما.</w:t>
      </w:r>
    </w:p>
    <w:p w:rsidR="00000000" w:rsidRDefault="00814850">
      <w:pPr>
        <w:spacing w:before="0" w:line="380" w:lineRule="exact"/>
        <w:jc w:val="both"/>
        <w:rPr>
          <w:rFonts w:hint="cs"/>
          <w:rtl/>
        </w:rPr>
      </w:pPr>
      <w:r>
        <w:rPr>
          <w:rFonts w:hint="cs"/>
          <w:rtl/>
        </w:rPr>
        <w:t>(10)</w:t>
      </w:r>
      <w:r>
        <w:rPr>
          <w:rFonts w:hint="cs"/>
          <w:rtl/>
        </w:rPr>
        <w:tab/>
        <w:t xml:space="preserve">وتلاحظ اللجنة مع القلق أن بعثة </w:t>
      </w:r>
      <w:r>
        <w:rPr>
          <w:rFonts w:hint="cs"/>
          <w:spacing w:val="0"/>
          <w:rtl/>
        </w:rPr>
        <w:t xml:space="preserve">الإدارة المؤقتة للأمم </w:t>
      </w:r>
      <w:r>
        <w:rPr>
          <w:rFonts w:hint="cs"/>
          <w:rtl/>
        </w:rPr>
        <w:t>المتحدة في كوسوفو و</w:t>
      </w:r>
      <w:r>
        <w:rPr>
          <w:rtl/>
        </w:rPr>
        <w:t>مؤسسات الحكم الذاتي الانتقالي</w:t>
      </w:r>
      <w:r>
        <w:rPr>
          <w:rFonts w:hint="cs"/>
          <w:rtl/>
        </w:rPr>
        <w:t xml:space="preserve"> تعاونتا دائماً على النحو الواجب مع ديوان أمين المظالم، ولا سيما فيما يتعلق بالتدابير المؤقتة التي يطلبها أمين المظالم. وإ</w:t>
      </w:r>
      <w:r>
        <w:rPr>
          <w:rFonts w:hint="cs"/>
          <w:rtl/>
        </w:rPr>
        <w:t xml:space="preserve">ذ تلاحظ اللجنة أن قرار بعثة </w:t>
      </w:r>
      <w:r>
        <w:rPr>
          <w:rFonts w:hint="cs"/>
          <w:spacing w:val="0"/>
          <w:rtl/>
        </w:rPr>
        <w:t xml:space="preserve">الإدارة المؤقتة للأمم </w:t>
      </w:r>
      <w:r>
        <w:rPr>
          <w:rFonts w:hint="cs"/>
          <w:rtl/>
        </w:rPr>
        <w:t>المتحدة في كوسوفو 2006/6 سيحصر الولاية القضائية لأمين المظالم الجديد الذي سيعينه برلمان كوسوفو في الأفعال التي تقوم بها أو تمتنع عن القيام بها مؤسسات الحكم الذاتي الانتقالي، فإنها تعرب عن قلقها من أن الفرقة</w:t>
      </w:r>
      <w:r>
        <w:rPr>
          <w:rFonts w:hint="cs"/>
          <w:rtl/>
        </w:rPr>
        <w:t xml:space="preserve"> الاستشارية المعنية بحقوق الإنسان المنشأة بموجب لائحة بعثة </w:t>
      </w:r>
      <w:r>
        <w:rPr>
          <w:rFonts w:hint="cs"/>
          <w:spacing w:val="0"/>
          <w:rtl/>
        </w:rPr>
        <w:t xml:space="preserve">الإدارة المؤقتة للأمم </w:t>
      </w:r>
      <w:r>
        <w:rPr>
          <w:rFonts w:hint="cs"/>
          <w:rtl/>
        </w:rPr>
        <w:t xml:space="preserve">المتحدة في كوسوفو 2006/12 بغية تلقي ودراسة الشكاوى المرفوعة  ضد بعثة </w:t>
      </w:r>
      <w:r>
        <w:rPr>
          <w:rFonts w:hint="cs"/>
          <w:spacing w:val="0"/>
          <w:rtl/>
        </w:rPr>
        <w:t xml:space="preserve">الإدارة المؤقتة للأمم </w:t>
      </w:r>
      <w:r>
        <w:rPr>
          <w:rFonts w:hint="cs"/>
          <w:rtl/>
        </w:rPr>
        <w:t>المتحدة في كوسوفو، تفتقر إلى الاستقلالية والسلطة اللازمتين (المادة 2(3)).</w:t>
      </w:r>
    </w:p>
    <w:p w:rsidR="00000000" w:rsidRDefault="00814850">
      <w:pPr>
        <w:spacing w:before="0" w:line="380" w:lineRule="exact"/>
        <w:ind w:left="720"/>
        <w:jc w:val="both"/>
        <w:rPr>
          <w:rFonts w:hint="cs"/>
          <w:b/>
          <w:bCs/>
          <w:rtl/>
        </w:rPr>
      </w:pPr>
      <w:r>
        <w:rPr>
          <w:rFonts w:hint="cs"/>
          <w:b/>
          <w:bCs/>
          <w:rtl/>
        </w:rPr>
        <w:t>ينبغي لبعث</w:t>
      </w:r>
      <w:r>
        <w:rPr>
          <w:rFonts w:hint="cs"/>
          <w:b/>
          <w:bCs/>
          <w:rtl/>
        </w:rPr>
        <w:t xml:space="preserve">ة </w:t>
      </w:r>
      <w:r>
        <w:rPr>
          <w:rFonts w:hint="cs"/>
          <w:b/>
          <w:bCs/>
          <w:spacing w:val="0"/>
          <w:rtl/>
        </w:rPr>
        <w:t xml:space="preserve">الإدارة المؤقتة للأمم </w:t>
      </w:r>
      <w:r>
        <w:rPr>
          <w:rFonts w:hint="cs"/>
          <w:b/>
          <w:bCs/>
          <w:rtl/>
        </w:rPr>
        <w:t xml:space="preserve">المتحدة في كوسوفو ضمان التعاون التام مع أمين المظالم الجديد، ولا سيما من جانب </w:t>
      </w:r>
      <w:r>
        <w:rPr>
          <w:b/>
          <w:bCs/>
          <w:rtl/>
        </w:rPr>
        <w:t>مؤسسات الحكم الذاتي الانتقالي</w:t>
      </w:r>
      <w:r>
        <w:rPr>
          <w:rFonts w:hint="cs"/>
          <w:b/>
          <w:bCs/>
          <w:rtl/>
        </w:rPr>
        <w:t>، كما ينبغي أن تعيد النظر في الترتيبات المتعلقة بالاستعراض الموثوق لحقوق الإنسان من حيث الأفعال التي تقوم بها أو تمتنع عن الق</w:t>
      </w:r>
      <w:r>
        <w:rPr>
          <w:rFonts w:hint="cs"/>
          <w:b/>
          <w:bCs/>
          <w:rtl/>
        </w:rPr>
        <w:t xml:space="preserve">يام بها بعثة </w:t>
      </w:r>
      <w:r>
        <w:rPr>
          <w:rFonts w:hint="cs"/>
          <w:b/>
          <w:bCs/>
          <w:spacing w:val="0"/>
          <w:rtl/>
        </w:rPr>
        <w:t xml:space="preserve">الإدارة المؤقتة للأمم </w:t>
      </w:r>
      <w:r>
        <w:rPr>
          <w:rFonts w:hint="cs"/>
          <w:b/>
          <w:bCs/>
          <w:rtl/>
        </w:rPr>
        <w:t>المتحدة في كوسوفو.</w:t>
      </w:r>
    </w:p>
    <w:p w:rsidR="00000000" w:rsidRDefault="00814850">
      <w:pPr>
        <w:spacing w:before="0" w:line="380" w:lineRule="exact"/>
        <w:jc w:val="both"/>
        <w:rPr>
          <w:rFonts w:hint="cs"/>
          <w:rtl/>
        </w:rPr>
      </w:pPr>
      <w:r>
        <w:rPr>
          <w:rFonts w:hint="cs"/>
          <w:rtl/>
        </w:rPr>
        <w:t>(11)</w:t>
      </w:r>
      <w:r>
        <w:rPr>
          <w:rFonts w:hint="cs"/>
          <w:rtl/>
        </w:rPr>
        <w:tab/>
        <w:t xml:space="preserve">وتشعر اللجنة بالقلق إزاء استمرار مواقف هيمنة الذكور في مجتمع كوسوفو، وضعف تمثيل النساء في الوزارات والمؤسسات المركزية، وقلة التبليغ عن حوادث العنف الأسري وقلة عدد الإدانات الصادرة بشأنها، ومحدودية </w:t>
      </w:r>
      <w:r>
        <w:rPr>
          <w:rFonts w:hint="cs"/>
          <w:rtl/>
        </w:rPr>
        <w:t>إمكانيات برامج مساعدة الضحايا، وعدم توفر التقييم الشامل لفعالية تدابير مكافحة العنف الأسري (المواد 2(1) و3 و7 و26).</w:t>
      </w:r>
    </w:p>
    <w:p w:rsidR="00000000" w:rsidRDefault="00814850">
      <w:pPr>
        <w:spacing w:before="0" w:line="380" w:lineRule="exact"/>
        <w:ind w:left="720"/>
        <w:jc w:val="both"/>
        <w:rPr>
          <w:rFonts w:hint="cs"/>
          <w:rtl/>
        </w:rPr>
      </w:pPr>
      <w:r>
        <w:rPr>
          <w:rFonts w:hint="cs"/>
          <w:b/>
          <w:bCs/>
          <w:rtl/>
        </w:rPr>
        <w:t xml:space="preserve">ينبغي لبعثة </w:t>
      </w:r>
      <w:r>
        <w:rPr>
          <w:rFonts w:hint="cs"/>
          <w:b/>
          <w:bCs/>
          <w:spacing w:val="0"/>
          <w:rtl/>
        </w:rPr>
        <w:t xml:space="preserve">الإدارة المؤقتة للأمم </w:t>
      </w:r>
      <w:r>
        <w:rPr>
          <w:rFonts w:hint="cs"/>
          <w:b/>
          <w:bCs/>
          <w:rtl/>
        </w:rPr>
        <w:t xml:space="preserve">المتحدة في كوسوفو، بالتعاون مع </w:t>
      </w:r>
      <w:r>
        <w:rPr>
          <w:b/>
          <w:bCs/>
          <w:rtl/>
        </w:rPr>
        <w:t>مؤسسات الحكم الذاتي الانتقالي</w:t>
      </w:r>
      <w:r>
        <w:rPr>
          <w:rFonts w:hint="cs"/>
          <w:b/>
          <w:bCs/>
          <w:rtl/>
        </w:rPr>
        <w:t>، اتخاذ تدابير فورية وفعالة بهدف تحقيق تمثيل م</w:t>
      </w:r>
      <w:r>
        <w:rPr>
          <w:rFonts w:hint="cs"/>
          <w:b/>
          <w:bCs/>
          <w:rtl/>
        </w:rPr>
        <w:t>ساوٍ للنساء في تولي المناصب العامة، وتكثيف تدريب القضاة والمدعين العامين والموظفين المسؤولين عن إنفاذ القوانين في مجال تطبيق القوانين القائمة وغيرها من الصكوك بغية مكافحة التمييز الجنساني والعنف الأسري. كما ينبغي أن تعمل على تيسير التبليغ عن الجرائم المتصل</w:t>
      </w:r>
      <w:r>
        <w:rPr>
          <w:rFonts w:hint="cs"/>
          <w:b/>
          <w:bCs/>
          <w:rtl/>
        </w:rPr>
        <w:t>ة بنوع الجنس، واستصدار أوامر الحماية ضد الجناة، وتعزيز برامج مساعدة الضحايا، وضمان سبل الانتصاف الفعال.</w:t>
      </w:r>
    </w:p>
    <w:p w:rsidR="00000000" w:rsidRDefault="00814850">
      <w:pPr>
        <w:spacing w:before="0" w:line="380" w:lineRule="exact"/>
        <w:jc w:val="both"/>
        <w:rPr>
          <w:rFonts w:hint="cs"/>
          <w:spacing w:val="0"/>
          <w:rtl/>
        </w:rPr>
      </w:pPr>
      <w:r>
        <w:rPr>
          <w:rFonts w:hint="cs"/>
          <w:rtl/>
        </w:rPr>
        <w:t>(12)</w:t>
      </w:r>
      <w:r>
        <w:rPr>
          <w:rFonts w:hint="cs"/>
          <w:rtl/>
        </w:rPr>
        <w:tab/>
        <w:t xml:space="preserve">وتشعر اللجنة بالقلق إزاء استمرار الإفلات من العقاب بالنسبة لبعض مرتكبي جرائم الحرب والجرائم ضد الإنسانية التي وقعت قبل ولاية بعثة </w:t>
      </w:r>
      <w:r>
        <w:rPr>
          <w:rFonts w:hint="cs"/>
          <w:spacing w:val="0"/>
          <w:rtl/>
        </w:rPr>
        <w:t>الإدارة المؤقتة ل</w:t>
      </w:r>
      <w:r>
        <w:rPr>
          <w:rFonts w:hint="cs"/>
          <w:spacing w:val="0"/>
          <w:rtl/>
        </w:rPr>
        <w:t xml:space="preserve">لأمم </w:t>
      </w:r>
      <w:r>
        <w:rPr>
          <w:rFonts w:hint="cs"/>
          <w:rtl/>
        </w:rPr>
        <w:t xml:space="preserve">المتحدة في كوسوفو، وإزاء الجرائم ذات الدوافع الإثنية التي ارتُكبت منذ </w:t>
      </w:r>
      <w:r>
        <w:rPr>
          <w:rtl/>
        </w:rPr>
        <w:t>حزيران/يونيه</w:t>
      </w:r>
      <w:r>
        <w:rPr>
          <w:rFonts w:hint="cs"/>
          <w:rtl/>
        </w:rPr>
        <w:t xml:space="preserve"> 1999، بما في ذلك الجرائم التي ارتُكبت في </w:t>
      </w:r>
      <w:r>
        <w:rPr>
          <w:rtl/>
        </w:rPr>
        <w:t>آذار/مارس</w:t>
      </w:r>
      <w:r>
        <w:rPr>
          <w:rFonts w:hint="cs"/>
          <w:rtl/>
        </w:rPr>
        <w:t xml:space="preserve"> 2004، فضلاً عن شعورها بالقلق إزاء عدم </w:t>
      </w:r>
      <w:r>
        <w:rPr>
          <w:rFonts w:hint="cs"/>
          <w:spacing w:val="0"/>
          <w:rtl/>
        </w:rPr>
        <w:t>التحقيق بشكل فعال في العديد من هذه الجرائم وتقديم الجناة إلى العدالة. وتعرب الل</w:t>
      </w:r>
      <w:r>
        <w:rPr>
          <w:rFonts w:hint="cs"/>
          <w:spacing w:val="0"/>
          <w:rtl/>
        </w:rPr>
        <w:t>جنة عن أسفها إزاء عدم تعاون بعثة الإدارة المؤقتة للأمم المتحدة في كوسوفو تعاوناً تاماً مع المحكمة الجنائية الدولية ليوغوسلافيا السابقة (المواد 6 و7 و2(3)).</w:t>
      </w:r>
    </w:p>
    <w:p w:rsidR="00000000" w:rsidRDefault="00814850">
      <w:pPr>
        <w:spacing w:before="0" w:line="380" w:lineRule="exact"/>
        <w:ind w:left="720"/>
        <w:jc w:val="both"/>
        <w:rPr>
          <w:rFonts w:hint="cs"/>
          <w:rtl/>
        </w:rPr>
      </w:pPr>
      <w:r>
        <w:rPr>
          <w:rFonts w:hint="cs"/>
          <w:b/>
          <w:bCs/>
          <w:rtl/>
        </w:rPr>
        <w:t xml:space="preserve">ينبغي لبعثة </w:t>
      </w:r>
      <w:r>
        <w:rPr>
          <w:rFonts w:hint="cs"/>
          <w:b/>
          <w:bCs/>
          <w:spacing w:val="0"/>
          <w:rtl/>
        </w:rPr>
        <w:t>الإدارة المؤقتة للأمم</w:t>
      </w:r>
      <w:r>
        <w:rPr>
          <w:rFonts w:hint="cs"/>
          <w:spacing w:val="0"/>
          <w:rtl/>
        </w:rPr>
        <w:t xml:space="preserve"> </w:t>
      </w:r>
      <w:r>
        <w:rPr>
          <w:rFonts w:hint="cs"/>
          <w:b/>
          <w:bCs/>
          <w:rtl/>
        </w:rPr>
        <w:t xml:space="preserve">المتحدة في كوسوفو، بالتعاون مع </w:t>
      </w:r>
      <w:r>
        <w:rPr>
          <w:b/>
          <w:bCs/>
          <w:rtl/>
        </w:rPr>
        <w:t>مؤسسات الحكم الذاتي الانتقالي</w:t>
      </w:r>
      <w:r>
        <w:rPr>
          <w:rFonts w:hint="cs"/>
          <w:b/>
          <w:bCs/>
          <w:rtl/>
        </w:rPr>
        <w:t>، التح</w:t>
      </w:r>
      <w:r>
        <w:rPr>
          <w:rFonts w:hint="cs"/>
          <w:b/>
          <w:bCs/>
          <w:rtl/>
        </w:rPr>
        <w:t>قيق في جميع القضايا المعلقة ذات الصلة بجرائم الحرب والجرائم ضد الإنسانية والجرائم ذات الدوافع الإثنية التي وقعت قبل عام 1999 وبعده، بما في ذلك الحالات التي قد يكون فيها الجناة من ألبان كوسوفو، وضمان تقديم مرتكبي مثل هذه الجرائم إلى العدالة ودفع التعويض الم</w:t>
      </w:r>
      <w:r>
        <w:rPr>
          <w:rFonts w:hint="cs"/>
          <w:b/>
          <w:bCs/>
          <w:rtl/>
        </w:rPr>
        <w:t>ناسب للضحايا. وينبغي أن توفر برامج فعالة لحماية الشهود، بما في ذلك عن طريق إعادة توطينهم، والتعاون التام مع المدعين العامين في ا</w:t>
      </w:r>
      <w:r>
        <w:rPr>
          <w:b/>
          <w:bCs/>
          <w:rtl/>
        </w:rPr>
        <w:t>لمحكمة الجنائية الدولية ليوغ</w:t>
      </w:r>
      <w:r>
        <w:rPr>
          <w:rFonts w:hint="cs"/>
          <w:b/>
          <w:bCs/>
          <w:rtl/>
        </w:rPr>
        <w:t>و</w:t>
      </w:r>
      <w:r>
        <w:rPr>
          <w:b/>
          <w:bCs/>
          <w:rtl/>
        </w:rPr>
        <w:t>سلافيا السابقة</w:t>
      </w:r>
      <w:r>
        <w:rPr>
          <w:rFonts w:hint="cs"/>
          <w:b/>
          <w:bCs/>
          <w:rtl/>
        </w:rPr>
        <w:t>.</w:t>
      </w:r>
    </w:p>
    <w:p w:rsidR="00000000" w:rsidRDefault="00814850">
      <w:pPr>
        <w:spacing w:before="0" w:line="380" w:lineRule="exact"/>
        <w:jc w:val="both"/>
        <w:rPr>
          <w:rFonts w:hint="cs"/>
          <w:rtl/>
        </w:rPr>
      </w:pPr>
      <w:r>
        <w:rPr>
          <w:rFonts w:hint="cs"/>
          <w:rtl/>
        </w:rPr>
        <w:t>(13)</w:t>
      </w:r>
      <w:r>
        <w:rPr>
          <w:rFonts w:hint="cs"/>
          <w:rtl/>
        </w:rPr>
        <w:tab/>
        <w:t>وبينما تعترف اللجنة بالعمل الذي اضطلع به المكتب المعني بالأشخاص المفقودين والط</w:t>
      </w:r>
      <w:r>
        <w:rPr>
          <w:rFonts w:hint="cs"/>
          <w:rtl/>
        </w:rPr>
        <w:t xml:space="preserve">ب الشرعي، فإنها تشعر بالقلق من أن نحو 713 1 من الألبان و683 من غير الألبان، بينهم صرب وغجر وأشكالي ومصريين، كانوا في عداد المفقودين حتى </w:t>
      </w:r>
      <w:r>
        <w:rPr>
          <w:rtl/>
        </w:rPr>
        <w:t>أيار/مايو</w:t>
      </w:r>
      <w:r>
        <w:rPr>
          <w:rFonts w:hint="cs"/>
          <w:rtl/>
        </w:rPr>
        <w:t xml:space="preserve"> 2006، وتعرب عن قلقها من أن التحقيق في عمليات الاختفاء والاختطاف لا يحظى إلا بأولوية متدنية من الوحدة المعنية ب</w:t>
      </w:r>
      <w:r>
        <w:rPr>
          <w:rFonts w:hint="cs"/>
          <w:rtl/>
        </w:rPr>
        <w:t>الأشخاص المفقودين التابعة لشرطة بعثة الأمم المتحدة في كوسوفو، ومن الوحدة المركزية للتحقيق الجنائي منذ عام 2003، فضلاً عن أن الجناة في قضايا عمليات الاختفاء والاختطاف التي تحُفظ ملفّاتها قلّما تتم ملاحقتهم وقلّما يتم تقديمهم إلى العدالة (المواد 2(3) و6 و7).</w:t>
      </w:r>
    </w:p>
    <w:p w:rsidR="00000000" w:rsidRDefault="00814850">
      <w:pPr>
        <w:spacing w:before="0" w:line="380" w:lineRule="exact"/>
        <w:ind w:left="720"/>
        <w:jc w:val="both"/>
        <w:rPr>
          <w:rFonts w:hint="cs"/>
          <w:rtl/>
        </w:rPr>
      </w:pPr>
      <w:r>
        <w:rPr>
          <w:rFonts w:hint="cs"/>
          <w:b/>
          <w:bCs/>
          <w:rtl/>
        </w:rPr>
        <w:t xml:space="preserve">ينبغي لبعثة </w:t>
      </w:r>
      <w:r>
        <w:rPr>
          <w:rFonts w:hint="cs"/>
          <w:b/>
          <w:bCs/>
          <w:spacing w:val="0"/>
          <w:rtl/>
        </w:rPr>
        <w:t>الإدارة المؤقتة للأمم</w:t>
      </w:r>
      <w:r>
        <w:rPr>
          <w:rFonts w:hint="cs"/>
          <w:spacing w:val="0"/>
          <w:rtl/>
        </w:rPr>
        <w:t xml:space="preserve"> </w:t>
      </w:r>
      <w:r>
        <w:rPr>
          <w:rFonts w:hint="cs"/>
          <w:b/>
          <w:bCs/>
          <w:rtl/>
        </w:rPr>
        <w:t xml:space="preserve">المتحدة في كوسوفو، بالتعاون مع </w:t>
      </w:r>
      <w:r>
        <w:rPr>
          <w:b/>
          <w:bCs/>
          <w:rtl/>
        </w:rPr>
        <w:t>مؤسسات الحكم الذاتي الانتقالي</w:t>
      </w:r>
      <w:r>
        <w:rPr>
          <w:rFonts w:hint="cs"/>
          <w:b/>
          <w:bCs/>
          <w:rtl/>
        </w:rPr>
        <w:t>، التحقيق بفعالية في جميع القضايا المعلقة ذات الصلة بعمليات الاختفاء والاختطاف وتقديم الجناة إلى العدالة. وينبغي أن تكفل وصول أقرباء الأشخاص المفقودين والمختطفين</w:t>
      </w:r>
      <w:r>
        <w:rPr>
          <w:rFonts w:hint="cs"/>
          <w:b/>
          <w:bCs/>
          <w:rtl/>
        </w:rPr>
        <w:t xml:space="preserve"> إلى المعلومات المتعلقة بمصائر الضحايا، فضلاً عن منحهم التعويض المناسب. </w:t>
      </w:r>
    </w:p>
    <w:p w:rsidR="00000000" w:rsidRDefault="00814850">
      <w:pPr>
        <w:spacing w:before="0" w:line="380" w:lineRule="exact"/>
        <w:jc w:val="both"/>
        <w:rPr>
          <w:rFonts w:hint="cs"/>
          <w:rtl/>
        </w:rPr>
      </w:pPr>
      <w:r>
        <w:rPr>
          <w:rFonts w:hint="cs"/>
          <w:rtl/>
        </w:rPr>
        <w:t>(14)</w:t>
      </w:r>
      <w:r>
        <w:rPr>
          <w:rFonts w:hint="cs"/>
          <w:rtl/>
        </w:rPr>
        <w:tab/>
        <w:t>وبينما تعترف اللجنة بالتقدم المحرز خلال الأشهر القليلة الماضية، فإنها تلاحظ مع القلق أن الغجر والأشكالي والمصريين المشردين داخلياً الذين يعيشون في مخيمات في مناطق ملوثة بالرصاص ف</w:t>
      </w:r>
      <w:r>
        <w:rPr>
          <w:rFonts w:hint="cs"/>
          <w:rtl/>
        </w:rPr>
        <w:t>ي شمال ميتروفيتسا منذ عام 1999 قد أُعيد توطينهم منذ فترة وجيزة فقط، وذلك على الرغم من اكتشاف التأثيرات السلبية على صحة المجتمعات المعنية منذ منتصف عام 2004. كما تشعر اللجنة بالقلق إزاء التشاور المحدود مع مجتمعات المشردين داخلياً قبل إعادة توطينهم، وإزاء قُ</w:t>
      </w:r>
      <w:r>
        <w:rPr>
          <w:rFonts w:hint="cs"/>
          <w:rtl/>
        </w:rPr>
        <w:t>رب مخيم إعادة التوطين المؤقت "أوسترود" من أحد المواقع الملوثة، وعدم توفير المتابعة الطبية العلاجية للأشخاص المتأثرين (المادة 6).</w:t>
      </w:r>
    </w:p>
    <w:p w:rsidR="00000000" w:rsidRDefault="00814850">
      <w:pPr>
        <w:spacing w:before="0" w:line="380" w:lineRule="exact"/>
        <w:ind w:left="720"/>
        <w:jc w:val="both"/>
        <w:rPr>
          <w:rFonts w:hint="cs"/>
          <w:b/>
          <w:bCs/>
          <w:rtl/>
        </w:rPr>
      </w:pPr>
      <w:r>
        <w:rPr>
          <w:rFonts w:hint="cs"/>
          <w:b/>
          <w:bCs/>
          <w:rtl/>
        </w:rPr>
        <w:t xml:space="preserve">ينبغي لبعثة </w:t>
      </w:r>
      <w:r>
        <w:rPr>
          <w:rFonts w:hint="cs"/>
          <w:b/>
          <w:bCs/>
          <w:spacing w:val="0"/>
          <w:rtl/>
        </w:rPr>
        <w:t>الإدارة المؤقتة للأمم</w:t>
      </w:r>
      <w:r>
        <w:rPr>
          <w:rFonts w:hint="cs"/>
          <w:spacing w:val="0"/>
          <w:rtl/>
        </w:rPr>
        <w:t xml:space="preserve"> </w:t>
      </w:r>
      <w:r>
        <w:rPr>
          <w:rFonts w:hint="cs"/>
          <w:b/>
          <w:bCs/>
          <w:rtl/>
        </w:rPr>
        <w:t>المتحدة في كوسوفو التأكد من إعادة التوطين في مناطق آمنة بيئياً بالنسبة للمشردين داخلياً الذين</w:t>
      </w:r>
      <w:r>
        <w:rPr>
          <w:rFonts w:hint="cs"/>
          <w:b/>
          <w:bCs/>
          <w:rtl/>
        </w:rPr>
        <w:t xml:space="preserve"> يسكنون في مخيمات ملوثة، والذين نُقلوا مؤقتاً إلى معسكر "أوسترود"، وذلك بعد التشاور معهم وفقاً للمبادئ التوجيهية بشأن التشريد الداخلي </w:t>
      </w:r>
      <w:r>
        <w:rPr>
          <w:b/>
          <w:bCs/>
        </w:rPr>
        <w:t>(E/CN.4/1998/53/Add.2)</w:t>
      </w:r>
      <w:r>
        <w:rPr>
          <w:rFonts w:hint="cs"/>
          <w:b/>
          <w:bCs/>
          <w:rtl/>
        </w:rPr>
        <w:t>، والتأكد من توفير العلاج الطبي المناسب لضحايا التلوث بالرصاص وإتاحة وسائل الانتصاف الفعال من أجل ال</w:t>
      </w:r>
      <w:r>
        <w:rPr>
          <w:rFonts w:hint="cs"/>
          <w:b/>
          <w:bCs/>
          <w:rtl/>
        </w:rPr>
        <w:t>تماس وتلقي التعويضات عن أي أضرار لحقت بصحتهم.</w:t>
      </w:r>
    </w:p>
    <w:p w:rsidR="00000000" w:rsidRDefault="00814850">
      <w:pPr>
        <w:spacing w:before="0" w:line="380" w:lineRule="exact"/>
        <w:jc w:val="both"/>
        <w:rPr>
          <w:rFonts w:hint="cs"/>
          <w:rtl/>
        </w:rPr>
      </w:pPr>
      <w:r>
        <w:rPr>
          <w:rFonts w:hint="cs"/>
          <w:rtl/>
        </w:rPr>
        <w:t>(15)</w:t>
      </w:r>
      <w:r>
        <w:rPr>
          <w:rFonts w:hint="cs"/>
          <w:rtl/>
        </w:rPr>
        <w:tab/>
        <w:t xml:space="preserve">وتشعر اللجنة بالقلق إزاء ادعاءات الاستخدام المفرط للقوة من قِبل بعثة </w:t>
      </w:r>
      <w:r>
        <w:rPr>
          <w:rFonts w:hint="cs"/>
          <w:spacing w:val="0"/>
          <w:rtl/>
        </w:rPr>
        <w:t xml:space="preserve">الإدارة المؤقتة للأمم </w:t>
      </w:r>
      <w:r>
        <w:rPr>
          <w:rFonts w:hint="cs"/>
          <w:rtl/>
        </w:rPr>
        <w:t>المتحدة في كوسوفو، وقوة كوسوفو وشرطة كوسوفو، وإزاء عدم التحقيق مع المسؤولين عن مثل هذه الأعمال وملاحقتهم قضائياً و</w:t>
      </w:r>
      <w:r>
        <w:rPr>
          <w:rFonts w:hint="cs"/>
          <w:rtl/>
        </w:rPr>
        <w:t>إدانتهم (المواد 2(3) و6 و7).</w:t>
      </w:r>
    </w:p>
    <w:p w:rsidR="00000000" w:rsidRDefault="00814850">
      <w:pPr>
        <w:spacing w:before="0" w:line="380" w:lineRule="exact"/>
        <w:ind w:left="720"/>
        <w:jc w:val="both"/>
        <w:rPr>
          <w:rFonts w:hint="cs"/>
          <w:rtl/>
        </w:rPr>
      </w:pPr>
      <w:r>
        <w:rPr>
          <w:rFonts w:hint="cs"/>
          <w:b/>
          <w:bCs/>
          <w:rtl/>
        </w:rPr>
        <w:t xml:space="preserve">ينبغي لبعثة </w:t>
      </w:r>
      <w:r>
        <w:rPr>
          <w:rFonts w:hint="cs"/>
          <w:b/>
          <w:bCs/>
          <w:spacing w:val="0"/>
          <w:rtl/>
        </w:rPr>
        <w:t>الإدارة المؤقتة للأمم</w:t>
      </w:r>
      <w:r>
        <w:rPr>
          <w:rFonts w:hint="cs"/>
          <w:spacing w:val="0"/>
          <w:rtl/>
        </w:rPr>
        <w:t xml:space="preserve"> </w:t>
      </w:r>
      <w:r>
        <w:rPr>
          <w:rFonts w:hint="cs"/>
          <w:b/>
          <w:bCs/>
          <w:rtl/>
        </w:rPr>
        <w:t xml:space="preserve">المتحدة في كوسوفو، بالتعاون مع </w:t>
      </w:r>
      <w:r>
        <w:rPr>
          <w:b/>
          <w:bCs/>
          <w:rtl/>
        </w:rPr>
        <w:t>مؤسسات الحكم الذاتي الانتقالي</w:t>
      </w:r>
      <w:r>
        <w:rPr>
          <w:rFonts w:hint="cs"/>
          <w:b/>
          <w:bCs/>
          <w:rtl/>
        </w:rPr>
        <w:t xml:space="preserve"> وقوة كوسوفو، أن تكفل قيام هيئة مختصة بالتحقيق في الشكاوى المتعلقة بالاستخدام المفرط للقوة من قِبَل أفراد الشرطة أو العسكريين في كوسو</w:t>
      </w:r>
      <w:r>
        <w:rPr>
          <w:rFonts w:hint="cs"/>
          <w:b/>
          <w:bCs/>
          <w:rtl/>
        </w:rPr>
        <w:t xml:space="preserve">فو، وأن تكفل حصول الضحايا على التعويض المناسب. وينبغي لبعثة الأمم المتحدة في كوسوفو وقوة كوسوفو التعاون مع البلدان الأصلية لأفراد الشرطة والعسكريين لضمان تقديم الجناة إلى العدالة. </w:t>
      </w:r>
    </w:p>
    <w:p w:rsidR="00000000" w:rsidRDefault="00814850">
      <w:pPr>
        <w:spacing w:before="0" w:line="380" w:lineRule="exact"/>
        <w:jc w:val="both"/>
        <w:rPr>
          <w:rFonts w:hint="cs"/>
          <w:rtl/>
        </w:rPr>
      </w:pPr>
      <w:r>
        <w:rPr>
          <w:rFonts w:hint="cs"/>
          <w:rtl/>
        </w:rPr>
        <w:t>(16)</w:t>
      </w:r>
      <w:r>
        <w:rPr>
          <w:rFonts w:hint="cs"/>
          <w:rtl/>
        </w:rPr>
        <w:tab/>
        <w:t>وتشعر اللجنة بالقلق إزاء الاتجار بالبشر، ولا سيما النساء والأطفال، وإز</w:t>
      </w:r>
      <w:r>
        <w:rPr>
          <w:rFonts w:hint="cs"/>
          <w:rtl/>
        </w:rPr>
        <w:t>اء التقارير التي تفيد بأن المتجرين بالبشر نادراً ما تتم ملاحقتهم قضائياً وإدانتهم. كما تشعر بالقلق من أن ضحايا الاتجار لا يتم في الغالب إطلاعهم على حقوقهم ويُحرمون من الحصول على محام أو مترجم عند اعتقالهم، وأن خطة العمل الرامية إلى محاربة الاتجار بالبشر لم</w:t>
      </w:r>
      <w:r>
        <w:rPr>
          <w:rFonts w:hint="cs"/>
          <w:rtl/>
        </w:rPr>
        <w:t xml:space="preserve"> تتضمّن التدابير الملائمة لمساعدة الضحايا ودعمهم (المادة 8).</w:t>
      </w:r>
    </w:p>
    <w:p w:rsidR="00000000" w:rsidRDefault="00814850">
      <w:pPr>
        <w:spacing w:before="0" w:line="380" w:lineRule="exact"/>
        <w:ind w:left="720"/>
        <w:jc w:val="both"/>
        <w:rPr>
          <w:rFonts w:hint="cs"/>
          <w:rtl/>
        </w:rPr>
      </w:pPr>
      <w:r>
        <w:rPr>
          <w:rFonts w:hint="cs"/>
          <w:b/>
          <w:bCs/>
          <w:rtl/>
        </w:rPr>
        <w:t xml:space="preserve">ينبغي لبعثة </w:t>
      </w:r>
      <w:r>
        <w:rPr>
          <w:rFonts w:hint="cs"/>
          <w:b/>
          <w:bCs/>
          <w:spacing w:val="0"/>
          <w:rtl/>
        </w:rPr>
        <w:t>الإدارة المؤقتة للأمم</w:t>
      </w:r>
      <w:r>
        <w:rPr>
          <w:rFonts w:hint="cs"/>
          <w:spacing w:val="0"/>
          <w:rtl/>
        </w:rPr>
        <w:t xml:space="preserve"> </w:t>
      </w:r>
      <w:r>
        <w:rPr>
          <w:rFonts w:hint="cs"/>
          <w:b/>
          <w:bCs/>
          <w:rtl/>
        </w:rPr>
        <w:t xml:space="preserve">المتحدة في كوسوفو، بالتعاون مع </w:t>
      </w:r>
      <w:r>
        <w:rPr>
          <w:b/>
          <w:bCs/>
          <w:rtl/>
        </w:rPr>
        <w:t>مؤسسات الحكم الذاتي الانتقالي</w:t>
      </w:r>
      <w:r>
        <w:rPr>
          <w:rFonts w:hint="cs"/>
          <w:b/>
          <w:bCs/>
          <w:rtl/>
        </w:rPr>
        <w:t xml:space="preserve">، ضمان التحقيق بفعالية مع المتورطين في عمليات الاتجار وملاحقتهم قضائياً، بمن في ذلك أفراد بعثة الأمم </w:t>
      </w:r>
      <w:r>
        <w:rPr>
          <w:rFonts w:hint="cs"/>
          <w:b/>
          <w:bCs/>
          <w:rtl/>
        </w:rPr>
        <w:t>المتحدة وقوة كوسوفو. كما ينبغي أن تكفل حماية الضحايا، فضلاً عن تيسير وصولهم على نحو كاف إلى المحامين والمترجمين وحصولهم على الرعاية الصحية والمشورة، وغير ذلك من أشكال المساعدة والدعم، وإعادة النظر في خطة عملها الرامية إلى مكافحة الاتجار استناداً إلى العهد.</w:t>
      </w:r>
      <w:r>
        <w:rPr>
          <w:rFonts w:hint="cs"/>
          <w:b/>
          <w:bCs/>
          <w:rtl/>
        </w:rPr>
        <w:t xml:space="preserve"> </w:t>
      </w:r>
    </w:p>
    <w:p w:rsidR="00000000" w:rsidRDefault="00814850">
      <w:pPr>
        <w:spacing w:before="0" w:line="380" w:lineRule="exact"/>
        <w:jc w:val="both"/>
        <w:rPr>
          <w:rFonts w:hint="cs"/>
          <w:rtl/>
        </w:rPr>
      </w:pPr>
      <w:r>
        <w:rPr>
          <w:rFonts w:hint="cs"/>
          <w:rtl/>
        </w:rPr>
        <w:t>(17)</w:t>
      </w:r>
      <w:r>
        <w:rPr>
          <w:rFonts w:hint="cs"/>
          <w:rtl/>
        </w:rPr>
        <w:tab/>
        <w:t>وتلاحظ اللجنة مع القلق أن المشتبه بارتكابهم جرائم جنائية يُعتقلون فقط بموجب أمر اعتقال صادر عن قائد قوة كوسوفو وبموجب الأوامر التنفيذية الصادرة عن الممثل الخاص للأمين العام، ولا يَمثُلون أمام قاض على وجه السرعة ولا يتاح لهم الوصول إلى هيئة قضائية مس</w:t>
      </w:r>
      <w:r>
        <w:rPr>
          <w:rFonts w:hint="cs"/>
          <w:rtl/>
        </w:rPr>
        <w:t>تقلة تحدد شرعية احتجازهم (المادتان 9 و14).</w:t>
      </w:r>
    </w:p>
    <w:p w:rsidR="00000000" w:rsidRDefault="00814850">
      <w:pPr>
        <w:spacing w:before="0" w:line="380" w:lineRule="exact"/>
        <w:ind w:left="720"/>
        <w:jc w:val="both"/>
        <w:rPr>
          <w:rFonts w:hint="cs"/>
          <w:spacing w:val="0"/>
          <w:rtl/>
        </w:rPr>
      </w:pPr>
      <w:r>
        <w:rPr>
          <w:rFonts w:hint="cs"/>
          <w:b/>
          <w:bCs/>
          <w:spacing w:val="0"/>
          <w:rtl/>
        </w:rPr>
        <w:t>ينبغي لبعثة الأمم المتحدة للإدارة المؤقتة في كوسوفو إلغاء اللائحة التي تخوّل للممثل الخاص للأمين العام صلاحية احتجاز وطرد الأشخاص، والسعي إلى وقف الاحتجاز بموجب أمر الاحتجاز 42 الصادر عن قائد قوة كوسوفو، وضمان إطل</w:t>
      </w:r>
      <w:r>
        <w:rPr>
          <w:rFonts w:hint="cs"/>
          <w:b/>
          <w:bCs/>
          <w:spacing w:val="0"/>
          <w:rtl/>
        </w:rPr>
        <w:t>اع جميع الأشخاص المعتقلين، بموجب السلطات التقديرية لشرطة بعثة الإدارة المؤقتة للأمم</w:t>
      </w:r>
      <w:r>
        <w:rPr>
          <w:rFonts w:hint="cs"/>
          <w:spacing w:val="0"/>
          <w:rtl/>
        </w:rPr>
        <w:t xml:space="preserve"> </w:t>
      </w:r>
      <w:r>
        <w:rPr>
          <w:rFonts w:hint="cs"/>
          <w:b/>
          <w:bCs/>
          <w:spacing w:val="0"/>
          <w:rtl/>
        </w:rPr>
        <w:t>المتحدة في كوسوفو أو بموجب أمر صادر عن محكمة، على أسباب الاعتقال والتهم الموجهة ضدهم، وعرضهم فوراً على هيئة قضائية، ومنحهم الحق في الحصول على محام وفي الإجراءات القضائية أم</w:t>
      </w:r>
      <w:r>
        <w:rPr>
          <w:rFonts w:hint="cs"/>
          <w:b/>
          <w:bCs/>
          <w:spacing w:val="0"/>
          <w:rtl/>
        </w:rPr>
        <w:t>ام محكمة بغية تحديد مدى قانونية احتجازهم، وتقديمهم إلى المحاكمة دون تأخير لا موجب له.</w:t>
      </w:r>
    </w:p>
    <w:p w:rsidR="00000000" w:rsidRDefault="00814850">
      <w:pPr>
        <w:spacing w:before="0" w:line="380" w:lineRule="exact"/>
        <w:jc w:val="both"/>
        <w:rPr>
          <w:rFonts w:hint="cs"/>
          <w:rtl/>
        </w:rPr>
      </w:pPr>
      <w:r>
        <w:rPr>
          <w:rFonts w:hint="cs"/>
          <w:rtl/>
        </w:rPr>
        <w:t>(18)</w:t>
      </w:r>
      <w:r>
        <w:rPr>
          <w:rFonts w:hint="cs"/>
          <w:rtl/>
        </w:rPr>
        <w:tab/>
        <w:t>وتشعر اللجنة بالقلق إزاء عودة القليل جداً من الأشخاص المنتمين إلى أقليات، وإزاء عدم قدرة المشردين على استعادة عقاراتهم، بما في ذلك أراضيهم الزراعية (المادة 12).</w:t>
      </w:r>
    </w:p>
    <w:p w:rsidR="00000000" w:rsidRDefault="00814850">
      <w:pPr>
        <w:spacing w:before="0" w:line="380" w:lineRule="exact"/>
        <w:ind w:left="720"/>
        <w:jc w:val="both"/>
        <w:rPr>
          <w:rFonts w:hint="cs"/>
          <w:rtl/>
        </w:rPr>
      </w:pPr>
      <w:r>
        <w:rPr>
          <w:rFonts w:hint="cs"/>
          <w:b/>
          <w:bCs/>
          <w:rtl/>
        </w:rPr>
        <w:t>ينبغ</w:t>
      </w:r>
      <w:r>
        <w:rPr>
          <w:rFonts w:hint="cs"/>
          <w:b/>
          <w:bCs/>
          <w:rtl/>
        </w:rPr>
        <w:t xml:space="preserve">ي لبعثة </w:t>
      </w:r>
      <w:r>
        <w:rPr>
          <w:rFonts w:hint="cs"/>
          <w:b/>
          <w:bCs/>
          <w:spacing w:val="0"/>
          <w:rtl/>
        </w:rPr>
        <w:t>الإدارة المؤقتة للأمم</w:t>
      </w:r>
      <w:r>
        <w:rPr>
          <w:rFonts w:hint="cs"/>
          <w:spacing w:val="0"/>
          <w:rtl/>
        </w:rPr>
        <w:t xml:space="preserve"> </w:t>
      </w:r>
      <w:r>
        <w:rPr>
          <w:rFonts w:hint="cs"/>
          <w:b/>
          <w:bCs/>
          <w:rtl/>
        </w:rPr>
        <w:t xml:space="preserve">المتحدة في كوسوفو، بالتعاون مع </w:t>
      </w:r>
      <w:r>
        <w:rPr>
          <w:b/>
          <w:bCs/>
          <w:rtl/>
        </w:rPr>
        <w:t>مؤسسات الحكم الذاتي الانتقالي</w:t>
      </w:r>
      <w:r>
        <w:rPr>
          <w:rFonts w:hint="cs"/>
          <w:b/>
          <w:bCs/>
          <w:rtl/>
        </w:rPr>
        <w:t>، تكثيف الجهود لضمان توفير الظروف الآمنة التي تمكن المشردين من العودة بصورة دائمة، ولا سيما الذين ينتمون للأقليات. ويتعين على البعثة أن تكفل، على وجه الخصوص، تمكين هؤ</w:t>
      </w:r>
      <w:r>
        <w:rPr>
          <w:rFonts w:hint="cs"/>
          <w:b/>
          <w:bCs/>
          <w:rtl/>
        </w:rPr>
        <w:t>لاء الأشخاص من استعادة ممتلكاتهم، والحصول على تعويضات عن الأضرار التي لحقت بهم، والاستفادة من برامج استئجار الممتلكات التي تديرها بصورة مؤقتة وكالة الممتلكات في كوسوفو.</w:t>
      </w:r>
    </w:p>
    <w:p w:rsidR="00000000" w:rsidRDefault="00814850">
      <w:pPr>
        <w:spacing w:before="0" w:line="380" w:lineRule="exact"/>
        <w:jc w:val="both"/>
        <w:rPr>
          <w:rFonts w:hint="cs"/>
          <w:rtl/>
        </w:rPr>
      </w:pPr>
      <w:r>
        <w:rPr>
          <w:rFonts w:hint="cs"/>
          <w:rtl/>
        </w:rPr>
        <w:t>(19)</w:t>
      </w:r>
      <w:r>
        <w:rPr>
          <w:rFonts w:hint="cs"/>
          <w:rtl/>
        </w:rPr>
        <w:tab/>
        <w:t>ويساور اللجنة القلق إزاء ما يواجه مجتمعات الأقليات التي تعيش في جيوب صغيرة من تقيي</w:t>
      </w:r>
      <w:r>
        <w:rPr>
          <w:rFonts w:hint="cs"/>
          <w:rtl/>
        </w:rPr>
        <w:t xml:space="preserve">د لحرية التنقل والوصول إلى الخدمات الأساسية مثل وسائل الانتصاف القضائي، والرعاية الصحية والتعليم، والوثائق الشخصية (المادة 12). </w:t>
      </w:r>
    </w:p>
    <w:p w:rsidR="00000000" w:rsidRDefault="00814850">
      <w:pPr>
        <w:spacing w:before="0" w:line="380" w:lineRule="exact"/>
        <w:ind w:left="720"/>
        <w:jc w:val="both"/>
        <w:rPr>
          <w:rFonts w:hint="cs"/>
          <w:rtl/>
        </w:rPr>
      </w:pPr>
      <w:r>
        <w:rPr>
          <w:rFonts w:hint="cs"/>
          <w:b/>
          <w:bCs/>
          <w:rtl/>
        </w:rPr>
        <w:t xml:space="preserve">ينبغي لبعثة </w:t>
      </w:r>
      <w:r>
        <w:rPr>
          <w:rFonts w:hint="cs"/>
          <w:b/>
          <w:bCs/>
          <w:spacing w:val="0"/>
          <w:rtl/>
        </w:rPr>
        <w:t>الإدارة المؤقتة للأمم</w:t>
      </w:r>
      <w:r>
        <w:rPr>
          <w:rFonts w:hint="cs"/>
          <w:spacing w:val="0"/>
          <w:rtl/>
        </w:rPr>
        <w:t xml:space="preserve"> </w:t>
      </w:r>
      <w:r>
        <w:rPr>
          <w:rFonts w:hint="cs"/>
          <w:b/>
          <w:bCs/>
          <w:rtl/>
        </w:rPr>
        <w:t xml:space="preserve">المتحدة في كوسوفو، بالتعاون مع </w:t>
      </w:r>
      <w:r>
        <w:rPr>
          <w:b/>
          <w:bCs/>
          <w:rtl/>
        </w:rPr>
        <w:t>مؤسسات الحكم الذاتي الانتقالي</w:t>
      </w:r>
      <w:r>
        <w:rPr>
          <w:rFonts w:hint="cs"/>
          <w:b/>
          <w:bCs/>
          <w:rtl/>
        </w:rPr>
        <w:t>، أن تكفل حرية التنقل والوصول إلى</w:t>
      </w:r>
      <w:r>
        <w:rPr>
          <w:rFonts w:hint="cs"/>
          <w:b/>
          <w:bCs/>
          <w:rtl/>
        </w:rPr>
        <w:t xml:space="preserve"> الخدمات الأساسية بالنسبة للمجتمعات المحلية من الأقليات، بمن فيهم الذين يعيشون في الجيوب الصغيرة. </w:t>
      </w:r>
    </w:p>
    <w:p w:rsidR="00000000" w:rsidRDefault="00814850">
      <w:pPr>
        <w:spacing w:before="0" w:line="380" w:lineRule="exact"/>
        <w:jc w:val="both"/>
        <w:rPr>
          <w:rFonts w:hint="cs"/>
          <w:rtl/>
        </w:rPr>
      </w:pPr>
      <w:r>
        <w:rPr>
          <w:rFonts w:hint="cs"/>
          <w:rtl/>
        </w:rPr>
        <w:t>(20)</w:t>
      </w:r>
      <w:r>
        <w:rPr>
          <w:rFonts w:hint="cs"/>
          <w:rtl/>
        </w:rPr>
        <w:tab/>
        <w:t>وتشعر اللجنة بالقلق إزاء عدم وجود الضمانات الملائمة التي تكفل استقلالية القضاة والمدعين العامين الدوليين. ويساورها القلق إزاء قلة عدد القضاة والمدعين ال</w:t>
      </w:r>
      <w:r>
        <w:rPr>
          <w:rFonts w:hint="cs"/>
          <w:rtl/>
        </w:rPr>
        <w:t>عامين المحليين، وضعف تمثيل الأقليات الإثنية في الهيئة القضائية، والفترة الزمنية الطويلة للغاية التي تستغرقها الإجراءات القضائية في المحاكم المدنية والقضايا المتراكمة في المحاكم، والتقصير في كثير من الأحيان في إنفاذ الأحكام (المادة 14).</w:t>
      </w:r>
    </w:p>
    <w:p w:rsidR="00000000" w:rsidRDefault="00814850">
      <w:pPr>
        <w:spacing w:before="0" w:line="380" w:lineRule="exact"/>
        <w:ind w:left="720"/>
        <w:jc w:val="both"/>
        <w:rPr>
          <w:rFonts w:hint="cs"/>
          <w:b/>
          <w:bCs/>
          <w:rtl/>
        </w:rPr>
      </w:pPr>
      <w:r>
        <w:rPr>
          <w:rFonts w:hint="cs"/>
          <w:b/>
          <w:bCs/>
          <w:rtl/>
        </w:rPr>
        <w:t xml:space="preserve">ينبغي لبعثة </w:t>
      </w:r>
      <w:r>
        <w:rPr>
          <w:rFonts w:hint="cs"/>
          <w:b/>
          <w:bCs/>
          <w:spacing w:val="0"/>
          <w:rtl/>
        </w:rPr>
        <w:t xml:space="preserve">الإدارة </w:t>
      </w:r>
      <w:r>
        <w:rPr>
          <w:rFonts w:hint="cs"/>
          <w:b/>
          <w:bCs/>
          <w:spacing w:val="0"/>
          <w:rtl/>
        </w:rPr>
        <w:t>المؤقتة للأمم</w:t>
      </w:r>
      <w:r>
        <w:rPr>
          <w:rFonts w:hint="cs"/>
          <w:spacing w:val="0"/>
          <w:rtl/>
        </w:rPr>
        <w:t xml:space="preserve"> </w:t>
      </w:r>
      <w:r>
        <w:rPr>
          <w:rFonts w:hint="cs"/>
          <w:b/>
          <w:bCs/>
          <w:rtl/>
        </w:rPr>
        <w:t xml:space="preserve">المتحدة في كوسوفو، بالتعاون مع </w:t>
      </w:r>
      <w:r>
        <w:rPr>
          <w:b/>
          <w:bCs/>
          <w:rtl/>
        </w:rPr>
        <w:t>مؤسسات الحكم الذاتي الانتقالي</w:t>
      </w:r>
      <w:r>
        <w:rPr>
          <w:rFonts w:hint="cs"/>
          <w:b/>
          <w:bCs/>
          <w:rtl/>
        </w:rPr>
        <w:t>، أن تقوم، حسب الاقتضاء، بوضع إجراءات مستقلة من أجل تعيين وتنظيم القضاة والمدعين العامين الدوليين، وضمان توافر الشروط والظروف الملائمة للقضاة والمدعين العامين المحليين لتحصينهم ضد ال</w:t>
      </w:r>
      <w:r>
        <w:rPr>
          <w:rFonts w:hint="cs"/>
          <w:b/>
          <w:bCs/>
          <w:rtl/>
        </w:rPr>
        <w:t>فساد، وزيادة تمثيل الأقليات في الهيئة القضائية، وتعيين قضاة إضافيين للمحاكم التي تعاني من تراكم القضايا المتأخرة، وكفالة تنفيذ الأحكام من دون تأخير.</w:t>
      </w:r>
    </w:p>
    <w:p w:rsidR="00000000" w:rsidRDefault="00814850">
      <w:pPr>
        <w:spacing w:before="0" w:line="380" w:lineRule="exact"/>
        <w:jc w:val="both"/>
        <w:rPr>
          <w:rFonts w:hint="cs"/>
          <w:rtl/>
        </w:rPr>
      </w:pPr>
      <w:r>
        <w:rPr>
          <w:rFonts w:hint="cs"/>
          <w:rtl/>
        </w:rPr>
        <w:t>(21)</w:t>
      </w:r>
      <w:r>
        <w:rPr>
          <w:rFonts w:hint="cs"/>
          <w:rtl/>
        </w:rPr>
        <w:tab/>
        <w:t>وتلاحظ اللجنة مع القلق أن أفراد مجتمعات الأقليات لديهم فرص محدودة في ممارسة الشؤون العامة، وتقلد الوظا</w:t>
      </w:r>
      <w:r>
        <w:rPr>
          <w:rFonts w:hint="cs"/>
          <w:rtl/>
        </w:rPr>
        <w:t>ئف العامة، وتلاحظ انتشار التمييز ضد الأقليات في كوسوفو، بمن فيهم الغجر (المواد 2 و25 و26).</w:t>
      </w:r>
    </w:p>
    <w:p w:rsidR="00000000" w:rsidRDefault="00814850">
      <w:pPr>
        <w:spacing w:before="0" w:line="380" w:lineRule="exact"/>
        <w:ind w:left="720"/>
        <w:jc w:val="both"/>
        <w:rPr>
          <w:rFonts w:hint="cs"/>
          <w:rtl/>
        </w:rPr>
      </w:pPr>
      <w:r>
        <w:rPr>
          <w:rFonts w:hint="cs"/>
          <w:b/>
          <w:bCs/>
          <w:rtl/>
        </w:rPr>
        <w:t xml:space="preserve">ينبغي لبعثة </w:t>
      </w:r>
      <w:r>
        <w:rPr>
          <w:rFonts w:hint="cs"/>
          <w:b/>
          <w:bCs/>
          <w:spacing w:val="0"/>
          <w:rtl/>
        </w:rPr>
        <w:t>الإدارة المؤقتة للأمم</w:t>
      </w:r>
      <w:r>
        <w:rPr>
          <w:rFonts w:hint="cs"/>
          <w:spacing w:val="0"/>
          <w:rtl/>
        </w:rPr>
        <w:t xml:space="preserve"> </w:t>
      </w:r>
      <w:r>
        <w:rPr>
          <w:rFonts w:hint="cs"/>
          <w:b/>
          <w:bCs/>
          <w:rtl/>
        </w:rPr>
        <w:t xml:space="preserve">المتحدة في كوسوفو ضمان أن تقوم </w:t>
      </w:r>
      <w:r>
        <w:rPr>
          <w:b/>
          <w:bCs/>
          <w:rtl/>
        </w:rPr>
        <w:t>مؤسسات الحكم الذاتي الانتقالي</w:t>
      </w:r>
      <w:r>
        <w:rPr>
          <w:rFonts w:hint="cs"/>
          <w:b/>
          <w:bCs/>
          <w:rtl/>
        </w:rPr>
        <w:t xml:space="preserve"> بزيادة توظيف أفراد الأقليات على المستويين المركزي والبلدي في الخدمة ال</w:t>
      </w:r>
      <w:r>
        <w:rPr>
          <w:rFonts w:hint="cs"/>
          <w:b/>
          <w:bCs/>
          <w:rtl/>
        </w:rPr>
        <w:t>مدنية في كوسوفو، وكفالة تمتعهم على قدم المساواة بالحقوق المكفولة بموجب العهد، وضمان مشاركة جميع الأقليات بفعالية في الشؤون العامة، بما في ذلك في إطار المفاوضات الجارية بشأن وضع كوسوفو مستقبلاً.</w:t>
      </w:r>
    </w:p>
    <w:p w:rsidR="00000000" w:rsidRDefault="00814850">
      <w:pPr>
        <w:spacing w:before="0" w:line="380" w:lineRule="exact"/>
        <w:jc w:val="both"/>
        <w:rPr>
          <w:rFonts w:hint="cs"/>
          <w:rtl/>
        </w:rPr>
      </w:pPr>
      <w:r>
        <w:rPr>
          <w:rFonts w:hint="cs"/>
          <w:rtl/>
        </w:rPr>
        <w:t>(22)</w:t>
      </w:r>
      <w:r>
        <w:rPr>
          <w:rFonts w:hint="cs"/>
          <w:rtl/>
        </w:rPr>
        <w:tab/>
        <w:t xml:space="preserve">تشعر اللجنة بالقلق إزاء استخدام بعض اللغات الرسمية بصورة </w:t>
      </w:r>
      <w:r>
        <w:rPr>
          <w:rFonts w:hint="cs"/>
          <w:rtl/>
        </w:rPr>
        <w:t xml:space="preserve">انتقائية في المعاملات الرسمية، وعدم توفر الفرص لأطفال الأقليات، ولا سيما أطفال الغجر، لتلقي التعليم بلغاتهم (المادة 27). </w:t>
      </w:r>
    </w:p>
    <w:p w:rsidR="00000000" w:rsidRDefault="00814850">
      <w:pPr>
        <w:spacing w:before="0" w:line="380" w:lineRule="exact"/>
        <w:ind w:left="720"/>
        <w:jc w:val="both"/>
        <w:rPr>
          <w:rFonts w:hint="cs"/>
          <w:rtl/>
        </w:rPr>
      </w:pPr>
      <w:r>
        <w:rPr>
          <w:rFonts w:hint="cs"/>
          <w:b/>
          <w:bCs/>
          <w:rtl/>
        </w:rPr>
        <w:t xml:space="preserve">ينبغي لبعثة </w:t>
      </w:r>
      <w:r>
        <w:rPr>
          <w:rFonts w:hint="cs"/>
          <w:b/>
          <w:bCs/>
          <w:spacing w:val="0"/>
          <w:rtl/>
        </w:rPr>
        <w:t>الإدارة المؤقتة للأمم</w:t>
      </w:r>
      <w:r>
        <w:rPr>
          <w:rFonts w:hint="cs"/>
          <w:spacing w:val="0"/>
          <w:rtl/>
        </w:rPr>
        <w:t xml:space="preserve"> </w:t>
      </w:r>
      <w:r>
        <w:rPr>
          <w:rFonts w:hint="cs"/>
          <w:b/>
          <w:bCs/>
          <w:rtl/>
        </w:rPr>
        <w:t xml:space="preserve">المتحدة في كوسوفو أن تكفل مراعاة </w:t>
      </w:r>
      <w:r>
        <w:rPr>
          <w:b/>
          <w:bCs/>
          <w:rtl/>
        </w:rPr>
        <w:t>مؤسسات الحكم الذاتي الانتقالي</w:t>
      </w:r>
      <w:r>
        <w:rPr>
          <w:rFonts w:hint="cs"/>
          <w:b/>
          <w:bCs/>
          <w:rtl/>
        </w:rPr>
        <w:t xml:space="preserve"> لحق الأقليات في استخدام أي لغة رسمية </w:t>
      </w:r>
      <w:r>
        <w:rPr>
          <w:rFonts w:hint="cs"/>
          <w:b/>
          <w:bCs/>
          <w:rtl/>
        </w:rPr>
        <w:t>من لغات كوسوفو في مخاطبة السلطات العامة، وترجمة جميع الوثائق الرسمية إلى هذه اللغات، وحصول أطفال الأقليات على الفرص الملائمة لتلقي التعليم بلغاتهم، وتخصيص الأموال الكافية وتدريب المعلمين لهذا الغرض.</w:t>
      </w:r>
    </w:p>
    <w:p w:rsidR="00000000" w:rsidRDefault="00814850">
      <w:pPr>
        <w:spacing w:before="0" w:line="380" w:lineRule="exact"/>
        <w:jc w:val="both"/>
        <w:rPr>
          <w:rFonts w:hint="cs"/>
          <w:rtl/>
        </w:rPr>
      </w:pPr>
      <w:r>
        <w:rPr>
          <w:rFonts w:hint="cs"/>
          <w:rtl/>
        </w:rPr>
        <w:t>(23)</w:t>
      </w:r>
      <w:r>
        <w:rPr>
          <w:rFonts w:hint="cs"/>
          <w:rtl/>
        </w:rPr>
        <w:tab/>
        <w:t xml:space="preserve">وتطلب اللجنة تعميم نص التقرير الحالي وهذه الملاحظات </w:t>
      </w:r>
      <w:r>
        <w:rPr>
          <w:rFonts w:hint="cs"/>
          <w:rtl/>
        </w:rPr>
        <w:t>الختامية ونشرهما على نطاق واسع في جميع أرجاء كوسوفو، وقيام السلطات المعنية بإتاحة التقرير الدوري القادم لمؤسسات المجتمع المدني والمنظمات غير الحكومية العاملة في كوسوفو.</w:t>
      </w:r>
    </w:p>
    <w:p w:rsidR="00000000" w:rsidRDefault="00814850">
      <w:pPr>
        <w:spacing w:before="0" w:line="380" w:lineRule="exact"/>
        <w:jc w:val="both"/>
        <w:rPr>
          <w:rFonts w:hint="cs"/>
          <w:rtl/>
        </w:rPr>
      </w:pPr>
      <w:r>
        <w:rPr>
          <w:rFonts w:hint="cs"/>
          <w:rtl/>
        </w:rPr>
        <w:t>(24)</w:t>
      </w:r>
      <w:r>
        <w:rPr>
          <w:rFonts w:hint="cs"/>
          <w:rtl/>
        </w:rPr>
        <w:tab/>
        <w:t xml:space="preserve">وبموجب الفقرة 5 من المادة 71 من النظام الداخلي للجنة، ينبغي لبعثة </w:t>
      </w:r>
      <w:r>
        <w:rPr>
          <w:rFonts w:hint="cs"/>
          <w:spacing w:val="0"/>
          <w:rtl/>
        </w:rPr>
        <w:t xml:space="preserve">الإدارة المؤقتة </w:t>
      </w:r>
      <w:r>
        <w:rPr>
          <w:rFonts w:hint="cs"/>
          <w:spacing w:val="0"/>
          <w:rtl/>
        </w:rPr>
        <w:t xml:space="preserve">للأمم </w:t>
      </w:r>
      <w:r>
        <w:rPr>
          <w:rFonts w:hint="cs"/>
          <w:rtl/>
        </w:rPr>
        <w:t xml:space="preserve">المتحدة في كوسوفو، بالتعاون مع </w:t>
      </w:r>
      <w:r>
        <w:rPr>
          <w:rtl/>
        </w:rPr>
        <w:t>مؤسسات الحكم الذاتي الانتقالي</w:t>
      </w:r>
      <w:r>
        <w:rPr>
          <w:rFonts w:hint="cs"/>
          <w:rtl/>
        </w:rPr>
        <w:t>، أن تقدم في غضون ستة أشهر معلومات عن الإجراءات المتخذة لمتابعة توصيات اللجنة الواردة في الفقرات 12 و13 و18.</w:t>
      </w:r>
    </w:p>
    <w:p w:rsidR="00000000" w:rsidRDefault="00814850">
      <w:pPr>
        <w:spacing w:before="0" w:line="360" w:lineRule="exact"/>
        <w:jc w:val="center"/>
        <w:rPr>
          <w:rFonts w:hint="cs"/>
          <w:b/>
          <w:bCs/>
          <w:sz w:val="34"/>
          <w:szCs w:val="36"/>
          <w:rtl/>
          <w:lang w:eastAsia="en-US"/>
        </w:rPr>
      </w:pPr>
      <w:r>
        <w:rPr>
          <w:b/>
        </w:rPr>
        <w:br w:type="page"/>
      </w:r>
      <w:r>
        <w:rPr>
          <w:b/>
          <w:bCs/>
          <w:sz w:val="34"/>
          <w:szCs w:val="36"/>
          <w:rtl/>
          <w:lang w:eastAsia="en-US"/>
        </w:rPr>
        <w:t xml:space="preserve">الفصل الخامس </w:t>
      </w:r>
      <w:r>
        <w:rPr>
          <w:rFonts w:hint="cs"/>
          <w:b/>
          <w:bCs/>
          <w:sz w:val="34"/>
          <w:szCs w:val="36"/>
          <w:rtl/>
          <w:lang w:eastAsia="en-US"/>
        </w:rPr>
        <w:t>-</w:t>
      </w:r>
      <w:r>
        <w:rPr>
          <w:b/>
          <w:bCs/>
          <w:sz w:val="34"/>
          <w:szCs w:val="36"/>
          <w:rtl/>
          <w:lang w:eastAsia="en-US"/>
        </w:rPr>
        <w:t xml:space="preserve"> النظر في البلاغات </w:t>
      </w:r>
      <w:r>
        <w:rPr>
          <w:rFonts w:hint="cs"/>
          <w:b/>
          <w:bCs/>
          <w:sz w:val="34"/>
          <w:szCs w:val="36"/>
          <w:rtl/>
          <w:lang w:eastAsia="en-US"/>
        </w:rPr>
        <w:t xml:space="preserve">المقدمة في إطار </w:t>
      </w:r>
      <w:r>
        <w:rPr>
          <w:b/>
          <w:bCs/>
          <w:sz w:val="34"/>
          <w:szCs w:val="36"/>
          <w:rtl/>
          <w:lang w:eastAsia="en-US"/>
        </w:rPr>
        <w:t>البروتوكول الاختياري</w:t>
      </w:r>
    </w:p>
    <w:p w:rsidR="00000000" w:rsidRDefault="00814850">
      <w:pPr>
        <w:spacing w:before="0" w:line="380" w:lineRule="exact"/>
        <w:jc w:val="both"/>
        <w:rPr>
          <w:rFonts w:hint="cs"/>
          <w:spacing w:val="4"/>
          <w:sz w:val="30"/>
          <w:rtl/>
          <w:lang w:eastAsia="en-US"/>
        </w:rPr>
      </w:pPr>
      <w:r>
        <w:rPr>
          <w:rFonts w:hint="cs"/>
          <w:spacing w:val="4"/>
          <w:sz w:val="30"/>
          <w:rtl/>
          <w:lang w:eastAsia="en-US"/>
        </w:rPr>
        <w:t>86-</w:t>
      </w:r>
      <w:r>
        <w:rPr>
          <w:rFonts w:hint="cs"/>
          <w:spacing w:val="4"/>
          <w:sz w:val="30"/>
          <w:rtl/>
          <w:lang w:eastAsia="en-US"/>
        </w:rPr>
        <w:tab/>
      </w:r>
      <w:r>
        <w:rPr>
          <w:spacing w:val="4"/>
          <w:sz w:val="30"/>
          <w:rtl/>
          <w:lang w:eastAsia="en-US"/>
        </w:rPr>
        <w:t>يحق لل</w:t>
      </w:r>
      <w:r>
        <w:rPr>
          <w:spacing w:val="4"/>
          <w:sz w:val="30"/>
          <w:rtl/>
          <w:lang w:eastAsia="en-US"/>
        </w:rPr>
        <w:t>أشخاص الذين يدعون أن دولة طرفاً انتهكت حقاً من حقوقهم المنصوص عليها في العهد الدولي الخاص بالحقوق المدنية والسياسية والذين استنفدوا جميع سبل الانتصاف المتاحة محلياً توجيه بلاغات مكتوبة إلى اللجنة المعنية بحقوق الإنسان لتنظر فيها بموجب البروتوكول الاختياري.</w:t>
      </w:r>
      <w:r>
        <w:rPr>
          <w:spacing w:val="4"/>
          <w:sz w:val="30"/>
          <w:rtl/>
          <w:lang w:eastAsia="en-US"/>
        </w:rPr>
        <w:t xml:space="preserve"> ولا يمكن النظر في أي بلاغ ما لم يتعلق بدولة طرف في العهد اعترفت باختصاص اللجنة </w:t>
      </w:r>
      <w:r>
        <w:rPr>
          <w:rFonts w:hint="cs"/>
          <w:spacing w:val="4"/>
          <w:sz w:val="30"/>
          <w:rtl/>
          <w:lang w:eastAsia="en-US"/>
        </w:rPr>
        <w:t xml:space="preserve">وذلك بانضمامها </w:t>
      </w:r>
      <w:r>
        <w:rPr>
          <w:spacing w:val="4"/>
          <w:sz w:val="30"/>
          <w:rtl/>
          <w:lang w:eastAsia="en-US"/>
        </w:rPr>
        <w:t>إلى البروتوكول الاختياري. وقد قبلت 10</w:t>
      </w:r>
      <w:r>
        <w:rPr>
          <w:rFonts w:hint="cs"/>
          <w:spacing w:val="4"/>
          <w:sz w:val="30"/>
          <w:rtl/>
          <w:lang w:eastAsia="en-US"/>
        </w:rPr>
        <w:t xml:space="preserve">5 </w:t>
      </w:r>
      <w:r>
        <w:rPr>
          <w:spacing w:val="4"/>
          <w:sz w:val="30"/>
          <w:rtl/>
          <w:lang w:eastAsia="en-US"/>
        </w:rPr>
        <w:t>دول من الدول التي صادقت على العهد أو انضمت إليه أو أصبحت خلفاً فيه، البالغ عددها 15</w:t>
      </w:r>
      <w:r>
        <w:rPr>
          <w:rFonts w:hint="cs"/>
          <w:spacing w:val="4"/>
          <w:sz w:val="30"/>
          <w:rtl/>
          <w:lang w:eastAsia="en-US"/>
        </w:rPr>
        <w:t xml:space="preserve">6 </w:t>
      </w:r>
      <w:r>
        <w:rPr>
          <w:spacing w:val="4"/>
          <w:sz w:val="30"/>
          <w:rtl/>
          <w:lang w:eastAsia="en-US"/>
        </w:rPr>
        <w:t>دولة، اختصاص اللجنة بالنظر في شكاوى ا</w:t>
      </w:r>
      <w:r>
        <w:rPr>
          <w:spacing w:val="4"/>
          <w:sz w:val="30"/>
          <w:rtl/>
          <w:lang w:eastAsia="en-US"/>
        </w:rPr>
        <w:t>لأفراد</w:t>
      </w:r>
      <w:r>
        <w:rPr>
          <w:rFonts w:hint="cs"/>
          <w:spacing w:val="4"/>
          <w:sz w:val="30"/>
          <w:rtl/>
          <w:lang w:eastAsia="en-US"/>
        </w:rPr>
        <w:t>،</w:t>
      </w:r>
      <w:r>
        <w:rPr>
          <w:spacing w:val="4"/>
          <w:sz w:val="30"/>
          <w:rtl/>
          <w:lang w:eastAsia="en-US"/>
        </w:rPr>
        <w:t xml:space="preserve"> </w:t>
      </w:r>
      <w:r>
        <w:rPr>
          <w:rFonts w:hint="cs"/>
          <w:spacing w:val="4"/>
          <w:sz w:val="30"/>
          <w:rtl/>
          <w:lang w:eastAsia="en-US"/>
        </w:rPr>
        <w:t xml:space="preserve">وذلك بانضمامها </w:t>
      </w:r>
      <w:r>
        <w:rPr>
          <w:spacing w:val="4"/>
          <w:sz w:val="30"/>
          <w:rtl/>
          <w:lang w:eastAsia="en-US"/>
        </w:rPr>
        <w:t>إلى البروتوكول الاختياري (انظر المرفق الأول، الفرع باء).</w:t>
      </w:r>
    </w:p>
    <w:p w:rsidR="00000000" w:rsidRDefault="00814850">
      <w:pPr>
        <w:spacing w:before="0" w:line="380" w:lineRule="exact"/>
        <w:jc w:val="both"/>
        <w:rPr>
          <w:rFonts w:hint="cs"/>
          <w:spacing w:val="0"/>
          <w:sz w:val="30"/>
          <w:rtl/>
          <w:lang w:eastAsia="en-US"/>
        </w:rPr>
      </w:pPr>
      <w:r>
        <w:rPr>
          <w:rFonts w:hint="cs"/>
          <w:spacing w:val="0"/>
          <w:sz w:val="30"/>
          <w:rtl/>
          <w:lang w:eastAsia="en-US"/>
        </w:rPr>
        <w:t>87-</w:t>
      </w:r>
      <w:r>
        <w:rPr>
          <w:rFonts w:hint="cs"/>
          <w:spacing w:val="0"/>
          <w:sz w:val="30"/>
          <w:rtl/>
          <w:lang w:eastAsia="en-US"/>
        </w:rPr>
        <w:tab/>
        <w:t>و</w:t>
      </w:r>
      <w:r>
        <w:rPr>
          <w:spacing w:val="0"/>
          <w:sz w:val="30"/>
          <w:rtl/>
          <w:lang w:eastAsia="en-US"/>
        </w:rPr>
        <w:t>ي</w:t>
      </w:r>
      <w:r>
        <w:rPr>
          <w:rFonts w:hint="cs"/>
          <w:spacing w:val="0"/>
          <w:sz w:val="30"/>
          <w:rtl/>
          <w:lang w:eastAsia="en-US"/>
        </w:rPr>
        <w:t>ُ</w:t>
      </w:r>
      <w:r>
        <w:rPr>
          <w:spacing w:val="0"/>
          <w:sz w:val="30"/>
          <w:rtl/>
          <w:lang w:eastAsia="en-US"/>
        </w:rPr>
        <w:t>نظ</w:t>
      </w:r>
      <w:r>
        <w:rPr>
          <w:rFonts w:hint="cs"/>
          <w:spacing w:val="0"/>
          <w:sz w:val="30"/>
          <w:rtl/>
          <w:lang w:eastAsia="en-US"/>
        </w:rPr>
        <w:t>َ</w:t>
      </w:r>
      <w:r>
        <w:rPr>
          <w:spacing w:val="0"/>
          <w:sz w:val="30"/>
          <w:rtl/>
          <w:lang w:eastAsia="en-US"/>
        </w:rPr>
        <w:t xml:space="preserve">ر في البلاغات بموجب البروتوكول الاختياري سراً في جلسات مغلقة (الفقرة 3 من المادة 5 من البروتوكول الاختياري). وبموجب المادة </w:t>
      </w:r>
      <w:r>
        <w:rPr>
          <w:rFonts w:hint="cs"/>
          <w:spacing w:val="0"/>
          <w:sz w:val="30"/>
          <w:rtl/>
          <w:lang w:eastAsia="en-US"/>
        </w:rPr>
        <w:t xml:space="preserve">102 </w:t>
      </w:r>
      <w:r>
        <w:rPr>
          <w:spacing w:val="0"/>
          <w:sz w:val="30"/>
          <w:rtl/>
          <w:lang w:eastAsia="en-US"/>
        </w:rPr>
        <w:t xml:space="preserve">من النظام الداخلي، </w:t>
      </w:r>
      <w:r>
        <w:rPr>
          <w:rFonts w:hint="cs"/>
          <w:spacing w:val="0"/>
          <w:sz w:val="30"/>
          <w:rtl/>
          <w:lang w:eastAsia="en-US"/>
        </w:rPr>
        <w:t xml:space="preserve">تعد </w:t>
      </w:r>
      <w:r>
        <w:rPr>
          <w:spacing w:val="0"/>
          <w:sz w:val="30"/>
          <w:rtl/>
          <w:lang w:eastAsia="en-US"/>
        </w:rPr>
        <w:t>جميع وثائق عمل ا</w:t>
      </w:r>
      <w:r>
        <w:rPr>
          <w:spacing w:val="0"/>
          <w:sz w:val="30"/>
          <w:rtl/>
          <w:lang w:eastAsia="en-US"/>
        </w:rPr>
        <w:t xml:space="preserve">للجنة سرية ما لم تقرر اللجنة خلاف ذلك. بيد أنه يمكن لصاحب البلاغ والدولة الطرف المعنية الكشف عن أي بيانات </w:t>
      </w:r>
      <w:r>
        <w:rPr>
          <w:rFonts w:hint="cs"/>
          <w:spacing w:val="0"/>
          <w:sz w:val="30"/>
          <w:rtl/>
          <w:lang w:eastAsia="en-US"/>
        </w:rPr>
        <w:t>أ</w:t>
      </w:r>
      <w:r>
        <w:rPr>
          <w:spacing w:val="0"/>
          <w:sz w:val="30"/>
          <w:rtl/>
          <w:lang w:eastAsia="en-US"/>
        </w:rPr>
        <w:t>و</w:t>
      </w:r>
      <w:r>
        <w:rPr>
          <w:rFonts w:hint="cs"/>
          <w:spacing w:val="0"/>
          <w:sz w:val="30"/>
          <w:rtl/>
          <w:lang w:eastAsia="en-US"/>
        </w:rPr>
        <w:t xml:space="preserve"> </w:t>
      </w:r>
      <w:r>
        <w:rPr>
          <w:spacing w:val="0"/>
          <w:sz w:val="30"/>
          <w:rtl/>
          <w:lang w:eastAsia="en-US"/>
        </w:rPr>
        <w:t>معلومات تتعلق بالمداولات</w:t>
      </w:r>
      <w:r>
        <w:rPr>
          <w:rFonts w:hint="cs"/>
          <w:spacing w:val="0"/>
          <w:sz w:val="30"/>
          <w:rtl/>
          <w:lang w:eastAsia="en-US"/>
        </w:rPr>
        <w:t>،</w:t>
      </w:r>
      <w:r>
        <w:rPr>
          <w:spacing w:val="0"/>
          <w:sz w:val="30"/>
          <w:rtl/>
          <w:lang w:eastAsia="en-US"/>
        </w:rPr>
        <w:t xml:space="preserve"> ما لم تطلب اللجنة من الطرفين احترام السرّية. أما نصوص القرارات النهائية للجنة (الآراء، وقرارات إعلان عدم قبول بلاغ</w:t>
      </w:r>
      <w:r>
        <w:rPr>
          <w:rFonts w:hint="cs"/>
          <w:spacing w:val="0"/>
          <w:sz w:val="30"/>
          <w:rtl/>
          <w:lang w:eastAsia="en-US"/>
        </w:rPr>
        <w:t>ات</w:t>
      </w:r>
      <w:r>
        <w:rPr>
          <w:spacing w:val="0"/>
          <w:sz w:val="30"/>
          <w:rtl/>
          <w:lang w:eastAsia="en-US"/>
        </w:rPr>
        <w:t>، وقر</w:t>
      </w:r>
      <w:r>
        <w:rPr>
          <w:spacing w:val="0"/>
          <w:sz w:val="30"/>
          <w:rtl/>
          <w:lang w:eastAsia="en-US"/>
        </w:rPr>
        <w:t>ارات وقف النظر في بلاغ</w:t>
      </w:r>
      <w:r>
        <w:rPr>
          <w:rFonts w:hint="cs"/>
          <w:spacing w:val="0"/>
          <w:sz w:val="30"/>
          <w:rtl/>
          <w:lang w:eastAsia="en-US"/>
        </w:rPr>
        <w:t>ات</w:t>
      </w:r>
      <w:r>
        <w:rPr>
          <w:spacing w:val="0"/>
          <w:sz w:val="30"/>
          <w:rtl/>
          <w:lang w:eastAsia="en-US"/>
        </w:rPr>
        <w:t>) فتنشر وي</w:t>
      </w:r>
      <w:r>
        <w:rPr>
          <w:rFonts w:hint="cs"/>
          <w:spacing w:val="0"/>
          <w:sz w:val="30"/>
          <w:rtl/>
          <w:lang w:eastAsia="en-US"/>
        </w:rPr>
        <w:t>ُ</w:t>
      </w:r>
      <w:r>
        <w:rPr>
          <w:spacing w:val="0"/>
          <w:sz w:val="30"/>
          <w:rtl/>
          <w:lang w:eastAsia="en-US"/>
        </w:rPr>
        <w:t>كشف عن أسماء أصحاب البلاغات</w:t>
      </w:r>
      <w:r>
        <w:rPr>
          <w:rFonts w:hint="cs"/>
          <w:spacing w:val="0"/>
          <w:sz w:val="30"/>
          <w:rtl/>
          <w:lang w:eastAsia="en-US"/>
        </w:rPr>
        <w:t>،</w:t>
      </w:r>
      <w:r>
        <w:rPr>
          <w:spacing w:val="0"/>
          <w:sz w:val="30"/>
          <w:rtl/>
          <w:lang w:eastAsia="en-US"/>
        </w:rPr>
        <w:t xml:space="preserve"> ما لم تقرر اللجنة خلاف ذلك.</w:t>
      </w:r>
    </w:p>
    <w:p w:rsidR="00000000" w:rsidRDefault="00814850">
      <w:pPr>
        <w:spacing w:before="0" w:line="380" w:lineRule="exact"/>
        <w:jc w:val="both"/>
        <w:rPr>
          <w:rFonts w:hint="cs"/>
          <w:sz w:val="30"/>
          <w:rtl/>
          <w:lang w:eastAsia="en-US"/>
        </w:rPr>
      </w:pPr>
      <w:r>
        <w:rPr>
          <w:rFonts w:hint="cs"/>
          <w:sz w:val="30"/>
          <w:rtl/>
          <w:lang w:eastAsia="en-US"/>
        </w:rPr>
        <w:t>88-</w:t>
      </w:r>
      <w:r>
        <w:rPr>
          <w:rFonts w:hint="cs"/>
          <w:sz w:val="30"/>
          <w:rtl/>
          <w:lang w:eastAsia="en-US"/>
        </w:rPr>
        <w:tab/>
        <w:t>وتتولى تجهيز</w:t>
      </w:r>
      <w:r>
        <w:rPr>
          <w:sz w:val="30"/>
          <w:rtl/>
          <w:lang w:eastAsia="en-US"/>
        </w:rPr>
        <w:t xml:space="preserve"> البلاغات الموجهة إلى اللجنة المعنية بحقوق الإنسان وحدة</w:t>
      </w:r>
      <w:r>
        <w:rPr>
          <w:rFonts w:hint="cs"/>
          <w:sz w:val="30"/>
          <w:rtl/>
          <w:lang w:eastAsia="en-US"/>
        </w:rPr>
        <w:t>ُ</w:t>
      </w:r>
      <w:r>
        <w:rPr>
          <w:sz w:val="30"/>
          <w:rtl/>
          <w:lang w:eastAsia="en-US"/>
        </w:rPr>
        <w:t xml:space="preserve"> الالتماسات التابعة لمفوضية الأمم المتحدة </w:t>
      </w:r>
      <w:r>
        <w:rPr>
          <w:rFonts w:hint="cs"/>
          <w:sz w:val="30"/>
          <w:rtl/>
          <w:lang w:eastAsia="en-US"/>
        </w:rPr>
        <w:t xml:space="preserve">السامية </w:t>
      </w:r>
      <w:r>
        <w:rPr>
          <w:sz w:val="30"/>
          <w:rtl/>
          <w:lang w:eastAsia="en-US"/>
        </w:rPr>
        <w:t>لحقوق الإنسان. كما تقدّم هذه الوحدة الخدما</w:t>
      </w:r>
      <w:r>
        <w:rPr>
          <w:sz w:val="30"/>
          <w:rtl/>
          <w:lang w:eastAsia="en-US"/>
        </w:rPr>
        <w:t xml:space="preserve">ت </w:t>
      </w:r>
      <w:r>
        <w:rPr>
          <w:rFonts w:hint="cs"/>
          <w:sz w:val="30"/>
          <w:rtl/>
          <w:lang w:eastAsia="en-US"/>
        </w:rPr>
        <w:t xml:space="preserve">إلى </w:t>
      </w:r>
      <w:r>
        <w:rPr>
          <w:sz w:val="30"/>
          <w:rtl/>
          <w:lang w:eastAsia="en-US"/>
        </w:rPr>
        <w:t>إجراء</w:t>
      </w:r>
      <w:r>
        <w:rPr>
          <w:rFonts w:hint="cs"/>
          <w:sz w:val="30"/>
          <w:rtl/>
          <w:lang w:eastAsia="en-US"/>
        </w:rPr>
        <w:t xml:space="preserve">َي </w:t>
      </w:r>
      <w:r>
        <w:rPr>
          <w:sz w:val="30"/>
          <w:rtl/>
          <w:lang w:eastAsia="en-US"/>
        </w:rPr>
        <w:t xml:space="preserve">البلاغات </w:t>
      </w:r>
      <w:r>
        <w:rPr>
          <w:rFonts w:hint="cs"/>
          <w:sz w:val="30"/>
          <w:rtl/>
          <w:lang w:eastAsia="en-US"/>
        </w:rPr>
        <w:t xml:space="preserve">المنشأين </w:t>
      </w:r>
      <w:r>
        <w:rPr>
          <w:sz w:val="30"/>
          <w:rtl/>
          <w:lang w:eastAsia="en-US"/>
        </w:rPr>
        <w:t>بموجب المادة 22 من اتفاقية مناهضة التعذيب وغيره من ضروب المعاملة أو العقوبة القاسية أو اللاإنسانية أو المهينة وبموجب المادة 14 من اتفاقية القضاء على جميع أشكال التمييز العنصري.</w:t>
      </w:r>
    </w:p>
    <w:p w:rsidR="00000000" w:rsidRDefault="00814850">
      <w:pPr>
        <w:spacing w:before="0" w:line="380" w:lineRule="exact"/>
        <w:jc w:val="center"/>
        <w:rPr>
          <w:rFonts w:hint="cs"/>
          <w:b/>
          <w:bCs/>
          <w:sz w:val="30"/>
          <w:rtl/>
          <w:lang w:eastAsia="en-US"/>
        </w:rPr>
      </w:pPr>
      <w:r>
        <w:rPr>
          <w:b/>
          <w:bCs/>
          <w:sz w:val="30"/>
          <w:rtl/>
          <w:lang w:eastAsia="en-US"/>
        </w:rPr>
        <w:t>ألف</w:t>
      </w:r>
      <w:r>
        <w:rPr>
          <w:rFonts w:hint="cs"/>
          <w:b/>
          <w:bCs/>
          <w:sz w:val="30"/>
          <w:rtl/>
          <w:lang w:eastAsia="en-US"/>
        </w:rPr>
        <w:t xml:space="preserve"> </w:t>
      </w:r>
      <w:r>
        <w:rPr>
          <w:b/>
          <w:bCs/>
          <w:sz w:val="30"/>
          <w:rtl/>
          <w:lang w:eastAsia="en-US"/>
        </w:rPr>
        <w:t>-</w:t>
      </w:r>
      <w:r>
        <w:rPr>
          <w:rFonts w:hint="cs"/>
          <w:b/>
          <w:bCs/>
          <w:sz w:val="30"/>
          <w:rtl/>
          <w:lang w:eastAsia="en-US"/>
        </w:rPr>
        <w:t xml:space="preserve"> سير</w:t>
      </w:r>
      <w:r>
        <w:rPr>
          <w:b/>
          <w:bCs/>
          <w:sz w:val="30"/>
          <w:rtl/>
          <w:lang w:eastAsia="en-US"/>
        </w:rPr>
        <w:t xml:space="preserve"> العمل</w:t>
      </w:r>
    </w:p>
    <w:p w:rsidR="00000000" w:rsidRDefault="00814850">
      <w:pPr>
        <w:spacing w:before="0" w:line="380" w:lineRule="exact"/>
        <w:jc w:val="both"/>
        <w:rPr>
          <w:rtl/>
          <w:lang w:eastAsia="en-US"/>
        </w:rPr>
      </w:pPr>
      <w:r>
        <w:rPr>
          <w:rFonts w:hint="cs"/>
          <w:sz w:val="30"/>
          <w:rtl/>
          <w:lang w:eastAsia="en-US"/>
        </w:rPr>
        <w:t>89-</w:t>
      </w:r>
      <w:r>
        <w:rPr>
          <w:rFonts w:hint="cs"/>
          <w:sz w:val="30"/>
          <w:rtl/>
          <w:lang w:eastAsia="en-US"/>
        </w:rPr>
        <w:tab/>
      </w:r>
      <w:r>
        <w:rPr>
          <w:sz w:val="30"/>
          <w:rtl/>
          <w:lang w:eastAsia="en-US"/>
        </w:rPr>
        <w:t>بدأت اللجنة عملها بموجب الب</w:t>
      </w:r>
      <w:r>
        <w:rPr>
          <w:sz w:val="30"/>
          <w:rtl/>
          <w:lang w:eastAsia="en-US"/>
        </w:rPr>
        <w:t xml:space="preserve">روتوكول الاختياري في دورتها الثانية </w:t>
      </w:r>
      <w:r>
        <w:rPr>
          <w:rFonts w:hint="cs"/>
          <w:sz w:val="30"/>
          <w:rtl/>
          <w:lang w:eastAsia="en-US"/>
        </w:rPr>
        <w:t xml:space="preserve">التي عقدتها </w:t>
      </w:r>
      <w:r>
        <w:rPr>
          <w:sz w:val="30"/>
          <w:rtl/>
          <w:lang w:eastAsia="en-US"/>
        </w:rPr>
        <w:t>عام 1977. وسُجل من</w:t>
      </w:r>
      <w:r>
        <w:rPr>
          <w:rFonts w:hint="cs"/>
          <w:sz w:val="30"/>
          <w:rtl/>
          <w:lang w:eastAsia="en-US"/>
        </w:rPr>
        <w:t>ذئذ ما مجموعه 490 1 من</w:t>
      </w:r>
      <w:r>
        <w:rPr>
          <w:sz w:val="30"/>
          <w:rtl/>
          <w:lang w:eastAsia="en-US"/>
        </w:rPr>
        <w:t xml:space="preserve"> </w:t>
      </w:r>
      <w:r>
        <w:rPr>
          <w:rFonts w:hint="cs"/>
          <w:sz w:val="30"/>
          <w:rtl/>
          <w:lang w:eastAsia="en-US"/>
        </w:rPr>
        <w:t>ال</w:t>
      </w:r>
      <w:r>
        <w:rPr>
          <w:sz w:val="30"/>
          <w:rtl/>
          <w:lang w:eastAsia="en-US"/>
        </w:rPr>
        <w:t>بلاغ</w:t>
      </w:r>
      <w:r>
        <w:rPr>
          <w:rFonts w:hint="cs"/>
          <w:sz w:val="30"/>
          <w:rtl/>
          <w:lang w:eastAsia="en-US"/>
        </w:rPr>
        <w:t xml:space="preserve">ات </w:t>
      </w:r>
      <w:r>
        <w:rPr>
          <w:sz w:val="30"/>
          <w:rtl/>
          <w:lang w:eastAsia="en-US"/>
        </w:rPr>
        <w:t xml:space="preserve">بشأن </w:t>
      </w:r>
      <w:r>
        <w:rPr>
          <w:rFonts w:hint="cs"/>
          <w:sz w:val="30"/>
          <w:rtl/>
          <w:lang w:eastAsia="en-US"/>
        </w:rPr>
        <w:t xml:space="preserve">81 </w:t>
      </w:r>
      <w:r>
        <w:rPr>
          <w:sz w:val="30"/>
          <w:rtl/>
          <w:lang w:eastAsia="en-US"/>
        </w:rPr>
        <w:t>دولة طرفاً كي تنظر فيها اللجنة</w:t>
      </w:r>
      <w:r>
        <w:rPr>
          <w:rFonts w:hint="cs"/>
          <w:sz w:val="30"/>
          <w:rtl/>
          <w:lang w:eastAsia="en-US"/>
        </w:rPr>
        <w:t xml:space="preserve">، </w:t>
      </w:r>
      <w:r>
        <w:rPr>
          <w:sz w:val="30"/>
          <w:rtl/>
          <w:lang w:eastAsia="en-US"/>
        </w:rPr>
        <w:t xml:space="preserve">بما في ذلك </w:t>
      </w:r>
      <w:r>
        <w:rPr>
          <w:rFonts w:hint="cs"/>
          <w:sz w:val="30"/>
          <w:rtl/>
          <w:lang w:eastAsia="en-US"/>
        </w:rPr>
        <w:t xml:space="preserve">76 </w:t>
      </w:r>
      <w:r>
        <w:rPr>
          <w:sz w:val="30"/>
          <w:rtl/>
          <w:lang w:eastAsia="en-US"/>
        </w:rPr>
        <w:t>بلاغا</w:t>
      </w:r>
      <w:r>
        <w:rPr>
          <w:rFonts w:hint="cs"/>
          <w:sz w:val="30"/>
          <w:rtl/>
          <w:lang w:eastAsia="en-US"/>
        </w:rPr>
        <w:t>ً</w:t>
      </w:r>
      <w:r>
        <w:rPr>
          <w:sz w:val="30"/>
          <w:rtl/>
          <w:lang w:eastAsia="en-US"/>
        </w:rPr>
        <w:t xml:space="preserve"> س</w:t>
      </w:r>
      <w:r>
        <w:rPr>
          <w:rFonts w:hint="cs"/>
          <w:sz w:val="30"/>
          <w:rtl/>
          <w:lang w:eastAsia="en-US"/>
        </w:rPr>
        <w:t>ُ</w:t>
      </w:r>
      <w:r>
        <w:rPr>
          <w:sz w:val="30"/>
          <w:rtl/>
          <w:lang w:eastAsia="en-US"/>
        </w:rPr>
        <w:t xml:space="preserve">جل خلال الفترة التي </w:t>
      </w:r>
      <w:r>
        <w:rPr>
          <w:rFonts w:hint="cs"/>
          <w:sz w:val="30"/>
          <w:rtl/>
          <w:lang w:eastAsia="en-US"/>
        </w:rPr>
        <w:t xml:space="preserve">يتناولها </w:t>
      </w:r>
      <w:r>
        <w:rPr>
          <w:sz w:val="30"/>
          <w:rtl/>
          <w:lang w:eastAsia="en-US"/>
        </w:rPr>
        <w:t>هذا التقر</w:t>
      </w:r>
      <w:r>
        <w:rPr>
          <w:rFonts w:hint="cs"/>
          <w:sz w:val="30"/>
          <w:rtl/>
          <w:lang w:eastAsia="en-US"/>
        </w:rPr>
        <w:t xml:space="preserve">ير. </w:t>
      </w:r>
      <w:r>
        <w:rPr>
          <w:sz w:val="30"/>
          <w:rtl/>
          <w:lang w:eastAsia="en-US"/>
        </w:rPr>
        <w:t xml:space="preserve">وفيما يلي بيان بحالة البلاغات </w:t>
      </w:r>
      <w:r>
        <w:rPr>
          <w:rFonts w:hint="cs"/>
          <w:sz w:val="30"/>
          <w:rtl/>
          <w:lang w:eastAsia="en-US"/>
        </w:rPr>
        <w:t xml:space="preserve">ال‍ 490 1 </w:t>
      </w:r>
      <w:r>
        <w:rPr>
          <w:sz w:val="30"/>
          <w:rtl/>
          <w:lang w:eastAsia="en-US"/>
        </w:rPr>
        <w:t>المسجل</w:t>
      </w:r>
      <w:r>
        <w:rPr>
          <w:rFonts w:hint="cs"/>
          <w:sz w:val="30"/>
          <w:rtl/>
          <w:lang w:eastAsia="en-US"/>
        </w:rPr>
        <w:t>ة</w:t>
      </w:r>
      <w:r>
        <w:rPr>
          <w:sz w:val="30"/>
          <w:rtl/>
          <w:lang w:eastAsia="en-US"/>
        </w:rPr>
        <w:t>:</w:t>
      </w:r>
    </w:p>
    <w:p w:rsidR="00000000" w:rsidRDefault="00814850">
      <w:pPr>
        <w:spacing w:before="0" w:after="120" w:line="380" w:lineRule="exact"/>
        <w:jc w:val="both"/>
        <w:rPr>
          <w:rtl/>
          <w:lang w:eastAsia="en-US"/>
        </w:rPr>
      </w:pPr>
      <w:r>
        <w:rPr>
          <w:rFonts w:hint="cs"/>
          <w:rtl/>
          <w:lang w:eastAsia="en-US"/>
        </w:rPr>
        <w:tab/>
      </w:r>
      <w:r>
        <w:rPr>
          <w:sz w:val="30"/>
          <w:rtl/>
          <w:lang w:eastAsia="en-US"/>
        </w:rPr>
        <w:t>(أ)</w:t>
      </w:r>
      <w:r>
        <w:rPr>
          <w:rtl/>
          <w:lang w:eastAsia="en-US"/>
        </w:rPr>
        <w:tab/>
      </w:r>
      <w:r>
        <w:rPr>
          <w:sz w:val="30"/>
          <w:rtl/>
          <w:lang w:eastAsia="en-US"/>
        </w:rPr>
        <w:t xml:space="preserve">البلاغات المفصول فيها بإبداء رأي بموجب الفقرة 4 من المادة 5 من البروتوكول الاختياري: </w:t>
      </w:r>
      <w:r>
        <w:rPr>
          <w:rFonts w:hint="cs"/>
          <w:sz w:val="30"/>
          <w:rtl/>
          <w:lang w:eastAsia="en-US"/>
        </w:rPr>
        <w:t xml:space="preserve">547 </w:t>
      </w:r>
      <w:r>
        <w:rPr>
          <w:sz w:val="30"/>
          <w:rtl/>
          <w:lang w:eastAsia="en-US"/>
        </w:rPr>
        <w:t xml:space="preserve">بلاغاً، منها </w:t>
      </w:r>
      <w:r>
        <w:rPr>
          <w:rFonts w:hint="cs"/>
          <w:sz w:val="30"/>
          <w:rtl/>
          <w:lang w:eastAsia="en-US"/>
        </w:rPr>
        <w:t xml:space="preserve">429 </w:t>
      </w:r>
      <w:r>
        <w:rPr>
          <w:sz w:val="30"/>
          <w:rtl/>
          <w:lang w:eastAsia="en-US"/>
        </w:rPr>
        <w:t xml:space="preserve">بلاغاً ثبت فيها </w:t>
      </w:r>
      <w:r>
        <w:rPr>
          <w:rFonts w:hint="cs"/>
          <w:sz w:val="30"/>
          <w:rtl/>
          <w:lang w:eastAsia="en-US"/>
        </w:rPr>
        <w:t xml:space="preserve">حدوث </w:t>
      </w:r>
      <w:r>
        <w:rPr>
          <w:sz w:val="30"/>
          <w:rtl/>
          <w:lang w:eastAsia="en-US"/>
        </w:rPr>
        <w:t>انتهاكات للعهد؛</w:t>
      </w:r>
    </w:p>
    <w:p w:rsidR="00000000" w:rsidRDefault="00814850">
      <w:pPr>
        <w:spacing w:before="0" w:after="120" w:line="380" w:lineRule="exact"/>
        <w:jc w:val="both"/>
        <w:rPr>
          <w:rtl/>
          <w:lang w:eastAsia="en-US"/>
        </w:rPr>
      </w:pPr>
      <w:r>
        <w:rPr>
          <w:rFonts w:hint="cs"/>
          <w:rtl/>
          <w:lang w:eastAsia="en-US"/>
        </w:rPr>
        <w:tab/>
      </w:r>
      <w:r>
        <w:rPr>
          <w:sz w:val="30"/>
          <w:rtl/>
          <w:lang w:eastAsia="en-US"/>
        </w:rPr>
        <w:t>(ب)</w:t>
      </w:r>
      <w:r>
        <w:rPr>
          <w:rtl/>
          <w:lang w:eastAsia="en-US"/>
        </w:rPr>
        <w:tab/>
      </w:r>
      <w:r>
        <w:rPr>
          <w:sz w:val="30"/>
          <w:rtl/>
          <w:lang w:eastAsia="en-US"/>
        </w:rPr>
        <w:t xml:space="preserve">البلاغات التي أُعلن عدم قبولها: </w:t>
      </w:r>
      <w:r>
        <w:rPr>
          <w:rFonts w:hint="cs"/>
          <w:sz w:val="30"/>
          <w:rtl/>
          <w:lang w:eastAsia="en-US"/>
        </w:rPr>
        <w:t>449</w:t>
      </w:r>
      <w:r>
        <w:rPr>
          <w:sz w:val="30"/>
          <w:rtl/>
          <w:lang w:eastAsia="en-US"/>
        </w:rPr>
        <w:t>؛</w:t>
      </w:r>
    </w:p>
    <w:p w:rsidR="00000000" w:rsidRDefault="00814850">
      <w:pPr>
        <w:spacing w:before="0" w:after="120" w:line="380" w:lineRule="exact"/>
        <w:jc w:val="both"/>
        <w:rPr>
          <w:rtl/>
          <w:lang w:eastAsia="en-US"/>
        </w:rPr>
      </w:pPr>
      <w:r>
        <w:rPr>
          <w:rFonts w:hint="cs"/>
          <w:rtl/>
          <w:lang w:eastAsia="en-US"/>
        </w:rPr>
        <w:tab/>
      </w:r>
      <w:r>
        <w:rPr>
          <w:sz w:val="30"/>
          <w:rtl/>
          <w:lang w:eastAsia="en-US"/>
        </w:rPr>
        <w:t>(ج)</w:t>
      </w:r>
      <w:r>
        <w:rPr>
          <w:rtl/>
          <w:lang w:eastAsia="en-US"/>
        </w:rPr>
        <w:tab/>
      </w:r>
      <w:r>
        <w:rPr>
          <w:sz w:val="30"/>
          <w:rtl/>
          <w:lang w:eastAsia="en-US"/>
        </w:rPr>
        <w:t>البلاغات التي أ</w:t>
      </w:r>
      <w:r>
        <w:rPr>
          <w:rFonts w:hint="cs"/>
          <w:sz w:val="30"/>
          <w:rtl/>
          <w:lang w:eastAsia="en-US"/>
        </w:rPr>
        <w:t>ُ</w:t>
      </w:r>
      <w:r>
        <w:rPr>
          <w:sz w:val="30"/>
          <w:rtl/>
          <w:lang w:eastAsia="en-US"/>
        </w:rPr>
        <w:t>وق</w:t>
      </w:r>
      <w:r>
        <w:rPr>
          <w:rFonts w:hint="cs"/>
          <w:sz w:val="30"/>
          <w:rtl/>
          <w:lang w:eastAsia="en-US"/>
        </w:rPr>
        <w:t>ِ</w:t>
      </w:r>
      <w:r>
        <w:rPr>
          <w:sz w:val="30"/>
          <w:rtl/>
          <w:lang w:eastAsia="en-US"/>
        </w:rPr>
        <w:t>ف النظر فيها أو س</w:t>
      </w:r>
      <w:r>
        <w:rPr>
          <w:rFonts w:hint="cs"/>
          <w:sz w:val="30"/>
          <w:rtl/>
          <w:lang w:eastAsia="en-US"/>
        </w:rPr>
        <w:t>ُ</w:t>
      </w:r>
      <w:r>
        <w:rPr>
          <w:sz w:val="30"/>
          <w:rtl/>
          <w:lang w:eastAsia="en-US"/>
        </w:rPr>
        <w:t>ح</w:t>
      </w:r>
      <w:r>
        <w:rPr>
          <w:rFonts w:hint="cs"/>
          <w:sz w:val="30"/>
          <w:rtl/>
          <w:lang w:eastAsia="en-US"/>
        </w:rPr>
        <w:t>ِ</w:t>
      </w:r>
      <w:r>
        <w:rPr>
          <w:sz w:val="30"/>
          <w:rtl/>
          <w:lang w:eastAsia="en-US"/>
        </w:rPr>
        <w:t xml:space="preserve">بت: </w:t>
      </w:r>
      <w:r>
        <w:rPr>
          <w:rFonts w:hint="cs"/>
          <w:sz w:val="30"/>
          <w:rtl/>
          <w:lang w:eastAsia="en-US"/>
        </w:rPr>
        <w:t>218</w:t>
      </w:r>
      <w:r>
        <w:rPr>
          <w:sz w:val="30"/>
          <w:rtl/>
          <w:lang w:eastAsia="en-US"/>
        </w:rPr>
        <w:t>؛</w:t>
      </w:r>
    </w:p>
    <w:p w:rsidR="00000000" w:rsidRDefault="00814850">
      <w:pPr>
        <w:spacing w:before="0" w:after="120" w:line="380" w:lineRule="exact"/>
        <w:jc w:val="both"/>
        <w:rPr>
          <w:rFonts w:hint="cs"/>
          <w:sz w:val="30"/>
          <w:rtl/>
          <w:lang w:eastAsia="en-US"/>
        </w:rPr>
      </w:pPr>
      <w:r>
        <w:rPr>
          <w:rFonts w:hint="cs"/>
          <w:rtl/>
          <w:lang w:eastAsia="en-US"/>
        </w:rPr>
        <w:tab/>
      </w:r>
      <w:r>
        <w:rPr>
          <w:sz w:val="30"/>
          <w:rtl/>
          <w:lang w:eastAsia="en-US"/>
        </w:rPr>
        <w:t>(د)</w:t>
      </w:r>
      <w:r>
        <w:rPr>
          <w:rtl/>
          <w:lang w:eastAsia="en-US"/>
        </w:rPr>
        <w:tab/>
      </w:r>
      <w:r>
        <w:rPr>
          <w:sz w:val="30"/>
          <w:rtl/>
          <w:lang w:eastAsia="en-US"/>
        </w:rPr>
        <w:t>البلاغات الت</w:t>
      </w:r>
      <w:r>
        <w:rPr>
          <w:sz w:val="30"/>
          <w:rtl/>
          <w:lang w:eastAsia="en-US"/>
        </w:rPr>
        <w:t xml:space="preserve">ي لم يُفصل فيها بعد: </w:t>
      </w:r>
      <w:r>
        <w:rPr>
          <w:rFonts w:hint="cs"/>
          <w:sz w:val="30"/>
          <w:rtl/>
          <w:lang w:eastAsia="en-US"/>
        </w:rPr>
        <w:t>276</w:t>
      </w:r>
      <w:r>
        <w:rPr>
          <w:sz w:val="30"/>
          <w:rtl/>
          <w:lang w:eastAsia="en-US"/>
        </w:rPr>
        <w:t>.</w:t>
      </w:r>
    </w:p>
    <w:p w:rsidR="00000000" w:rsidRDefault="00814850">
      <w:pPr>
        <w:spacing w:before="0" w:line="380" w:lineRule="exact"/>
        <w:jc w:val="both"/>
        <w:rPr>
          <w:rFonts w:hint="cs"/>
          <w:spacing w:val="2"/>
          <w:sz w:val="30"/>
          <w:rtl/>
          <w:lang w:eastAsia="en-US"/>
        </w:rPr>
      </w:pPr>
      <w:r>
        <w:rPr>
          <w:rFonts w:hint="cs"/>
          <w:spacing w:val="2"/>
          <w:sz w:val="30"/>
          <w:rtl/>
          <w:lang w:eastAsia="en-US"/>
        </w:rPr>
        <w:t>90-</w:t>
      </w:r>
      <w:r>
        <w:rPr>
          <w:rFonts w:hint="cs"/>
          <w:spacing w:val="2"/>
          <w:sz w:val="30"/>
          <w:rtl/>
          <w:lang w:eastAsia="en-US"/>
        </w:rPr>
        <w:tab/>
        <w:t>و</w:t>
      </w:r>
      <w:r>
        <w:rPr>
          <w:spacing w:val="2"/>
          <w:sz w:val="30"/>
          <w:rtl/>
          <w:lang w:eastAsia="en-US"/>
        </w:rPr>
        <w:t xml:space="preserve">بالإضافة إلى ذلك، تلقت وحدة الالتماسات </w:t>
      </w:r>
      <w:r>
        <w:rPr>
          <w:rFonts w:hint="cs"/>
          <w:spacing w:val="2"/>
          <w:sz w:val="30"/>
          <w:rtl/>
          <w:lang w:eastAsia="en-US"/>
        </w:rPr>
        <w:t xml:space="preserve">خلال الفترة قيد الاستعراض </w:t>
      </w:r>
      <w:r>
        <w:rPr>
          <w:spacing w:val="2"/>
          <w:sz w:val="30"/>
          <w:rtl/>
          <w:lang w:eastAsia="en-US"/>
        </w:rPr>
        <w:t>عدة مئات من</w:t>
      </w:r>
      <w:r>
        <w:rPr>
          <w:rFonts w:hint="cs"/>
          <w:spacing w:val="2"/>
          <w:sz w:val="30"/>
          <w:rtl/>
          <w:lang w:eastAsia="en-US"/>
        </w:rPr>
        <w:t xml:space="preserve"> أصحاب</w:t>
      </w:r>
      <w:r>
        <w:rPr>
          <w:spacing w:val="2"/>
          <w:sz w:val="30"/>
          <w:rtl/>
          <w:lang w:eastAsia="en-US"/>
        </w:rPr>
        <w:t xml:space="preserve"> البلاغات</w:t>
      </w:r>
      <w:r>
        <w:rPr>
          <w:rFonts w:hint="cs"/>
          <w:spacing w:val="2"/>
          <w:sz w:val="30"/>
          <w:rtl/>
          <w:lang w:eastAsia="en-US"/>
        </w:rPr>
        <w:t xml:space="preserve"> </w:t>
      </w:r>
      <w:r>
        <w:rPr>
          <w:spacing w:val="2"/>
          <w:sz w:val="30"/>
          <w:rtl/>
          <w:lang w:eastAsia="en-US"/>
        </w:rPr>
        <w:t xml:space="preserve">أُخطر أصحابها بضرورة تقديم معلومات إضافية كي يتسنى تسجيلها لتنظر فيها اللجنة. وأُخبر </w:t>
      </w:r>
      <w:r>
        <w:rPr>
          <w:rFonts w:hint="cs"/>
          <w:spacing w:val="2"/>
          <w:sz w:val="30"/>
          <w:rtl/>
          <w:lang w:eastAsia="en-US"/>
        </w:rPr>
        <w:t>آلاف من</w:t>
      </w:r>
      <w:r>
        <w:rPr>
          <w:spacing w:val="2"/>
          <w:sz w:val="30"/>
          <w:rtl/>
          <w:lang w:eastAsia="en-US"/>
        </w:rPr>
        <w:t xml:space="preserve"> </w:t>
      </w:r>
      <w:r>
        <w:rPr>
          <w:rFonts w:hint="cs"/>
          <w:spacing w:val="2"/>
          <w:sz w:val="30"/>
          <w:rtl/>
          <w:lang w:eastAsia="en-US"/>
        </w:rPr>
        <w:t xml:space="preserve">أصحاب البلاغات </w:t>
      </w:r>
      <w:r>
        <w:rPr>
          <w:spacing w:val="2"/>
          <w:sz w:val="30"/>
          <w:rtl/>
          <w:lang w:eastAsia="en-US"/>
        </w:rPr>
        <w:t>رسالة بأن قضاياهم لن ت</w:t>
      </w:r>
      <w:r>
        <w:rPr>
          <w:rFonts w:hint="cs"/>
          <w:spacing w:val="2"/>
          <w:sz w:val="30"/>
          <w:rtl/>
          <w:lang w:eastAsia="en-US"/>
        </w:rPr>
        <w:t>ُ</w:t>
      </w:r>
      <w:r>
        <w:rPr>
          <w:spacing w:val="2"/>
          <w:sz w:val="30"/>
          <w:rtl/>
          <w:lang w:eastAsia="en-US"/>
        </w:rPr>
        <w:t>عر</w:t>
      </w:r>
      <w:r>
        <w:rPr>
          <w:rFonts w:hint="cs"/>
          <w:spacing w:val="2"/>
          <w:sz w:val="30"/>
          <w:rtl/>
          <w:lang w:eastAsia="en-US"/>
        </w:rPr>
        <w:t>َ</w:t>
      </w:r>
      <w:r>
        <w:rPr>
          <w:spacing w:val="2"/>
          <w:sz w:val="30"/>
          <w:rtl/>
          <w:lang w:eastAsia="en-US"/>
        </w:rPr>
        <w:t>ض على اللجنة</w:t>
      </w:r>
      <w:r>
        <w:rPr>
          <w:rFonts w:hint="cs"/>
          <w:spacing w:val="2"/>
          <w:sz w:val="30"/>
          <w:rtl/>
          <w:lang w:eastAsia="en-US"/>
        </w:rPr>
        <w:t xml:space="preserve">، إذ من الواضح، على سبيل المثال، أنها تندرج خارج </w:t>
      </w:r>
      <w:r>
        <w:rPr>
          <w:spacing w:val="2"/>
          <w:sz w:val="30"/>
          <w:rtl/>
          <w:lang w:eastAsia="en-US"/>
        </w:rPr>
        <w:t xml:space="preserve">نطاق </w:t>
      </w:r>
      <w:r>
        <w:rPr>
          <w:rFonts w:hint="cs"/>
          <w:spacing w:val="2"/>
          <w:sz w:val="30"/>
          <w:rtl/>
          <w:lang w:eastAsia="en-US"/>
        </w:rPr>
        <w:t xml:space="preserve">تطبيق أحكام </w:t>
      </w:r>
      <w:r>
        <w:rPr>
          <w:spacing w:val="2"/>
          <w:sz w:val="30"/>
          <w:rtl/>
          <w:lang w:eastAsia="en-US"/>
        </w:rPr>
        <w:t>العهد أو البروتوكول الاختياري. وتحتفظ الأمانة بسجلّ لهذه المراسلات</w:t>
      </w:r>
      <w:r>
        <w:rPr>
          <w:rFonts w:hint="cs"/>
          <w:spacing w:val="2"/>
          <w:sz w:val="30"/>
          <w:rtl/>
          <w:lang w:eastAsia="en-US"/>
        </w:rPr>
        <w:t>،</w:t>
      </w:r>
      <w:r>
        <w:rPr>
          <w:spacing w:val="2"/>
          <w:sz w:val="30"/>
          <w:rtl/>
          <w:lang w:eastAsia="en-US"/>
        </w:rPr>
        <w:t xml:space="preserve"> وهي </w:t>
      </w:r>
      <w:r>
        <w:rPr>
          <w:rFonts w:hint="cs"/>
          <w:spacing w:val="2"/>
          <w:sz w:val="30"/>
          <w:rtl/>
          <w:lang w:eastAsia="en-US"/>
        </w:rPr>
        <w:t xml:space="preserve">مدرجة </w:t>
      </w:r>
      <w:r>
        <w:rPr>
          <w:spacing w:val="2"/>
          <w:sz w:val="30"/>
          <w:rtl/>
          <w:lang w:eastAsia="en-US"/>
        </w:rPr>
        <w:t>في قاعدة بياناتها.</w:t>
      </w:r>
    </w:p>
    <w:p w:rsidR="00000000" w:rsidRDefault="00814850">
      <w:pPr>
        <w:spacing w:before="0" w:line="360" w:lineRule="exact"/>
        <w:jc w:val="both"/>
        <w:rPr>
          <w:rFonts w:hint="cs"/>
          <w:spacing w:val="4"/>
          <w:sz w:val="30"/>
          <w:rtl/>
          <w:lang w:eastAsia="en-US"/>
        </w:rPr>
      </w:pPr>
      <w:r>
        <w:rPr>
          <w:rFonts w:hint="cs"/>
          <w:spacing w:val="-2"/>
          <w:sz w:val="30"/>
          <w:rtl/>
          <w:lang w:eastAsia="en-US"/>
        </w:rPr>
        <w:t>91-</w:t>
      </w:r>
      <w:r>
        <w:rPr>
          <w:rFonts w:hint="cs"/>
          <w:spacing w:val="-2"/>
          <w:sz w:val="30"/>
          <w:rtl/>
          <w:lang w:eastAsia="en-US"/>
        </w:rPr>
        <w:tab/>
      </w:r>
      <w:r>
        <w:rPr>
          <w:rFonts w:hint="cs"/>
          <w:sz w:val="30"/>
          <w:rtl/>
          <w:lang w:eastAsia="en-US"/>
        </w:rPr>
        <w:t>وفرغت اللجنة أيضاً، خلال دوراتها الخامسة والثمانين إلى السابعة والثمانين، من</w:t>
      </w:r>
      <w:r>
        <w:rPr>
          <w:rFonts w:hint="cs"/>
          <w:sz w:val="30"/>
          <w:rtl/>
          <w:lang w:eastAsia="en-US"/>
        </w:rPr>
        <w:t xml:space="preserve"> النظر في 48 قضية باعتمادها آراءً بشأنها. وهي القضايا التي تحمل الأرقام 812/1998 (</w:t>
      </w:r>
      <w:r>
        <w:rPr>
          <w:rFonts w:hint="cs"/>
          <w:i/>
          <w:iCs/>
          <w:sz w:val="30"/>
          <w:rtl/>
          <w:lang w:eastAsia="en-US"/>
        </w:rPr>
        <w:t>بيرسو ضد غيانا</w:t>
      </w:r>
      <w:r>
        <w:rPr>
          <w:rFonts w:hint="cs"/>
          <w:sz w:val="30"/>
          <w:rtl/>
          <w:lang w:eastAsia="en-US"/>
        </w:rPr>
        <w:t>)، و862/1999 (</w:t>
      </w:r>
      <w:r>
        <w:rPr>
          <w:rFonts w:hint="cs"/>
          <w:i/>
          <w:iCs/>
          <w:sz w:val="30"/>
          <w:rtl/>
          <w:lang w:eastAsia="en-US"/>
        </w:rPr>
        <w:t>الحسين والحسين ضد غيانا</w:t>
      </w:r>
      <w:r>
        <w:rPr>
          <w:rFonts w:hint="cs"/>
          <w:sz w:val="30"/>
          <w:rtl/>
          <w:lang w:eastAsia="en-US"/>
        </w:rPr>
        <w:t>)، و889/1999 (</w:t>
      </w:r>
      <w:r>
        <w:rPr>
          <w:rFonts w:hint="cs"/>
          <w:i/>
          <w:iCs/>
          <w:sz w:val="30"/>
          <w:rtl/>
          <w:lang w:eastAsia="en-US"/>
        </w:rPr>
        <w:t>جيكوف ضد الاتحاد الروسي</w:t>
      </w:r>
      <w:r>
        <w:rPr>
          <w:rFonts w:hint="cs"/>
          <w:sz w:val="30"/>
          <w:rtl/>
          <w:lang w:eastAsia="en-US"/>
        </w:rPr>
        <w:t>)، و907/2000 (</w:t>
      </w:r>
      <w:r>
        <w:rPr>
          <w:rFonts w:hint="cs"/>
          <w:i/>
          <w:iCs/>
          <w:sz w:val="30"/>
          <w:rtl/>
          <w:lang w:eastAsia="en-US"/>
        </w:rPr>
        <w:t>سيراغيف ضد أوزبكستان</w:t>
      </w:r>
      <w:r>
        <w:rPr>
          <w:rFonts w:hint="cs"/>
          <w:sz w:val="30"/>
          <w:rtl/>
          <w:lang w:eastAsia="en-US"/>
        </w:rPr>
        <w:t>)، و913/2000 (</w:t>
      </w:r>
      <w:r>
        <w:rPr>
          <w:rFonts w:hint="cs"/>
          <w:i/>
          <w:iCs/>
          <w:sz w:val="30"/>
          <w:rtl/>
          <w:lang w:eastAsia="en-US"/>
        </w:rPr>
        <w:t>شان ضد غيانا</w:t>
      </w:r>
      <w:r>
        <w:rPr>
          <w:rFonts w:hint="cs"/>
          <w:sz w:val="30"/>
          <w:rtl/>
          <w:lang w:eastAsia="en-US"/>
        </w:rPr>
        <w:t>)، و915/2000 (</w:t>
      </w:r>
      <w:r>
        <w:rPr>
          <w:rFonts w:hint="cs"/>
          <w:i/>
          <w:iCs/>
          <w:sz w:val="30"/>
          <w:rtl/>
          <w:lang w:eastAsia="en-US"/>
        </w:rPr>
        <w:t xml:space="preserve">روزميتوف ضد </w:t>
      </w:r>
      <w:r>
        <w:rPr>
          <w:rFonts w:hint="cs"/>
          <w:i/>
          <w:iCs/>
          <w:sz w:val="30"/>
          <w:rtl/>
          <w:lang w:eastAsia="en-US"/>
        </w:rPr>
        <w:t>أوزبكستان</w:t>
      </w:r>
      <w:r>
        <w:rPr>
          <w:rFonts w:hint="cs"/>
          <w:sz w:val="30"/>
          <w:rtl/>
          <w:lang w:eastAsia="en-US"/>
        </w:rPr>
        <w:t>)، و985/2001 (</w:t>
      </w:r>
      <w:r>
        <w:rPr>
          <w:rFonts w:hint="cs"/>
          <w:i/>
          <w:iCs/>
          <w:sz w:val="30"/>
          <w:rtl/>
          <w:lang w:eastAsia="en-US"/>
        </w:rPr>
        <w:t>آليبويف ضد طاجيكستان</w:t>
      </w:r>
      <w:r>
        <w:rPr>
          <w:rFonts w:hint="cs"/>
          <w:sz w:val="30"/>
          <w:rtl/>
          <w:lang w:eastAsia="en-US"/>
        </w:rPr>
        <w:t>)، و992/2001 (</w:t>
      </w:r>
      <w:r>
        <w:rPr>
          <w:rFonts w:hint="cs"/>
          <w:i/>
          <w:iCs/>
          <w:sz w:val="30"/>
          <w:rtl/>
          <w:lang w:eastAsia="en-US"/>
        </w:rPr>
        <w:t>بوسروال ضد الجزائر</w:t>
      </w:r>
      <w:r>
        <w:rPr>
          <w:rFonts w:hint="cs"/>
          <w:sz w:val="30"/>
          <w:rtl/>
          <w:lang w:eastAsia="en-US"/>
        </w:rPr>
        <w:t>)، و1009/2001 (</w:t>
      </w:r>
      <w:r>
        <w:rPr>
          <w:rFonts w:hint="cs"/>
          <w:i/>
          <w:iCs/>
          <w:sz w:val="30"/>
          <w:rtl/>
          <w:lang w:eastAsia="en-US"/>
        </w:rPr>
        <w:t>ششيتاكو ضد بيلاروس</w:t>
      </w:r>
      <w:r>
        <w:rPr>
          <w:rFonts w:hint="cs"/>
          <w:sz w:val="30"/>
          <w:rtl/>
          <w:lang w:eastAsia="en-US"/>
        </w:rPr>
        <w:t>)، و1010/2001 (</w:t>
      </w:r>
      <w:r>
        <w:rPr>
          <w:rFonts w:hint="cs"/>
          <w:i/>
          <w:iCs/>
          <w:sz w:val="30"/>
          <w:rtl/>
          <w:lang w:eastAsia="en-US"/>
        </w:rPr>
        <w:t>لسْعَد ضد بلجيكا</w:t>
      </w:r>
      <w:r>
        <w:rPr>
          <w:rFonts w:hint="cs"/>
          <w:sz w:val="30"/>
          <w:rtl/>
          <w:lang w:eastAsia="en-US"/>
        </w:rPr>
        <w:t>)،</w:t>
      </w:r>
      <w:r>
        <w:rPr>
          <w:rFonts w:hint="cs"/>
          <w:spacing w:val="4"/>
          <w:sz w:val="30"/>
          <w:rtl/>
          <w:lang w:eastAsia="en-US"/>
        </w:rPr>
        <w:t xml:space="preserve"> و1016/2001 (</w:t>
      </w:r>
      <w:r>
        <w:rPr>
          <w:rFonts w:hint="cs"/>
          <w:i/>
          <w:iCs/>
          <w:spacing w:val="4"/>
          <w:sz w:val="30"/>
          <w:rtl/>
          <w:lang w:eastAsia="en-US"/>
        </w:rPr>
        <w:t>هينستروسا ضد بيرو</w:t>
      </w:r>
      <w:r>
        <w:rPr>
          <w:rFonts w:hint="cs"/>
          <w:spacing w:val="4"/>
          <w:sz w:val="30"/>
          <w:rtl/>
          <w:lang w:eastAsia="en-US"/>
        </w:rPr>
        <w:t>)، و1022/2001 (</w:t>
      </w:r>
      <w:r>
        <w:rPr>
          <w:rFonts w:hint="cs"/>
          <w:i/>
          <w:iCs/>
          <w:spacing w:val="4"/>
          <w:sz w:val="30"/>
          <w:rtl/>
          <w:lang w:eastAsia="en-US"/>
        </w:rPr>
        <w:t>فيليشكين ضد بيلاروس</w:t>
      </w:r>
      <w:r>
        <w:rPr>
          <w:rFonts w:hint="cs"/>
          <w:spacing w:val="4"/>
          <w:sz w:val="30"/>
          <w:rtl/>
          <w:lang w:eastAsia="en-US"/>
        </w:rPr>
        <w:t>)، و1036/2001 (</w:t>
      </w:r>
      <w:r>
        <w:rPr>
          <w:rFonts w:hint="cs"/>
          <w:i/>
          <w:iCs/>
          <w:spacing w:val="4"/>
          <w:sz w:val="30"/>
          <w:rtl/>
          <w:lang w:eastAsia="en-US"/>
        </w:rPr>
        <w:t>ور ضد أستراليـا</w:t>
      </w:r>
      <w:r>
        <w:rPr>
          <w:rFonts w:hint="cs"/>
          <w:spacing w:val="4"/>
          <w:sz w:val="30"/>
          <w:rtl/>
          <w:lang w:eastAsia="en-US"/>
        </w:rPr>
        <w:t xml:space="preserve">)، </w:t>
      </w:r>
      <w:r>
        <w:rPr>
          <w:rFonts w:hint="cs"/>
          <w:spacing w:val="2"/>
          <w:sz w:val="30"/>
          <w:rtl/>
          <w:lang w:eastAsia="en-US"/>
        </w:rPr>
        <w:t>و1042/2002 (</w:t>
      </w:r>
      <w:r>
        <w:rPr>
          <w:rFonts w:hint="cs"/>
          <w:i/>
          <w:iCs/>
          <w:spacing w:val="2"/>
          <w:sz w:val="30"/>
          <w:rtl/>
          <w:lang w:eastAsia="en-US"/>
        </w:rPr>
        <w:t>بويمور</w:t>
      </w:r>
      <w:r>
        <w:rPr>
          <w:rFonts w:hint="cs"/>
          <w:i/>
          <w:iCs/>
          <w:spacing w:val="2"/>
          <w:sz w:val="30"/>
          <w:rtl/>
          <w:lang w:eastAsia="en-US"/>
        </w:rPr>
        <w:t xml:space="preserve">ودوف ضد </w:t>
      </w:r>
      <w:r>
        <w:rPr>
          <w:rFonts w:hint="cs"/>
          <w:i/>
          <w:iCs/>
          <w:sz w:val="30"/>
          <w:rtl/>
          <w:lang w:eastAsia="en-US"/>
        </w:rPr>
        <w:t>طاجيكستان</w:t>
      </w:r>
      <w:r>
        <w:rPr>
          <w:rFonts w:hint="cs"/>
          <w:sz w:val="30"/>
          <w:rtl/>
          <w:lang w:eastAsia="en-US"/>
        </w:rPr>
        <w:t>)، و1050/2002 (</w:t>
      </w:r>
      <w:r>
        <w:rPr>
          <w:rFonts w:hint="cs"/>
          <w:i/>
          <w:iCs/>
          <w:sz w:val="30"/>
          <w:rtl/>
          <w:lang w:eastAsia="en-US"/>
        </w:rPr>
        <w:t xml:space="preserve">دي. أي. ضد </w:t>
      </w:r>
      <w:r>
        <w:rPr>
          <w:rFonts w:hint="cs"/>
          <w:sz w:val="30"/>
          <w:rtl/>
          <w:lang w:eastAsia="en-US"/>
        </w:rPr>
        <w:t>أستراليـا) و1044/2002 (</w:t>
      </w:r>
      <w:r>
        <w:rPr>
          <w:rFonts w:hint="cs"/>
          <w:i/>
          <w:iCs/>
          <w:sz w:val="30"/>
          <w:rtl/>
          <w:lang w:eastAsia="en-US"/>
        </w:rPr>
        <w:t>نازرييـف ضـد طاجيكستان</w:t>
      </w:r>
      <w:r>
        <w:rPr>
          <w:rFonts w:hint="cs"/>
          <w:sz w:val="30"/>
          <w:rtl/>
          <w:lang w:eastAsia="en-US"/>
        </w:rPr>
        <w:t>)، و1050/2002 (</w:t>
      </w:r>
      <w:r>
        <w:rPr>
          <w:rFonts w:hint="cs"/>
          <w:i/>
          <w:iCs/>
          <w:sz w:val="30"/>
          <w:rtl/>
          <w:lang w:eastAsia="en-US"/>
        </w:rPr>
        <w:t xml:space="preserve">دي وإي ضد </w:t>
      </w:r>
      <w:r>
        <w:rPr>
          <w:rFonts w:hint="cs"/>
          <w:sz w:val="30"/>
          <w:rtl/>
          <w:lang w:eastAsia="en-US"/>
        </w:rPr>
        <w:t>أستراليا، و1054/2002 (</w:t>
      </w:r>
      <w:r>
        <w:rPr>
          <w:rFonts w:hint="cs"/>
          <w:i/>
          <w:iCs/>
          <w:sz w:val="30"/>
          <w:rtl/>
          <w:lang w:eastAsia="en-US"/>
        </w:rPr>
        <w:t>كريتز ضد الجمهورية التشيكية</w:t>
      </w:r>
      <w:r>
        <w:rPr>
          <w:rFonts w:hint="cs"/>
          <w:sz w:val="30"/>
          <w:rtl/>
          <w:lang w:eastAsia="en-US"/>
        </w:rPr>
        <w:t>)، و1058/2002 (</w:t>
      </w:r>
      <w:r>
        <w:rPr>
          <w:rFonts w:hint="cs"/>
          <w:i/>
          <w:iCs/>
          <w:sz w:val="30"/>
          <w:rtl/>
          <w:lang w:eastAsia="en-US"/>
        </w:rPr>
        <w:t>فارغاس ضد بيرو</w:t>
      </w:r>
      <w:r>
        <w:rPr>
          <w:rFonts w:hint="cs"/>
          <w:sz w:val="30"/>
          <w:rtl/>
          <w:lang w:eastAsia="en-US"/>
        </w:rPr>
        <w:t>)، و1070/2002 (</w:t>
      </w:r>
      <w:r>
        <w:rPr>
          <w:rFonts w:hint="cs"/>
          <w:i/>
          <w:iCs/>
          <w:sz w:val="30"/>
          <w:rtl/>
          <w:lang w:eastAsia="en-US"/>
        </w:rPr>
        <w:t>كويدس ضد اليونان</w:t>
      </w:r>
      <w:r>
        <w:rPr>
          <w:rFonts w:hint="cs"/>
          <w:sz w:val="30"/>
          <w:rtl/>
          <w:lang w:eastAsia="en-US"/>
        </w:rPr>
        <w:t>)، و1085/2002 (</w:t>
      </w:r>
      <w:r>
        <w:rPr>
          <w:rFonts w:hint="cs"/>
          <w:i/>
          <w:iCs/>
          <w:sz w:val="30"/>
          <w:rtl/>
          <w:lang w:eastAsia="en-US"/>
        </w:rPr>
        <w:t>تاريغت ضـد الجزائر</w:t>
      </w:r>
      <w:r>
        <w:rPr>
          <w:rFonts w:hint="cs"/>
          <w:sz w:val="30"/>
          <w:rtl/>
          <w:lang w:eastAsia="en-US"/>
        </w:rPr>
        <w:t>)</w:t>
      </w:r>
      <w:r>
        <w:rPr>
          <w:rFonts w:hint="cs"/>
          <w:sz w:val="30"/>
          <w:rtl/>
          <w:lang w:eastAsia="en-US"/>
        </w:rPr>
        <w:t xml:space="preserve">، </w:t>
      </w:r>
      <w:r>
        <w:rPr>
          <w:sz w:val="30"/>
          <w:rtl/>
          <w:lang w:eastAsia="en-US"/>
        </w:rPr>
        <w:br/>
      </w:r>
      <w:r>
        <w:rPr>
          <w:rFonts w:hint="cs"/>
          <w:sz w:val="30"/>
          <w:rtl/>
          <w:lang w:eastAsia="en-US"/>
        </w:rPr>
        <w:t>و1100/2002 (</w:t>
      </w:r>
      <w:r>
        <w:rPr>
          <w:rFonts w:hint="cs"/>
          <w:i/>
          <w:iCs/>
          <w:sz w:val="30"/>
          <w:rtl/>
          <w:lang w:eastAsia="en-US"/>
        </w:rPr>
        <w:t>بانداجيفسكي ضد بيـلاروس</w:t>
      </w:r>
      <w:r>
        <w:rPr>
          <w:rFonts w:hint="cs"/>
          <w:sz w:val="30"/>
          <w:rtl/>
          <w:lang w:eastAsia="en-US"/>
        </w:rPr>
        <w:t>)، و1123/2002 (</w:t>
      </w:r>
      <w:r>
        <w:rPr>
          <w:rFonts w:hint="cs"/>
          <w:i/>
          <w:iCs/>
          <w:sz w:val="30"/>
          <w:rtl/>
          <w:lang w:eastAsia="en-US"/>
        </w:rPr>
        <w:t>كورييا دي ماتـوس ضـد البرتغـال</w:t>
      </w:r>
      <w:r>
        <w:rPr>
          <w:rFonts w:hint="cs"/>
          <w:sz w:val="30"/>
          <w:rtl/>
          <w:lang w:eastAsia="en-US"/>
        </w:rPr>
        <w:t xml:space="preserve">)، </w:t>
      </w:r>
      <w:r>
        <w:rPr>
          <w:sz w:val="30"/>
          <w:rtl/>
          <w:lang w:eastAsia="en-US"/>
        </w:rPr>
        <w:br/>
      </w:r>
      <w:r>
        <w:rPr>
          <w:rFonts w:hint="cs"/>
          <w:sz w:val="30"/>
          <w:rtl/>
          <w:lang w:eastAsia="en-US"/>
        </w:rPr>
        <w:t>و1125/2002 (</w:t>
      </w:r>
      <w:r>
        <w:rPr>
          <w:rFonts w:hint="cs"/>
          <w:i/>
          <w:iCs/>
          <w:sz w:val="30"/>
          <w:rtl/>
          <w:lang w:eastAsia="en-US"/>
        </w:rPr>
        <w:t>كيسبي ضـد بيرو</w:t>
      </w:r>
      <w:r>
        <w:rPr>
          <w:rFonts w:hint="cs"/>
          <w:sz w:val="30"/>
          <w:rtl/>
          <w:lang w:eastAsia="en-US"/>
        </w:rPr>
        <w:t>)، و1126/2002 (</w:t>
      </w:r>
      <w:r>
        <w:rPr>
          <w:rFonts w:hint="cs"/>
          <w:i/>
          <w:iCs/>
          <w:sz w:val="30"/>
          <w:rtl/>
          <w:lang w:eastAsia="en-US"/>
        </w:rPr>
        <w:t>كارانزا ضد بيرو</w:t>
      </w:r>
      <w:r>
        <w:rPr>
          <w:rFonts w:hint="cs"/>
          <w:sz w:val="30"/>
          <w:rtl/>
          <w:lang w:eastAsia="en-US"/>
        </w:rPr>
        <w:t>)، و1132/2002 (</w:t>
      </w:r>
      <w:r>
        <w:rPr>
          <w:rFonts w:hint="cs"/>
          <w:i/>
          <w:iCs/>
          <w:sz w:val="30"/>
          <w:rtl/>
          <w:lang w:eastAsia="en-US"/>
        </w:rPr>
        <w:t>شيسنغا ضد زامبيا</w:t>
      </w:r>
      <w:r>
        <w:rPr>
          <w:rFonts w:hint="cs"/>
          <w:sz w:val="30"/>
          <w:rtl/>
          <w:lang w:eastAsia="en-US"/>
        </w:rPr>
        <w:t>)، و1252 و1190/2003 (</w:t>
      </w:r>
      <w:r>
        <w:rPr>
          <w:rFonts w:hint="cs"/>
          <w:i/>
          <w:iCs/>
          <w:sz w:val="30"/>
          <w:rtl/>
          <w:lang w:eastAsia="en-US"/>
        </w:rPr>
        <w:t>ندونغ وآخرون وميك أبوغـو ضد غينيـا الاستوائيـة</w:t>
      </w:r>
      <w:r>
        <w:rPr>
          <w:rFonts w:hint="cs"/>
          <w:sz w:val="30"/>
          <w:rtl/>
          <w:lang w:eastAsia="en-US"/>
        </w:rPr>
        <w:t>)، و1153/2003 (</w:t>
      </w:r>
      <w:r>
        <w:rPr>
          <w:rFonts w:hint="cs"/>
          <w:i/>
          <w:iCs/>
          <w:sz w:val="30"/>
          <w:rtl/>
        </w:rPr>
        <w:t>كارِن نويليا ليانتـووي أوامان</w:t>
      </w:r>
      <w:r>
        <w:rPr>
          <w:rFonts w:hint="cs"/>
          <w:i/>
          <w:iCs/>
          <w:sz w:val="30"/>
          <w:rtl/>
          <w:lang w:eastAsia="en-US"/>
        </w:rPr>
        <w:t xml:space="preserve"> ضد بيرو</w:t>
      </w:r>
      <w:r>
        <w:rPr>
          <w:rFonts w:hint="cs"/>
          <w:sz w:val="30"/>
          <w:rtl/>
          <w:lang w:eastAsia="en-US"/>
        </w:rPr>
        <w:t>)، و1156/2003 (</w:t>
      </w:r>
      <w:r>
        <w:rPr>
          <w:rFonts w:hint="cs"/>
          <w:i/>
          <w:iCs/>
          <w:sz w:val="30"/>
          <w:rtl/>
          <w:lang w:eastAsia="en-US"/>
        </w:rPr>
        <w:t>بيريز إسكولار ضد إسبانيا</w:t>
      </w:r>
      <w:r>
        <w:rPr>
          <w:rFonts w:hint="cs"/>
          <w:sz w:val="30"/>
          <w:rtl/>
          <w:lang w:eastAsia="en-US"/>
        </w:rPr>
        <w:t>)، و1157/2003 (</w:t>
      </w:r>
      <w:r>
        <w:rPr>
          <w:rFonts w:hint="cs"/>
          <w:i/>
          <w:iCs/>
          <w:sz w:val="30"/>
          <w:rtl/>
          <w:lang w:eastAsia="en-US"/>
        </w:rPr>
        <w:t>كولمان ضد أستراليا</w:t>
      </w:r>
      <w:r>
        <w:rPr>
          <w:rFonts w:hint="cs"/>
          <w:sz w:val="30"/>
          <w:rtl/>
          <w:lang w:eastAsia="en-US"/>
        </w:rPr>
        <w:t>)، و1158/2003 (</w:t>
      </w:r>
      <w:r>
        <w:rPr>
          <w:rFonts w:hint="cs"/>
          <w:i/>
          <w:iCs/>
          <w:sz w:val="30"/>
          <w:rtl/>
          <w:lang w:eastAsia="en-US"/>
        </w:rPr>
        <w:t>بلاغا ضد رومانيا</w:t>
      </w:r>
      <w:r>
        <w:rPr>
          <w:rFonts w:hint="cs"/>
          <w:sz w:val="30"/>
          <w:rtl/>
          <w:lang w:eastAsia="en-US"/>
        </w:rPr>
        <w:t>)، و1159/2003 (</w:t>
      </w:r>
      <w:r>
        <w:rPr>
          <w:rFonts w:hint="cs"/>
          <w:i/>
          <w:iCs/>
          <w:sz w:val="30"/>
          <w:rtl/>
          <w:lang w:eastAsia="en-US"/>
        </w:rPr>
        <w:t>سانكارا ضد بوركينا فاسو</w:t>
      </w:r>
      <w:r>
        <w:rPr>
          <w:rFonts w:hint="cs"/>
          <w:sz w:val="30"/>
          <w:rtl/>
          <w:lang w:eastAsia="en-US"/>
        </w:rPr>
        <w:t xml:space="preserve">)، </w:t>
      </w:r>
      <w:r>
        <w:rPr>
          <w:sz w:val="30"/>
          <w:rtl/>
          <w:lang w:eastAsia="en-US"/>
        </w:rPr>
        <w:br/>
      </w:r>
      <w:r>
        <w:rPr>
          <w:rFonts w:hint="cs"/>
          <w:sz w:val="30"/>
          <w:rtl/>
          <w:lang w:eastAsia="en-US"/>
        </w:rPr>
        <w:t>و1164/2003 (</w:t>
      </w:r>
      <w:r>
        <w:rPr>
          <w:rFonts w:hint="cs"/>
          <w:i/>
          <w:iCs/>
          <w:sz w:val="30"/>
          <w:rtl/>
          <w:lang w:eastAsia="en-US"/>
        </w:rPr>
        <w:t>كاستيل رويز وآخرون ضد إسبانيا</w:t>
      </w:r>
      <w:r>
        <w:rPr>
          <w:rFonts w:hint="cs"/>
          <w:sz w:val="30"/>
          <w:rtl/>
          <w:lang w:eastAsia="en-US"/>
        </w:rPr>
        <w:t>)، و1177/2003 (</w:t>
      </w:r>
      <w:r>
        <w:rPr>
          <w:rFonts w:hint="cs"/>
          <w:i/>
          <w:iCs/>
          <w:sz w:val="30"/>
          <w:rtl/>
          <w:lang w:eastAsia="en-US"/>
        </w:rPr>
        <w:t>وينغا وشاندوي ضد ج</w:t>
      </w:r>
      <w:r>
        <w:rPr>
          <w:rFonts w:hint="cs"/>
          <w:i/>
          <w:iCs/>
          <w:sz w:val="30"/>
          <w:rtl/>
          <w:lang w:eastAsia="en-US"/>
        </w:rPr>
        <w:t>مهورية الكونغو الديمقراطية</w:t>
      </w:r>
      <w:r>
        <w:rPr>
          <w:rFonts w:hint="cs"/>
          <w:sz w:val="30"/>
          <w:rtl/>
          <w:lang w:eastAsia="en-US"/>
        </w:rPr>
        <w:t>)، و1180/2003 (</w:t>
      </w:r>
      <w:r>
        <w:rPr>
          <w:rFonts w:hint="cs"/>
          <w:i/>
          <w:iCs/>
          <w:sz w:val="30"/>
          <w:rtl/>
          <w:lang w:eastAsia="en-US"/>
        </w:rPr>
        <w:t>بودروزيتش ضد صربيا والجبل الأسود</w:t>
      </w:r>
      <w:r>
        <w:rPr>
          <w:rFonts w:hint="cs"/>
          <w:sz w:val="30"/>
          <w:rtl/>
          <w:lang w:eastAsia="en-US"/>
        </w:rPr>
        <w:t>)، و1184/2003 (</w:t>
      </w:r>
      <w:r>
        <w:rPr>
          <w:rFonts w:hint="cs"/>
          <w:i/>
          <w:iCs/>
          <w:sz w:val="30"/>
          <w:rtl/>
          <w:lang w:eastAsia="en-US"/>
        </w:rPr>
        <w:t>بروف ضد أستراليـا</w:t>
      </w:r>
      <w:r>
        <w:rPr>
          <w:rFonts w:hint="cs"/>
          <w:sz w:val="30"/>
          <w:rtl/>
          <w:lang w:eastAsia="en-US"/>
        </w:rPr>
        <w:t>)، و1196/2003 (</w:t>
      </w:r>
      <w:r>
        <w:rPr>
          <w:rFonts w:hint="cs"/>
          <w:i/>
          <w:iCs/>
          <w:sz w:val="30"/>
          <w:rtl/>
          <w:lang w:eastAsia="en-US"/>
        </w:rPr>
        <w:t>بوشارف ضد الجزائر</w:t>
      </w:r>
      <w:r>
        <w:rPr>
          <w:rFonts w:hint="cs"/>
          <w:sz w:val="30"/>
          <w:rtl/>
          <w:lang w:eastAsia="en-US"/>
        </w:rPr>
        <w:t>)، و1208/2003 (</w:t>
      </w:r>
      <w:r>
        <w:rPr>
          <w:rFonts w:hint="cs"/>
          <w:i/>
          <w:iCs/>
          <w:sz w:val="30"/>
          <w:rtl/>
          <w:lang w:eastAsia="en-US"/>
        </w:rPr>
        <w:t>قربانـوف ضـد طاجيكستـان</w:t>
      </w:r>
      <w:r>
        <w:rPr>
          <w:rFonts w:hint="cs"/>
          <w:sz w:val="30"/>
          <w:rtl/>
          <w:lang w:eastAsia="en-US"/>
        </w:rPr>
        <w:t xml:space="preserve">)، </w:t>
      </w:r>
      <w:r>
        <w:rPr>
          <w:sz w:val="30"/>
          <w:rtl/>
          <w:lang w:eastAsia="en-US"/>
        </w:rPr>
        <w:br/>
      </w:r>
      <w:r>
        <w:rPr>
          <w:rFonts w:hint="cs"/>
          <w:spacing w:val="0"/>
          <w:sz w:val="30"/>
          <w:rtl/>
          <w:lang w:eastAsia="en-US"/>
        </w:rPr>
        <w:t>و1218/2003 (</w:t>
      </w:r>
      <w:r>
        <w:rPr>
          <w:rFonts w:hint="cs"/>
          <w:i/>
          <w:iCs/>
          <w:spacing w:val="0"/>
          <w:sz w:val="30"/>
          <w:rtl/>
          <w:lang w:eastAsia="en-US"/>
        </w:rPr>
        <w:t>بلاتونـوف ضـد الاتحـاد الروسي</w:t>
      </w:r>
      <w:r>
        <w:rPr>
          <w:rFonts w:hint="cs"/>
          <w:spacing w:val="0"/>
          <w:sz w:val="30"/>
          <w:rtl/>
          <w:lang w:eastAsia="en-US"/>
        </w:rPr>
        <w:t>)، و1238/2003 (</w:t>
      </w:r>
      <w:r>
        <w:rPr>
          <w:rFonts w:hint="cs"/>
          <w:i/>
          <w:iCs/>
          <w:spacing w:val="0"/>
          <w:sz w:val="30"/>
          <w:rtl/>
          <w:lang w:eastAsia="en-US"/>
        </w:rPr>
        <w:t>فيرمان ضد هولندا</w:t>
      </w:r>
      <w:r>
        <w:rPr>
          <w:rFonts w:hint="cs"/>
          <w:spacing w:val="0"/>
          <w:sz w:val="30"/>
          <w:rtl/>
          <w:lang w:eastAsia="en-US"/>
        </w:rPr>
        <w:t>)، و1</w:t>
      </w:r>
      <w:r>
        <w:rPr>
          <w:rFonts w:hint="cs"/>
          <w:spacing w:val="0"/>
          <w:sz w:val="30"/>
          <w:rtl/>
          <w:lang w:eastAsia="en-US"/>
        </w:rPr>
        <w:t>249/</w:t>
      </w:r>
      <w:r>
        <w:rPr>
          <w:rFonts w:hint="cs"/>
          <w:sz w:val="30"/>
          <w:rtl/>
          <w:lang w:eastAsia="en-US"/>
        </w:rPr>
        <w:t>2004 (</w:t>
      </w:r>
      <w:r>
        <w:rPr>
          <w:rFonts w:hint="cs"/>
          <w:i/>
          <w:iCs/>
          <w:sz w:val="30"/>
          <w:rtl/>
          <w:lang w:eastAsia="en-US"/>
        </w:rPr>
        <w:t>جوزيف وآخرون ضد سري لانكا</w:t>
      </w:r>
      <w:r>
        <w:rPr>
          <w:rFonts w:hint="cs"/>
          <w:sz w:val="30"/>
          <w:rtl/>
          <w:lang w:eastAsia="en-US"/>
        </w:rPr>
        <w:t>)، و1250/2004 (</w:t>
      </w:r>
      <w:r>
        <w:rPr>
          <w:rFonts w:hint="cs"/>
          <w:i/>
          <w:iCs/>
          <w:sz w:val="30"/>
          <w:rtl/>
          <w:lang w:eastAsia="en-US"/>
        </w:rPr>
        <w:t>لاليث راجابكي ضد سري لانكا</w:t>
      </w:r>
      <w:r>
        <w:rPr>
          <w:rFonts w:hint="cs"/>
          <w:sz w:val="30"/>
          <w:rtl/>
          <w:lang w:eastAsia="en-US"/>
        </w:rPr>
        <w:t>)، و1297/2004 (</w:t>
      </w:r>
      <w:r>
        <w:rPr>
          <w:rFonts w:hint="cs"/>
          <w:i/>
          <w:iCs/>
          <w:sz w:val="30"/>
          <w:rtl/>
          <w:lang w:eastAsia="en-US"/>
        </w:rPr>
        <w:t>ميدجنون ضد الجزائر</w:t>
      </w:r>
      <w:r>
        <w:rPr>
          <w:rFonts w:hint="cs"/>
          <w:sz w:val="30"/>
          <w:rtl/>
          <w:lang w:eastAsia="en-US"/>
        </w:rPr>
        <w:t>)،  و1298/2004 (</w:t>
      </w:r>
      <w:r>
        <w:rPr>
          <w:rFonts w:hint="cs"/>
          <w:i/>
          <w:iCs/>
          <w:sz w:val="30"/>
          <w:rtl/>
          <w:lang w:eastAsia="en-US"/>
        </w:rPr>
        <w:t>بيكيرا ضد كولومبيا</w:t>
      </w:r>
      <w:r>
        <w:rPr>
          <w:rFonts w:hint="cs"/>
          <w:sz w:val="30"/>
          <w:rtl/>
          <w:lang w:eastAsia="en-US"/>
        </w:rPr>
        <w:t>)، و1314/2004 (</w:t>
      </w:r>
      <w:r>
        <w:rPr>
          <w:rFonts w:hint="cs"/>
          <w:i/>
          <w:iCs/>
          <w:sz w:val="30"/>
          <w:rtl/>
          <w:lang w:eastAsia="en-US"/>
        </w:rPr>
        <w:t>أونيل وكوين ضد آيرلندا</w:t>
      </w:r>
      <w:r>
        <w:rPr>
          <w:rFonts w:hint="cs"/>
          <w:sz w:val="30"/>
          <w:rtl/>
          <w:lang w:eastAsia="en-US"/>
        </w:rPr>
        <w:t>)، و1421/2005 (</w:t>
      </w:r>
      <w:r>
        <w:rPr>
          <w:rFonts w:hint="cs"/>
          <w:i/>
          <w:iCs/>
          <w:sz w:val="30"/>
          <w:rtl/>
          <w:lang w:eastAsia="en-US"/>
        </w:rPr>
        <w:t>لارانغا ضد الفلبين</w:t>
      </w:r>
      <w:r>
        <w:rPr>
          <w:rFonts w:hint="cs"/>
          <w:sz w:val="30"/>
          <w:rtl/>
          <w:lang w:eastAsia="en-US"/>
        </w:rPr>
        <w:t>). ويرد نص</w:t>
      </w:r>
      <w:r>
        <w:rPr>
          <w:rFonts w:hint="cs"/>
          <w:spacing w:val="4"/>
          <w:sz w:val="30"/>
          <w:rtl/>
          <w:lang w:eastAsia="en-US"/>
        </w:rPr>
        <w:t xml:space="preserve"> هذه الآراء في المرفق الخامس (الم</w:t>
      </w:r>
      <w:r>
        <w:rPr>
          <w:rFonts w:hint="cs"/>
          <w:spacing w:val="4"/>
          <w:sz w:val="30"/>
          <w:rtl/>
          <w:lang w:eastAsia="en-US"/>
        </w:rPr>
        <w:t>جلد الثاني).</w:t>
      </w:r>
    </w:p>
    <w:p w:rsidR="00000000" w:rsidRDefault="00814850">
      <w:pPr>
        <w:spacing w:before="0" w:line="360" w:lineRule="exact"/>
        <w:jc w:val="both"/>
        <w:rPr>
          <w:rFonts w:hint="cs"/>
          <w:sz w:val="30"/>
          <w:rtl/>
          <w:lang w:eastAsia="en-US"/>
        </w:rPr>
      </w:pPr>
      <w:r>
        <w:rPr>
          <w:rFonts w:hint="cs"/>
          <w:sz w:val="30"/>
          <w:rtl/>
          <w:lang w:eastAsia="en-US"/>
        </w:rPr>
        <w:t>92-</w:t>
      </w:r>
      <w:r>
        <w:rPr>
          <w:rFonts w:hint="cs"/>
          <w:sz w:val="30"/>
          <w:rtl/>
          <w:lang w:eastAsia="en-US"/>
        </w:rPr>
        <w:tab/>
        <w:t>كما انتهت اللجنة من النظر في 41 قضية، وقررت عـدم قبولها. وأرقـام هـذه القضايا كالتالي: 993-995/2001 (</w:t>
      </w:r>
      <w:r>
        <w:rPr>
          <w:rFonts w:hint="cs"/>
          <w:i/>
          <w:iCs/>
          <w:sz w:val="30"/>
          <w:rtl/>
          <w:lang w:eastAsia="en-US"/>
        </w:rPr>
        <w:t>كريبا وماسـون وزيمرمان ضـد فرنسـا</w:t>
      </w:r>
      <w:r>
        <w:rPr>
          <w:rFonts w:hint="cs"/>
          <w:sz w:val="30"/>
          <w:rtl/>
          <w:lang w:eastAsia="en-US"/>
        </w:rPr>
        <w:t>)، و1012/2001 (</w:t>
      </w:r>
      <w:r>
        <w:rPr>
          <w:rFonts w:hint="cs"/>
          <w:i/>
          <w:iCs/>
          <w:sz w:val="30"/>
          <w:rtl/>
          <w:lang w:eastAsia="en-US"/>
        </w:rPr>
        <w:t>بورغس ضـد أستراليا</w:t>
      </w:r>
      <w:r>
        <w:rPr>
          <w:rFonts w:hint="cs"/>
          <w:sz w:val="30"/>
          <w:rtl/>
          <w:lang w:eastAsia="en-US"/>
        </w:rPr>
        <w:t>)، و1030/2001 (</w:t>
      </w:r>
      <w:r>
        <w:rPr>
          <w:rFonts w:hint="cs"/>
          <w:i/>
          <w:iCs/>
          <w:sz w:val="30"/>
          <w:rtl/>
          <w:lang w:eastAsia="en-US"/>
        </w:rPr>
        <w:t>ديميتروف ضد بلغاريا</w:t>
      </w:r>
      <w:r>
        <w:rPr>
          <w:rFonts w:hint="cs"/>
          <w:sz w:val="30"/>
          <w:rtl/>
          <w:lang w:eastAsia="en-US"/>
        </w:rPr>
        <w:t>)، و1034-1035/2001 (</w:t>
      </w:r>
      <w:r>
        <w:rPr>
          <w:rFonts w:hint="cs"/>
          <w:i/>
          <w:iCs/>
          <w:sz w:val="30"/>
          <w:rtl/>
          <w:lang w:eastAsia="en-US"/>
        </w:rPr>
        <w:t>سولتيس ضد الجمهوري</w:t>
      </w:r>
      <w:r>
        <w:rPr>
          <w:rFonts w:hint="cs"/>
          <w:i/>
          <w:iCs/>
          <w:sz w:val="30"/>
          <w:rtl/>
          <w:lang w:eastAsia="en-US"/>
        </w:rPr>
        <w:t>ة التشيكية وسلوفاكيـا</w:t>
      </w:r>
      <w:r>
        <w:rPr>
          <w:rFonts w:hint="cs"/>
          <w:sz w:val="30"/>
          <w:rtl/>
          <w:lang w:eastAsia="en-US"/>
        </w:rPr>
        <w:t>)، و1056/2002 (</w:t>
      </w:r>
      <w:r>
        <w:rPr>
          <w:rFonts w:hint="cs"/>
          <w:i/>
          <w:iCs/>
          <w:sz w:val="30"/>
          <w:rtl/>
          <w:lang w:eastAsia="en-US"/>
        </w:rPr>
        <w:t>كاتشاريان ضـد أرمينيـا</w:t>
      </w:r>
      <w:r>
        <w:rPr>
          <w:rFonts w:hint="cs"/>
          <w:sz w:val="30"/>
          <w:rtl/>
          <w:lang w:eastAsia="en-US"/>
        </w:rPr>
        <w:t>)، و1059/2002 (</w:t>
      </w:r>
      <w:r>
        <w:rPr>
          <w:rFonts w:hint="cs"/>
          <w:i/>
          <w:iCs/>
          <w:sz w:val="30"/>
          <w:rtl/>
          <w:lang w:eastAsia="en-US"/>
        </w:rPr>
        <w:t>كاربايـو ضـد إسبانيـا</w:t>
      </w:r>
      <w:r>
        <w:rPr>
          <w:rFonts w:hint="cs"/>
          <w:sz w:val="30"/>
          <w:rtl/>
          <w:lang w:eastAsia="en-US"/>
        </w:rPr>
        <w:t>)، و1062/2002 (</w:t>
      </w:r>
      <w:r>
        <w:rPr>
          <w:rFonts w:hint="cs"/>
          <w:i/>
          <w:iCs/>
          <w:sz w:val="30"/>
          <w:rtl/>
          <w:lang w:eastAsia="en-US"/>
        </w:rPr>
        <w:t>سميدك ضد الجمهورية التشيكية</w:t>
      </w:r>
      <w:r>
        <w:rPr>
          <w:rFonts w:hint="cs"/>
          <w:sz w:val="30"/>
          <w:rtl/>
          <w:lang w:eastAsia="en-US"/>
        </w:rPr>
        <w:t>)، و1078/2002 (</w:t>
      </w:r>
      <w:r>
        <w:rPr>
          <w:rFonts w:hint="cs"/>
          <w:i/>
          <w:iCs/>
          <w:sz w:val="30"/>
          <w:rtl/>
          <w:lang w:eastAsia="en-US"/>
        </w:rPr>
        <w:t>يوريتش ضد شيلي</w:t>
      </w:r>
      <w:r>
        <w:rPr>
          <w:rFonts w:hint="cs"/>
          <w:sz w:val="30"/>
          <w:rtl/>
          <w:lang w:eastAsia="en-US"/>
        </w:rPr>
        <w:t>)، و1093/2002 (</w:t>
      </w:r>
      <w:r>
        <w:rPr>
          <w:rFonts w:hint="cs"/>
          <w:i/>
          <w:iCs/>
          <w:sz w:val="30"/>
          <w:rtl/>
          <w:lang w:eastAsia="en-US"/>
        </w:rPr>
        <w:t>رودريغيس خوزيه ضد إسبانيا</w:t>
      </w:r>
      <w:r>
        <w:rPr>
          <w:rFonts w:hint="cs"/>
          <w:sz w:val="30"/>
          <w:rtl/>
          <w:lang w:eastAsia="en-US"/>
        </w:rPr>
        <w:t>)، و1094/2002 (</w:t>
      </w:r>
      <w:r>
        <w:rPr>
          <w:rFonts w:hint="cs"/>
          <w:i/>
          <w:iCs/>
          <w:sz w:val="30"/>
          <w:rtl/>
          <w:lang w:eastAsia="en-US"/>
        </w:rPr>
        <w:t>هيريرا ضد إسبانيا</w:t>
      </w:r>
      <w:r>
        <w:rPr>
          <w:rFonts w:hint="cs"/>
          <w:sz w:val="30"/>
          <w:rtl/>
          <w:lang w:eastAsia="en-US"/>
        </w:rPr>
        <w:t>)، و1102/2002 (</w:t>
      </w:r>
      <w:r>
        <w:rPr>
          <w:rFonts w:hint="cs"/>
          <w:i/>
          <w:iCs/>
          <w:sz w:val="30"/>
          <w:rtl/>
          <w:lang w:eastAsia="en-US"/>
        </w:rPr>
        <w:t>سيمي</w:t>
      </w:r>
      <w:r>
        <w:rPr>
          <w:rFonts w:hint="cs"/>
          <w:i/>
          <w:iCs/>
          <w:sz w:val="30"/>
          <w:rtl/>
          <w:lang w:eastAsia="en-US"/>
        </w:rPr>
        <w:t xml:space="preserve"> ضد إسبانيا</w:t>
      </w:r>
      <w:r>
        <w:rPr>
          <w:rFonts w:hint="cs"/>
          <w:sz w:val="30"/>
          <w:rtl/>
          <w:lang w:eastAsia="en-US"/>
        </w:rPr>
        <w:t>)، و1103/2002 (</w:t>
      </w:r>
      <w:r>
        <w:rPr>
          <w:rFonts w:hint="cs"/>
          <w:i/>
          <w:iCs/>
          <w:sz w:val="30"/>
          <w:rtl/>
          <w:lang w:eastAsia="en-US"/>
        </w:rPr>
        <w:t>كاسترو ضد كولومبيا</w:t>
      </w:r>
      <w:r>
        <w:rPr>
          <w:rFonts w:hint="cs"/>
          <w:sz w:val="30"/>
          <w:rtl/>
          <w:lang w:eastAsia="en-US"/>
        </w:rPr>
        <w:t>)، و1120/2002 (</w:t>
      </w:r>
      <w:r>
        <w:rPr>
          <w:rFonts w:hint="cs"/>
          <w:i/>
          <w:iCs/>
          <w:sz w:val="30"/>
          <w:rtl/>
          <w:lang w:eastAsia="en-US"/>
        </w:rPr>
        <w:t xml:space="preserve">أربوليدا ضد </w:t>
      </w:r>
      <w:r>
        <w:rPr>
          <w:rFonts w:hint="cs"/>
          <w:sz w:val="30"/>
          <w:rtl/>
          <w:lang w:eastAsia="en-US"/>
        </w:rPr>
        <w:t>كولومبيا)، و1175/2003 (</w:t>
      </w:r>
      <w:r>
        <w:rPr>
          <w:rFonts w:hint="cs"/>
          <w:i/>
          <w:iCs/>
          <w:sz w:val="30"/>
          <w:rtl/>
          <w:lang w:eastAsia="en-US"/>
        </w:rPr>
        <w:t>ليم سو جا ضد أستراليا</w:t>
      </w:r>
      <w:r>
        <w:rPr>
          <w:rFonts w:hint="cs"/>
          <w:sz w:val="30"/>
          <w:rtl/>
          <w:lang w:eastAsia="en-US"/>
        </w:rPr>
        <w:t>)، و1183/2003 (</w:t>
      </w:r>
      <w:r>
        <w:rPr>
          <w:rFonts w:hint="cs"/>
          <w:i/>
          <w:iCs/>
          <w:sz w:val="30"/>
          <w:rtl/>
          <w:lang w:eastAsia="en-US"/>
        </w:rPr>
        <w:t>مارتينيز بويرتاس ضد إسبانيا</w:t>
      </w:r>
      <w:r>
        <w:rPr>
          <w:rFonts w:hint="cs"/>
          <w:sz w:val="30"/>
          <w:rtl/>
          <w:lang w:eastAsia="en-US"/>
        </w:rPr>
        <w:t>)، و1212/2003(</w:t>
      </w:r>
      <w:r>
        <w:rPr>
          <w:rFonts w:hint="cs"/>
          <w:i/>
          <w:iCs/>
          <w:sz w:val="30"/>
          <w:rtl/>
          <w:lang w:eastAsia="en-US"/>
        </w:rPr>
        <w:t>لانزاروت ضد إسبانيا</w:t>
      </w:r>
      <w:r>
        <w:rPr>
          <w:rFonts w:hint="cs"/>
          <w:sz w:val="30"/>
          <w:rtl/>
          <w:lang w:eastAsia="en-US"/>
        </w:rPr>
        <w:t xml:space="preserve">) </w:t>
      </w:r>
      <w:r>
        <w:rPr>
          <w:sz w:val="30"/>
          <w:rtl/>
          <w:lang w:eastAsia="en-US"/>
        </w:rPr>
        <w:br/>
      </w:r>
      <w:r>
        <w:rPr>
          <w:rFonts w:hint="cs"/>
          <w:spacing w:val="-2"/>
          <w:sz w:val="30"/>
          <w:rtl/>
          <w:lang w:eastAsia="en-US"/>
        </w:rPr>
        <w:t>و1228/2003 (</w:t>
      </w:r>
      <w:r>
        <w:rPr>
          <w:rFonts w:hint="cs"/>
          <w:i/>
          <w:iCs/>
          <w:spacing w:val="-2"/>
          <w:sz w:val="30"/>
          <w:rtl/>
          <w:lang w:eastAsia="en-US"/>
        </w:rPr>
        <w:t>لوميرسيي ضـد فرنسـا</w:t>
      </w:r>
      <w:r>
        <w:rPr>
          <w:rFonts w:hint="cs"/>
          <w:spacing w:val="-2"/>
          <w:sz w:val="30"/>
          <w:rtl/>
          <w:lang w:eastAsia="en-US"/>
        </w:rPr>
        <w:t>)، و1229/2003(</w:t>
      </w:r>
      <w:r>
        <w:rPr>
          <w:rFonts w:hint="cs"/>
          <w:i/>
          <w:iCs/>
          <w:spacing w:val="-2"/>
          <w:sz w:val="30"/>
          <w:rtl/>
          <w:lang w:eastAsia="en-US"/>
        </w:rPr>
        <w:t>دومنت دي شاسارت ضد</w:t>
      </w:r>
      <w:r>
        <w:rPr>
          <w:rFonts w:hint="cs"/>
          <w:i/>
          <w:iCs/>
          <w:spacing w:val="-2"/>
          <w:sz w:val="30"/>
          <w:rtl/>
          <w:lang w:eastAsia="en-US"/>
        </w:rPr>
        <w:t xml:space="preserve"> إيطاليا</w:t>
      </w:r>
      <w:r>
        <w:rPr>
          <w:rFonts w:hint="cs"/>
          <w:spacing w:val="-2"/>
          <w:sz w:val="30"/>
          <w:rtl/>
          <w:lang w:eastAsia="en-US"/>
        </w:rPr>
        <w:t>)، و1279/</w:t>
      </w:r>
      <w:r>
        <w:rPr>
          <w:rFonts w:hint="cs"/>
          <w:spacing w:val="0"/>
          <w:sz w:val="30"/>
          <w:rtl/>
          <w:lang w:eastAsia="en-US"/>
        </w:rPr>
        <w:t>2004 (</w:t>
      </w:r>
      <w:r>
        <w:rPr>
          <w:rFonts w:hint="cs"/>
          <w:i/>
          <w:iCs/>
          <w:spacing w:val="0"/>
          <w:sz w:val="30"/>
          <w:rtl/>
          <w:lang w:eastAsia="en-US"/>
        </w:rPr>
        <w:t>فاأليغا ضـد نيوزيلندا</w:t>
      </w:r>
      <w:r>
        <w:rPr>
          <w:rFonts w:hint="cs"/>
          <w:spacing w:val="0"/>
          <w:sz w:val="30"/>
          <w:rtl/>
          <w:lang w:eastAsia="en-US"/>
        </w:rPr>
        <w:t xml:space="preserve">)، </w:t>
      </w:r>
      <w:r>
        <w:rPr>
          <w:rFonts w:hint="cs"/>
          <w:sz w:val="30"/>
          <w:rtl/>
          <w:lang w:eastAsia="en-US"/>
        </w:rPr>
        <w:t>و1283/2004 (</w:t>
      </w:r>
      <w:r>
        <w:rPr>
          <w:rFonts w:hint="cs"/>
          <w:i/>
          <w:iCs/>
          <w:sz w:val="30"/>
          <w:rtl/>
          <w:lang w:eastAsia="en-US"/>
        </w:rPr>
        <w:t>كال سوفينيي ضد فرنسـا</w:t>
      </w:r>
      <w:r>
        <w:rPr>
          <w:rFonts w:hint="cs"/>
          <w:sz w:val="30"/>
          <w:rtl/>
          <w:lang w:eastAsia="en-US"/>
        </w:rPr>
        <w:t>)، و1289/2004 (</w:t>
      </w:r>
      <w:r>
        <w:rPr>
          <w:rFonts w:hint="cs"/>
          <w:i/>
          <w:iCs/>
          <w:sz w:val="30"/>
          <w:rtl/>
          <w:lang w:eastAsia="en-US"/>
        </w:rPr>
        <w:t>فارانجيس ضـد هولندا</w:t>
      </w:r>
      <w:r>
        <w:rPr>
          <w:rFonts w:hint="cs"/>
          <w:sz w:val="30"/>
          <w:rtl/>
          <w:lang w:eastAsia="en-US"/>
        </w:rPr>
        <w:t>)، و1293/2004 (</w:t>
      </w:r>
      <w:r>
        <w:rPr>
          <w:rFonts w:hint="cs"/>
          <w:i/>
          <w:iCs/>
          <w:sz w:val="30"/>
          <w:rtl/>
          <w:lang w:eastAsia="en-US"/>
        </w:rPr>
        <w:t>دي ديوس ضد إسبانيا</w:t>
      </w:r>
      <w:r>
        <w:rPr>
          <w:rFonts w:hint="cs"/>
          <w:sz w:val="30"/>
          <w:rtl/>
          <w:lang w:eastAsia="en-US"/>
        </w:rPr>
        <w:t>)، و1302/2004 (</w:t>
      </w:r>
      <w:r>
        <w:rPr>
          <w:rFonts w:hint="cs"/>
          <w:i/>
          <w:iCs/>
          <w:sz w:val="30"/>
          <w:rtl/>
          <w:lang w:eastAsia="en-US"/>
        </w:rPr>
        <w:t xml:space="preserve">خان ضد </w:t>
      </w:r>
      <w:r>
        <w:rPr>
          <w:rFonts w:hint="cs"/>
          <w:sz w:val="30"/>
          <w:rtl/>
          <w:lang w:eastAsia="en-US"/>
        </w:rPr>
        <w:t>كندا)، و1313/2004 (</w:t>
      </w:r>
      <w:r>
        <w:rPr>
          <w:rFonts w:hint="cs"/>
          <w:i/>
          <w:iCs/>
          <w:sz w:val="30"/>
          <w:rtl/>
          <w:lang w:eastAsia="en-US"/>
        </w:rPr>
        <w:t>كاستانو ضد إسبانيا</w:t>
      </w:r>
      <w:r>
        <w:rPr>
          <w:rFonts w:hint="cs"/>
          <w:sz w:val="30"/>
          <w:rtl/>
          <w:lang w:eastAsia="en-US"/>
        </w:rPr>
        <w:t>)، و 1315/2004 (</w:t>
      </w:r>
      <w:r>
        <w:rPr>
          <w:rFonts w:hint="cs"/>
          <w:i/>
          <w:iCs/>
          <w:sz w:val="30"/>
          <w:rtl/>
          <w:lang w:eastAsia="en-US"/>
        </w:rPr>
        <w:t xml:space="preserve">سينغ ضد </w:t>
      </w:r>
      <w:r>
        <w:rPr>
          <w:rFonts w:hint="cs"/>
          <w:sz w:val="30"/>
          <w:rtl/>
          <w:lang w:eastAsia="en-US"/>
        </w:rPr>
        <w:t>كندا)، و1323/2004 (</w:t>
      </w:r>
      <w:r>
        <w:rPr>
          <w:rFonts w:hint="cs"/>
          <w:i/>
          <w:iCs/>
          <w:sz w:val="30"/>
          <w:rtl/>
          <w:lang w:eastAsia="en-US"/>
        </w:rPr>
        <w:t xml:space="preserve">لوزانو </w:t>
      </w:r>
      <w:r>
        <w:rPr>
          <w:rFonts w:hint="cs"/>
          <w:i/>
          <w:iCs/>
          <w:sz w:val="30"/>
          <w:rtl/>
          <w:lang w:eastAsia="en-US"/>
        </w:rPr>
        <w:t xml:space="preserve">ضد </w:t>
      </w:r>
      <w:r>
        <w:rPr>
          <w:rFonts w:hint="cs"/>
          <w:sz w:val="30"/>
          <w:rtl/>
          <w:lang w:eastAsia="en-US"/>
        </w:rPr>
        <w:t xml:space="preserve">إسبانيا)، </w:t>
      </w:r>
      <w:r>
        <w:rPr>
          <w:sz w:val="30"/>
          <w:rtl/>
          <w:lang w:eastAsia="en-US"/>
        </w:rPr>
        <w:br/>
      </w:r>
      <w:r>
        <w:rPr>
          <w:rFonts w:hint="cs"/>
          <w:spacing w:val="0"/>
          <w:sz w:val="30"/>
          <w:rtl/>
          <w:lang w:eastAsia="en-US"/>
        </w:rPr>
        <w:t>و1331/2004 (</w:t>
      </w:r>
      <w:r>
        <w:rPr>
          <w:rFonts w:hint="cs"/>
          <w:i/>
          <w:iCs/>
          <w:spacing w:val="0"/>
          <w:sz w:val="30"/>
          <w:rtl/>
          <w:lang w:eastAsia="en-US"/>
        </w:rPr>
        <w:t xml:space="preserve">دواناياك وآخرون ضد سري </w:t>
      </w:r>
      <w:r>
        <w:rPr>
          <w:rFonts w:hint="cs"/>
          <w:spacing w:val="0"/>
          <w:sz w:val="30"/>
          <w:rtl/>
          <w:lang w:eastAsia="en-US"/>
        </w:rPr>
        <w:t>لانكا)، و1374/</w:t>
      </w:r>
      <w:r>
        <w:rPr>
          <w:rFonts w:hint="cs"/>
          <w:sz w:val="30"/>
          <w:rtl/>
          <w:lang w:eastAsia="en-US"/>
        </w:rPr>
        <w:t>2005 (</w:t>
      </w:r>
      <w:r>
        <w:rPr>
          <w:rFonts w:hint="cs"/>
          <w:i/>
          <w:iCs/>
          <w:sz w:val="30"/>
          <w:rtl/>
          <w:lang w:eastAsia="en-US"/>
        </w:rPr>
        <w:t xml:space="preserve">كوربوغاج ضد </w:t>
      </w:r>
      <w:r>
        <w:rPr>
          <w:rFonts w:hint="cs"/>
          <w:sz w:val="30"/>
          <w:rtl/>
          <w:lang w:eastAsia="en-US"/>
        </w:rPr>
        <w:t xml:space="preserve">إسبانيا)، </w:t>
      </w:r>
      <w:r>
        <w:rPr>
          <w:sz w:val="30"/>
          <w:rtl/>
          <w:lang w:eastAsia="en-US"/>
        </w:rPr>
        <w:br/>
      </w:r>
      <w:r>
        <w:rPr>
          <w:rFonts w:hint="cs"/>
          <w:sz w:val="30"/>
          <w:rtl/>
          <w:lang w:eastAsia="en-US"/>
        </w:rPr>
        <w:t>و1387/2005 (</w:t>
      </w:r>
      <w:r>
        <w:rPr>
          <w:rFonts w:hint="cs"/>
          <w:i/>
          <w:iCs/>
          <w:sz w:val="30"/>
          <w:rtl/>
          <w:lang w:eastAsia="en-US"/>
        </w:rPr>
        <w:t xml:space="preserve">أوبينا ضد </w:t>
      </w:r>
      <w:r>
        <w:rPr>
          <w:rFonts w:hint="cs"/>
          <w:sz w:val="30"/>
          <w:rtl/>
          <w:lang w:eastAsia="en-US"/>
        </w:rPr>
        <w:t>إسبانيا)، و1396/2005 (</w:t>
      </w:r>
      <w:r>
        <w:rPr>
          <w:rFonts w:hint="cs"/>
          <w:i/>
          <w:iCs/>
          <w:sz w:val="30"/>
          <w:rtl/>
          <w:lang w:eastAsia="en-US"/>
        </w:rPr>
        <w:t>ريفيرا فرنانديز ضد إسبانيا</w:t>
      </w:r>
      <w:r>
        <w:rPr>
          <w:rFonts w:hint="cs"/>
          <w:sz w:val="30"/>
          <w:rtl/>
          <w:lang w:eastAsia="en-US"/>
        </w:rPr>
        <w:t>)، و1400/2005 (</w:t>
      </w:r>
      <w:r>
        <w:rPr>
          <w:rFonts w:hint="cs"/>
          <w:i/>
          <w:iCs/>
          <w:sz w:val="30"/>
          <w:rtl/>
          <w:lang w:eastAsia="en-US"/>
        </w:rPr>
        <w:t>بيدون ضد فرنسا</w:t>
      </w:r>
      <w:r>
        <w:rPr>
          <w:rFonts w:hint="cs"/>
          <w:sz w:val="30"/>
          <w:rtl/>
          <w:lang w:eastAsia="en-US"/>
        </w:rPr>
        <w:t>)، و1403/2005 (</w:t>
      </w:r>
      <w:r>
        <w:rPr>
          <w:rFonts w:hint="cs"/>
          <w:i/>
          <w:iCs/>
          <w:sz w:val="30"/>
          <w:rtl/>
          <w:lang w:eastAsia="en-US"/>
        </w:rPr>
        <w:t>غيلبرغ ضد ألمانيا</w:t>
      </w:r>
      <w:r>
        <w:rPr>
          <w:rFonts w:hint="cs"/>
          <w:sz w:val="30"/>
          <w:rtl/>
          <w:lang w:eastAsia="en-US"/>
        </w:rPr>
        <w:t>)، و1417/2005 (</w:t>
      </w:r>
      <w:r>
        <w:rPr>
          <w:rFonts w:hint="cs"/>
          <w:i/>
          <w:iCs/>
          <w:sz w:val="30"/>
          <w:rtl/>
          <w:lang w:eastAsia="en-US"/>
        </w:rPr>
        <w:t>ونان ضد بلجيكا</w:t>
      </w:r>
      <w:r>
        <w:rPr>
          <w:rFonts w:hint="cs"/>
          <w:sz w:val="30"/>
          <w:rtl/>
          <w:lang w:eastAsia="en-US"/>
        </w:rPr>
        <w:t>)، و</w:t>
      </w:r>
      <w:r>
        <w:rPr>
          <w:rFonts w:hint="cs"/>
          <w:sz w:val="30"/>
          <w:rtl/>
          <w:lang w:eastAsia="en-US"/>
        </w:rPr>
        <w:t>1420/2005 (</w:t>
      </w:r>
      <w:r>
        <w:rPr>
          <w:rFonts w:hint="cs"/>
          <w:i/>
          <w:iCs/>
          <w:sz w:val="30"/>
          <w:rtl/>
          <w:lang w:eastAsia="en-US"/>
        </w:rPr>
        <w:t>ليندر ضد فنلندا</w:t>
      </w:r>
      <w:r>
        <w:rPr>
          <w:rFonts w:hint="cs"/>
          <w:sz w:val="30"/>
          <w:rtl/>
          <w:lang w:eastAsia="en-US"/>
        </w:rPr>
        <w:t>)، و1434/2005 (</w:t>
      </w:r>
      <w:r>
        <w:rPr>
          <w:rFonts w:hint="cs"/>
          <w:i/>
          <w:iCs/>
          <w:sz w:val="30"/>
          <w:rtl/>
          <w:lang w:eastAsia="en-US"/>
        </w:rPr>
        <w:t>فيلاسيي ضد فرنسا</w:t>
      </w:r>
      <w:r>
        <w:rPr>
          <w:rFonts w:hint="cs"/>
          <w:sz w:val="30"/>
          <w:rtl/>
          <w:lang w:eastAsia="en-US"/>
        </w:rPr>
        <w:t>)، و1440/2005 (</w:t>
      </w:r>
      <w:r>
        <w:rPr>
          <w:rFonts w:hint="cs"/>
          <w:i/>
          <w:iCs/>
          <w:sz w:val="30"/>
          <w:rtl/>
          <w:lang w:eastAsia="en-US"/>
        </w:rPr>
        <w:t>ألبرسبرغ وآخرون ضد هولندا</w:t>
      </w:r>
      <w:r>
        <w:rPr>
          <w:rFonts w:hint="cs"/>
          <w:sz w:val="30"/>
          <w:rtl/>
          <w:lang w:eastAsia="en-US"/>
        </w:rPr>
        <w:t xml:space="preserve">)، </w:t>
      </w:r>
      <w:r>
        <w:rPr>
          <w:sz w:val="30"/>
          <w:rtl/>
          <w:lang w:eastAsia="en-US"/>
        </w:rPr>
        <w:br/>
      </w:r>
      <w:r>
        <w:rPr>
          <w:rFonts w:hint="cs"/>
          <w:sz w:val="30"/>
          <w:rtl/>
          <w:lang w:eastAsia="en-US"/>
        </w:rPr>
        <w:t>و1441/2005 (</w:t>
      </w:r>
      <w:r>
        <w:rPr>
          <w:rFonts w:hint="cs"/>
          <w:i/>
          <w:iCs/>
          <w:sz w:val="30"/>
          <w:rtl/>
          <w:lang w:eastAsia="en-US"/>
        </w:rPr>
        <w:t>غارسيا ضد إسبانيا</w:t>
      </w:r>
      <w:r>
        <w:rPr>
          <w:rFonts w:hint="cs"/>
          <w:sz w:val="30"/>
          <w:rtl/>
          <w:lang w:eastAsia="en-US"/>
        </w:rPr>
        <w:t>)، و1444/2005 (</w:t>
      </w:r>
      <w:r>
        <w:rPr>
          <w:rFonts w:hint="cs"/>
          <w:i/>
          <w:iCs/>
          <w:sz w:val="30"/>
          <w:rtl/>
          <w:lang w:eastAsia="en-US"/>
        </w:rPr>
        <w:t>زاراغوزا روفيرا ضد إسبانيا</w:t>
      </w:r>
      <w:r>
        <w:rPr>
          <w:rFonts w:hint="cs"/>
          <w:sz w:val="30"/>
          <w:rtl/>
          <w:lang w:eastAsia="en-US"/>
        </w:rPr>
        <w:t>). ويرد نص هذه الآراء في المرفق السادس (المجلد الثاني).</w:t>
      </w:r>
    </w:p>
    <w:p w:rsidR="00000000" w:rsidRDefault="00814850">
      <w:pPr>
        <w:spacing w:before="0" w:line="380" w:lineRule="exact"/>
        <w:jc w:val="both"/>
        <w:rPr>
          <w:rFonts w:hint="cs"/>
          <w:sz w:val="30"/>
          <w:rtl/>
          <w:lang w:eastAsia="en-US"/>
        </w:rPr>
      </w:pPr>
      <w:r>
        <w:rPr>
          <w:rFonts w:hint="cs"/>
          <w:sz w:val="30"/>
          <w:rtl/>
          <w:lang w:eastAsia="en-US"/>
        </w:rPr>
        <w:t>93-</w:t>
      </w:r>
      <w:r>
        <w:rPr>
          <w:rFonts w:hint="cs"/>
          <w:sz w:val="30"/>
          <w:rtl/>
          <w:lang w:eastAsia="en-US"/>
        </w:rPr>
        <w:tab/>
        <w:t>و</w:t>
      </w:r>
      <w:r>
        <w:rPr>
          <w:sz w:val="30"/>
          <w:rtl/>
          <w:lang w:eastAsia="en-US"/>
        </w:rPr>
        <w:t>ت</w:t>
      </w:r>
      <w:r>
        <w:rPr>
          <w:rFonts w:hint="cs"/>
          <w:sz w:val="30"/>
          <w:rtl/>
          <w:lang w:eastAsia="en-US"/>
        </w:rPr>
        <w:t xml:space="preserve">فصل اللجنة </w:t>
      </w:r>
      <w:r>
        <w:rPr>
          <w:sz w:val="30"/>
          <w:rtl/>
          <w:lang w:eastAsia="en-US"/>
        </w:rPr>
        <w:t>عادة</w:t>
      </w:r>
      <w:r>
        <w:rPr>
          <w:rFonts w:hint="cs"/>
          <w:sz w:val="30"/>
          <w:rtl/>
          <w:lang w:eastAsia="en-US"/>
        </w:rPr>
        <w:t xml:space="preserve">، </w:t>
      </w:r>
      <w:r>
        <w:rPr>
          <w:sz w:val="30"/>
          <w:rtl/>
          <w:lang w:eastAsia="en-US"/>
        </w:rPr>
        <w:t xml:space="preserve">بموجب </w:t>
      </w:r>
      <w:r>
        <w:rPr>
          <w:sz w:val="30"/>
          <w:rtl/>
          <w:lang w:eastAsia="en-US"/>
        </w:rPr>
        <w:t>نظام</w:t>
      </w:r>
      <w:r>
        <w:rPr>
          <w:rFonts w:hint="cs"/>
          <w:sz w:val="30"/>
          <w:rtl/>
          <w:lang w:eastAsia="en-US"/>
        </w:rPr>
        <w:t xml:space="preserve">ها </w:t>
      </w:r>
      <w:r>
        <w:rPr>
          <w:sz w:val="30"/>
          <w:rtl/>
          <w:lang w:eastAsia="en-US"/>
        </w:rPr>
        <w:t xml:space="preserve">الداخلي، في </w:t>
      </w:r>
      <w:r>
        <w:rPr>
          <w:rFonts w:hint="cs"/>
          <w:sz w:val="30"/>
          <w:rtl/>
          <w:lang w:eastAsia="en-US"/>
        </w:rPr>
        <w:t xml:space="preserve">أمر </w:t>
      </w:r>
      <w:r>
        <w:rPr>
          <w:sz w:val="30"/>
          <w:rtl/>
          <w:lang w:eastAsia="en-US"/>
        </w:rPr>
        <w:t>مقبولية البلاغ ووقائعه الموضوعية معاً. ولا ت</w:t>
      </w:r>
      <w:r>
        <w:rPr>
          <w:rFonts w:hint="cs"/>
          <w:sz w:val="30"/>
          <w:rtl/>
          <w:lang w:eastAsia="en-US"/>
        </w:rPr>
        <w:t>َ</w:t>
      </w:r>
      <w:r>
        <w:rPr>
          <w:sz w:val="30"/>
          <w:rtl/>
          <w:lang w:eastAsia="en-US"/>
        </w:rPr>
        <w:t>طل</w:t>
      </w:r>
      <w:r>
        <w:rPr>
          <w:rFonts w:hint="cs"/>
          <w:sz w:val="30"/>
          <w:rtl/>
          <w:lang w:eastAsia="en-US"/>
        </w:rPr>
        <w:t>ُ</w:t>
      </w:r>
      <w:r>
        <w:rPr>
          <w:sz w:val="30"/>
          <w:rtl/>
          <w:lang w:eastAsia="en-US"/>
        </w:rPr>
        <w:t xml:space="preserve">ب </w:t>
      </w:r>
      <w:r>
        <w:rPr>
          <w:rFonts w:hint="cs"/>
          <w:sz w:val="30"/>
          <w:rtl/>
          <w:lang w:eastAsia="en-US"/>
        </w:rPr>
        <w:t xml:space="preserve">اللجنة </w:t>
      </w:r>
      <w:r>
        <w:rPr>
          <w:sz w:val="30"/>
          <w:rtl/>
          <w:lang w:eastAsia="en-US"/>
        </w:rPr>
        <w:t xml:space="preserve">من دولة طرف أن </w:t>
      </w:r>
      <w:r>
        <w:rPr>
          <w:rFonts w:hint="cs"/>
          <w:sz w:val="30"/>
          <w:rtl/>
          <w:lang w:eastAsia="en-US"/>
        </w:rPr>
        <w:t xml:space="preserve">تبت في </w:t>
      </w:r>
      <w:r>
        <w:rPr>
          <w:sz w:val="30"/>
          <w:rtl/>
          <w:lang w:eastAsia="en-US"/>
        </w:rPr>
        <w:t xml:space="preserve">مسألة المقبولية </w:t>
      </w:r>
      <w:r>
        <w:rPr>
          <w:rFonts w:hint="cs"/>
          <w:sz w:val="30"/>
          <w:rtl/>
          <w:lang w:eastAsia="en-US"/>
        </w:rPr>
        <w:t xml:space="preserve">وحدها إلا في ظروف </w:t>
      </w:r>
      <w:r>
        <w:rPr>
          <w:sz w:val="30"/>
          <w:rtl/>
          <w:lang w:eastAsia="en-US"/>
        </w:rPr>
        <w:t xml:space="preserve">استثنائية. ويجوز للدولة </w:t>
      </w:r>
      <w:r>
        <w:rPr>
          <w:rFonts w:hint="cs"/>
          <w:sz w:val="30"/>
          <w:rtl/>
          <w:lang w:eastAsia="en-US"/>
        </w:rPr>
        <w:t xml:space="preserve">الطرف </w:t>
      </w:r>
      <w:r>
        <w:rPr>
          <w:sz w:val="30"/>
          <w:rtl/>
          <w:lang w:eastAsia="en-US"/>
        </w:rPr>
        <w:t xml:space="preserve">التي تُطلب منها معلومات بشأن المقبولية </w:t>
      </w:r>
      <w:r>
        <w:rPr>
          <w:rFonts w:hint="cs"/>
          <w:sz w:val="30"/>
          <w:rtl/>
          <w:lang w:eastAsia="en-US"/>
        </w:rPr>
        <w:t xml:space="preserve">والوقائع الموضوعية </w:t>
      </w:r>
      <w:r>
        <w:rPr>
          <w:sz w:val="30"/>
          <w:rtl/>
          <w:lang w:eastAsia="en-US"/>
        </w:rPr>
        <w:t>أن تعترض في غضون شهرين على مقبول</w:t>
      </w:r>
      <w:r>
        <w:rPr>
          <w:sz w:val="30"/>
          <w:rtl/>
          <w:lang w:eastAsia="en-US"/>
        </w:rPr>
        <w:t xml:space="preserve">ية البلاغ وأن تطلب </w:t>
      </w:r>
      <w:r>
        <w:rPr>
          <w:rFonts w:hint="cs"/>
          <w:sz w:val="30"/>
          <w:rtl/>
          <w:lang w:eastAsia="en-US"/>
        </w:rPr>
        <w:t>أن يُنظَر فيها بمفردها</w:t>
      </w:r>
      <w:r>
        <w:rPr>
          <w:sz w:val="30"/>
          <w:rtl/>
          <w:lang w:eastAsia="en-US"/>
        </w:rPr>
        <w:t xml:space="preserve">. </w:t>
      </w:r>
      <w:r>
        <w:rPr>
          <w:rFonts w:hint="cs"/>
          <w:sz w:val="30"/>
          <w:rtl/>
          <w:lang w:eastAsia="en-US"/>
        </w:rPr>
        <w:t xml:space="preserve">ولكن </w:t>
      </w:r>
      <w:r>
        <w:rPr>
          <w:sz w:val="30"/>
          <w:rtl/>
          <w:lang w:eastAsia="en-US"/>
        </w:rPr>
        <w:t xml:space="preserve">هذا الطلب لا </w:t>
      </w:r>
      <w:r>
        <w:rPr>
          <w:rFonts w:hint="cs"/>
          <w:sz w:val="30"/>
          <w:rtl/>
          <w:lang w:eastAsia="en-US"/>
        </w:rPr>
        <w:t xml:space="preserve">يعفي </w:t>
      </w:r>
      <w:r>
        <w:rPr>
          <w:sz w:val="30"/>
          <w:rtl/>
          <w:lang w:eastAsia="en-US"/>
        </w:rPr>
        <w:t xml:space="preserve">الدولة الطرف من شرط تقديم معلومات عن وقائع البلاغ </w:t>
      </w:r>
      <w:r>
        <w:rPr>
          <w:rFonts w:hint="cs"/>
          <w:sz w:val="30"/>
          <w:rtl/>
          <w:lang w:eastAsia="en-US"/>
        </w:rPr>
        <w:t xml:space="preserve">الموضوعية </w:t>
      </w:r>
      <w:r>
        <w:rPr>
          <w:sz w:val="30"/>
          <w:rtl/>
          <w:lang w:eastAsia="en-US"/>
        </w:rPr>
        <w:t>في غضون</w:t>
      </w:r>
      <w:r>
        <w:rPr>
          <w:rFonts w:hint="cs"/>
          <w:sz w:val="30"/>
          <w:rtl/>
          <w:lang w:eastAsia="en-US"/>
        </w:rPr>
        <w:t xml:space="preserve"> ستة أشهر </w:t>
      </w:r>
      <w:r>
        <w:rPr>
          <w:sz w:val="30"/>
          <w:rtl/>
          <w:lang w:eastAsia="en-US"/>
        </w:rPr>
        <w:t xml:space="preserve">ما لم تقرر اللجنة أو فريقها العامل المعني بالبلاغات أو المقرر الخاص الذي تعينه تمديد أجل تقديم </w:t>
      </w:r>
      <w:r>
        <w:rPr>
          <w:rFonts w:hint="cs"/>
          <w:sz w:val="30"/>
          <w:rtl/>
          <w:lang w:eastAsia="en-US"/>
        </w:rPr>
        <w:t xml:space="preserve">تلك </w:t>
      </w:r>
      <w:r>
        <w:rPr>
          <w:sz w:val="30"/>
          <w:rtl/>
          <w:lang w:eastAsia="en-US"/>
        </w:rPr>
        <w:t xml:space="preserve">المعلومات إلى </w:t>
      </w:r>
      <w:r>
        <w:rPr>
          <w:sz w:val="30"/>
          <w:rtl/>
          <w:lang w:eastAsia="en-US"/>
        </w:rPr>
        <w:t xml:space="preserve">ما بعد </w:t>
      </w:r>
      <w:r>
        <w:rPr>
          <w:rFonts w:hint="cs"/>
          <w:sz w:val="30"/>
          <w:rtl/>
          <w:lang w:eastAsia="en-US"/>
        </w:rPr>
        <w:t xml:space="preserve">اتخاذ </w:t>
      </w:r>
      <w:r>
        <w:rPr>
          <w:sz w:val="30"/>
          <w:rtl/>
          <w:lang w:eastAsia="en-US"/>
        </w:rPr>
        <w:t xml:space="preserve">اللجنة </w:t>
      </w:r>
      <w:r>
        <w:rPr>
          <w:rFonts w:hint="cs"/>
          <w:sz w:val="30"/>
          <w:rtl/>
          <w:lang w:eastAsia="en-US"/>
        </w:rPr>
        <w:t xml:space="preserve">قراراً بشأن </w:t>
      </w:r>
      <w:r>
        <w:rPr>
          <w:sz w:val="30"/>
          <w:rtl/>
          <w:lang w:eastAsia="en-US"/>
        </w:rPr>
        <w:t>مقبولية البلاغ.</w:t>
      </w:r>
    </w:p>
    <w:p w:rsidR="00000000" w:rsidRDefault="00814850">
      <w:pPr>
        <w:spacing w:before="0" w:line="380" w:lineRule="exact"/>
        <w:jc w:val="both"/>
        <w:rPr>
          <w:rFonts w:hint="cs"/>
          <w:sz w:val="30"/>
          <w:rtl/>
          <w:lang w:eastAsia="en-US"/>
        </w:rPr>
      </w:pPr>
      <w:r>
        <w:rPr>
          <w:rFonts w:hint="cs"/>
          <w:sz w:val="30"/>
          <w:rtl/>
          <w:lang w:eastAsia="en-US"/>
        </w:rPr>
        <w:t>94-</w:t>
      </w:r>
      <w:r>
        <w:rPr>
          <w:rFonts w:hint="cs"/>
          <w:sz w:val="30"/>
          <w:rtl/>
          <w:lang w:eastAsia="en-US"/>
        </w:rPr>
        <w:tab/>
      </w:r>
      <w:r>
        <w:rPr>
          <w:sz w:val="30"/>
          <w:rtl/>
          <w:lang w:eastAsia="en-US"/>
        </w:rPr>
        <w:t>وخلال الفترة قيد الاستعراض،</w:t>
      </w:r>
      <w:r>
        <w:rPr>
          <w:rFonts w:hint="cs"/>
          <w:sz w:val="30"/>
          <w:rtl/>
          <w:lang w:eastAsia="en-US"/>
        </w:rPr>
        <w:t xml:space="preserve"> تقرر البت في 8 بلاغات من حيث وقائعها الموضوعية بعدما بُتَّ في مسألة مقبوليتها بمفردها، وفق ما ورد أعلاه</w:t>
      </w:r>
      <w:r>
        <w:rPr>
          <w:sz w:val="30"/>
          <w:rtl/>
          <w:lang w:eastAsia="en-US"/>
        </w:rPr>
        <w:t>.</w:t>
      </w:r>
      <w:r>
        <w:rPr>
          <w:rtl/>
          <w:lang w:eastAsia="en-US"/>
        </w:rPr>
        <w:t xml:space="preserve"> </w:t>
      </w:r>
      <w:r>
        <w:rPr>
          <w:rFonts w:hint="cs"/>
          <w:sz w:val="30"/>
          <w:rtl/>
          <w:lang w:eastAsia="en-US"/>
        </w:rPr>
        <w:t>و</w:t>
      </w:r>
      <w:r>
        <w:rPr>
          <w:sz w:val="30"/>
          <w:rtl/>
          <w:lang w:eastAsia="en-US"/>
        </w:rPr>
        <w:t xml:space="preserve">لا تنشر اللجنة عادة </w:t>
      </w:r>
      <w:r>
        <w:rPr>
          <w:rFonts w:hint="cs"/>
          <w:sz w:val="30"/>
          <w:rtl/>
          <w:lang w:eastAsia="en-US"/>
        </w:rPr>
        <w:t xml:space="preserve">نصوص القرارات </w:t>
      </w:r>
      <w:r>
        <w:rPr>
          <w:sz w:val="30"/>
          <w:rtl/>
          <w:lang w:eastAsia="en-US"/>
        </w:rPr>
        <w:t xml:space="preserve">التي تعلن فيها قبول البلاغات. </w:t>
      </w:r>
      <w:r>
        <w:rPr>
          <w:rFonts w:hint="cs"/>
          <w:sz w:val="30"/>
          <w:rtl/>
          <w:lang w:eastAsia="en-US"/>
        </w:rPr>
        <w:t>واعتُم</w:t>
      </w:r>
      <w:r>
        <w:rPr>
          <w:rFonts w:hint="cs"/>
          <w:sz w:val="30"/>
          <w:rtl/>
          <w:lang w:eastAsia="en-US"/>
        </w:rPr>
        <w:t xml:space="preserve">دت قرارات </w:t>
      </w:r>
      <w:r>
        <w:rPr>
          <w:sz w:val="30"/>
          <w:rtl/>
          <w:lang w:eastAsia="en-US"/>
        </w:rPr>
        <w:t xml:space="preserve">إجرائية </w:t>
      </w:r>
      <w:r>
        <w:rPr>
          <w:rFonts w:hint="cs"/>
          <w:sz w:val="30"/>
          <w:rtl/>
          <w:lang w:eastAsia="en-US"/>
        </w:rPr>
        <w:t xml:space="preserve">بشأن </w:t>
      </w:r>
      <w:r>
        <w:rPr>
          <w:sz w:val="30"/>
          <w:rtl/>
          <w:lang w:eastAsia="en-US"/>
        </w:rPr>
        <w:t>عدد من القضايا التي لم ي</w:t>
      </w:r>
      <w:r>
        <w:rPr>
          <w:rFonts w:hint="cs"/>
          <w:sz w:val="30"/>
          <w:rtl/>
          <w:lang w:eastAsia="en-US"/>
        </w:rPr>
        <w:t>ُ</w:t>
      </w:r>
      <w:r>
        <w:rPr>
          <w:sz w:val="30"/>
          <w:rtl/>
          <w:lang w:eastAsia="en-US"/>
        </w:rPr>
        <w:t>بت فيها</w:t>
      </w:r>
      <w:r>
        <w:rPr>
          <w:rFonts w:hint="cs"/>
          <w:sz w:val="30"/>
          <w:rtl/>
          <w:lang w:eastAsia="en-US"/>
        </w:rPr>
        <w:t xml:space="preserve"> بعد </w:t>
      </w:r>
      <w:r>
        <w:rPr>
          <w:sz w:val="30"/>
          <w:rtl/>
          <w:lang w:eastAsia="en-US"/>
        </w:rPr>
        <w:t xml:space="preserve">(بموجب المادة 4 من البروتوكول الاختياري أو بموجب المادتين </w:t>
      </w:r>
      <w:r>
        <w:rPr>
          <w:rFonts w:hint="cs"/>
          <w:sz w:val="30"/>
          <w:rtl/>
          <w:lang w:eastAsia="en-US"/>
        </w:rPr>
        <w:t xml:space="preserve">92 </w:t>
      </w:r>
      <w:r>
        <w:rPr>
          <w:sz w:val="30"/>
          <w:rtl/>
          <w:lang w:eastAsia="en-US"/>
        </w:rPr>
        <w:t>و9</w:t>
      </w:r>
      <w:r>
        <w:rPr>
          <w:rFonts w:hint="cs"/>
          <w:sz w:val="30"/>
          <w:rtl/>
          <w:lang w:eastAsia="en-US"/>
        </w:rPr>
        <w:t>7</w:t>
      </w:r>
      <w:r>
        <w:rPr>
          <w:sz w:val="30"/>
          <w:rtl/>
          <w:lang w:eastAsia="en-US"/>
        </w:rPr>
        <w:t xml:space="preserve"> من نظام</w:t>
      </w:r>
      <w:r>
        <w:rPr>
          <w:rFonts w:hint="cs"/>
          <w:sz w:val="30"/>
          <w:rtl/>
          <w:lang w:eastAsia="en-US"/>
        </w:rPr>
        <w:t xml:space="preserve"> اللجنة </w:t>
      </w:r>
      <w:r>
        <w:rPr>
          <w:sz w:val="30"/>
          <w:rtl/>
          <w:lang w:eastAsia="en-US"/>
        </w:rPr>
        <w:t>الداخلي</w:t>
      </w:r>
      <w:r>
        <w:rPr>
          <w:rFonts w:hint="cs"/>
          <w:sz w:val="30"/>
          <w:rtl/>
          <w:lang w:eastAsia="en-US"/>
        </w:rPr>
        <w:t>)</w:t>
      </w:r>
      <w:r>
        <w:rPr>
          <w:sz w:val="30"/>
          <w:rtl/>
          <w:lang w:eastAsia="en-US"/>
        </w:rPr>
        <w:t>.</w:t>
      </w:r>
    </w:p>
    <w:p w:rsidR="00000000" w:rsidRDefault="00814850">
      <w:pPr>
        <w:spacing w:before="0" w:line="380" w:lineRule="exact"/>
        <w:jc w:val="both"/>
        <w:rPr>
          <w:rFonts w:hint="cs"/>
          <w:rtl/>
        </w:rPr>
      </w:pPr>
      <w:r>
        <w:rPr>
          <w:rFonts w:hint="cs"/>
          <w:rtl/>
        </w:rPr>
        <w:t>95-</w:t>
      </w:r>
      <w:r>
        <w:rPr>
          <w:rFonts w:hint="cs"/>
          <w:rtl/>
        </w:rPr>
        <w:tab/>
      </w:r>
      <w:r>
        <w:rPr>
          <w:rFonts w:hint="cs"/>
          <w:spacing w:val="0"/>
          <w:rtl/>
        </w:rPr>
        <w:t xml:space="preserve">وقررت اللجنة إغلاق ملف 18 بلاغاً بعد أن سحبها أصحابها (القضايا أرقام 1112/2002، </w:t>
      </w:r>
      <w:r>
        <w:rPr>
          <w:rFonts w:hint="cs"/>
          <w:i/>
          <w:iCs/>
          <w:spacing w:val="0"/>
          <w:rtl/>
        </w:rPr>
        <w:t>سيرانو ضد الفلبين</w:t>
      </w:r>
      <w:r>
        <w:rPr>
          <w:rFonts w:hint="cs"/>
          <w:spacing w:val="0"/>
          <w:rtl/>
        </w:rPr>
        <w:t>؛ و11</w:t>
      </w:r>
      <w:r>
        <w:rPr>
          <w:rFonts w:hint="cs"/>
          <w:spacing w:val="0"/>
          <w:rtl/>
        </w:rPr>
        <w:t xml:space="preserve">31/2002، </w:t>
      </w:r>
      <w:r>
        <w:rPr>
          <w:rFonts w:hint="cs"/>
          <w:i/>
          <w:iCs/>
          <w:spacing w:val="0"/>
          <w:rtl/>
        </w:rPr>
        <w:t>سيسولو هاميتلو ضد زامبيا</w:t>
      </w:r>
      <w:r>
        <w:rPr>
          <w:rFonts w:hint="cs"/>
          <w:spacing w:val="0"/>
          <w:rtl/>
        </w:rPr>
        <w:t xml:space="preserve">؛ و1197/2003، </w:t>
      </w:r>
      <w:r>
        <w:rPr>
          <w:rFonts w:hint="cs"/>
          <w:i/>
          <w:iCs/>
          <w:spacing w:val="0"/>
          <w:rtl/>
        </w:rPr>
        <w:t>بنجيليلينان ضد الفلبين</w:t>
      </w:r>
      <w:r>
        <w:rPr>
          <w:rFonts w:hint="cs"/>
          <w:spacing w:val="0"/>
          <w:rtl/>
        </w:rPr>
        <w:t xml:space="preserve">؛ و1237/2003، </w:t>
      </w:r>
      <w:r>
        <w:rPr>
          <w:rFonts w:hint="cs"/>
          <w:i/>
          <w:iCs/>
          <w:spacing w:val="0"/>
          <w:rtl/>
        </w:rPr>
        <w:t>عثمان ضد كندا</w:t>
      </w:r>
      <w:r>
        <w:rPr>
          <w:rFonts w:hint="cs"/>
          <w:spacing w:val="0"/>
          <w:rtl/>
        </w:rPr>
        <w:t xml:space="preserve">؛ و1253/2004، </w:t>
      </w:r>
      <w:r>
        <w:rPr>
          <w:rFonts w:hint="cs"/>
          <w:i/>
          <w:iCs/>
          <w:spacing w:val="0"/>
          <w:rtl/>
        </w:rPr>
        <w:t>طبرزاده ضد أستراليا</w:t>
      </w:r>
      <w:r>
        <w:rPr>
          <w:rFonts w:hint="cs"/>
          <w:spacing w:val="0"/>
          <w:rtl/>
        </w:rPr>
        <w:t xml:space="preserve">؛ و1254/2004، </w:t>
      </w:r>
      <w:r>
        <w:rPr>
          <w:rFonts w:hint="cs"/>
          <w:i/>
          <w:iCs/>
          <w:spacing w:val="0"/>
          <w:rtl/>
        </w:rPr>
        <w:t>مندافي ضد أستراليا</w:t>
      </w:r>
      <w:r>
        <w:rPr>
          <w:rFonts w:hint="cs"/>
          <w:spacing w:val="0"/>
          <w:rtl/>
        </w:rPr>
        <w:t xml:space="preserve">؛ و1258/2004، </w:t>
      </w:r>
      <w:r>
        <w:rPr>
          <w:rFonts w:hint="cs"/>
          <w:i/>
          <w:iCs/>
          <w:spacing w:val="0"/>
          <w:rtl/>
        </w:rPr>
        <w:t>دارفشزادة ضد أستراليا</w:t>
      </w:r>
      <w:r>
        <w:rPr>
          <w:rFonts w:hint="cs"/>
          <w:spacing w:val="0"/>
          <w:rtl/>
        </w:rPr>
        <w:t xml:space="preserve">؛ و1262/2004، </w:t>
      </w:r>
      <w:r>
        <w:rPr>
          <w:rFonts w:hint="cs"/>
          <w:i/>
          <w:iCs/>
          <w:spacing w:val="0"/>
          <w:rtl/>
        </w:rPr>
        <w:t>مجاهد ضد أستراليا</w:t>
      </w:r>
      <w:r>
        <w:rPr>
          <w:rFonts w:hint="cs"/>
          <w:spacing w:val="0"/>
          <w:rtl/>
        </w:rPr>
        <w:t xml:space="preserve">؛ و1265/2004، </w:t>
      </w:r>
      <w:r>
        <w:rPr>
          <w:rFonts w:hint="cs"/>
          <w:i/>
          <w:iCs/>
          <w:spacing w:val="0"/>
          <w:rtl/>
        </w:rPr>
        <w:t>بهمباري ضد أستر</w:t>
      </w:r>
      <w:r>
        <w:rPr>
          <w:rFonts w:hint="cs"/>
          <w:i/>
          <w:iCs/>
          <w:spacing w:val="0"/>
          <w:rtl/>
        </w:rPr>
        <w:t>اليا</w:t>
      </w:r>
      <w:r>
        <w:rPr>
          <w:rFonts w:hint="cs"/>
          <w:spacing w:val="0"/>
          <w:rtl/>
        </w:rPr>
        <w:t xml:space="preserve">؛ </w:t>
      </w:r>
      <w:r>
        <w:rPr>
          <w:spacing w:val="0"/>
          <w:rtl/>
        </w:rPr>
        <w:br/>
      </w:r>
      <w:r>
        <w:rPr>
          <w:rFonts w:hint="cs"/>
          <w:spacing w:val="0"/>
          <w:rtl/>
        </w:rPr>
        <w:t xml:space="preserve">و1269/2004، </w:t>
      </w:r>
      <w:r>
        <w:rPr>
          <w:rFonts w:hint="cs"/>
          <w:i/>
          <w:iCs/>
          <w:spacing w:val="0"/>
          <w:rtl/>
        </w:rPr>
        <w:t>فاهرماني ضد أستراليا</w:t>
      </w:r>
      <w:r>
        <w:rPr>
          <w:rFonts w:hint="cs"/>
          <w:spacing w:val="0"/>
          <w:rtl/>
        </w:rPr>
        <w:t>؛ و1271/2004،</w:t>
      </w:r>
      <w:r>
        <w:rPr>
          <w:rFonts w:hint="cs"/>
          <w:i/>
          <w:iCs/>
          <w:spacing w:val="0"/>
          <w:rtl/>
        </w:rPr>
        <w:t xml:space="preserve"> سبحاني ضد أستراليا</w:t>
      </w:r>
      <w:r>
        <w:rPr>
          <w:rFonts w:hint="cs"/>
          <w:spacing w:val="0"/>
          <w:rtl/>
        </w:rPr>
        <w:t xml:space="preserve">؛ و1317/2004، </w:t>
      </w:r>
      <w:r>
        <w:rPr>
          <w:rFonts w:hint="cs"/>
          <w:i/>
          <w:iCs/>
          <w:spacing w:val="0"/>
          <w:rtl/>
        </w:rPr>
        <w:t>حسين ضد أستراليا</w:t>
      </w:r>
      <w:r>
        <w:rPr>
          <w:rFonts w:hint="cs"/>
          <w:spacing w:val="0"/>
          <w:rtl/>
        </w:rPr>
        <w:t>؛ و1318/2004،</w:t>
      </w:r>
      <w:r>
        <w:rPr>
          <w:rFonts w:hint="cs"/>
          <w:i/>
          <w:iCs/>
          <w:spacing w:val="0"/>
          <w:rtl/>
        </w:rPr>
        <w:t xml:space="preserve"> طارق ضد أستراليا</w:t>
      </w:r>
      <w:r>
        <w:rPr>
          <w:rFonts w:hint="cs"/>
          <w:spacing w:val="0"/>
          <w:rtl/>
        </w:rPr>
        <w:t xml:space="preserve">؛ و1319/2004، </w:t>
      </w:r>
      <w:r>
        <w:rPr>
          <w:rFonts w:hint="cs"/>
          <w:i/>
          <w:iCs/>
          <w:spacing w:val="0"/>
          <w:rtl/>
        </w:rPr>
        <w:t>حسين ضد أستراليا</w:t>
      </w:r>
      <w:r>
        <w:rPr>
          <w:rFonts w:hint="cs"/>
          <w:spacing w:val="0"/>
          <w:rtl/>
        </w:rPr>
        <w:t xml:space="preserve">؛ و1380/2005، </w:t>
      </w:r>
      <w:r>
        <w:rPr>
          <w:rFonts w:hint="cs"/>
          <w:i/>
          <w:iCs/>
          <w:spacing w:val="0"/>
          <w:rtl/>
        </w:rPr>
        <w:t>كوني وآخرون ضد السويد</w:t>
      </w:r>
      <w:r>
        <w:rPr>
          <w:rFonts w:hint="cs"/>
          <w:spacing w:val="0"/>
          <w:rtl/>
        </w:rPr>
        <w:t xml:space="preserve">؛ و1395/2005، </w:t>
      </w:r>
      <w:r>
        <w:rPr>
          <w:rFonts w:hint="cs"/>
          <w:i/>
          <w:iCs/>
          <w:spacing w:val="0"/>
          <w:rtl/>
        </w:rPr>
        <w:t>مستيبور ضد أستراليا</w:t>
      </w:r>
      <w:r>
        <w:rPr>
          <w:rFonts w:hint="cs"/>
          <w:spacing w:val="0"/>
          <w:rtl/>
        </w:rPr>
        <w:t>؛ و1415/2005،</w:t>
      </w:r>
      <w:r>
        <w:rPr>
          <w:rFonts w:hint="cs"/>
          <w:i/>
          <w:iCs/>
          <w:spacing w:val="0"/>
          <w:rtl/>
        </w:rPr>
        <w:t xml:space="preserve"> بينا الفاريس </w:t>
      </w:r>
      <w:r>
        <w:rPr>
          <w:rFonts w:hint="cs"/>
          <w:i/>
          <w:iCs/>
          <w:spacing w:val="0"/>
          <w:rtl/>
        </w:rPr>
        <w:t>ضد إسبانيا</w:t>
      </w:r>
      <w:r>
        <w:rPr>
          <w:rFonts w:hint="cs"/>
          <w:spacing w:val="0"/>
          <w:rtl/>
        </w:rPr>
        <w:t xml:space="preserve">؛ </w:t>
      </w:r>
      <w:r>
        <w:rPr>
          <w:spacing w:val="0"/>
          <w:rtl/>
        </w:rPr>
        <w:br/>
      </w:r>
      <w:r>
        <w:rPr>
          <w:rFonts w:hint="cs"/>
          <w:spacing w:val="0"/>
          <w:rtl/>
        </w:rPr>
        <w:t xml:space="preserve">و1430/2005، </w:t>
      </w:r>
      <w:r>
        <w:rPr>
          <w:rFonts w:hint="cs"/>
          <w:i/>
          <w:iCs/>
          <w:spacing w:val="0"/>
          <w:rtl/>
        </w:rPr>
        <w:t>زييبو ضد أستراليا</w:t>
      </w:r>
      <w:r>
        <w:rPr>
          <w:rFonts w:hint="cs"/>
          <w:spacing w:val="0"/>
          <w:rtl/>
        </w:rPr>
        <w:t xml:space="preserve">) ووقف النظر تسع بلاغات لانقطاع الاتصال بين المحامي وصاحب البلاغ (القضايا أرقام 1221/2003، </w:t>
      </w:r>
      <w:r>
        <w:rPr>
          <w:rFonts w:hint="cs"/>
          <w:i/>
          <w:iCs/>
          <w:spacing w:val="0"/>
          <w:rtl/>
        </w:rPr>
        <w:t>عباس خوجاييفا وآخرون ضد أوزبكستان</w:t>
      </w:r>
      <w:r>
        <w:rPr>
          <w:rFonts w:hint="cs"/>
          <w:spacing w:val="0"/>
          <w:rtl/>
        </w:rPr>
        <w:t xml:space="preserve">؛ و1340/2005، </w:t>
      </w:r>
      <w:r>
        <w:rPr>
          <w:rFonts w:hint="cs"/>
          <w:i/>
          <w:iCs/>
          <w:spacing w:val="0"/>
          <w:rtl/>
        </w:rPr>
        <w:t>أودينغو ضد أستراليا</w:t>
      </w:r>
      <w:r>
        <w:rPr>
          <w:rFonts w:hint="cs"/>
          <w:spacing w:val="0"/>
          <w:rtl/>
        </w:rPr>
        <w:t xml:space="preserve">)؛ أو لأن صاحب البلاغ و/أو محاميه لم يردا على اللجنة رغم </w:t>
      </w:r>
      <w:r>
        <w:rPr>
          <w:rFonts w:hint="cs"/>
          <w:spacing w:val="0"/>
          <w:rtl/>
        </w:rPr>
        <w:t xml:space="preserve">رسائل التذكير المتكررة التي بعثتها إليهما (القضايا أرقام </w:t>
      </w:r>
      <w:r>
        <w:rPr>
          <w:spacing w:val="0"/>
          <w:rtl/>
        </w:rPr>
        <w:br/>
      </w:r>
      <w:r>
        <w:rPr>
          <w:rFonts w:hint="cs"/>
          <w:spacing w:val="0"/>
          <w:rtl/>
        </w:rPr>
        <w:t xml:space="preserve">1027/2001، </w:t>
      </w:r>
      <w:r>
        <w:rPr>
          <w:rFonts w:hint="cs"/>
          <w:i/>
          <w:iCs/>
          <w:spacing w:val="0"/>
          <w:rtl/>
        </w:rPr>
        <w:t>مفلانوفا ضد أوزبكستان</w:t>
      </w:r>
      <w:r>
        <w:rPr>
          <w:rFonts w:hint="cs"/>
          <w:spacing w:val="0"/>
          <w:rtl/>
        </w:rPr>
        <w:t xml:space="preserve">؛ و1028/2001، </w:t>
      </w:r>
      <w:r>
        <w:rPr>
          <w:rFonts w:hint="cs"/>
          <w:i/>
          <w:iCs/>
          <w:spacing w:val="0"/>
          <w:rtl/>
        </w:rPr>
        <w:t>أوشيولفا ضد أوزبكستان</w:t>
      </w:r>
      <w:r>
        <w:rPr>
          <w:rFonts w:hint="cs"/>
          <w:spacing w:val="0"/>
          <w:rtl/>
        </w:rPr>
        <w:t xml:space="preserve">؛ و1029/2001، </w:t>
      </w:r>
      <w:r>
        <w:rPr>
          <w:rFonts w:hint="cs"/>
          <w:i/>
          <w:iCs/>
          <w:spacing w:val="0"/>
          <w:rtl/>
        </w:rPr>
        <w:t>نورماتوفا ضد أوزبكستان</w:t>
      </w:r>
      <w:r>
        <w:rPr>
          <w:rFonts w:hint="cs"/>
          <w:spacing w:val="0"/>
          <w:rtl/>
        </w:rPr>
        <w:t xml:space="preserve">؛ و1083/2002، </w:t>
      </w:r>
      <w:r>
        <w:rPr>
          <w:rFonts w:hint="cs"/>
          <w:i/>
          <w:iCs/>
          <w:spacing w:val="0"/>
          <w:rtl/>
        </w:rPr>
        <w:t>وولدمان ضد كندا</w:t>
      </w:r>
      <w:r>
        <w:rPr>
          <w:rFonts w:hint="cs"/>
          <w:spacing w:val="0"/>
          <w:rtl/>
        </w:rPr>
        <w:t xml:space="preserve">؛ و1116/2002، </w:t>
      </w:r>
      <w:r>
        <w:rPr>
          <w:rFonts w:hint="cs"/>
          <w:i/>
          <w:iCs/>
          <w:spacing w:val="0"/>
          <w:rtl/>
        </w:rPr>
        <w:t>كنيث ضد غيانا</w:t>
      </w:r>
      <w:r>
        <w:rPr>
          <w:rFonts w:hint="cs"/>
          <w:spacing w:val="0"/>
          <w:rtl/>
        </w:rPr>
        <w:t>؛ و1135/2002،</w:t>
      </w:r>
      <w:r>
        <w:rPr>
          <w:rFonts w:hint="cs"/>
          <w:i/>
          <w:iCs/>
          <w:spacing w:val="0"/>
          <w:rtl/>
        </w:rPr>
        <w:t xml:space="preserve"> ردنيوك ضد بيلاروس</w:t>
      </w:r>
      <w:r>
        <w:rPr>
          <w:rFonts w:hint="cs"/>
          <w:spacing w:val="0"/>
          <w:rtl/>
        </w:rPr>
        <w:t>؛ و1194/</w:t>
      </w:r>
      <w:r>
        <w:rPr>
          <w:rFonts w:hint="cs"/>
          <w:spacing w:val="0"/>
          <w:rtl/>
        </w:rPr>
        <w:t xml:space="preserve">2003، </w:t>
      </w:r>
      <w:r>
        <w:rPr>
          <w:rFonts w:hint="cs"/>
          <w:i/>
          <w:iCs/>
          <w:spacing w:val="0"/>
          <w:rtl/>
        </w:rPr>
        <w:t>ثامسي ضد الفلبين</w:t>
      </w:r>
      <w:r>
        <w:rPr>
          <w:rFonts w:hint="cs"/>
          <w:spacing w:val="0"/>
          <w:rtl/>
        </w:rPr>
        <w:t xml:space="preserve">). </w:t>
      </w:r>
    </w:p>
    <w:p w:rsidR="00000000" w:rsidRDefault="00814850">
      <w:pPr>
        <w:spacing w:before="0" w:line="380" w:lineRule="exact"/>
        <w:jc w:val="both"/>
        <w:rPr>
          <w:rFonts w:hint="cs"/>
          <w:rtl/>
        </w:rPr>
      </w:pPr>
      <w:r>
        <w:rPr>
          <w:rFonts w:hint="cs"/>
          <w:rtl/>
        </w:rPr>
        <w:t>96-</w:t>
      </w:r>
      <w:r>
        <w:rPr>
          <w:rFonts w:hint="cs"/>
          <w:rtl/>
        </w:rPr>
        <w:tab/>
        <w:t>وفي عدد من القضايا التي بتّت فيها اللجنة في الفترة قيد الاستعراض، لاحظت أن الدولة الطرف المعنية لم تتعاون في دراسة مزاعم أصحاب البلاغات. وتأسف اللجنة لهذا الوضع وتذكِّر بأنه مذكور ضمناً في البروتوكول الاختياري بأن تضع الدول ال</w:t>
      </w:r>
      <w:r>
        <w:rPr>
          <w:rFonts w:hint="cs"/>
          <w:rtl/>
        </w:rPr>
        <w:t>أطراف جميع المعلومات تحت تصرف اللجنة. وعند عدم وجود رد، ينبغي إيلاء الاعتبار الواجب لمزاعم أصحاب البلاغات، في حدود ما تحظى به من إثبات سليم.</w:t>
      </w:r>
    </w:p>
    <w:p w:rsidR="00000000" w:rsidRDefault="00814850">
      <w:pPr>
        <w:spacing w:before="0" w:line="380" w:lineRule="exact"/>
        <w:jc w:val="center"/>
        <w:rPr>
          <w:rFonts w:hint="cs"/>
          <w:b/>
          <w:bCs/>
          <w:sz w:val="30"/>
          <w:rtl/>
          <w:lang w:eastAsia="en-US"/>
        </w:rPr>
      </w:pPr>
      <w:r>
        <w:rPr>
          <w:b/>
          <w:bCs/>
          <w:sz w:val="30"/>
          <w:rtl/>
          <w:lang w:eastAsia="en-US"/>
        </w:rPr>
        <w:t>باء</w:t>
      </w:r>
      <w:r>
        <w:rPr>
          <w:rFonts w:hint="cs"/>
          <w:b/>
          <w:bCs/>
          <w:sz w:val="30"/>
          <w:rtl/>
          <w:lang w:eastAsia="en-US"/>
        </w:rPr>
        <w:t xml:space="preserve"> </w:t>
      </w:r>
      <w:r>
        <w:rPr>
          <w:b/>
          <w:bCs/>
          <w:sz w:val="30"/>
          <w:rtl/>
          <w:lang w:eastAsia="en-US"/>
        </w:rPr>
        <w:t>-</w:t>
      </w:r>
      <w:r>
        <w:rPr>
          <w:rFonts w:hint="cs"/>
          <w:b/>
          <w:bCs/>
          <w:sz w:val="30"/>
          <w:rtl/>
          <w:lang w:eastAsia="en-US"/>
        </w:rPr>
        <w:t xml:space="preserve"> نمو عدد الحالات التي تتناولها </w:t>
      </w:r>
      <w:r>
        <w:rPr>
          <w:b/>
          <w:bCs/>
          <w:sz w:val="30"/>
          <w:rtl/>
          <w:lang w:eastAsia="en-US"/>
        </w:rPr>
        <w:t xml:space="preserve">اللجنة </w:t>
      </w:r>
      <w:r>
        <w:rPr>
          <w:rFonts w:hint="cs"/>
          <w:b/>
          <w:bCs/>
          <w:sz w:val="30"/>
          <w:rtl/>
          <w:lang w:eastAsia="en-US"/>
        </w:rPr>
        <w:t xml:space="preserve">في إطار </w:t>
      </w:r>
      <w:r>
        <w:rPr>
          <w:b/>
          <w:bCs/>
          <w:sz w:val="30"/>
          <w:rtl/>
          <w:lang w:eastAsia="en-US"/>
        </w:rPr>
        <w:t>البروتوكول الاختياري</w:t>
      </w:r>
    </w:p>
    <w:p w:rsidR="00000000" w:rsidRDefault="00814850">
      <w:pPr>
        <w:spacing w:before="0" w:line="380" w:lineRule="exact"/>
        <w:jc w:val="both"/>
        <w:rPr>
          <w:rFonts w:hint="cs"/>
          <w:sz w:val="30"/>
          <w:rtl/>
          <w:lang w:eastAsia="en-US"/>
        </w:rPr>
      </w:pPr>
      <w:r>
        <w:rPr>
          <w:rFonts w:hint="cs"/>
          <w:sz w:val="30"/>
          <w:rtl/>
          <w:lang w:eastAsia="en-US"/>
        </w:rPr>
        <w:t>97-</w:t>
      </w:r>
      <w:r>
        <w:rPr>
          <w:rFonts w:hint="cs"/>
          <w:sz w:val="30"/>
          <w:rtl/>
          <w:lang w:eastAsia="en-US"/>
        </w:rPr>
        <w:tab/>
      </w:r>
      <w:r>
        <w:rPr>
          <w:sz w:val="30"/>
          <w:rtl/>
          <w:lang w:eastAsia="en-US"/>
        </w:rPr>
        <w:t>كما ذكرت اللجنة في تقارير</w:t>
      </w:r>
      <w:r>
        <w:rPr>
          <w:rFonts w:hint="cs"/>
          <w:sz w:val="30"/>
          <w:rtl/>
          <w:lang w:eastAsia="en-US"/>
        </w:rPr>
        <w:t xml:space="preserve">ها </w:t>
      </w:r>
      <w:r>
        <w:rPr>
          <w:sz w:val="30"/>
          <w:rtl/>
          <w:lang w:eastAsia="en-US"/>
        </w:rPr>
        <w:t>السابقة، أد</w:t>
      </w:r>
      <w:r>
        <w:rPr>
          <w:sz w:val="30"/>
          <w:rtl/>
          <w:lang w:eastAsia="en-US"/>
        </w:rPr>
        <w:t xml:space="preserve">ى </w:t>
      </w:r>
      <w:r>
        <w:rPr>
          <w:rFonts w:hint="cs"/>
          <w:sz w:val="30"/>
          <w:rtl/>
          <w:lang w:eastAsia="en-US"/>
        </w:rPr>
        <w:t xml:space="preserve">ارتفاع </w:t>
      </w:r>
      <w:r>
        <w:rPr>
          <w:sz w:val="30"/>
          <w:rtl/>
          <w:lang w:eastAsia="en-US"/>
        </w:rPr>
        <w:t xml:space="preserve">عدد </w:t>
      </w:r>
      <w:r>
        <w:rPr>
          <w:rFonts w:hint="cs"/>
          <w:sz w:val="30"/>
          <w:rtl/>
          <w:lang w:eastAsia="en-US"/>
        </w:rPr>
        <w:t>ا</w:t>
      </w:r>
      <w:r>
        <w:rPr>
          <w:sz w:val="30"/>
          <w:rtl/>
          <w:lang w:eastAsia="en-US"/>
        </w:rPr>
        <w:t xml:space="preserve">لدول </w:t>
      </w:r>
      <w:r>
        <w:rPr>
          <w:rFonts w:hint="cs"/>
          <w:sz w:val="30"/>
          <w:rtl/>
          <w:lang w:eastAsia="en-US"/>
        </w:rPr>
        <w:t xml:space="preserve">المنضمة إلى </w:t>
      </w:r>
      <w:r>
        <w:rPr>
          <w:sz w:val="30"/>
          <w:rtl/>
          <w:lang w:eastAsia="en-US"/>
        </w:rPr>
        <w:t>البروتوكول الاختياري وازدياد الوعي العام بالإجراء المتبع</w:t>
      </w:r>
      <w:r>
        <w:rPr>
          <w:rFonts w:hint="cs"/>
          <w:sz w:val="30"/>
          <w:rtl/>
          <w:lang w:eastAsia="en-US"/>
        </w:rPr>
        <w:t xml:space="preserve"> </w:t>
      </w:r>
      <w:r>
        <w:rPr>
          <w:sz w:val="30"/>
          <w:rtl/>
          <w:lang w:eastAsia="en-US"/>
        </w:rPr>
        <w:t xml:space="preserve">إلى تزايد عدد البلاغات </w:t>
      </w:r>
      <w:r>
        <w:rPr>
          <w:rFonts w:hint="cs"/>
          <w:sz w:val="30"/>
          <w:rtl/>
          <w:lang w:eastAsia="en-US"/>
        </w:rPr>
        <w:t xml:space="preserve">المقدَّمة إلى </w:t>
      </w:r>
      <w:r>
        <w:rPr>
          <w:sz w:val="30"/>
          <w:rtl/>
          <w:lang w:eastAsia="en-US"/>
        </w:rPr>
        <w:t xml:space="preserve">اللجنة. </w:t>
      </w:r>
      <w:r>
        <w:rPr>
          <w:spacing w:val="4"/>
          <w:sz w:val="30"/>
          <w:rtl/>
          <w:lang w:eastAsia="en-US"/>
        </w:rPr>
        <w:t xml:space="preserve">ويبين الجدول </w:t>
      </w:r>
      <w:r>
        <w:rPr>
          <w:rFonts w:hint="cs"/>
          <w:spacing w:val="4"/>
          <w:sz w:val="30"/>
          <w:rtl/>
          <w:lang w:eastAsia="en-US"/>
        </w:rPr>
        <w:t xml:space="preserve">الوارد </w:t>
      </w:r>
      <w:r>
        <w:rPr>
          <w:spacing w:val="4"/>
          <w:sz w:val="30"/>
          <w:rtl/>
          <w:lang w:eastAsia="en-US"/>
        </w:rPr>
        <w:t>أدناه نمط</w:t>
      </w:r>
      <w:r>
        <w:rPr>
          <w:sz w:val="30"/>
          <w:rtl/>
          <w:lang w:eastAsia="en-US"/>
        </w:rPr>
        <w:t xml:space="preserve"> </w:t>
      </w:r>
      <w:r>
        <w:rPr>
          <w:spacing w:val="4"/>
          <w:sz w:val="30"/>
          <w:rtl/>
          <w:lang w:eastAsia="en-US"/>
        </w:rPr>
        <w:t>عمل اللجنة فيما ي</w:t>
      </w:r>
      <w:r>
        <w:rPr>
          <w:rFonts w:hint="cs"/>
          <w:spacing w:val="4"/>
          <w:sz w:val="30"/>
          <w:rtl/>
          <w:lang w:eastAsia="en-US"/>
        </w:rPr>
        <w:t>تعلق ب</w:t>
      </w:r>
      <w:r>
        <w:rPr>
          <w:spacing w:val="4"/>
          <w:sz w:val="30"/>
          <w:rtl/>
          <w:lang w:eastAsia="en-US"/>
        </w:rPr>
        <w:t xml:space="preserve">البلاغات </w:t>
      </w:r>
      <w:r>
        <w:rPr>
          <w:rFonts w:hint="cs"/>
          <w:spacing w:val="4"/>
          <w:sz w:val="30"/>
          <w:rtl/>
          <w:lang w:eastAsia="en-US"/>
        </w:rPr>
        <w:t xml:space="preserve">على مدى </w:t>
      </w:r>
      <w:r>
        <w:rPr>
          <w:spacing w:val="4"/>
          <w:sz w:val="30"/>
          <w:rtl/>
          <w:lang w:eastAsia="en-US"/>
        </w:rPr>
        <w:t xml:space="preserve">السنوات التقويمية </w:t>
      </w:r>
      <w:r>
        <w:rPr>
          <w:rFonts w:hint="cs"/>
          <w:spacing w:val="4"/>
          <w:sz w:val="30"/>
          <w:rtl/>
          <w:lang w:eastAsia="en-US"/>
        </w:rPr>
        <w:t xml:space="preserve">الثمان </w:t>
      </w:r>
      <w:r>
        <w:rPr>
          <w:spacing w:val="4"/>
          <w:sz w:val="30"/>
          <w:rtl/>
          <w:lang w:eastAsia="en-US"/>
        </w:rPr>
        <w:t>الماضية حتى 31 كانون الأول/د</w:t>
      </w:r>
      <w:r>
        <w:rPr>
          <w:spacing w:val="4"/>
          <w:sz w:val="30"/>
          <w:rtl/>
          <w:lang w:eastAsia="en-US"/>
        </w:rPr>
        <w:t>يسمبر</w:t>
      </w:r>
      <w:r>
        <w:rPr>
          <w:rFonts w:hint="cs"/>
          <w:spacing w:val="4"/>
          <w:sz w:val="30"/>
          <w:rtl/>
          <w:lang w:eastAsia="en-US"/>
        </w:rPr>
        <w:t xml:space="preserve"> 2005</w:t>
      </w:r>
      <w:r>
        <w:rPr>
          <w:sz w:val="30"/>
          <w:rtl/>
          <w:lang w:eastAsia="en-US"/>
        </w:rPr>
        <w:t>.</w:t>
      </w:r>
    </w:p>
    <w:p w:rsidR="00000000" w:rsidRDefault="00814850">
      <w:pPr>
        <w:spacing w:before="0" w:line="380" w:lineRule="exact"/>
        <w:jc w:val="center"/>
        <w:rPr>
          <w:rFonts w:hint="cs"/>
          <w:b/>
          <w:bCs/>
          <w:sz w:val="30"/>
          <w:rtl/>
          <w:lang w:eastAsia="en-US"/>
        </w:rPr>
      </w:pPr>
      <w:r>
        <w:rPr>
          <w:b/>
          <w:bCs/>
          <w:sz w:val="30"/>
          <w:rtl/>
          <w:lang w:eastAsia="en-US"/>
        </w:rPr>
        <w:t>البلاغات التي تم بحثها في الفترة 1997-200</w:t>
      </w:r>
      <w:r>
        <w:rPr>
          <w:rFonts w:hint="cs"/>
          <w:b/>
          <w:bCs/>
          <w:sz w:val="30"/>
          <w:rtl/>
          <w:lang w:eastAsia="en-US"/>
        </w:rPr>
        <w:t>4</w:t>
      </w:r>
    </w:p>
    <w:tbl>
      <w:tblPr>
        <w:bidiVisual/>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2712"/>
        <w:gridCol w:w="2373"/>
        <w:gridCol w:w="3051"/>
      </w:tblGrid>
      <w:tr w:rsidR="00814850" w:rsidTr="00814850">
        <w:tblPrEx>
          <w:tblCellMar>
            <w:top w:w="0" w:type="dxa"/>
            <w:bottom w:w="0" w:type="dxa"/>
          </w:tblCellMar>
        </w:tblPrEx>
        <w:tc>
          <w:tcPr>
            <w:tcW w:w="1130" w:type="dxa"/>
            <w:tcBorders>
              <w:bottom w:val="single" w:sz="4" w:space="0" w:color="auto"/>
            </w:tcBorders>
          </w:tcPr>
          <w:p w:rsidR="00814850" w:rsidRDefault="00814850">
            <w:pPr>
              <w:spacing w:before="0" w:after="0" w:line="320" w:lineRule="exact"/>
              <w:jc w:val="both"/>
              <w:rPr>
                <w:sz w:val="30"/>
                <w:szCs w:val="28"/>
              </w:rPr>
            </w:pPr>
            <w:r>
              <w:rPr>
                <w:sz w:val="30"/>
                <w:szCs w:val="28"/>
                <w:rtl/>
              </w:rPr>
              <w:br/>
            </w:r>
            <w:r>
              <w:rPr>
                <w:rFonts w:hint="cs"/>
                <w:sz w:val="30"/>
                <w:szCs w:val="28"/>
                <w:rtl/>
              </w:rPr>
              <w:t>السنة</w:t>
            </w:r>
          </w:p>
        </w:tc>
        <w:tc>
          <w:tcPr>
            <w:tcW w:w="2712" w:type="dxa"/>
            <w:tcBorders>
              <w:bottom w:val="single" w:sz="4" w:space="0" w:color="auto"/>
            </w:tcBorders>
          </w:tcPr>
          <w:p w:rsidR="00814850" w:rsidRDefault="00814850">
            <w:pPr>
              <w:spacing w:before="0" w:after="0" w:line="320" w:lineRule="exact"/>
              <w:jc w:val="center"/>
              <w:rPr>
                <w:rFonts w:hint="cs"/>
                <w:sz w:val="30"/>
                <w:szCs w:val="28"/>
              </w:rPr>
            </w:pPr>
            <w:r>
              <w:rPr>
                <w:sz w:val="30"/>
                <w:szCs w:val="28"/>
                <w:rtl/>
              </w:rPr>
              <w:br/>
            </w:r>
            <w:r>
              <w:rPr>
                <w:rFonts w:hint="cs"/>
                <w:sz w:val="30"/>
                <w:szCs w:val="28"/>
                <w:rtl/>
              </w:rPr>
              <w:t>القضايا الجديدة المسجلة</w:t>
            </w:r>
          </w:p>
        </w:tc>
        <w:tc>
          <w:tcPr>
            <w:tcW w:w="2373" w:type="dxa"/>
            <w:tcBorders>
              <w:bottom w:val="single" w:sz="4" w:space="0" w:color="auto"/>
            </w:tcBorders>
          </w:tcPr>
          <w:p w:rsidR="00814850" w:rsidRDefault="00814850">
            <w:pPr>
              <w:spacing w:before="0" w:after="0" w:line="320" w:lineRule="exact"/>
              <w:jc w:val="center"/>
              <w:rPr>
                <w:rFonts w:hint="cs"/>
                <w:sz w:val="30"/>
                <w:szCs w:val="28"/>
                <w:rtl/>
              </w:rPr>
            </w:pPr>
            <w:r>
              <w:rPr>
                <w:sz w:val="30"/>
                <w:szCs w:val="28"/>
                <w:rtl/>
                <w:lang w:eastAsia="en-US"/>
              </w:rPr>
              <w:br/>
            </w:r>
            <w:r>
              <w:rPr>
                <w:rFonts w:hint="cs"/>
                <w:sz w:val="30"/>
                <w:szCs w:val="28"/>
                <w:rtl/>
                <w:lang w:eastAsia="en-US"/>
              </w:rPr>
              <w:t>القضايا التي بُت فيها</w:t>
            </w:r>
            <w:r>
              <w:rPr>
                <w:rFonts w:hint="cs"/>
                <w:sz w:val="30"/>
                <w:szCs w:val="28"/>
                <w:vertAlign w:val="superscript"/>
                <w:rtl/>
                <w:lang w:eastAsia="en-US"/>
              </w:rPr>
              <w:t>(أ)</w:t>
            </w:r>
          </w:p>
        </w:tc>
        <w:tc>
          <w:tcPr>
            <w:tcW w:w="3051" w:type="dxa"/>
            <w:tcBorders>
              <w:bottom w:val="single" w:sz="4" w:space="0" w:color="auto"/>
            </w:tcBorders>
          </w:tcPr>
          <w:p w:rsidR="00814850" w:rsidRDefault="00814850">
            <w:pPr>
              <w:spacing w:before="0" w:after="0" w:line="320" w:lineRule="exact"/>
              <w:jc w:val="center"/>
              <w:rPr>
                <w:rFonts w:hint="cs"/>
                <w:sz w:val="30"/>
                <w:szCs w:val="28"/>
              </w:rPr>
            </w:pPr>
            <w:r>
              <w:rPr>
                <w:rFonts w:hint="cs"/>
                <w:sz w:val="30"/>
                <w:szCs w:val="28"/>
                <w:rtl/>
              </w:rPr>
              <w:t>القضايا التي لم يُبت فيها حتى 31 كانون/الأول ديسمبر</w:t>
            </w:r>
          </w:p>
        </w:tc>
      </w:tr>
      <w:tr w:rsidR="00814850" w:rsidTr="00814850">
        <w:tblPrEx>
          <w:tblCellMar>
            <w:top w:w="0" w:type="dxa"/>
            <w:bottom w:w="0" w:type="dxa"/>
          </w:tblCellMar>
        </w:tblPrEx>
        <w:tc>
          <w:tcPr>
            <w:tcW w:w="1130" w:type="dxa"/>
            <w:tcBorders>
              <w:bottom w:val="nil"/>
            </w:tcBorders>
          </w:tcPr>
          <w:p w:rsidR="00814850" w:rsidRDefault="00814850">
            <w:pPr>
              <w:spacing w:before="0" w:after="0" w:line="320" w:lineRule="exact"/>
              <w:jc w:val="both"/>
              <w:rPr>
                <w:rFonts w:hint="cs"/>
                <w:sz w:val="30"/>
                <w:szCs w:val="28"/>
              </w:rPr>
            </w:pPr>
            <w:r>
              <w:rPr>
                <w:rFonts w:hint="cs"/>
                <w:sz w:val="30"/>
                <w:szCs w:val="28"/>
                <w:rtl/>
                <w:lang w:eastAsia="en-US"/>
              </w:rPr>
              <w:t>2006</w:t>
            </w:r>
            <w:r>
              <w:rPr>
                <w:rFonts w:hint="cs"/>
                <w:sz w:val="30"/>
                <w:szCs w:val="28"/>
                <w:vertAlign w:val="superscript"/>
                <w:rtl/>
                <w:lang w:eastAsia="en-US"/>
              </w:rPr>
              <w:t>(ب)</w:t>
            </w:r>
          </w:p>
        </w:tc>
        <w:tc>
          <w:tcPr>
            <w:tcW w:w="2712" w:type="dxa"/>
            <w:tcBorders>
              <w:bottom w:val="nil"/>
            </w:tcBorders>
          </w:tcPr>
          <w:p w:rsidR="00814850" w:rsidRDefault="00814850">
            <w:pPr>
              <w:spacing w:before="0" w:after="0" w:line="320" w:lineRule="exact"/>
              <w:jc w:val="center"/>
              <w:rPr>
                <w:rFonts w:hint="cs"/>
                <w:sz w:val="30"/>
                <w:szCs w:val="28"/>
              </w:rPr>
            </w:pPr>
            <w:r>
              <w:rPr>
                <w:rFonts w:hint="cs"/>
                <w:sz w:val="30"/>
                <w:szCs w:val="28"/>
                <w:rtl/>
              </w:rPr>
              <w:t>43</w:t>
            </w:r>
          </w:p>
        </w:tc>
        <w:tc>
          <w:tcPr>
            <w:tcW w:w="2373" w:type="dxa"/>
            <w:tcBorders>
              <w:bottom w:val="nil"/>
            </w:tcBorders>
          </w:tcPr>
          <w:p w:rsidR="00814850" w:rsidRDefault="00814850">
            <w:pPr>
              <w:spacing w:before="0" w:after="0" w:line="320" w:lineRule="exact"/>
              <w:jc w:val="center"/>
              <w:rPr>
                <w:rFonts w:hint="cs"/>
                <w:sz w:val="30"/>
                <w:szCs w:val="28"/>
              </w:rPr>
            </w:pPr>
            <w:r>
              <w:rPr>
                <w:rFonts w:hint="cs"/>
                <w:sz w:val="30"/>
                <w:szCs w:val="28"/>
                <w:rtl/>
              </w:rPr>
              <w:t>76</w:t>
            </w:r>
          </w:p>
        </w:tc>
        <w:tc>
          <w:tcPr>
            <w:tcW w:w="3051" w:type="dxa"/>
            <w:tcBorders>
              <w:bottom w:val="nil"/>
            </w:tcBorders>
          </w:tcPr>
          <w:p w:rsidR="00814850" w:rsidRDefault="00814850">
            <w:pPr>
              <w:spacing w:before="0" w:after="0" w:line="320" w:lineRule="exact"/>
              <w:jc w:val="center"/>
              <w:rPr>
                <w:rFonts w:hint="cs"/>
                <w:sz w:val="30"/>
                <w:szCs w:val="28"/>
              </w:rPr>
            </w:pPr>
            <w:r>
              <w:rPr>
                <w:rFonts w:hint="cs"/>
                <w:sz w:val="30"/>
                <w:szCs w:val="28"/>
                <w:rtl/>
              </w:rPr>
              <w:t>276</w:t>
            </w:r>
          </w:p>
        </w:tc>
      </w:tr>
      <w:tr w:rsidR="00814850" w:rsidTr="00814850">
        <w:tblPrEx>
          <w:tblCellMar>
            <w:top w:w="0" w:type="dxa"/>
            <w:bottom w:w="0" w:type="dxa"/>
          </w:tblCellMar>
        </w:tblPrEx>
        <w:tc>
          <w:tcPr>
            <w:tcW w:w="1130" w:type="dxa"/>
            <w:tcBorders>
              <w:top w:val="nil"/>
              <w:left w:val="single" w:sz="4" w:space="0" w:color="auto"/>
              <w:bottom w:val="nil"/>
              <w:right w:val="single" w:sz="4" w:space="0" w:color="auto"/>
            </w:tcBorders>
          </w:tcPr>
          <w:p w:rsidR="00814850" w:rsidRDefault="00814850">
            <w:pPr>
              <w:spacing w:before="0" w:after="0" w:line="320" w:lineRule="exact"/>
              <w:jc w:val="both"/>
              <w:rPr>
                <w:rFonts w:hint="cs"/>
                <w:sz w:val="30"/>
                <w:szCs w:val="28"/>
              </w:rPr>
            </w:pPr>
            <w:r>
              <w:rPr>
                <w:rFonts w:hint="cs"/>
                <w:sz w:val="30"/>
                <w:szCs w:val="28"/>
                <w:rtl/>
              </w:rPr>
              <w:t>2005</w:t>
            </w:r>
          </w:p>
        </w:tc>
        <w:tc>
          <w:tcPr>
            <w:tcW w:w="2712"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Pr>
            </w:pPr>
            <w:r>
              <w:rPr>
                <w:rFonts w:hint="cs"/>
                <w:sz w:val="30"/>
                <w:szCs w:val="28"/>
                <w:rtl/>
              </w:rPr>
              <w:t xml:space="preserve">  106</w:t>
            </w:r>
          </w:p>
        </w:tc>
        <w:tc>
          <w:tcPr>
            <w:tcW w:w="2373"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Pr>
            </w:pPr>
            <w:r>
              <w:rPr>
                <w:rFonts w:hint="cs"/>
                <w:sz w:val="30"/>
                <w:szCs w:val="28"/>
                <w:rtl/>
              </w:rPr>
              <w:t>96</w:t>
            </w:r>
          </w:p>
        </w:tc>
        <w:tc>
          <w:tcPr>
            <w:tcW w:w="3051"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Pr>
            </w:pPr>
            <w:r>
              <w:rPr>
                <w:rFonts w:hint="cs"/>
                <w:sz w:val="30"/>
                <w:szCs w:val="28"/>
                <w:rtl/>
              </w:rPr>
              <w:t>309</w:t>
            </w:r>
          </w:p>
        </w:tc>
      </w:tr>
      <w:tr w:rsidR="00814850" w:rsidTr="00814850">
        <w:tblPrEx>
          <w:tblCellMar>
            <w:top w:w="0" w:type="dxa"/>
            <w:bottom w:w="0" w:type="dxa"/>
          </w:tblCellMar>
        </w:tblPrEx>
        <w:tc>
          <w:tcPr>
            <w:tcW w:w="1130" w:type="dxa"/>
            <w:tcBorders>
              <w:top w:val="nil"/>
              <w:left w:val="single" w:sz="4" w:space="0" w:color="auto"/>
              <w:bottom w:val="nil"/>
              <w:right w:val="single" w:sz="4" w:space="0" w:color="auto"/>
            </w:tcBorders>
          </w:tcPr>
          <w:p w:rsidR="00814850" w:rsidRDefault="00814850">
            <w:pPr>
              <w:spacing w:before="0" w:after="0" w:line="320" w:lineRule="exact"/>
              <w:jc w:val="both"/>
              <w:rPr>
                <w:rFonts w:hint="cs"/>
                <w:sz w:val="30"/>
                <w:szCs w:val="28"/>
                <w:rtl/>
              </w:rPr>
            </w:pPr>
            <w:r>
              <w:rPr>
                <w:rFonts w:hint="cs"/>
                <w:sz w:val="30"/>
                <w:szCs w:val="28"/>
                <w:rtl/>
              </w:rPr>
              <w:t>2004</w:t>
            </w:r>
          </w:p>
        </w:tc>
        <w:tc>
          <w:tcPr>
            <w:tcW w:w="2712"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Pr>
            </w:pPr>
            <w:r>
              <w:rPr>
                <w:rFonts w:hint="cs"/>
                <w:sz w:val="30"/>
                <w:szCs w:val="28"/>
                <w:rtl/>
              </w:rPr>
              <w:t xml:space="preserve">  100</w:t>
            </w:r>
          </w:p>
        </w:tc>
        <w:tc>
          <w:tcPr>
            <w:tcW w:w="2373"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Pr>
            </w:pPr>
            <w:r>
              <w:rPr>
                <w:rFonts w:hint="cs"/>
                <w:sz w:val="30"/>
                <w:szCs w:val="28"/>
                <w:rtl/>
              </w:rPr>
              <w:t>78</w:t>
            </w:r>
          </w:p>
        </w:tc>
        <w:tc>
          <w:tcPr>
            <w:tcW w:w="3051"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Pr>
            </w:pPr>
            <w:r>
              <w:rPr>
                <w:rFonts w:hint="cs"/>
                <w:sz w:val="30"/>
                <w:szCs w:val="28"/>
                <w:rtl/>
              </w:rPr>
              <w:t>299</w:t>
            </w:r>
          </w:p>
        </w:tc>
      </w:tr>
      <w:tr w:rsidR="00814850" w:rsidTr="00814850">
        <w:tblPrEx>
          <w:tblCellMar>
            <w:top w:w="0" w:type="dxa"/>
            <w:bottom w:w="0" w:type="dxa"/>
          </w:tblCellMar>
        </w:tblPrEx>
        <w:tc>
          <w:tcPr>
            <w:tcW w:w="1130" w:type="dxa"/>
            <w:tcBorders>
              <w:top w:val="nil"/>
              <w:left w:val="single" w:sz="4" w:space="0" w:color="auto"/>
              <w:bottom w:val="nil"/>
              <w:right w:val="single" w:sz="4" w:space="0" w:color="auto"/>
            </w:tcBorders>
          </w:tcPr>
          <w:p w:rsidR="00814850" w:rsidRDefault="00814850">
            <w:pPr>
              <w:spacing w:before="0" w:after="0" w:line="320" w:lineRule="exact"/>
              <w:jc w:val="both"/>
              <w:rPr>
                <w:rFonts w:hint="cs"/>
                <w:sz w:val="30"/>
                <w:szCs w:val="28"/>
                <w:rtl/>
              </w:rPr>
            </w:pPr>
            <w:r>
              <w:rPr>
                <w:rFonts w:hint="cs"/>
                <w:sz w:val="30"/>
                <w:szCs w:val="28"/>
                <w:rtl/>
              </w:rPr>
              <w:t>2003</w:t>
            </w:r>
          </w:p>
        </w:tc>
        <w:tc>
          <w:tcPr>
            <w:tcW w:w="2712"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88</w:t>
            </w:r>
          </w:p>
        </w:tc>
        <w:tc>
          <w:tcPr>
            <w:tcW w:w="2373"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89</w:t>
            </w:r>
          </w:p>
        </w:tc>
        <w:tc>
          <w:tcPr>
            <w:tcW w:w="3051"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277</w:t>
            </w:r>
          </w:p>
        </w:tc>
      </w:tr>
      <w:tr w:rsidR="00814850" w:rsidTr="00814850">
        <w:tblPrEx>
          <w:tblCellMar>
            <w:top w:w="0" w:type="dxa"/>
            <w:bottom w:w="0" w:type="dxa"/>
          </w:tblCellMar>
        </w:tblPrEx>
        <w:tc>
          <w:tcPr>
            <w:tcW w:w="1130" w:type="dxa"/>
            <w:tcBorders>
              <w:top w:val="nil"/>
              <w:left w:val="single" w:sz="4" w:space="0" w:color="auto"/>
              <w:bottom w:val="nil"/>
              <w:right w:val="single" w:sz="4" w:space="0" w:color="auto"/>
            </w:tcBorders>
          </w:tcPr>
          <w:p w:rsidR="00814850" w:rsidRDefault="00814850">
            <w:pPr>
              <w:spacing w:before="0" w:after="0" w:line="320" w:lineRule="exact"/>
              <w:jc w:val="both"/>
              <w:rPr>
                <w:rFonts w:hint="cs"/>
                <w:sz w:val="30"/>
                <w:szCs w:val="28"/>
                <w:rtl/>
              </w:rPr>
            </w:pPr>
            <w:r>
              <w:rPr>
                <w:rFonts w:hint="cs"/>
                <w:sz w:val="30"/>
                <w:szCs w:val="28"/>
                <w:rtl/>
              </w:rPr>
              <w:t>2002</w:t>
            </w:r>
          </w:p>
        </w:tc>
        <w:tc>
          <w:tcPr>
            <w:tcW w:w="2712"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 xml:space="preserve">  107</w:t>
            </w:r>
          </w:p>
        </w:tc>
        <w:tc>
          <w:tcPr>
            <w:tcW w:w="2373"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51</w:t>
            </w:r>
          </w:p>
        </w:tc>
        <w:tc>
          <w:tcPr>
            <w:tcW w:w="3051"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278</w:t>
            </w:r>
          </w:p>
        </w:tc>
      </w:tr>
      <w:tr w:rsidR="00814850" w:rsidTr="00814850">
        <w:tblPrEx>
          <w:tblCellMar>
            <w:top w:w="0" w:type="dxa"/>
            <w:bottom w:w="0" w:type="dxa"/>
          </w:tblCellMar>
        </w:tblPrEx>
        <w:tc>
          <w:tcPr>
            <w:tcW w:w="1130" w:type="dxa"/>
            <w:tcBorders>
              <w:top w:val="nil"/>
              <w:left w:val="single" w:sz="4" w:space="0" w:color="auto"/>
              <w:bottom w:val="nil"/>
              <w:right w:val="single" w:sz="4" w:space="0" w:color="auto"/>
            </w:tcBorders>
          </w:tcPr>
          <w:p w:rsidR="00814850" w:rsidRDefault="00814850">
            <w:pPr>
              <w:spacing w:before="0" w:after="0" w:line="320" w:lineRule="exact"/>
              <w:jc w:val="both"/>
              <w:rPr>
                <w:rFonts w:hint="cs"/>
                <w:sz w:val="30"/>
                <w:szCs w:val="28"/>
                <w:rtl/>
              </w:rPr>
            </w:pPr>
            <w:r>
              <w:rPr>
                <w:rFonts w:hint="cs"/>
                <w:sz w:val="30"/>
                <w:szCs w:val="28"/>
                <w:rtl/>
              </w:rPr>
              <w:t>2001</w:t>
            </w:r>
          </w:p>
        </w:tc>
        <w:tc>
          <w:tcPr>
            <w:tcW w:w="2712"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81</w:t>
            </w:r>
          </w:p>
        </w:tc>
        <w:tc>
          <w:tcPr>
            <w:tcW w:w="2373"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41</w:t>
            </w:r>
          </w:p>
        </w:tc>
        <w:tc>
          <w:tcPr>
            <w:tcW w:w="3051"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222</w:t>
            </w:r>
          </w:p>
        </w:tc>
      </w:tr>
      <w:tr w:rsidR="00814850" w:rsidTr="00814850">
        <w:tblPrEx>
          <w:tblCellMar>
            <w:top w:w="0" w:type="dxa"/>
            <w:bottom w:w="0" w:type="dxa"/>
          </w:tblCellMar>
        </w:tblPrEx>
        <w:tc>
          <w:tcPr>
            <w:tcW w:w="1130" w:type="dxa"/>
            <w:tcBorders>
              <w:top w:val="nil"/>
              <w:left w:val="single" w:sz="4" w:space="0" w:color="auto"/>
              <w:bottom w:val="nil"/>
              <w:right w:val="single" w:sz="4" w:space="0" w:color="auto"/>
            </w:tcBorders>
          </w:tcPr>
          <w:p w:rsidR="00814850" w:rsidRDefault="00814850">
            <w:pPr>
              <w:spacing w:before="0" w:after="0" w:line="320" w:lineRule="exact"/>
              <w:jc w:val="both"/>
              <w:rPr>
                <w:rFonts w:hint="cs"/>
                <w:sz w:val="30"/>
                <w:szCs w:val="28"/>
                <w:rtl/>
              </w:rPr>
            </w:pPr>
            <w:r>
              <w:rPr>
                <w:rFonts w:hint="cs"/>
                <w:sz w:val="30"/>
                <w:szCs w:val="28"/>
                <w:rtl/>
              </w:rPr>
              <w:t>2000</w:t>
            </w:r>
          </w:p>
        </w:tc>
        <w:tc>
          <w:tcPr>
            <w:tcW w:w="2712"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58</w:t>
            </w:r>
          </w:p>
        </w:tc>
        <w:tc>
          <w:tcPr>
            <w:tcW w:w="2373"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43</w:t>
            </w:r>
          </w:p>
        </w:tc>
        <w:tc>
          <w:tcPr>
            <w:tcW w:w="3051" w:type="dxa"/>
            <w:tcBorders>
              <w:top w:val="nil"/>
              <w:left w:val="single" w:sz="4" w:space="0" w:color="auto"/>
              <w:bottom w:val="nil"/>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182</w:t>
            </w:r>
          </w:p>
        </w:tc>
      </w:tr>
      <w:tr w:rsidR="00814850" w:rsidTr="00814850">
        <w:tblPrEx>
          <w:tblCellMar>
            <w:top w:w="0" w:type="dxa"/>
            <w:bottom w:w="0" w:type="dxa"/>
          </w:tblCellMar>
        </w:tblPrEx>
        <w:tc>
          <w:tcPr>
            <w:tcW w:w="1130" w:type="dxa"/>
            <w:tcBorders>
              <w:top w:val="nil"/>
              <w:left w:val="single" w:sz="4" w:space="0" w:color="auto"/>
              <w:bottom w:val="single" w:sz="4" w:space="0" w:color="auto"/>
              <w:right w:val="single" w:sz="4" w:space="0" w:color="auto"/>
            </w:tcBorders>
          </w:tcPr>
          <w:p w:rsidR="00814850" w:rsidRDefault="00814850">
            <w:pPr>
              <w:spacing w:before="0" w:after="0" w:line="320" w:lineRule="exact"/>
              <w:jc w:val="both"/>
              <w:rPr>
                <w:rFonts w:hint="cs"/>
                <w:sz w:val="30"/>
                <w:szCs w:val="28"/>
                <w:rtl/>
              </w:rPr>
            </w:pPr>
            <w:r>
              <w:rPr>
                <w:rFonts w:hint="cs"/>
                <w:sz w:val="30"/>
                <w:szCs w:val="28"/>
                <w:rtl/>
              </w:rPr>
              <w:t>1999</w:t>
            </w:r>
          </w:p>
        </w:tc>
        <w:tc>
          <w:tcPr>
            <w:tcW w:w="2712" w:type="dxa"/>
            <w:tcBorders>
              <w:top w:val="nil"/>
              <w:left w:val="single" w:sz="4" w:space="0" w:color="auto"/>
              <w:bottom w:val="single" w:sz="4" w:space="0" w:color="auto"/>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59</w:t>
            </w:r>
          </w:p>
        </w:tc>
        <w:tc>
          <w:tcPr>
            <w:tcW w:w="2373" w:type="dxa"/>
            <w:tcBorders>
              <w:top w:val="nil"/>
              <w:left w:val="single" w:sz="4" w:space="0" w:color="auto"/>
              <w:bottom w:val="single" w:sz="4" w:space="0" w:color="auto"/>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55</w:t>
            </w:r>
          </w:p>
        </w:tc>
        <w:tc>
          <w:tcPr>
            <w:tcW w:w="3051" w:type="dxa"/>
            <w:tcBorders>
              <w:top w:val="nil"/>
              <w:left w:val="single" w:sz="4" w:space="0" w:color="auto"/>
              <w:bottom w:val="single" w:sz="4" w:space="0" w:color="auto"/>
              <w:right w:val="single" w:sz="4" w:space="0" w:color="auto"/>
            </w:tcBorders>
          </w:tcPr>
          <w:p w:rsidR="00814850" w:rsidRDefault="00814850">
            <w:pPr>
              <w:spacing w:before="0" w:after="0" w:line="320" w:lineRule="exact"/>
              <w:jc w:val="center"/>
              <w:rPr>
                <w:rFonts w:hint="cs"/>
                <w:sz w:val="30"/>
                <w:szCs w:val="28"/>
                <w:rtl/>
              </w:rPr>
            </w:pPr>
            <w:r>
              <w:rPr>
                <w:rFonts w:hint="cs"/>
                <w:sz w:val="30"/>
                <w:szCs w:val="28"/>
                <w:rtl/>
              </w:rPr>
              <w:t>167</w:t>
            </w:r>
          </w:p>
        </w:tc>
      </w:tr>
    </w:tbl>
    <w:p w:rsidR="00000000" w:rsidRDefault="00814850">
      <w:pPr>
        <w:spacing w:before="120" w:after="120" w:line="340" w:lineRule="exact"/>
        <w:jc w:val="both"/>
        <w:rPr>
          <w:rFonts w:hint="cs"/>
          <w:spacing w:val="0"/>
          <w:sz w:val="26"/>
          <w:szCs w:val="28"/>
          <w:rtl/>
          <w:lang w:eastAsia="en-US"/>
        </w:rPr>
      </w:pPr>
      <w:r>
        <w:rPr>
          <w:rFonts w:hint="cs"/>
          <w:spacing w:val="0"/>
          <w:sz w:val="26"/>
          <w:szCs w:val="28"/>
          <w:rtl/>
          <w:lang w:eastAsia="en-US"/>
        </w:rPr>
        <w:tab/>
        <w:t>(أ)</w:t>
      </w:r>
      <w:r>
        <w:rPr>
          <w:rFonts w:hint="cs"/>
          <w:spacing w:val="0"/>
          <w:sz w:val="26"/>
          <w:szCs w:val="28"/>
          <w:rtl/>
          <w:lang w:eastAsia="en-US"/>
        </w:rPr>
        <w:tab/>
        <w:t>مجموع عدد جميع القضايا المفصول فيها (باعتماد آراء بشأنها أو قرارات بعدم مقبوليتها، والقضايا التي تم وقف النظر فيها).</w:t>
      </w:r>
    </w:p>
    <w:p w:rsidR="00000000" w:rsidRDefault="00814850">
      <w:pPr>
        <w:spacing w:before="0" w:line="340" w:lineRule="exact"/>
        <w:jc w:val="both"/>
        <w:rPr>
          <w:rFonts w:hint="cs"/>
          <w:sz w:val="30"/>
          <w:rtl/>
          <w:lang w:eastAsia="en-US"/>
        </w:rPr>
      </w:pPr>
      <w:r>
        <w:rPr>
          <w:rFonts w:hint="cs"/>
          <w:spacing w:val="0"/>
          <w:sz w:val="26"/>
          <w:szCs w:val="28"/>
          <w:rtl/>
          <w:lang w:eastAsia="en-US"/>
        </w:rPr>
        <w:tab/>
        <w:t>(ب)</w:t>
      </w:r>
      <w:r>
        <w:rPr>
          <w:rFonts w:hint="cs"/>
          <w:spacing w:val="0"/>
          <w:sz w:val="26"/>
          <w:szCs w:val="28"/>
          <w:vertAlign w:val="superscript"/>
          <w:rtl/>
          <w:lang w:eastAsia="en-US"/>
        </w:rPr>
        <w:tab/>
      </w:r>
      <w:r>
        <w:rPr>
          <w:rFonts w:hint="cs"/>
          <w:spacing w:val="0"/>
          <w:sz w:val="26"/>
          <w:szCs w:val="28"/>
          <w:rtl/>
          <w:lang w:eastAsia="en-US"/>
        </w:rPr>
        <w:t>حتى 13 حزيران/يونيه 2006.</w:t>
      </w:r>
    </w:p>
    <w:p w:rsidR="00000000" w:rsidRDefault="00814850">
      <w:pPr>
        <w:spacing w:before="0" w:line="380" w:lineRule="exact"/>
        <w:jc w:val="center"/>
        <w:rPr>
          <w:rFonts w:hint="cs"/>
          <w:b/>
          <w:bCs/>
          <w:sz w:val="30"/>
          <w:rtl/>
          <w:lang w:eastAsia="en-US"/>
        </w:rPr>
      </w:pPr>
      <w:r>
        <w:rPr>
          <w:rFonts w:hint="cs"/>
          <w:b/>
          <w:bCs/>
          <w:sz w:val="30"/>
          <w:rtl/>
          <w:lang w:eastAsia="en-US"/>
        </w:rPr>
        <w:t>جيم - النُهُج المتبعة في النظر في البلاغات بموجب البر</w:t>
      </w:r>
      <w:r>
        <w:rPr>
          <w:rFonts w:hint="cs"/>
          <w:b/>
          <w:bCs/>
          <w:sz w:val="30"/>
          <w:rtl/>
          <w:lang w:eastAsia="en-US"/>
        </w:rPr>
        <w:t>وتوكول الاختياري</w:t>
      </w:r>
    </w:p>
    <w:p w:rsidR="00000000" w:rsidRDefault="00814850">
      <w:pPr>
        <w:spacing w:before="0" w:line="380" w:lineRule="exact"/>
        <w:jc w:val="center"/>
        <w:rPr>
          <w:rFonts w:hint="cs"/>
          <w:b/>
          <w:bCs/>
          <w:sz w:val="30"/>
          <w:rtl/>
          <w:lang w:eastAsia="en-US"/>
        </w:rPr>
      </w:pPr>
      <w:r>
        <w:rPr>
          <w:rFonts w:hint="cs"/>
          <w:b/>
          <w:bCs/>
          <w:sz w:val="30"/>
          <w:rtl/>
          <w:lang w:eastAsia="en-US"/>
        </w:rPr>
        <w:t xml:space="preserve">1- </w:t>
      </w:r>
      <w:r>
        <w:rPr>
          <w:b/>
          <w:bCs/>
          <w:sz w:val="30"/>
          <w:rtl/>
          <w:lang w:eastAsia="en-US"/>
        </w:rPr>
        <w:t>المقرر الخاص المعني بالبلاغات الجديدة</w:t>
      </w:r>
    </w:p>
    <w:p w:rsidR="00000000" w:rsidRDefault="00814850">
      <w:pPr>
        <w:spacing w:before="0" w:line="380" w:lineRule="exact"/>
        <w:jc w:val="both"/>
        <w:rPr>
          <w:rFonts w:hint="cs"/>
          <w:spacing w:val="2"/>
          <w:sz w:val="30"/>
          <w:rtl/>
          <w:lang w:eastAsia="en-US"/>
        </w:rPr>
      </w:pPr>
      <w:r>
        <w:rPr>
          <w:rFonts w:hint="cs"/>
          <w:spacing w:val="2"/>
          <w:rtl/>
          <w:lang w:eastAsia="en-US"/>
        </w:rPr>
        <w:t>98-</w:t>
      </w:r>
      <w:r>
        <w:rPr>
          <w:rFonts w:hint="cs"/>
          <w:spacing w:val="2"/>
          <w:rtl/>
          <w:lang w:eastAsia="en-US"/>
        </w:rPr>
        <w:tab/>
      </w:r>
      <w:r>
        <w:rPr>
          <w:spacing w:val="2"/>
          <w:sz w:val="30"/>
          <w:rtl/>
          <w:lang w:eastAsia="en-US"/>
        </w:rPr>
        <w:t>قررت اللجنة في دورتها الخامسة والثلاثين</w:t>
      </w:r>
      <w:r>
        <w:rPr>
          <w:rFonts w:hint="cs"/>
          <w:spacing w:val="2"/>
          <w:sz w:val="30"/>
          <w:rtl/>
          <w:lang w:eastAsia="en-US"/>
        </w:rPr>
        <w:t xml:space="preserve"> التي عقدتها </w:t>
      </w:r>
      <w:r>
        <w:rPr>
          <w:spacing w:val="2"/>
          <w:sz w:val="30"/>
          <w:rtl/>
          <w:lang w:eastAsia="en-US"/>
        </w:rPr>
        <w:t>في آذار/مارس 1989</w:t>
      </w:r>
      <w:r>
        <w:rPr>
          <w:rFonts w:hint="cs"/>
          <w:spacing w:val="2"/>
          <w:sz w:val="30"/>
          <w:rtl/>
          <w:lang w:eastAsia="en-US"/>
        </w:rPr>
        <w:t xml:space="preserve"> </w:t>
      </w:r>
      <w:r>
        <w:rPr>
          <w:spacing w:val="2"/>
          <w:sz w:val="30"/>
          <w:rtl/>
          <w:lang w:eastAsia="en-US"/>
        </w:rPr>
        <w:t xml:space="preserve">أن تعين مقرراً خاصاً لمعالجة البلاغات الجديدة </w:t>
      </w:r>
      <w:r>
        <w:rPr>
          <w:rFonts w:hint="cs"/>
          <w:spacing w:val="2"/>
          <w:sz w:val="30"/>
          <w:rtl/>
          <w:lang w:eastAsia="en-US"/>
        </w:rPr>
        <w:t>لدى ورودها</w:t>
      </w:r>
      <w:r>
        <w:rPr>
          <w:spacing w:val="2"/>
          <w:sz w:val="30"/>
          <w:rtl/>
          <w:lang w:eastAsia="en-US"/>
        </w:rPr>
        <w:t xml:space="preserve">، أي فيما بين دورات اللجنة. وفي الدورة </w:t>
      </w:r>
      <w:r>
        <w:rPr>
          <w:rFonts w:hint="cs"/>
          <w:spacing w:val="2"/>
          <w:sz w:val="30"/>
          <w:rtl/>
          <w:lang w:eastAsia="en-US"/>
        </w:rPr>
        <w:t xml:space="preserve">الثانية والثمانين </w:t>
      </w:r>
      <w:r>
        <w:rPr>
          <w:spacing w:val="2"/>
          <w:sz w:val="30"/>
          <w:rtl/>
          <w:lang w:eastAsia="en-US"/>
        </w:rPr>
        <w:t>التي عقدت</w:t>
      </w:r>
      <w:r>
        <w:rPr>
          <w:rFonts w:hint="cs"/>
          <w:spacing w:val="2"/>
          <w:sz w:val="30"/>
          <w:rtl/>
          <w:lang w:eastAsia="en-US"/>
        </w:rPr>
        <w:t>ها</w:t>
      </w:r>
      <w:r>
        <w:rPr>
          <w:rFonts w:hint="cs"/>
          <w:spacing w:val="2"/>
          <w:sz w:val="30"/>
          <w:rtl/>
          <w:lang w:eastAsia="en-US"/>
        </w:rPr>
        <w:t xml:space="preserve"> اللجنة </w:t>
      </w:r>
      <w:r>
        <w:rPr>
          <w:spacing w:val="2"/>
          <w:sz w:val="30"/>
          <w:rtl/>
          <w:lang w:eastAsia="en-US"/>
        </w:rPr>
        <w:t>في</w:t>
      </w:r>
      <w:r>
        <w:rPr>
          <w:rFonts w:hint="cs"/>
          <w:spacing w:val="2"/>
          <w:sz w:val="30"/>
          <w:rtl/>
          <w:lang w:eastAsia="en-US"/>
        </w:rPr>
        <w:t xml:space="preserve"> تشرين الأول/أكتوبر </w:t>
      </w:r>
      <w:r>
        <w:rPr>
          <w:spacing w:val="2"/>
          <w:sz w:val="30"/>
          <w:rtl/>
          <w:lang w:eastAsia="en-US"/>
        </w:rPr>
        <w:t>200</w:t>
      </w:r>
      <w:r>
        <w:rPr>
          <w:rFonts w:hint="cs"/>
          <w:spacing w:val="2"/>
          <w:sz w:val="30"/>
          <w:rtl/>
          <w:lang w:eastAsia="en-US"/>
        </w:rPr>
        <w:t>4</w:t>
      </w:r>
      <w:r>
        <w:rPr>
          <w:spacing w:val="2"/>
          <w:sz w:val="30"/>
          <w:rtl/>
          <w:lang w:eastAsia="en-US"/>
        </w:rPr>
        <w:t xml:space="preserve">، عُيّن السيد </w:t>
      </w:r>
      <w:r>
        <w:rPr>
          <w:rFonts w:hint="cs"/>
          <w:spacing w:val="2"/>
          <w:sz w:val="30"/>
          <w:rtl/>
          <w:lang w:eastAsia="en-US"/>
        </w:rPr>
        <w:t xml:space="preserve">كيلين </w:t>
      </w:r>
      <w:r>
        <w:rPr>
          <w:spacing w:val="2"/>
          <w:sz w:val="30"/>
          <w:rtl/>
          <w:lang w:eastAsia="en-US"/>
        </w:rPr>
        <w:t xml:space="preserve">مقرراً خاصاً جديداً. وفي الفترة التي </w:t>
      </w:r>
      <w:r>
        <w:rPr>
          <w:rFonts w:hint="cs"/>
          <w:spacing w:val="2"/>
          <w:sz w:val="30"/>
          <w:rtl/>
          <w:lang w:eastAsia="en-US"/>
        </w:rPr>
        <w:t xml:space="preserve">يتناولها </w:t>
      </w:r>
      <w:r>
        <w:rPr>
          <w:spacing w:val="2"/>
          <w:sz w:val="30"/>
          <w:rtl/>
          <w:lang w:eastAsia="en-US"/>
        </w:rPr>
        <w:t xml:space="preserve">هذا التقرير، أحال المقرر الخاص </w:t>
      </w:r>
      <w:r>
        <w:rPr>
          <w:rFonts w:hint="cs"/>
          <w:spacing w:val="2"/>
          <w:sz w:val="30"/>
          <w:rtl/>
          <w:lang w:eastAsia="en-US"/>
        </w:rPr>
        <w:t xml:space="preserve">67 </w:t>
      </w:r>
      <w:r>
        <w:rPr>
          <w:spacing w:val="2"/>
          <w:sz w:val="30"/>
          <w:rtl/>
          <w:lang w:eastAsia="en-US"/>
        </w:rPr>
        <w:t>بلاغا</w:t>
      </w:r>
      <w:r>
        <w:rPr>
          <w:rFonts w:hint="cs"/>
          <w:spacing w:val="2"/>
          <w:sz w:val="30"/>
          <w:rtl/>
          <w:lang w:eastAsia="en-US"/>
        </w:rPr>
        <w:t>ً</w:t>
      </w:r>
      <w:r>
        <w:rPr>
          <w:spacing w:val="2"/>
          <w:sz w:val="30"/>
          <w:rtl/>
          <w:lang w:eastAsia="en-US"/>
        </w:rPr>
        <w:t xml:space="preserve"> جديد</w:t>
      </w:r>
      <w:r>
        <w:rPr>
          <w:rFonts w:hint="cs"/>
          <w:spacing w:val="2"/>
          <w:sz w:val="30"/>
          <w:rtl/>
          <w:lang w:eastAsia="en-US"/>
        </w:rPr>
        <w:t>اً</w:t>
      </w:r>
      <w:r>
        <w:rPr>
          <w:spacing w:val="2"/>
          <w:sz w:val="30"/>
          <w:rtl/>
          <w:lang w:eastAsia="en-US"/>
        </w:rPr>
        <w:t xml:space="preserve"> إلى الدول الأطراف المعنية بموجب المادة 9</w:t>
      </w:r>
      <w:r>
        <w:rPr>
          <w:rFonts w:hint="cs"/>
          <w:spacing w:val="2"/>
          <w:sz w:val="30"/>
          <w:rtl/>
          <w:lang w:eastAsia="en-US"/>
        </w:rPr>
        <w:t xml:space="preserve">7 </w:t>
      </w:r>
      <w:r>
        <w:rPr>
          <w:spacing w:val="2"/>
          <w:sz w:val="30"/>
          <w:rtl/>
          <w:lang w:eastAsia="en-US"/>
        </w:rPr>
        <w:t>من النظام الداخلي للجنة وطلب منها معلومات أو ملاحظات بشأن مسألتي ا</w:t>
      </w:r>
      <w:r>
        <w:rPr>
          <w:spacing w:val="2"/>
          <w:sz w:val="30"/>
          <w:rtl/>
          <w:lang w:eastAsia="en-US"/>
        </w:rPr>
        <w:t xml:space="preserve">لمقبولية والوقائع الموضوعية. وطلب المقرر الخاص في </w:t>
      </w:r>
      <w:r>
        <w:rPr>
          <w:rFonts w:hint="cs"/>
          <w:spacing w:val="2"/>
          <w:sz w:val="30"/>
          <w:rtl/>
          <w:lang w:eastAsia="en-US"/>
        </w:rPr>
        <w:t xml:space="preserve">6 </w:t>
      </w:r>
      <w:r>
        <w:rPr>
          <w:spacing w:val="2"/>
          <w:sz w:val="30"/>
          <w:rtl/>
          <w:lang w:eastAsia="en-US"/>
        </w:rPr>
        <w:t>قض</w:t>
      </w:r>
      <w:r>
        <w:rPr>
          <w:rFonts w:hint="cs"/>
          <w:spacing w:val="2"/>
          <w:sz w:val="30"/>
          <w:rtl/>
          <w:lang w:eastAsia="en-US"/>
        </w:rPr>
        <w:t>ايا</w:t>
      </w:r>
      <w:r>
        <w:rPr>
          <w:spacing w:val="2"/>
          <w:sz w:val="30"/>
          <w:rtl/>
          <w:lang w:eastAsia="en-US"/>
        </w:rPr>
        <w:t xml:space="preserve"> </w:t>
      </w:r>
      <w:r>
        <w:rPr>
          <w:rFonts w:hint="cs"/>
          <w:spacing w:val="2"/>
          <w:sz w:val="30"/>
          <w:rtl/>
          <w:lang w:eastAsia="en-US"/>
        </w:rPr>
        <w:t xml:space="preserve">اتخاذ </w:t>
      </w:r>
      <w:r>
        <w:rPr>
          <w:spacing w:val="2"/>
          <w:sz w:val="30"/>
          <w:rtl/>
          <w:lang w:eastAsia="en-US"/>
        </w:rPr>
        <w:t xml:space="preserve">تدابير مؤقتة للحماية عملاً بالمادة </w:t>
      </w:r>
      <w:r>
        <w:rPr>
          <w:rFonts w:hint="cs"/>
          <w:spacing w:val="2"/>
          <w:sz w:val="30"/>
          <w:rtl/>
          <w:lang w:eastAsia="en-US"/>
        </w:rPr>
        <w:t xml:space="preserve">92 </w:t>
      </w:r>
      <w:r>
        <w:rPr>
          <w:spacing w:val="2"/>
          <w:sz w:val="30"/>
          <w:rtl/>
          <w:lang w:eastAsia="en-US"/>
        </w:rPr>
        <w:t xml:space="preserve">من النظام الداخلي للجنة. ويرد في التقرير السنوي لعام </w:t>
      </w:r>
      <w:r>
        <w:rPr>
          <w:rFonts w:hint="cs"/>
          <w:spacing w:val="2"/>
          <w:sz w:val="30"/>
          <w:rtl/>
          <w:lang w:eastAsia="en-US"/>
        </w:rPr>
        <w:t>1997</w:t>
      </w:r>
      <w:r>
        <w:rPr>
          <w:spacing w:val="2"/>
          <w:sz w:val="30"/>
          <w:vertAlign w:val="superscript"/>
          <w:rtl/>
          <w:lang w:eastAsia="en-US"/>
        </w:rPr>
        <w:t>(</w:t>
      </w:r>
      <w:r>
        <w:rPr>
          <w:rFonts w:hint="cs"/>
          <w:b/>
          <w:bCs/>
          <w:spacing w:val="2"/>
          <w:sz w:val="30"/>
          <w:vertAlign w:val="superscript"/>
          <w:rtl/>
          <w:lang w:eastAsia="en-US"/>
        </w:rPr>
        <w:t>1</w:t>
      </w:r>
      <w:r>
        <w:rPr>
          <w:spacing w:val="2"/>
          <w:sz w:val="30"/>
          <w:vertAlign w:val="superscript"/>
          <w:rtl/>
          <w:lang w:eastAsia="en-US"/>
        </w:rPr>
        <w:t>)</w:t>
      </w:r>
      <w:r>
        <w:rPr>
          <w:spacing w:val="2"/>
          <w:sz w:val="30"/>
          <w:rtl/>
          <w:lang w:eastAsia="en-US"/>
        </w:rPr>
        <w:t xml:space="preserve"> </w:t>
      </w:r>
      <w:r>
        <w:rPr>
          <w:rFonts w:hint="cs"/>
          <w:spacing w:val="2"/>
          <w:sz w:val="30"/>
          <w:rtl/>
          <w:lang w:eastAsia="en-US"/>
        </w:rPr>
        <w:t>شرح لما يتمتع به ا</w:t>
      </w:r>
      <w:r>
        <w:rPr>
          <w:spacing w:val="2"/>
          <w:sz w:val="30"/>
          <w:rtl/>
          <w:lang w:eastAsia="en-US"/>
        </w:rPr>
        <w:t xml:space="preserve">لمقرر الخاص </w:t>
      </w:r>
      <w:r>
        <w:rPr>
          <w:rFonts w:hint="cs"/>
          <w:spacing w:val="2"/>
          <w:sz w:val="30"/>
          <w:rtl/>
          <w:lang w:eastAsia="en-US"/>
        </w:rPr>
        <w:t xml:space="preserve">من صلاحية تقديم، وعند الاقتضاء، سحب طلبات اتخاذ </w:t>
      </w:r>
      <w:r>
        <w:rPr>
          <w:spacing w:val="2"/>
          <w:sz w:val="30"/>
          <w:rtl/>
          <w:lang w:eastAsia="en-US"/>
        </w:rPr>
        <w:t>تدابير مؤقتة بم</w:t>
      </w:r>
      <w:r>
        <w:rPr>
          <w:spacing w:val="2"/>
          <w:sz w:val="30"/>
          <w:rtl/>
          <w:lang w:eastAsia="en-US"/>
        </w:rPr>
        <w:t xml:space="preserve">وجب المادة </w:t>
      </w:r>
      <w:r>
        <w:rPr>
          <w:rFonts w:hint="cs"/>
          <w:spacing w:val="2"/>
          <w:sz w:val="30"/>
          <w:rtl/>
          <w:lang w:eastAsia="en-US"/>
        </w:rPr>
        <w:t xml:space="preserve">92 </w:t>
      </w:r>
      <w:r>
        <w:rPr>
          <w:spacing w:val="2"/>
          <w:sz w:val="30"/>
          <w:rtl/>
          <w:lang w:eastAsia="en-US"/>
        </w:rPr>
        <w:t>من النظام الداخلي.</w:t>
      </w:r>
    </w:p>
    <w:p w:rsidR="00000000" w:rsidRDefault="00814850">
      <w:pPr>
        <w:spacing w:before="0" w:line="380" w:lineRule="exact"/>
        <w:jc w:val="center"/>
        <w:rPr>
          <w:rFonts w:hint="cs"/>
          <w:b/>
          <w:bCs/>
          <w:sz w:val="30"/>
          <w:rtl/>
          <w:lang w:eastAsia="en-US"/>
        </w:rPr>
      </w:pPr>
      <w:r>
        <w:rPr>
          <w:rFonts w:hint="cs"/>
          <w:b/>
          <w:bCs/>
          <w:sz w:val="30"/>
          <w:rtl/>
          <w:lang w:eastAsia="en-US"/>
        </w:rPr>
        <w:t xml:space="preserve">2- </w:t>
      </w:r>
      <w:r>
        <w:rPr>
          <w:b/>
          <w:bCs/>
          <w:sz w:val="30"/>
          <w:rtl/>
          <w:lang w:eastAsia="en-US"/>
        </w:rPr>
        <w:t>اختصاص الفريق العامل المعني بالبلاغات</w:t>
      </w:r>
    </w:p>
    <w:p w:rsidR="00000000" w:rsidRDefault="00814850">
      <w:pPr>
        <w:spacing w:before="0" w:line="380" w:lineRule="exact"/>
        <w:jc w:val="both"/>
        <w:rPr>
          <w:rFonts w:hint="cs"/>
          <w:sz w:val="30"/>
          <w:rtl/>
          <w:lang w:eastAsia="en-US"/>
        </w:rPr>
      </w:pPr>
      <w:r>
        <w:rPr>
          <w:rFonts w:hint="cs"/>
          <w:sz w:val="30"/>
          <w:rtl/>
          <w:lang w:eastAsia="en-US"/>
        </w:rPr>
        <w:t>99-</w:t>
      </w:r>
      <w:r>
        <w:rPr>
          <w:rFonts w:hint="cs"/>
          <w:sz w:val="30"/>
          <w:rtl/>
          <w:lang w:eastAsia="en-US"/>
        </w:rPr>
        <w:tab/>
      </w:r>
      <w:r>
        <w:rPr>
          <w:sz w:val="30"/>
          <w:rtl/>
          <w:lang w:eastAsia="en-US"/>
        </w:rPr>
        <w:t>قررت اللجنة في دورتها السادسة والثلاثين</w:t>
      </w:r>
      <w:r>
        <w:rPr>
          <w:rFonts w:hint="cs"/>
          <w:sz w:val="30"/>
          <w:rtl/>
          <w:lang w:eastAsia="en-US"/>
        </w:rPr>
        <w:t xml:space="preserve"> التي عقدتها </w:t>
      </w:r>
      <w:r>
        <w:rPr>
          <w:sz w:val="30"/>
          <w:rtl/>
          <w:lang w:eastAsia="en-US"/>
        </w:rPr>
        <w:t>في تموز/يوليه 1989</w:t>
      </w:r>
      <w:r>
        <w:rPr>
          <w:rFonts w:hint="cs"/>
          <w:sz w:val="30"/>
          <w:rtl/>
          <w:lang w:eastAsia="en-US"/>
        </w:rPr>
        <w:t xml:space="preserve"> </w:t>
      </w:r>
      <w:r>
        <w:rPr>
          <w:sz w:val="30"/>
          <w:rtl/>
          <w:lang w:eastAsia="en-US"/>
        </w:rPr>
        <w:t xml:space="preserve">أن </w:t>
      </w:r>
      <w:r>
        <w:rPr>
          <w:rFonts w:hint="cs"/>
          <w:sz w:val="30"/>
          <w:rtl/>
          <w:lang w:eastAsia="en-US"/>
        </w:rPr>
        <w:t xml:space="preserve">تأذن </w:t>
      </w:r>
      <w:r>
        <w:rPr>
          <w:sz w:val="30"/>
          <w:rtl/>
          <w:lang w:eastAsia="en-US"/>
        </w:rPr>
        <w:t xml:space="preserve">للفريق العامل المعني بالبلاغات </w:t>
      </w:r>
      <w:r>
        <w:rPr>
          <w:rFonts w:hint="cs"/>
          <w:sz w:val="30"/>
          <w:rtl/>
          <w:lang w:eastAsia="en-US"/>
        </w:rPr>
        <w:t>ب</w:t>
      </w:r>
      <w:r>
        <w:rPr>
          <w:sz w:val="30"/>
          <w:rtl/>
          <w:lang w:eastAsia="en-US"/>
        </w:rPr>
        <w:t xml:space="preserve">اعتماد </w:t>
      </w:r>
      <w:r>
        <w:rPr>
          <w:rFonts w:hint="cs"/>
          <w:sz w:val="30"/>
          <w:rtl/>
          <w:lang w:eastAsia="en-US"/>
        </w:rPr>
        <w:t xml:space="preserve">قرارات إعلان مقبولية </w:t>
      </w:r>
      <w:r>
        <w:rPr>
          <w:sz w:val="30"/>
          <w:rtl/>
          <w:lang w:eastAsia="en-US"/>
        </w:rPr>
        <w:t xml:space="preserve">البلاغات </w:t>
      </w:r>
      <w:r>
        <w:rPr>
          <w:rFonts w:hint="cs"/>
          <w:sz w:val="30"/>
          <w:rtl/>
          <w:lang w:eastAsia="en-US"/>
        </w:rPr>
        <w:t xml:space="preserve">عندما يتفق </w:t>
      </w:r>
      <w:r>
        <w:rPr>
          <w:sz w:val="30"/>
          <w:rtl/>
          <w:lang w:eastAsia="en-US"/>
        </w:rPr>
        <w:t>على ذل</w:t>
      </w:r>
      <w:r>
        <w:rPr>
          <w:rFonts w:hint="cs"/>
          <w:sz w:val="30"/>
          <w:rtl/>
          <w:lang w:eastAsia="en-US"/>
        </w:rPr>
        <w:t>ك جميع أعضائه</w:t>
      </w:r>
      <w:r>
        <w:rPr>
          <w:rFonts w:hint="cs"/>
          <w:sz w:val="30"/>
          <w:rtl/>
          <w:lang w:eastAsia="en-US"/>
        </w:rPr>
        <w:t>.</w:t>
      </w:r>
      <w:r>
        <w:rPr>
          <w:sz w:val="30"/>
          <w:rtl/>
          <w:lang w:eastAsia="en-US"/>
        </w:rPr>
        <w:t xml:space="preserve"> وإذا </w:t>
      </w:r>
      <w:r>
        <w:rPr>
          <w:rFonts w:hint="cs"/>
          <w:sz w:val="30"/>
          <w:rtl/>
          <w:lang w:eastAsia="en-US"/>
        </w:rPr>
        <w:t>تعذر ذلك ال</w:t>
      </w:r>
      <w:r>
        <w:rPr>
          <w:sz w:val="30"/>
          <w:rtl/>
          <w:lang w:eastAsia="en-US"/>
        </w:rPr>
        <w:t xml:space="preserve">اتفاق، </w:t>
      </w:r>
      <w:r>
        <w:rPr>
          <w:rFonts w:hint="cs"/>
          <w:sz w:val="30"/>
          <w:rtl/>
          <w:lang w:eastAsia="en-US"/>
        </w:rPr>
        <w:t xml:space="preserve">يحيل الفريق العامل </w:t>
      </w:r>
      <w:r>
        <w:rPr>
          <w:sz w:val="30"/>
          <w:rtl/>
          <w:lang w:eastAsia="en-US"/>
        </w:rPr>
        <w:t xml:space="preserve">المسألة إلى اللجنة. </w:t>
      </w:r>
      <w:r>
        <w:rPr>
          <w:rFonts w:hint="cs"/>
          <w:sz w:val="30"/>
          <w:rtl/>
          <w:lang w:eastAsia="en-US"/>
        </w:rPr>
        <w:t xml:space="preserve">وكذلك يفعل متى </w:t>
      </w:r>
      <w:r>
        <w:rPr>
          <w:sz w:val="30"/>
          <w:rtl/>
          <w:lang w:eastAsia="en-US"/>
        </w:rPr>
        <w:t xml:space="preserve">رأى أن على اللجنة نفسها أن </w:t>
      </w:r>
      <w:r>
        <w:rPr>
          <w:rFonts w:hint="cs"/>
          <w:sz w:val="30"/>
          <w:rtl/>
          <w:lang w:eastAsia="en-US"/>
        </w:rPr>
        <w:t xml:space="preserve">تفصل </w:t>
      </w:r>
      <w:r>
        <w:rPr>
          <w:sz w:val="30"/>
          <w:rtl/>
          <w:lang w:eastAsia="en-US"/>
        </w:rPr>
        <w:t xml:space="preserve">في مسألة المقبولية. </w:t>
      </w:r>
      <w:r>
        <w:rPr>
          <w:rFonts w:hint="cs"/>
          <w:sz w:val="30"/>
          <w:rtl/>
          <w:lang w:eastAsia="en-US"/>
        </w:rPr>
        <w:t>وخلال الفترة قيد الاستعراض، أعلن الفريق العامل المعني بالبلاغات مقبولية 8 بلاغات.</w:t>
      </w:r>
    </w:p>
    <w:p w:rsidR="00000000" w:rsidRDefault="00814850">
      <w:pPr>
        <w:spacing w:before="0" w:line="380" w:lineRule="exact"/>
        <w:jc w:val="both"/>
        <w:rPr>
          <w:rFonts w:hint="cs"/>
          <w:sz w:val="30"/>
          <w:rtl/>
          <w:lang w:eastAsia="en-US"/>
        </w:rPr>
      </w:pPr>
      <w:r>
        <w:rPr>
          <w:rFonts w:hint="cs"/>
          <w:sz w:val="30"/>
          <w:rtl/>
          <w:lang w:eastAsia="en-US"/>
        </w:rPr>
        <w:t>100-</w:t>
      </w:r>
      <w:r>
        <w:rPr>
          <w:rFonts w:hint="cs"/>
          <w:sz w:val="30"/>
          <w:rtl/>
          <w:lang w:eastAsia="en-US"/>
        </w:rPr>
        <w:tab/>
        <w:t>كما يقدم الفريق العامل توصيات إلى اللج</w:t>
      </w:r>
      <w:r>
        <w:rPr>
          <w:rFonts w:hint="cs"/>
          <w:sz w:val="30"/>
          <w:rtl/>
          <w:lang w:eastAsia="en-US"/>
        </w:rPr>
        <w:t xml:space="preserve">نة بعدم قبول البلاغات. وفي دورتها الثالثة والثمانين، أذنت اللجنة للفريق العامل باعتماد قرارات بعدم </w:t>
      </w:r>
      <w:r>
        <w:rPr>
          <w:sz w:val="30"/>
          <w:rtl/>
          <w:lang w:eastAsia="en-US"/>
        </w:rPr>
        <w:t xml:space="preserve">قبول البلاغات إذا </w:t>
      </w:r>
      <w:r>
        <w:rPr>
          <w:rFonts w:hint="cs"/>
          <w:sz w:val="30"/>
          <w:rtl/>
          <w:lang w:eastAsia="en-US"/>
        </w:rPr>
        <w:t xml:space="preserve">اتفق </w:t>
      </w:r>
      <w:r>
        <w:rPr>
          <w:sz w:val="30"/>
          <w:rtl/>
          <w:lang w:eastAsia="en-US"/>
        </w:rPr>
        <w:t>على ذل</w:t>
      </w:r>
      <w:r>
        <w:rPr>
          <w:rFonts w:hint="cs"/>
          <w:sz w:val="30"/>
          <w:rtl/>
          <w:lang w:eastAsia="en-US"/>
        </w:rPr>
        <w:t>ك جميع أعضائه.</w:t>
      </w:r>
      <w:r>
        <w:rPr>
          <w:sz w:val="30"/>
          <w:rtl/>
          <w:lang w:eastAsia="en-US"/>
        </w:rPr>
        <w:t xml:space="preserve"> </w:t>
      </w:r>
      <w:r>
        <w:rPr>
          <w:rFonts w:hint="cs"/>
          <w:sz w:val="30"/>
          <w:rtl/>
          <w:lang w:eastAsia="en-US"/>
        </w:rPr>
        <w:t xml:space="preserve">وعرضت اللجنة في دورتها الرابعة والثمانين المادة 93(3) الجديدة في نظامها الداخلي وهي: "يجوز لفريق عامل منشأ بموجب </w:t>
      </w:r>
      <w:r>
        <w:rPr>
          <w:rFonts w:hint="cs"/>
          <w:sz w:val="30"/>
          <w:rtl/>
          <w:lang w:eastAsia="en-US"/>
        </w:rPr>
        <w:t>الفقرة 1 من المادة 95 من هذا النظام الداخلي أن يقرر إعلان عدم قبول بلاغ، عندما يكون الفريق مكوناً من خمسة أعضاء على الأقل ويُجمع الأعضاء على ذلك. ويحال القرار إلى اللجنة في جلستها العامة، التي لها أن تؤكد القرار وتعتمده دون مزيد من المناقشة. وإذا طلب أي عض</w:t>
      </w:r>
      <w:r>
        <w:rPr>
          <w:rFonts w:hint="cs"/>
          <w:sz w:val="30"/>
          <w:rtl/>
          <w:lang w:eastAsia="en-US"/>
        </w:rPr>
        <w:t>و في اللجنة مناقشة عامة، نظرت الجلسة العامة في البلاغ واتخذت قراراً بشأنه". وقد كانت تجربة اللجنة مع الإجراء الجديد إيجابية أثناء فترة التقرير.</w:t>
      </w:r>
    </w:p>
    <w:p w:rsidR="00000000" w:rsidRDefault="00814850">
      <w:pPr>
        <w:spacing w:before="0" w:line="380" w:lineRule="exact"/>
        <w:jc w:val="both"/>
        <w:rPr>
          <w:rFonts w:hint="cs"/>
          <w:sz w:val="30"/>
          <w:rtl/>
          <w:lang w:eastAsia="en-US"/>
        </w:rPr>
      </w:pPr>
      <w:r>
        <w:rPr>
          <w:rFonts w:hint="cs"/>
          <w:sz w:val="30"/>
          <w:rtl/>
          <w:lang w:eastAsia="en-US"/>
        </w:rPr>
        <w:t>101-</w:t>
      </w:r>
      <w:r>
        <w:rPr>
          <w:rFonts w:hint="cs"/>
          <w:sz w:val="30"/>
          <w:rtl/>
          <w:lang w:eastAsia="en-US"/>
        </w:rPr>
        <w:tab/>
      </w:r>
      <w:r>
        <w:rPr>
          <w:sz w:val="30"/>
          <w:rtl/>
          <w:lang w:eastAsia="en-US"/>
        </w:rPr>
        <w:t>وقررت اللجنة في دورتها الخامسة والخمسين</w:t>
      </w:r>
      <w:r>
        <w:rPr>
          <w:rFonts w:hint="cs"/>
          <w:sz w:val="30"/>
          <w:rtl/>
          <w:lang w:eastAsia="en-US"/>
        </w:rPr>
        <w:t xml:space="preserve"> التي عقدتها </w:t>
      </w:r>
      <w:r>
        <w:rPr>
          <w:sz w:val="30"/>
          <w:rtl/>
          <w:lang w:eastAsia="en-US"/>
        </w:rPr>
        <w:t>في تشرين الأول/أكتوبر 1995</w:t>
      </w:r>
      <w:r>
        <w:rPr>
          <w:rFonts w:hint="cs"/>
          <w:sz w:val="30"/>
          <w:rtl/>
          <w:lang w:eastAsia="en-US"/>
        </w:rPr>
        <w:t xml:space="preserve"> </w:t>
      </w:r>
      <w:r>
        <w:rPr>
          <w:sz w:val="30"/>
          <w:rtl/>
          <w:lang w:eastAsia="en-US"/>
        </w:rPr>
        <w:t xml:space="preserve">أن </w:t>
      </w:r>
      <w:r>
        <w:rPr>
          <w:rFonts w:hint="cs"/>
          <w:sz w:val="30"/>
          <w:rtl/>
          <w:lang w:eastAsia="en-US"/>
        </w:rPr>
        <w:t>يُعهَد ب</w:t>
      </w:r>
      <w:r>
        <w:rPr>
          <w:sz w:val="30"/>
          <w:rtl/>
          <w:lang w:eastAsia="en-US"/>
        </w:rPr>
        <w:t xml:space="preserve">كل بلاغ </w:t>
      </w:r>
      <w:r>
        <w:rPr>
          <w:rFonts w:hint="cs"/>
          <w:sz w:val="30"/>
          <w:rtl/>
          <w:lang w:eastAsia="en-US"/>
        </w:rPr>
        <w:t>إلى عضو م</w:t>
      </w:r>
      <w:r>
        <w:rPr>
          <w:rFonts w:hint="cs"/>
          <w:sz w:val="30"/>
          <w:rtl/>
          <w:lang w:eastAsia="en-US"/>
        </w:rPr>
        <w:t xml:space="preserve">ن </w:t>
      </w:r>
      <w:r>
        <w:rPr>
          <w:sz w:val="30"/>
          <w:rtl/>
          <w:lang w:eastAsia="en-US"/>
        </w:rPr>
        <w:t>أعضا</w:t>
      </w:r>
      <w:r>
        <w:rPr>
          <w:rFonts w:hint="cs"/>
          <w:sz w:val="30"/>
          <w:rtl/>
          <w:lang w:eastAsia="en-US"/>
        </w:rPr>
        <w:t xml:space="preserve">ئها، يتولى </w:t>
      </w:r>
      <w:r>
        <w:rPr>
          <w:sz w:val="30"/>
          <w:rtl/>
          <w:lang w:eastAsia="en-US"/>
        </w:rPr>
        <w:t xml:space="preserve">دور المقرر </w:t>
      </w:r>
      <w:r>
        <w:rPr>
          <w:rFonts w:hint="cs"/>
          <w:sz w:val="30"/>
          <w:rtl/>
          <w:lang w:eastAsia="en-US"/>
        </w:rPr>
        <w:t xml:space="preserve">المعني بهذا البلاغ </w:t>
      </w:r>
      <w:r>
        <w:rPr>
          <w:sz w:val="30"/>
          <w:rtl/>
          <w:lang w:eastAsia="en-US"/>
        </w:rPr>
        <w:t xml:space="preserve">في الفريق العامل وفي اللجنة بكامل </w:t>
      </w:r>
      <w:r>
        <w:rPr>
          <w:rFonts w:hint="cs"/>
          <w:sz w:val="30"/>
          <w:rtl/>
          <w:lang w:eastAsia="en-US"/>
        </w:rPr>
        <w:t>أعضائها</w:t>
      </w:r>
      <w:r>
        <w:rPr>
          <w:sz w:val="30"/>
          <w:rtl/>
          <w:lang w:eastAsia="en-US"/>
        </w:rPr>
        <w:t xml:space="preserve">. ويرد في تقرير عام </w:t>
      </w:r>
      <w:r>
        <w:rPr>
          <w:rFonts w:hint="cs"/>
          <w:sz w:val="30"/>
          <w:rtl/>
          <w:lang w:eastAsia="en-US"/>
        </w:rPr>
        <w:t>1997</w:t>
      </w:r>
      <w:r>
        <w:rPr>
          <w:sz w:val="30"/>
          <w:vertAlign w:val="superscript"/>
          <w:rtl/>
          <w:lang w:eastAsia="en-US"/>
        </w:rPr>
        <w:t>(</w:t>
      </w:r>
      <w:r>
        <w:rPr>
          <w:rFonts w:hint="cs"/>
          <w:b/>
          <w:bCs/>
          <w:sz w:val="30"/>
          <w:vertAlign w:val="superscript"/>
          <w:rtl/>
          <w:lang w:eastAsia="en-US"/>
        </w:rPr>
        <w:t>2</w:t>
      </w:r>
      <w:r>
        <w:rPr>
          <w:sz w:val="30"/>
          <w:vertAlign w:val="superscript"/>
          <w:rtl/>
          <w:lang w:eastAsia="en-US"/>
        </w:rPr>
        <w:t>)</w:t>
      </w:r>
      <w:r>
        <w:rPr>
          <w:sz w:val="30"/>
          <w:rtl/>
          <w:lang w:eastAsia="en-US"/>
        </w:rPr>
        <w:t xml:space="preserve"> </w:t>
      </w:r>
      <w:r>
        <w:rPr>
          <w:rFonts w:hint="cs"/>
          <w:sz w:val="30"/>
          <w:rtl/>
          <w:lang w:eastAsia="en-US"/>
        </w:rPr>
        <w:t>شرح</w:t>
      </w:r>
      <w:r>
        <w:rPr>
          <w:sz w:val="30"/>
          <w:rtl/>
          <w:lang w:eastAsia="en-US"/>
        </w:rPr>
        <w:t xml:space="preserve"> لدور المقرر.</w:t>
      </w:r>
    </w:p>
    <w:p w:rsidR="00000000" w:rsidRDefault="00814850">
      <w:pPr>
        <w:spacing w:before="0" w:line="380" w:lineRule="exact"/>
        <w:jc w:val="center"/>
        <w:rPr>
          <w:rFonts w:hint="cs"/>
          <w:b/>
          <w:bCs/>
          <w:sz w:val="30"/>
          <w:rtl/>
          <w:lang w:eastAsia="en-US"/>
        </w:rPr>
      </w:pPr>
      <w:r>
        <w:rPr>
          <w:b/>
          <w:bCs/>
          <w:sz w:val="30"/>
          <w:rtl/>
          <w:lang w:eastAsia="en-US"/>
        </w:rPr>
        <w:t>دال</w:t>
      </w:r>
      <w:r>
        <w:rPr>
          <w:rFonts w:hint="cs"/>
          <w:b/>
          <w:bCs/>
          <w:sz w:val="30"/>
          <w:rtl/>
          <w:lang w:eastAsia="en-US"/>
        </w:rPr>
        <w:t xml:space="preserve"> </w:t>
      </w:r>
      <w:r>
        <w:rPr>
          <w:b/>
          <w:bCs/>
          <w:sz w:val="30"/>
          <w:rtl/>
          <w:lang w:eastAsia="en-US"/>
        </w:rPr>
        <w:t>-</w:t>
      </w:r>
      <w:r>
        <w:rPr>
          <w:rFonts w:hint="cs"/>
          <w:b/>
          <w:bCs/>
          <w:sz w:val="30"/>
          <w:rtl/>
          <w:lang w:eastAsia="en-US"/>
        </w:rPr>
        <w:t xml:space="preserve"> </w:t>
      </w:r>
      <w:r>
        <w:rPr>
          <w:b/>
          <w:bCs/>
          <w:sz w:val="30"/>
          <w:rtl/>
          <w:lang w:eastAsia="en-US"/>
        </w:rPr>
        <w:t>الآراء الفردية</w:t>
      </w:r>
    </w:p>
    <w:p w:rsidR="00000000" w:rsidRDefault="00814850">
      <w:pPr>
        <w:spacing w:before="0" w:line="380" w:lineRule="exact"/>
        <w:jc w:val="both"/>
        <w:rPr>
          <w:rFonts w:hint="cs"/>
          <w:sz w:val="30"/>
          <w:rtl/>
          <w:lang w:eastAsia="en-US"/>
        </w:rPr>
      </w:pPr>
      <w:r>
        <w:rPr>
          <w:rFonts w:hint="cs"/>
          <w:sz w:val="30"/>
          <w:rtl/>
          <w:lang w:eastAsia="en-US"/>
        </w:rPr>
        <w:t>102-</w:t>
      </w:r>
      <w:r>
        <w:rPr>
          <w:rFonts w:hint="cs"/>
          <w:sz w:val="30"/>
          <w:rtl/>
          <w:lang w:eastAsia="en-US"/>
        </w:rPr>
        <w:tab/>
      </w:r>
      <w:r>
        <w:rPr>
          <w:sz w:val="30"/>
          <w:rtl/>
          <w:lang w:eastAsia="en-US"/>
        </w:rPr>
        <w:t xml:space="preserve">تسعى اللجنة في </w:t>
      </w:r>
      <w:r>
        <w:rPr>
          <w:rFonts w:hint="cs"/>
          <w:sz w:val="30"/>
          <w:rtl/>
          <w:lang w:eastAsia="en-US"/>
        </w:rPr>
        <w:t xml:space="preserve">ما تقوم به من </w:t>
      </w:r>
      <w:r>
        <w:rPr>
          <w:sz w:val="30"/>
          <w:rtl/>
          <w:lang w:eastAsia="en-US"/>
        </w:rPr>
        <w:t>عمل بموجب البروتوكول الاختياري</w:t>
      </w:r>
      <w:r>
        <w:rPr>
          <w:rFonts w:hint="cs"/>
          <w:sz w:val="30"/>
          <w:rtl/>
          <w:lang w:eastAsia="en-US"/>
        </w:rPr>
        <w:t xml:space="preserve"> إلى اتخاذ </w:t>
      </w:r>
      <w:r>
        <w:rPr>
          <w:sz w:val="30"/>
          <w:rtl/>
          <w:lang w:eastAsia="en-US"/>
        </w:rPr>
        <w:t xml:space="preserve">قراراتها بتوافق الآراء. </w:t>
      </w:r>
      <w:r>
        <w:rPr>
          <w:rFonts w:hint="cs"/>
          <w:sz w:val="30"/>
          <w:rtl/>
          <w:lang w:eastAsia="en-US"/>
        </w:rPr>
        <w:t>غير</w:t>
      </w:r>
      <w:r>
        <w:rPr>
          <w:rFonts w:hint="cs"/>
          <w:sz w:val="30"/>
          <w:rtl/>
          <w:lang w:eastAsia="en-US"/>
        </w:rPr>
        <w:t xml:space="preserve"> أنه يجوز ل</w:t>
      </w:r>
      <w:r>
        <w:rPr>
          <w:sz w:val="30"/>
          <w:rtl/>
          <w:lang w:eastAsia="en-US"/>
        </w:rPr>
        <w:t>أعضائها</w:t>
      </w:r>
      <w:r>
        <w:rPr>
          <w:rFonts w:hint="cs"/>
          <w:sz w:val="30"/>
          <w:rtl/>
          <w:lang w:eastAsia="en-US"/>
        </w:rPr>
        <w:t>، عملاً ب</w:t>
      </w:r>
      <w:r>
        <w:rPr>
          <w:sz w:val="30"/>
          <w:rtl/>
          <w:lang w:eastAsia="en-US"/>
        </w:rPr>
        <w:t xml:space="preserve">المادة </w:t>
      </w:r>
      <w:r>
        <w:rPr>
          <w:rFonts w:hint="cs"/>
          <w:sz w:val="30"/>
          <w:rtl/>
          <w:lang w:eastAsia="en-US"/>
        </w:rPr>
        <w:t xml:space="preserve">104 </w:t>
      </w:r>
      <w:r>
        <w:rPr>
          <w:sz w:val="30"/>
          <w:rtl/>
          <w:lang w:eastAsia="en-US"/>
        </w:rPr>
        <w:t>من نظامها الداخل</w:t>
      </w:r>
      <w:r>
        <w:rPr>
          <w:rFonts w:hint="cs"/>
          <w:sz w:val="30"/>
          <w:rtl/>
          <w:lang w:eastAsia="en-US"/>
        </w:rPr>
        <w:t xml:space="preserve">ي، أن يضيفوا إلى آرائها آراءهم الفردية </w:t>
      </w:r>
      <w:r>
        <w:rPr>
          <w:sz w:val="30"/>
          <w:rtl/>
          <w:lang w:eastAsia="en-US"/>
        </w:rPr>
        <w:t>(المؤيدة أو المعارضة).</w:t>
      </w:r>
      <w:r>
        <w:rPr>
          <w:rFonts w:hint="cs"/>
          <w:sz w:val="30"/>
          <w:rtl/>
          <w:lang w:eastAsia="en-US"/>
        </w:rPr>
        <w:t xml:space="preserve"> كما يجوز لهم، </w:t>
      </w:r>
      <w:r>
        <w:rPr>
          <w:sz w:val="30"/>
          <w:rtl/>
          <w:lang w:eastAsia="en-US"/>
        </w:rPr>
        <w:t>بموجب المادة</w:t>
      </w:r>
      <w:r>
        <w:rPr>
          <w:rFonts w:hint="cs"/>
          <w:sz w:val="30"/>
          <w:rtl/>
          <w:lang w:eastAsia="en-US"/>
        </w:rPr>
        <w:t xml:space="preserve"> ذاتها</w:t>
      </w:r>
      <w:r>
        <w:rPr>
          <w:sz w:val="30"/>
          <w:rtl/>
          <w:lang w:eastAsia="en-US"/>
        </w:rPr>
        <w:t>،</w:t>
      </w:r>
      <w:r>
        <w:rPr>
          <w:rFonts w:hint="cs"/>
          <w:sz w:val="30"/>
          <w:rtl/>
          <w:lang w:eastAsia="en-US"/>
        </w:rPr>
        <w:t xml:space="preserve"> </w:t>
      </w:r>
      <w:r>
        <w:rPr>
          <w:sz w:val="30"/>
          <w:rtl/>
          <w:lang w:eastAsia="en-US"/>
        </w:rPr>
        <w:t xml:space="preserve">أن </w:t>
      </w:r>
      <w:r>
        <w:rPr>
          <w:rFonts w:hint="cs"/>
          <w:sz w:val="30"/>
          <w:rtl/>
          <w:lang w:eastAsia="en-US"/>
        </w:rPr>
        <w:t>يُذَيِّلوا</w:t>
      </w:r>
      <w:r>
        <w:rPr>
          <w:sz w:val="30"/>
          <w:rtl/>
          <w:lang w:eastAsia="en-US"/>
        </w:rPr>
        <w:t xml:space="preserve"> آراءهم الفردية </w:t>
      </w:r>
      <w:r>
        <w:rPr>
          <w:rFonts w:hint="cs"/>
          <w:sz w:val="30"/>
          <w:rtl/>
          <w:lang w:eastAsia="en-US"/>
        </w:rPr>
        <w:t xml:space="preserve">بقرارات </w:t>
      </w:r>
      <w:r>
        <w:rPr>
          <w:sz w:val="30"/>
          <w:rtl/>
          <w:lang w:eastAsia="en-US"/>
        </w:rPr>
        <w:t xml:space="preserve">اللجنة التي </w:t>
      </w:r>
      <w:r>
        <w:rPr>
          <w:rFonts w:hint="cs"/>
          <w:sz w:val="30"/>
          <w:rtl/>
          <w:lang w:eastAsia="en-US"/>
        </w:rPr>
        <w:t xml:space="preserve">تعلن </w:t>
      </w:r>
      <w:r>
        <w:rPr>
          <w:sz w:val="30"/>
          <w:rtl/>
          <w:lang w:eastAsia="en-US"/>
        </w:rPr>
        <w:t>فيها قبول البلاغات</w:t>
      </w:r>
      <w:r>
        <w:rPr>
          <w:rFonts w:hint="cs"/>
          <w:sz w:val="30"/>
          <w:rtl/>
          <w:lang w:eastAsia="en-US"/>
        </w:rPr>
        <w:t xml:space="preserve"> أو رفضها</w:t>
      </w:r>
      <w:r>
        <w:rPr>
          <w:sz w:val="30"/>
          <w:rtl/>
          <w:lang w:eastAsia="en-US"/>
        </w:rPr>
        <w:t>.</w:t>
      </w:r>
    </w:p>
    <w:p w:rsidR="00000000" w:rsidRDefault="00814850">
      <w:pPr>
        <w:spacing w:before="0" w:line="380" w:lineRule="exact"/>
        <w:jc w:val="both"/>
        <w:rPr>
          <w:rFonts w:hint="cs"/>
          <w:spacing w:val="4"/>
          <w:sz w:val="30"/>
          <w:rtl/>
          <w:lang w:eastAsia="en-US"/>
        </w:rPr>
      </w:pPr>
      <w:r>
        <w:rPr>
          <w:rFonts w:hint="cs"/>
          <w:spacing w:val="4"/>
          <w:sz w:val="30"/>
          <w:rtl/>
          <w:lang w:eastAsia="en-US"/>
        </w:rPr>
        <w:t>103-</w:t>
      </w:r>
      <w:r>
        <w:rPr>
          <w:rFonts w:hint="cs"/>
          <w:spacing w:val="4"/>
          <w:sz w:val="30"/>
          <w:rtl/>
          <w:lang w:eastAsia="en-US"/>
        </w:rPr>
        <w:tab/>
      </w:r>
      <w:r>
        <w:rPr>
          <w:spacing w:val="4"/>
          <w:sz w:val="30"/>
          <w:rtl/>
          <w:lang w:eastAsia="en-US"/>
        </w:rPr>
        <w:t>و</w:t>
      </w:r>
      <w:r>
        <w:rPr>
          <w:rFonts w:hint="cs"/>
          <w:spacing w:val="4"/>
          <w:sz w:val="30"/>
          <w:rtl/>
          <w:lang w:eastAsia="en-US"/>
        </w:rPr>
        <w:t xml:space="preserve">خلال </w:t>
      </w:r>
      <w:r>
        <w:rPr>
          <w:spacing w:val="4"/>
          <w:sz w:val="30"/>
          <w:rtl/>
          <w:lang w:eastAsia="en-US"/>
        </w:rPr>
        <w:t xml:space="preserve">الفترة </w:t>
      </w:r>
      <w:r>
        <w:rPr>
          <w:rFonts w:hint="cs"/>
          <w:spacing w:val="4"/>
          <w:sz w:val="30"/>
          <w:rtl/>
          <w:lang w:eastAsia="en-US"/>
        </w:rPr>
        <w:t>قيد ا</w:t>
      </w:r>
      <w:r>
        <w:rPr>
          <w:rFonts w:hint="cs"/>
          <w:spacing w:val="4"/>
          <w:sz w:val="30"/>
          <w:rtl/>
          <w:lang w:eastAsia="en-US"/>
        </w:rPr>
        <w:t>لاستعراض</w:t>
      </w:r>
      <w:r>
        <w:rPr>
          <w:spacing w:val="4"/>
          <w:sz w:val="30"/>
          <w:rtl/>
          <w:lang w:eastAsia="en-US"/>
        </w:rPr>
        <w:t xml:space="preserve">، </w:t>
      </w:r>
      <w:r>
        <w:rPr>
          <w:rFonts w:hint="cs"/>
          <w:spacing w:val="4"/>
          <w:sz w:val="30"/>
          <w:rtl/>
          <w:lang w:eastAsia="en-US"/>
        </w:rPr>
        <w:t>ذُيِّلت</w:t>
      </w:r>
      <w:r>
        <w:rPr>
          <w:spacing w:val="4"/>
          <w:sz w:val="30"/>
          <w:rtl/>
          <w:lang w:eastAsia="en-US"/>
        </w:rPr>
        <w:t xml:space="preserve"> آراء فردية بآراء اللجنة في </w:t>
      </w:r>
      <w:r>
        <w:rPr>
          <w:rFonts w:hint="cs"/>
          <w:spacing w:val="4"/>
          <w:sz w:val="30"/>
          <w:rtl/>
          <w:lang w:eastAsia="en-US"/>
        </w:rPr>
        <w:t>القضايا رقم 812/1998 (</w:t>
      </w:r>
      <w:r>
        <w:rPr>
          <w:rFonts w:hint="cs"/>
          <w:i/>
          <w:iCs/>
          <w:spacing w:val="4"/>
          <w:sz w:val="30"/>
          <w:rtl/>
          <w:lang w:eastAsia="en-US"/>
        </w:rPr>
        <w:t>بيرسو ضد غيانا</w:t>
      </w:r>
      <w:r>
        <w:rPr>
          <w:rFonts w:hint="cs"/>
          <w:spacing w:val="4"/>
          <w:sz w:val="30"/>
          <w:rtl/>
          <w:lang w:eastAsia="en-US"/>
        </w:rPr>
        <w:t>)، و913/2000 (</w:t>
      </w:r>
      <w:r>
        <w:rPr>
          <w:rFonts w:hint="cs"/>
          <w:i/>
          <w:iCs/>
          <w:spacing w:val="4"/>
          <w:sz w:val="30"/>
          <w:rtl/>
          <w:lang w:eastAsia="en-US"/>
        </w:rPr>
        <w:t>شان ضد غيانا</w:t>
      </w:r>
      <w:r>
        <w:rPr>
          <w:rFonts w:hint="cs"/>
          <w:spacing w:val="4"/>
          <w:sz w:val="30"/>
          <w:rtl/>
          <w:lang w:eastAsia="en-US"/>
        </w:rPr>
        <w:t>)، و1016/2001 (</w:t>
      </w:r>
      <w:r>
        <w:rPr>
          <w:rFonts w:hint="cs"/>
          <w:i/>
          <w:iCs/>
          <w:spacing w:val="4"/>
          <w:sz w:val="30"/>
          <w:rtl/>
          <w:lang w:eastAsia="en-US"/>
        </w:rPr>
        <w:t>هينستروسا ضد بيرو</w:t>
      </w:r>
      <w:r>
        <w:rPr>
          <w:rFonts w:hint="cs"/>
          <w:spacing w:val="4"/>
          <w:sz w:val="30"/>
          <w:rtl/>
          <w:lang w:eastAsia="en-US"/>
        </w:rPr>
        <w:t>)، و1022/2001 (</w:t>
      </w:r>
      <w:r>
        <w:rPr>
          <w:rFonts w:hint="cs"/>
          <w:i/>
          <w:iCs/>
          <w:spacing w:val="4"/>
          <w:sz w:val="30"/>
          <w:rtl/>
          <w:lang w:eastAsia="en-US"/>
        </w:rPr>
        <w:t>فيليشكين ضد بيلاروس</w:t>
      </w:r>
      <w:r>
        <w:rPr>
          <w:rFonts w:hint="cs"/>
          <w:spacing w:val="4"/>
          <w:sz w:val="30"/>
          <w:rtl/>
          <w:lang w:eastAsia="en-US"/>
        </w:rPr>
        <w:t>)، و1036/2001 (</w:t>
      </w:r>
      <w:r>
        <w:rPr>
          <w:rFonts w:hint="cs"/>
          <w:i/>
          <w:iCs/>
          <w:spacing w:val="4"/>
          <w:sz w:val="30"/>
          <w:rtl/>
          <w:lang w:eastAsia="en-US"/>
        </w:rPr>
        <w:t>فور ضد أستراليا</w:t>
      </w:r>
      <w:r>
        <w:rPr>
          <w:rFonts w:hint="cs"/>
          <w:spacing w:val="4"/>
          <w:sz w:val="30"/>
          <w:rtl/>
          <w:lang w:eastAsia="en-US"/>
        </w:rPr>
        <w:t>)، و1123/2002 (</w:t>
      </w:r>
      <w:r>
        <w:rPr>
          <w:rFonts w:hint="cs"/>
          <w:i/>
          <w:iCs/>
          <w:spacing w:val="4"/>
          <w:sz w:val="30"/>
          <w:rtl/>
          <w:lang w:eastAsia="en-US"/>
        </w:rPr>
        <w:t xml:space="preserve">كوربا دي ماتوس ضد </w:t>
      </w:r>
      <w:r>
        <w:rPr>
          <w:rFonts w:hint="cs"/>
          <w:spacing w:val="4"/>
          <w:sz w:val="30"/>
          <w:rtl/>
          <w:lang w:eastAsia="en-US"/>
        </w:rPr>
        <w:t xml:space="preserve">البرتغال)، </w:t>
      </w:r>
      <w:r>
        <w:rPr>
          <w:spacing w:val="4"/>
          <w:sz w:val="30"/>
          <w:rtl/>
          <w:lang w:eastAsia="en-US"/>
        </w:rPr>
        <w:br/>
      </w:r>
      <w:r>
        <w:rPr>
          <w:rFonts w:hint="cs"/>
          <w:spacing w:val="4"/>
          <w:sz w:val="30"/>
          <w:rtl/>
          <w:lang w:eastAsia="en-US"/>
        </w:rPr>
        <w:t>و1252 و1</w:t>
      </w:r>
      <w:r>
        <w:rPr>
          <w:rFonts w:hint="cs"/>
          <w:spacing w:val="4"/>
          <w:sz w:val="30"/>
          <w:rtl/>
          <w:lang w:eastAsia="en-US"/>
        </w:rPr>
        <w:t>190/2003 (</w:t>
      </w:r>
      <w:r>
        <w:rPr>
          <w:rFonts w:hint="cs"/>
          <w:i/>
          <w:iCs/>
          <w:spacing w:val="4"/>
          <w:sz w:val="30"/>
          <w:rtl/>
          <w:lang w:eastAsia="en-US"/>
        </w:rPr>
        <w:t>ندونغ وآخرون وميك أبوغو ضد غينيا الاستوائية</w:t>
      </w:r>
      <w:r>
        <w:rPr>
          <w:rFonts w:hint="cs"/>
          <w:spacing w:val="4"/>
          <w:sz w:val="30"/>
          <w:rtl/>
          <w:lang w:eastAsia="en-US"/>
        </w:rPr>
        <w:t>)، و1153/2003 (ك . ن. ل. ه‍ .</w:t>
      </w:r>
      <w:r>
        <w:rPr>
          <w:rFonts w:hint="cs"/>
          <w:i/>
          <w:iCs/>
          <w:spacing w:val="4"/>
          <w:sz w:val="30"/>
          <w:rtl/>
          <w:lang w:eastAsia="en-US"/>
        </w:rPr>
        <w:t xml:space="preserve"> ضد بيرو</w:t>
      </w:r>
      <w:r>
        <w:rPr>
          <w:rFonts w:hint="cs"/>
          <w:spacing w:val="4"/>
          <w:sz w:val="30"/>
          <w:rtl/>
          <w:lang w:eastAsia="en-US"/>
        </w:rPr>
        <w:t>)، و1157/2003 (</w:t>
      </w:r>
      <w:r>
        <w:rPr>
          <w:rFonts w:hint="cs"/>
          <w:i/>
          <w:iCs/>
          <w:spacing w:val="4"/>
          <w:sz w:val="30"/>
          <w:rtl/>
          <w:lang w:eastAsia="en-US"/>
        </w:rPr>
        <w:t>كولمان ضد أستراليا</w:t>
      </w:r>
      <w:r>
        <w:rPr>
          <w:rFonts w:hint="cs"/>
          <w:spacing w:val="4"/>
          <w:sz w:val="30"/>
          <w:rtl/>
          <w:lang w:eastAsia="en-US"/>
        </w:rPr>
        <w:t>)، و1180/2003 (</w:t>
      </w:r>
      <w:r>
        <w:rPr>
          <w:rFonts w:hint="cs"/>
          <w:i/>
          <w:iCs/>
          <w:spacing w:val="4"/>
          <w:sz w:val="30"/>
          <w:rtl/>
          <w:lang w:eastAsia="en-US"/>
        </w:rPr>
        <w:t>بودروزيتش ضد صربيا والجبل الأسود</w:t>
      </w:r>
      <w:r>
        <w:rPr>
          <w:rFonts w:hint="cs"/>
          <w:spacing w:val="4"/>
          <w:sz w:val="30"/>
          <w:rtl/>
          <w:lang w:eastAsia="en-US"/>
        </w:rPr>
        <w:t xml:space="preserve">)، </w:t>
      </w:r>
      <w:r>
        <w:rPr>
          <w:spacing w:val="4"/>
          <w:sz w:val="30"/>
          <w:rtl/>
          <w:lang w:eastAsia="en-US"/>
        </w:rPr>
        <w:br/>
      </w:r>
      <w:r>
        <w:rPr>
          <w:rFonts w:hint="cs"/>
          <w:spacing w:val="4"/>
          <w:sz w:val="30"/>
          <w:rtl/>
          <w:lang w:eastAsia="en-US"/>
        </w:rPr>
        <w:t>و1421/2005 (</w:t>
      </w:r>
      <w:r>
        <w:rPr>
          <w:rFonts w:hint="cs"/>
          <w:i/>
          <w:iCs/>
          <w:spacing w:val="4"/>
          <w:sz w:val="30"/>
          <w:rtl/>
          <w:lang w:eastAsia="en-US"/>
        </w:rPr>
        <w:t>لارانغا ضد الفلبين</w:t>
      </w:r>
      <w:r>
        <w:rPr>
          <w:rFonts w:hint="cs"/>
          <w:spacing w:val="4"/>
          <w:sz w:val="30"/>
          <w:rtl/>
          <w:lang w:eastAsia="en-US"/>
        </w:rPr>
        <w:t>). وذيلت آراء فردية على القرار برفض القضايا التالية:</w:t>
      </w:r>
      <w:r>
        <w:rPr>
          <w:rFonts w:hint="cs"/>
          <w:spacing w:val="4"/>
          <w:sz w:val="30"/>
          <w:rtl/>
          <w:lang w:eastAsia="en-US"/>
        </w:rPr>
        <w:t xml:space="preserve"> 1229/2003 (</w:t>
      </w:r>
      <w:r>
        <w:rPr>
          <w:rFonts w:hint="cs"/>
          <w:i/>
          <w:iCs/>
          <w:spacing w:val="4"/>
          <w:sz w:val="30"/>
          <w:rtl/>
          <w:lang w:eastAsia="en-US"/>
        </w:rPr>
        <w:t>دومنت دي شاسارت ضد إيطاليا</w:t>
      </w:r>
      <w:r>
        <w:rPr>
          <w:rFonts w:hint="cs"/>
          <w:spacing w:val="4"/>
          <w:sz w:val="30"/>
          <w:rtl/>
          <w:lang w:eastAsia="en-US"/>
        </w:rPr>
        <w:t>)، و1331/2004 (</w:t>
      </w:r>
      <w:r>
        <w:rPr>
          <w:rFonts w:hint="cs"/>
          <w:i/>
          <w:iCs/>
          <w:spacing w:val="4"/>
          <w:sz w:val="30"/>
          <w:rtl/>
          <w:lang w:eastAsia="en-US"/>
        </w:rPr>
        <w:t>داهاناياك وآخرون ضد سري لانكا</w:t>
      </w:r>
      <w:r>
        <w:rPr>
          <w:rFonts w:hint="cs"/>
          <w:spacing w:val="4"/>
          <w:sz w:val="30"/>
          <w:rtl/>
          <w:lang w:eastAsia="en-US"/>
        </w:rPr>
        <w:t>).</w:t>
      </w:r>
    </w:p>
    <w:p w:rsidR="00000000" w:rsidRDefault="00814850">
      <w:pPr>
        <w:spacing w:before="0" w:line="380" w:lineRule="exact"/>
        <w:jc w:val="center"/>
        <w:rPr>
          <w:rFonts w:hint="cs"/>
          <w:b/>
          <w:bCs/>
          <w:sz w:val="30"/>
          <w:rtl/>
          <w:lang w:eastAsia="en-US"/>
        </w:rPr>
      </w:pPr>
      <w:r>
        <w:rPr>
          <w:b/>
          <w:bCs/>
          <w:sz w:val="30"/>
          <w:rtl/>
          <w:lang w:eastAsia="en-US"/>
        </w:rPr>
        <w:t>هاء</w:t>
      </w:r>
      <w:r>
        <w:rPr>
          <w:rFonts w:hint="cs"/>
          <w:b/>
          <w:bCs/>
          <w:sz w:val="30"/>
          <w:rtl/>
          <w:lang w:eastAsia="en-US"/>
        </w:rPr>
        <w:t xml:space="preserve"> </w:t>
      </w:r>
      <w:r>
        <w:rPr>
          <w:b/>
          <w:bCs/>
          <w:sz w:val="30"/>
          <w:rtl/>
          <w:lang w:eastAsia="en-US"/>
        </w:rPr>
        <w:t>-</w:t>
      </w:r>
      <w:r>
        <w:rPr>
          <w:rFonts w:hint="cs"/>
          <w:b/>
          <w:bCs/>
          <w:sz w:val="30"/>
          <w:rtl/>
          <w:lang w:eastAsia="en-US"/>
        </w:rPr>
        <w:t xml:space="preserve"> </w:t>
      </w:r>
      <w:r>
        <w:rPr>
          <w:b/>
          <w:bCs/>
          <w:sz w:val="30"/>
          <w:rtl/>
          <w:lang w:eastAsia="en-US"/>
        </w:rPr>
        <w:t>القضايا التي نظرت فيها اللجنة</w:t>
      </w:r>
    </w:p>
    <w:p w:rsidR="00000000" w:rsidRDefault="00814850">
      <w:pPr>
        <w:spacing w:before="0" w:line="380" w:lineRule="exact"/>
        <w:jc w:val="both"/>
        <w:rPr>
          <w:rFonts w:hint="cs"/>
          <w:sz w:val="30"/>
          <w:rtl/>
          <w:lang w:eastAsia="en-US"/>
        </w:rPr>
      </w:pPr>
      <w:r>
        <w:rPr>
          <w:rFonts w:hint="cs"/>
          <w:sz w:val="30"/>
          <w:rtl/>
          <w:lang w:eastAsia="en-US"/>
        </w:rPr>
        <w:t>104-</w:t>
      </w:r>
      <w:r>
        <w:rPr>
          <w:rFonts w:hint="cs"/>
          <w:sz w:val="30"/>
          <w:rtl/>
          <w:lang w:eastAsia="en-US"/>
        </w:rPr>
        <w:tab/>
      </w:r>
      <w:r>
        <w:rPr>
          <w:sz w:val="30"/>
          <w:rtl/>
          <w:lang w:eastAsia="en-US"/>
        </w:rPr>
        <w:t>ي</w:t>
      </w:r>
      <w:r>
        <w:rPr>
          <w:rFonts w:hint="cs"/>
          <w:sz w:val="30"/>
          <w:rtl/>
          <w:lang w:eastAsia="en-US"/>
        </w:rPr>
        <w:t xml:space="preserve">مكن الاطلاع على </w:t>
      </w:r>
      <w:r>
        <w:rPr>
          <w:sz w:val="30"/>
          <w:rtl/>
          <w:lang w:eastAsia="en-US"/>
        </w:rPr>
        <w:t xml:space="preserve">استعراض </w:t>
      </w:r>
      <w:r>
        <w:rPr>
          <w:rFonts w:hint="cs"/>
          <w:sz w:val="30"/>
          <w:rtl/>
          <w:lang w:eastAsia="en-US"/>
        </w:rPr>
        <w:t>ل</w:t>
      </w:r>
      <w:r>
        <w:rPr>
          <w:sz w:val="30"/>
          <w:rtl/>
          <w:lang w:eastAsia="en-US"/>
        </w:rPr>
        <w:t xml:space="preserve">لأعمال التي اضطلعت بها اللجنة بموجب البروتوكول الاختياري </w:t>
      </w:r>
      <w:r>
        <w:rPr>
          <w:rFonts w:hint="cs"/>
          <w:sz w:val="30"/>
          <w:rtl/>
          <w:lang w:eastAsia="en-US"/>
        </w:rPr>
        <w:t xml:space="preserve">من </w:t>
      </w:r>
      <w:r>
        <w:rPr>
          <w:sz w:val="30"/>
          <w:rtl/>
          <w:lang w:eastAsia="en-US"/>
        </w:rPr>
        <w:t>دورتها الثانية التي عقدت</w:t>
      </w:r>
      <w:r>
        <w:rPr>
          <w:rFonts w:hint="cs"/>
          <w:sz w:val="30"/>
          <w:rtl/>
          <w:lang w:eastAsia="en-US"/>
        </w:rPr>
        <w:t xml:space="preserve">ها </w:t>
      </w:r>
      <w:r>
        <w:rPr>
          <w:sz w:val="30"/>
          <w:rtl/>
          <w:lang w:eastAsia="en-US"/>
        </w:rPr>
        <w:t xml:space="preserve">عام 1977 </w:t>
      </w:r>
      <w:r>
        <w:rPr>
          <w:rFonts w:hint="cs"/>
          <w:sz w:val="30"/>
          <w:rtl/>
          <w:lang w:eastAsia="en-US"/>
        </w:rPr>
        <w:t xml:space="preserve">حتى </w:t>
      </w:r>
      <w:r>
        <w:rPr>
          <w:sz w:val="30"/>
          <w:rtl/>
          <w:lang w:eastAsia="en-US"/>
        </w:rPr>
        <w:t>دورت</w:t>
      </w:r>
      <w:r>
        <w:rPr>
          <w:sz w:val="30"/>
          <w:rtl/>
          <w:lang w:eastAsia="en-US"/>
        </w:rPr>
        <w:t xml:space="preserve">ها </w:t>
      </w:r>
      <w:r>
        <w:rPr>
          <w:rFonts w:hint="cs"/>
          <w:sz w:val="30"/>
          <w:rtl/>
          <w:lang w:eastAsia="en-US"/>
        </w:rPr>
        <w:t xml:space="preserve">الرابعة والثمانين </w:t>
      </w:r>
      <w:r>
        <w:rPr>
          <w:sz w:val="30"/>
          <w:rtl/>
          <w:lang w:eastAsia="en-US"/>
        </w:rPr>
        <w:t>التي عقدت</w:t>
      </w:r>
      <w:r>
        <w:rPr>
          <w:rFonts w:hint="cs"/>
          <w:sz w:val="30"/>
          <w:rtl/>
          <w:lang w:eastAsia="en-US"/>
        </w:rPr>
        <w:t xml:space="preserve">ها </w:t>
      </w:r>
      <w:r>
        <w:rPr>
          <w:sz w:val="30"/>
          <w:rtl/>
          <w:lang w:eastAsia="en-US"/>
        </w:rPr>
        <w:t>في</w:t>
      </w:r>
      <w:r>
        <w:rPr>
          <w:rFonts w:hint="cs"/>
          <w:sz w:val="30"/>
          <w:rtl/>
          <w:lang w:eastAsia="en-US"/>
        </w:rPr>
        <w:t xml:space="preserve"> </w:t>
      </w:r>
      <w:r>
        <w:rPr>
          <w:sz w:val="30"/>
          <w:rtl/>
          <w:lang w:eastAsia="en-US"/>
        </w:rPr>
        <w:t xml:space="preserve">تموز/يوليه </w:t>
      </w:r>
      <w:r>
        <w:rPr>
          <w:rFonts w:hint="cs"/>
          <w:sz w:val="30"/>
          <w:rtl/>
          <w:lang w:eastAsia="en-US"/>
        </w:rPr>
        <w:t xml:space="preserve">2005، </w:t>
      </w:r>
      <w:r>
        <w:rPr>
          <w:sz w:val="30"/>
          <w:rtl/>
          <w:lang w:eastAsia="en-US"/>
        </w:rPr>
        <w:t xml:space="preserve">في تقاريرها السنوية الصادرة من عام 1984 إلى عام </w:t>
      </w:r>
      <w:r>
        <w:rPr>
          <w:rFonts w:hint="cs"/>
          <w:sz w:val="30"/>
          <w:rtl/>
          <w:lang w:eastAsia="en-US"/>
        </w:rPr>
        <w:t>2005</w:t>
      </w:r>
      <w:r>
        <w:rPr>
          <w:sz w:val="30"/>
          <w:rtl/>
          <w:lang w:eastAsia="en-US"/>
        </w:rPr>
        <w:t xml:space="preserve">، التي تتضمن ملخصات للقضايا الإجرائية والموضوعية التي نظرت فيها </w:t>
      </w:r>
      <w:r>
        <w:rPr>
          <w:rFonts w:hint="cs"/>
          <w:sz w:val="30"/>
          <w:rtl/>
          <w:lang w:eastAsia="en-US"/>
        </w:rPr>
        <w:t xml:space="preserve">والقرارات </w:t>
      </w:r>
      <w:r>
        <w:rPr>
          <w:sz w:val="30"/>
          <w:rtl/>
          <w:lang w:eastAsia="en-US"/>
        </w:rPr>
        <w:t>التي اتخذتها. و</w:t>
      </w:r>
      <w:r>
        <w:rPr>
          <w:rFonts w:hint="cs"/>
          <w:sz w:val="30"/>
          <w:rtl/>
          <w:lang w:eastAsia="en-US"/>
        </w:rPr>
        <w:t>ت</w:t>
      </w:r>
      <w:r>
        <w:rPr>
          <w:sz w:val="30"/>
          <w:rtl/>
          <w:lang w:eastAsia="en-US"/>
        </w:rPr>
        <w:t xml:space="preserve">رد في مرفقات التقارير السنوية </w:t>
      </w:r>
      <w:r>
        <w:rPr>
          <w:rFonts w:hint="cs"/>
          <w:sz w:val="30"/>
          <w:rtl/>
          <w:lang w:eastAsia="en-US"/>
        </w:rPr>
        <w:t xml:space="preserve">التي تقدمها </w:t>
      </w:r>
      <w:r>
        <w:rPr>
          <w:sz w:val="30"/>
          <w:rtl/>
          <w:lang w:eastAsia="en-US"/>
        </w:rPr>
        <w:t xml:space="preserve">اللجنة إلى الجمعية </w:t>
      </w:r>
      <w:r>
        <w:rPr>
          <w:sz w:val="30"/>
          <w:rtl/>
          <w:lang w:eastAsia="en-US"/>
        </w:rPr>
        <w:t xml:space="preserve">العامة </w:t>
      </w:r>
      <w:r>
        <w:rPr>
          <w:rFonts w:hint="cs"/>
          <w:sz w:val="30"/>
          <w:rtl/>
          <w:lang w:eastAsia="en-US"/>
        </w:rPr>
        <w:t xml:space="preserve">نسخ من </w:t>
      </w:r>
      <w:r>
        <w:rPr>
          <w:sz w:val="30"/>
          <w:rtl/>
          <w:lang w:eastAsia="en-US"/>
        </w:rPr>
        <w:t xml:space="preserve">النصوص الكاملة للآراء التي اعتمدتها </w:t>
      </w:r>
      <w:r>
        <w:rPr>
          <w:rFonts w:hint="cs"/>
          <w:sz w:val="30"/>
          <w:rtl/>
          <w:lang w:eastAsia="en-US"/>
        </w:rPr>
        <w:t xml:space="preserve">والقرارات </w:t>
      </w:r>
      <w:r>
        <w:rPr>
          <w:sz w:val="30"/>
          <w:rtl/>
          <w:lang w:eastAsia="en-US"/>
        </w:rPr>
        <w:t xml:space="preserve">التي أعلنت فيها عدم قبول بلاغات بموجب البروتوكول الاختياري. كما أن نصوص الآراء </w:t>
      </w:r>
      <w:r>
        <w:rPr>
          <w:rFonts w:hint="cs"/>
          <w:sz w:val="30"/>
          <w:rtl/>
          <w:lang w:eastAsia="en-US"/>
        </w:rPr>
        <w:t xml:space="preserve">والقرارات متاحة </w:t>
      </w:r>
      <w:r>
        <w:rPr>
          <w:sz w:val="30"/>
          <w:rtl/>
          <w:lang w:eastAsia="en-US"/>
        </w:rPr>
        <w:t xml:space="preserve">في قاعدة بيانات </w:t>
      </w:r>
      <w:r>
        <w:rPr>
          <w:rFonts w:hint="cs"/>
          <w:sz w:val="30"/>
          <w:rtl/>
          <w:lang w:eastAsia="en-US"/>
        </w:rPr>
        <w:t xml:space="preserve">هيئات المعاهدات </w:t>
      </w:r>
      <w:r>
        <w:rPr>
          <w:sz w:val="30"/>
          <w:rtl/>
          <w:lang w:eastAsia="en-US"/>
        </w:rPr>
        <w:t xml:space="preserve">على </w:t>
      </w:r>
      <w:r>
        <w:rPr>
          <w:rFonts w:hint="cs"/>
          <w:sz w:val="30"/>
          <w:rtl/>
          <w:lang w:eastAsia="en-US"/>
        </w:rPr>
        <w:t>ال</w:t>
      </w:r>
      <w:r>
        <w:rPr>
          <w:sz w:val="30"/>
          <w:rtl/>
          <w:lang w:eastAsia="en-US"/>
        </w:rPr>
        <w:t xml:space="preserve">موقع </w:t>
      </w:r>
      <w:r>
        <w:rPr>
          <w:rFonts w:hint="cs"/>
          <w:sz w:val="30"/>
          <w:rtl/>
          <w:lang w:eastAsia="en-US"/>
        </w:rPr>
        <w:t>الإلكتروني ل</w:t>
      </w:r>
      <w:r>
        <w:rPr>
          <w:sz w:val="30"/>
          <w:rtl/>
          <w:lang w:eastAsia="en-US"/>
        </w:rPr>
        <w:t xml:space="preserve">مفوضية الأمم المتحدة </w:t>
      </w:r>
      <w:r>
        <w:rPr>
          <w:rFonts w:hint="cs"/>
          <w:sz w:val="30"/>
          <w:rtl/>
          <w:lang w:eastAsia="en-US"/>
        </w:rPr>
        <w:t xml:space="preserve">السامية </w:t>
      </w:r>
      <w:r>
        <w:rPr>
          <w:sz w:val="30"/>
          <w:rtl/>
          <w:lang w:eastAsia="en-US"/>
        </w:rPr>
        <w:t>لحقوق الإنسان (</w:t>
      </w:r>
      <w:r>
        <w:rPr>
          <w:szCs w:val="22"/>
          <w:u w:val="single"/>
          <w:lang w:eastAsia="en-US"/>
        </w:rPr>
        <w:t>ww</w:t>
      </w:r>
      <w:r>
        <w:rPr>
          <w:szCs w:val="22"/>
          <w:u w:val="single"/>
          <w:lang w:eastAsia="en-US"/>
        </w:rPr>
        <w:t>w.unhchr.ch</w:t>
      </w:r>
      <w:r>
        <w:rPr>
          <w:sz w:val="30"/>
          <w:rtl/>
          <w:lang w:eastAsia="en-US"/>
        </w:rPr>
        <w:t>).</w:t>
      </w:r>
    </w:p>
    <w:p w:rsidR="00000000" w:rsidRDefault="00814850">
      <w:pPr>
        <w:spacing w:before="0" w:line="380" w:lineRule="exact"/>
        <w:jc w:val="both"/>
        <w:rPr>
          <w:rFonts w:hint="cs"/>
          <w:sz w:val="30"/>
          <w:rtl/>
          <w:lang w:eastAsia="en-US"/>
        </w:rPr>
      </w:pPr>
      <w:r>
        <w:rPr>
          <w:rFonts w:hint="cs"/>
          <w:sz w:val="30"/>
          <w:rtl/>
          <w:lang w:eastAsia="en-US"/>
        </w:rPr>
        <w:t>105-</w:t>
      </w:r>
      <w:r>
        <w:rPr>
          <w:rFonts w:hint="cs"/>
          <w:sz w:val="30"/>
          <w:rtl/>
          <w:lang w:eastAsia="en-US"/>
        </w:rPr>
        <w:tab/>
      </w:r>
      <w:r>
        <w:rPr>
          <w:sz w:val="30"/>
          <w:rtl/>
          <w:lang w:eastAsia="en-US"/>
        </w:rPr>
        <w:t>و</w:t>
      </w:r>
      <w:r>
        <w:rPr>
          <w:rFonts w:hint="cs"/>
          <w:sz w:val="30"/>
          <w:rtl/>
          <w:lang w:eastAsia="en-US"/>
        </w:rPr>
        <w:t xml:space="preserve">قد نُشرت سبعة </w:t>
      </w:r>
      <w:r>
        <w:rPr>
          <w:sz w:val="30"/>
          <w:rtl/>
          <w:lang w:eastAsia="en-US"/>
        </w:rPr>
        <w:t xml:space="preserve">مجلدات </w:t>
      </w:r>
      <w:r>
        <w:rPr>
          <w:rFonts w:hint="cs"/>
          <w:sz w:val="30"/>
          <w:rtl/>
          <w:lang w:eastAsia="en-US"/>
        </w:rPr>
        <w:t xml:space="preserve">من سلسلة </w:t>
      </w:r>
      <w:r>
        <w:rPr>
          <w:sz w:val="30"/>
          <w:rtl/>
          <w:lang w:eastAsia="en-US"/>
        </w:rPr>
        <w:t>"</w:t>
      </w:r>
      <w:r>
        <w:rPr>
          <w:rFonts w:hint="cs"/>
          <w:sz w:val="30"/>
          <w:rtl/>
          <w:lang w:eastAsia="en-US"/>
        </w:rPr>
        <w:t xml:space="preserve">قرارات </w:t>
      </w:r>
      <w:r>
        <w:rPr>
          <w:sz w:val="30"/>
          <w:rtl/>
          <w:lang w:eastAsia="en-US"/>
        </w:rPr>
        <w:t>مختارة اتخذتها اللجنة المعنية بحقوق الإنسان بموجب البروتوكول الاختياري"</w:t>
      </w:r>
      <w:r>
        <w:rPr>
          <w:rFonts w:hint="cs"/>
          <w:sz w:val="30"/>
          <w:rtl/>
          <w:lang w:eastAsia="en-US"/>
        </w:rPr>
        <w:t xml:space="preserve"> تتناول الفترات الممتدة </w:t>
      </w:r>
      <w:r>
        <w:rPr>
          <w:sz w:val="30"/>
          <w:rtl/>
          <w:lang w:eastAsia="en-US"/>
        </w:rPr>
        <w:t>من الدورة الثانية إلى الدورة السادسة عشرة (1977-1982)</w:t>
      </w:r>
      <w:r>
        <w:rPr>
          <w:rFonts w:hint="cs"/>
          <w:sz w:val="30"/>
          <w:rtl/>
          <w:lang w:eastAsia="en-US"/>
        </w:rPr>
        <w:t>،</w:t>
      </w:r>
      <w:r>
        <w:rPr>
          <w:sz w:val="30"/>
          <w:rtl/>
          <w:lang w:eastAsia="en-US"/>
        </w:rPr>
        <w:t xml:space="preserve"> ومن الدورة السابعة عشرة إلى الدورة الثانية والثل</w:t>
      </w:r>
      <w:r>
        <w:rPr>
          <w:sz w:val="30"/>
          <w:rtl/>
          <w:lang w:eastAsia="en-US"/>
        </w:rPr>
        <w:t>اثين (1982-1988)</w:t>
      </w:r>
      <w:r>
        <w:rPr>
          <w:rFonts w:hint="cs"/>
          <w:sz w:val="30"/>
          <w:rtl/>
          <w:lang w:eastAsia="en-US"/>
        </w:rPr>
        <w:t xml:space="preserve">، </w:t>
      </w:r>
      <w:r>
        <w:rPr>
          <w:sz w:val="30"/>
          <w:rtl/>
          <w:lang w:eastAsia="en-US"/>
        </w:rPr>
        <w:t>ومن الدورة الثالثة والثلاثين إلى الدورة التاسعة والثلاثين (1980-1990</w:t>
      </w:r>
      <w:r>
        <w:rPr>
          <w:rFonts w:hint="cs"/>
          <w:sz w:val="30"/>
          <w:rtl/>
          <w:lang w:eastAsia="en-US"/>
        </w:rPr>
        <w:t>)، ومن الدورة الأربعين إلى الدورة السادسة والأربعين (1990-1992)، ومن الدورة السابعة والأربعين إلى الخامسة والخمسين (1993-1995)، ومن الدورة السادسة والخمسين إلى الخامسة وا</w:t>
      </w:r>
      <w:r>
        <w:rPr>
          <w:rFonts w:hint="cs"/>
          <w:sz w:val="30"/>
          <w:rtl/>
          <w:lang w:eastAsia="en-US"/>
        </w:rPr>
        <w:t xml:space="preserve">لستين (من آذار/مارس 1996 إلى نيسان/أبريل 1999)، ومن الدورة السادسة والستين إلى الرابعة والسبعين (من تموز/يوليه 1999 إلى آذار/مارس 2002). </w:t>
      </w:r>
      <w:r>
        <w:rPr>
          <w:sz w:val="30"/>
          <w:rtl/>
          <w:lang w:eastAsia="en-US"/>
        </w:rPr>
        <w:t>و</w:t>
      </w:r>
      <w:r>
        <w:rPr>
          <w:rFonts w:hint="cs"/>
          <w:sz w:val="30"/>
          <w:rtl/>
          <w:lang w:eastAsia="en-US"/>
        </w:rPr>
        <w:t xml:space="preserve">بما أن </w:t>
      </w:r>
      <w:r>
        <w:rPr>
          <w:sz w:val="30"/>
          <w:rtl/>
          <w:lang w:eastAsia="en-US"/>
        </w:rPr>
        <w:t xml:space="preserve">المحاكم المحلية تطبق المعايير الواردة في العهد الدولي الخاص بالحقوق المدنية والسياسية بصورة متزايدة، فلا بد </w:t>
      </w:r>
      <w:r>
        <w:rPr>
          <w:rFonts w:hint="cs"/>
          <w:sz w:val="30"/>
          <w:rtl/>
          <w:lang w:eastAsia="en-US"/>
        </w:rPr>
        <w:t xml:space="preserve">من </w:t>
      </w:r>
      <w:r>
        <w:rPr>
          <w:sz w:val="30"/>
          <w:rtl/>
          <w:lang w:eastAsia="en-US"/>
        </w:rPr>
        <w:t>أن تكون قر</w:t>
      </w:r>
      <w:r>
        <w:rPr>
          <w:rFonts w:hint="cs"/>
          <w:sz w:val="30"/>
          <w:rtl/>
          <w:lang w:eastAsia="en-US"/>
        </w:rPr>
        <w:t>ا</w:t>
      </w:r>
      <w:r>
        <w:rPr>
          <w:sz w:val="30"/>
          <w:rtl/>
          <w:lang w:eastAsia="en-US"/>
        </w:rPr>
        <w:t>رات اللجنة متاحة للعالم بأكمله في مجلد مجمّع ومفهرس بشكل مناسب.</w:t>
      </w:r>
    </w:p>
    <w:p w:rsidR="00000000" w:rsidRDefault="00814850">
      <w:pPr>
        <w:spacing w:before="0" w:line="380" w:lineRule="exact"/>
        <w:jc w:val="both"/>
        <w:rPr>
          <w:rFonts w:hint="cs"/>
          <w:sz w:val="30"/>
          <w:rtl/>
          <w:lang w:eastAsia="en-US"/>
        </w:rPr>
      </w:pPr>
      <w:r>
        <w:rPr>
          <w:rFonts w:hint="cs"/>
          <w:sz w:val="30"/>
          <w:rtl/>
          <w:lang w:eastAsia="en-US"/>
        </w:rPr>
        <w:t>106-</w:t>
      </w:r>
      <w:r>
        <w:rPr>
          <w:rFonts w:hint="cs"/>
          <w:sz w:val="30"/>
          <w:rtl/>
          <w:lang w:eastAsia="en-US"/>
        </w:rPr>
        <w:tab/>
      </w:r>
      <w:r>
        <w:rPr>
          <w:sz w:val="30"/>
          <w:rtl/>
          <w:lang w:eastAsia="en-US"/>
        </w:rPr>
        <w:t xml:space="preserve">وتبين الخلاصة التالية التطورات المتعلقة بالمسائل التي تم النظر فيها خلال الفترة </w:t>
      </w:r>
      <w:r>
        <w:rPr>
          <w:rFonts w:hint="cs"/>
          <w:sz w:val="30"/>
          <w:rtl/>
          <w:lang w:eastAsia="en-US"/>
        </w:rPr>
        <w:t xml:space="preserve">التي يتناولها </w:t>
      </w:r>
      <w:r>
        <w:rPr>
          <w:sz w:val="30"/>
          <w:rtl/>
          <w:lang w:eastAsia="en-US"/>
        </w:rPr>
        <w:t xml:space="preserve">هذا التقرير. </w:t>
      </w:r>
      <w:r>
        <w:rPr>
          <w:rFonts w:hint="cs"/>
          <w:sz w:val="30"/>
          <w:rtl/>
          <w:lang w:eastAsia="en-US"/>
        </w:rPr>
        <w:t>وقد اقتصر التقرير، رغبةً في تقصيره، على تناول أهم القرارات</w:t>
      </w:r>
      <w:r>
        <w:rPr>
          <w:sz w:val="30"/>
          <w:rtl/>
          <w:lang w:eastAsia="en-US"/>
        </w:rPr>
        <w:t>.</w:t>
      </w:r>
    </w:p>
    <w:p w:rsidR="00000000" w:rsidRDefault="00814850">
      <w:pPr>
        <w:spacing w:before="0" w:line="380" w:lineRule="exact"/>
        <w:jc w:val="center"/>
        <w:rPr>
          <w:rFonts w:hint="cs"/>
          <w:b/>
          <w:bCs/>
          <w:sz w:val="30"/>
          <w:rtl/>
          <w:lang w:eastAsia="en-US"/>
        </w:rPr>
      </w:pPr>
      <w:r>
        <w:rPr>
          <w:b/>
          <w:bCs/>
          <w:sz w:val="30"/>
          <w:rtl/>
          <w:lang w:eastAsia="en-US"/>
        </w:rPr>
        <w:t>1-</w:t>
      </w:r>
      <w:r>
        <w:rPr>
          <w:rFonts w:hint="cs"/>
          <w:b/>
          <w:bCs/>
          <w:sz w:val="30"/>
          <w:rtl/>
          <w:lang w:eastAsia="en-US"/>
        </w:rPr>
        <w:t xml:space="preserve"> </w:t>
      </w:r>
      <w:r>
        <w:rPr>
          <w:b/>
          <w:bCs/>
          <w:sz w:val="30"/>
          <w:rtl/>
          <w:lang w:eastAsia="en-US"/>
        </w:rPr>
        <w:t>المسائ</w:t>
      </w:r>
      <w:r>
        <w:rPr>
          <w:b/>
          <w:bCs/>
          <w:sz w:val="30"/>
          <w:rtl/>
          <w:lang w:eastAsia="en-US"/>
        </w:rPr>
        <w:t>ل الإجرائية</w:t>
      </w:r>
    </w:p>
    <w:p w:rsidR="00000000" w:rsidRDefault="00814850">
      <w:pPr>
        <w:spacing w:before="0" w:line="380" w:lineRule="exact"/>
        <w:jc w:val="both"/>
        <w:rPr>
          <w:rFonts w:hint="cs"/>
          <w:b/>
          <w:bCs/>
          <w:sz w:val="30"/>
          <w:rtl/>
          <w:lang w:eastAsia="en-US"/>
        </w:rPr>
      </w:pPr>
      <w:r>
        <w:rPr>
          <w:rFonts w:hint="cs"/>
          <w:b/>
          <w:bCs/>
          <w:sz w:val="30"/>
          <w:rtl/>
          <w:lang w:eastAsia="en-US"/>
        </w:rPr>
        <w:tab/>
        <w:t>(أ)</w:t>
      </w:r>
      <w:r>
        <w:rPr>
          <w:rFonts w:hint="cs"/>
          <w:b/>
          <w:bCs/>
          <w:sz w:val="30"/>
          <w:rtl/>
          <w:lang w:eastAsia="en-US"/>
        </w:rPr>
        <w:tab/>
        <w:t>عدم مقبولية البلاغات</w:t>
      </w:r>
      <w:r>
        <w:rPr>
          <w:rFonts w:hint="cs"/>
          <w:b/>
          <w:bCs/>
          <w:i/>
          <w:iCs/>
          <w:sz w:val="30"/>
          <w:rtl/>
          <w:lang w:eastAsia="en-US"/>
        </w:rPr>
        <w:t xml:space="preserve"> بسبب الزمن</w:t>
      </w:r>
      <w:r>
        <w:rPr>
          <w:rFonts w:hint="cs"/>
          <w:b/>
          <w:bCs/>
          <w:sz w:val="30"/>
          <w:rtl/>
          <w:lang w:eastAsia="en-US"/>
        </w:rPr>
        <w:t xml:space="preserve"> (المادة 1 من البروتوكول الاختياري)</w:t>
      </w:r>
    </w:p>
    <w:p w:rsidR="00000000" w:rsidRDefault="00814850">
      <w:pPr>
        <w:spacing w:before="0" w:line="380" w:lineRule="exact"/>
        <w:jc w:val="both"/>
        <w:rPr>
          <w:rFonts w:hint="cs"/>
          <w:rtl/>
          <w:lang w:eastAsia="en-US"/>
        </w:rPr>
      </w:pPr>
      <w:r>
        <w:rPr>
          <w:rFonts w:hint="cs"/>
          <w:rtl/>
          <w:lang w:eastAsia="en-US"/>
        </w:rPr>
        <w:t>107-</w:t>
      </w:r>
      <w:r>
        <w:rPr>
          <w:rFonts w:hint="cs"/>
          <w:rtl/>
          <w:lang w:eastAsia="en-US"/>
        </w:rPr>
        <w:tab/>
      </w:r>
      <w:r>
        <w:rPr>
          <w:rtl/>
          <w:lang w:eastAsia="en-US"/>
        </w:rPr>
        <w:t xml:space="preserve">بموجب المادة 1 من البروتوكول الاختياري، لا </w:t>
      </w:r>
      <w:r>
        <w:rPr>
          <w:rFonts w:hint="cs"/>
          <w:rtl/>
          <w:lang w:eastAsia="en-US"/>
        </w:rPr>
        <w:t xml:space="preserve">يجوز للجنة أن تقبل سوى البلاغات </w:t>
      </w:r>
      <w:r>
        <w:rPr>
          <w:rtl/>
          <w:lang w:eastAsia="en-US"/>
        </w:rPr>
        <w:t>المتعلقة بانتهاكات مزعومة للعهد وقعت بعد بدء نفاذ العهد والبروتوكول الاختياري بالنسبة للدولة</w:t>
      </w:r>
      <w:r>
        <w:rPr>
          <w:rtl/>
          <w:lang w:eastAsia="en-US"/>
        </w:rPr>
        <w:t xml:space="preserve"> الطرف المعنية، ما لم تكن هناك آثار مستمرة تشكل في حد ذاتها انتهاكاً لحق من الحقوق المنصوص عليها في العهد.</w:t>
      </w:r>
      <w:r>
        <w:rPr>
          <w:rFonts w:hint="cs"/>
          <w:rtl/>
          <w:lang w:eastAsia="en-US"/>
        </w:rPr>
        <w:t xml:space="preserve"> ولذلك أعلنت اللجنة عدم قبول بعض الادعاءات الواردة في البلاغ رقم 1070/2002 (كويدس ضد اليونان). ومع ذلك، لاحظت اللجنة بشأن هذا البلاغ أنه على الرغم من </w:t>
      </w:r>
      <w:r>
        <w:rPr>
          <w:rFonts w:hint="cs"/>
          <w:rtl/>
          <w:lang w:eastAsia="en-US"/>
        </w:rPr>
        <w:t>إدانة صاحب البلاغ لدى الاستئناف في 4 تشرين الثاني/نوفمبر 1996، أي قبل دخول البروتوكول الاختياري حيز النفاذ بالنسبة للدولة الطرف، فإن الحكم الصادر عن المحكمة العليا والمؤيد لحكم محكمة الاستئناف كان قد صدر في 3 نيسان/أبريل 1998، أي بعد دخول البروتوكول الاختي</w:t>
      </w:r>
      <w:r>
        <w:rPr>
          <w:rFonts w:hint="cs"/>
          <w:rtl/>
          <w:lang w:eastAsia="en-US"/>
        </w:rPr>
        <w:t xml:space="preserve">اري حيز النفاذ بالنسبة للدولة الطرف. وأعادت اللجنة التأكيد على سوابقها القانونية بأن الحكم الثاني أو </w:t>
      </w:r>
      <w:r>
        <w:rPr>
          <w:rFonts w:hint="cs"/>
          <w:rtl/>
        </w:rPr>
        <w:t>النهائي</w:t>
      </w:r>
      <w:r>
        <w:rPr>
          <w:rFonts w:hint="cs"/>
          <w:rtl/>
          <w:lang w:eastAsia="en-US"/>
        </w:rPr>
        <w:t xml:space="preserve"> الذي تصدره المحاكم للتأكيد على الإدانة هو تأكيد لسير المحاكمة. وبما أن بعض ادعاءات صاحب البلاغ أشارت إلى سير المحاكمة التي استمرت إلى ما بعد دخول ا</w:t>
      </w:r>
      <w:r>
        <w:rPr>
          <w:rFonts w:hint="cs"/>
          <w:rtl/>
          <w:lang w:eastAsia="en-US"/>
        </w:rPr>
        <w:t>لبروتوكول الاختياري حيز النفاذ بالنسبة للدولة الطرف، خلصت اللجنة إلى أن ما من شيء يمنعها من النظر في البلاغ من حيث الزمان طالما أنه يثير قضايا تتعلق بالمحاكمة. وطبقت اللجنة نفس السوابق القانونية على القضية رقم 1158/2003 (بلاغاً ضد رومانيا).</w:t>
      </w:r>
    </w:p>
    <w:p w:rsidR="00000000" w:rsidRDefault="00814850">
      <w:pPr>
        <w:spacing w:before="0" w:line="380" w:lineRule="exact"/>
        <w:jc w:val="both"/>
        <w:rPr>
          <w:rFonts w:hint="cs"/>
          <w:sz w:val="30"/>
          <w:rtl/>
        </w:rPr>
      </w:pPr>
      <w:r>
        <w:rPr>
          <w:rFonts w:hint="cs"/>
          <w:sz w:val="30"/>
          <w:rtl/>
          <w:lang w:eastAsia="en-US"/>
        </w:rPr>
        <w:t>108-</w:t>
      </w:r>
      <w:r>
        <w:rPr>
          <w:rFonts w:hint="cs"/>
          <w:sz w:val="30"/>
          <w:rtl/>
          <w:lang w:eastAsia="en-US"/>
        </w:rPr>
        <w:tab/>
      </w:r>
      <w:r>
        <w:rPr>
          <w:rFonts w:hint="cs"/>
          <w:sz w:val="30"/>
          <w:rtl/>
        </w:rPr>
        <w:t>ولاحظت الل</w:t>
      </w:r>
      <w:r>
        <w:rPr>
          <w:rFonts w:hint="cs"/>
          <w:sz w:val="30"/>
          <w:rtl/>
        </w:rPr>
        <w:t xml:space="preserve">جنة في القضية رقم </w:t>
      </w:r>
      <w:r>
        <w:rPr>
          <w:rFonts w:hint="cs"/>
          <w:sz w:val="30"/>
          <w:rtl/>
          <w:lang w:eastAsia="en-US"/>
        </w:rPr>
        <w:t>1078/2002 (</w:t>
      </w:r>
      <w:r>
        <w:rPr>
          <w:rFonts w:hint="cs"/>
          <w:i/>
          <w:iCs/>
          <w:sz w:val="30"/>
          <w:rtl/>
          <w:lang w:eastAsia="en-US"/>
        </w:rPr>
        <w:t>يوريتش ضد شيلي</w:t>
      </w:r>
      <w:r>
        <w:rPr>
          <w:rFonts w:hint="cs"/>
          <w:sz w:val="30"/>
          <w:rtl/>
          <w:lang w:eastAsia="en-US"/>
        </w:rPr>
        <w:t xml:space="preserve">) </w:t>
      </w:r>
      <w:r>
        <w:rPr>
          <w:rFonts w:hint="cs"/>
          <w:sz w:val="30"/>
          <w:rtl/>
        </w:rPr>
        <w:t>أن الوقائع التي تشتكي صاحبة البلاغ بشأنها والتي تتصل باختفاء ابنتها لم تحدث قبل دخول البروتوكول الاختياري حيز النفاذ فحسب، بل أيضاً قبل بدء نفاذ العهد. وعلاوة على ذلك، فعند تقديم البلاغ لم ترفض الدولة الطرف الاع</w:t>
      </w:r>
      <w:r>
        <w:rPr>
          <w:rFonts w:hint="cs"/>
          <w:sz w:val="30"/>
          <w:rtl/>
        </w:rPr>
        <w:t>تراف بواقعة الاحتجاز على الإطلاق بل إنها اعترفت بها وتحملت مسؤوليتها. كما أن صاحبة البلاغ لم تذكر أي فعل قامت به الدولة الطرف بعد تاريخ دخول البروتوكول الاختياري حيز النفاذ فيها من شأنه أن يؤكد الاختفاء القسري. وبناء على ذلك، رأت اللجنة أن إعلان الدولة الط</w:t>
      </w:r>
      <w:r>
        <w:rPr>
          <w:rFonts w:hint="cs"/>
          <w:sz w:val="30"/>
          <w:rtl/>
        </w:rPr>
        <w:t>رف عدم الاختصاص الزماني في محله في هذه القضية، بالرغم من أن المحاكم الشيلية، شأنها شأن اللجنة، ترى أن الاختفاء القسري يعتبر جريمة مستمرة. وفي ضوء ما سبق ذكره، رأت اللجنة أن البلاغ غير مقبول لعدم الاختصاص الزمني.</w:t>
      </w:r>
    </w:p>
    <w:p w:rsidR="00000000" w:rsidRDefault="00814850">
      <w:pPr>
        <w:spacing w:before="0" w:line="380" w:lineRule="exact"/>
        <w:jc w:val="both"/>
        <w:rPr>
          <w:rFonts w:hint="cs"/>
          <w:b/>
          <w:bCs/>
          <w:sz w:val="30"/>
          <w:rtl/>
        </w:rPr>
      </w:pPr>
      <w:r>
        <w:rPr>
          <w:rFonts w:hint="cs"/>
          <w:b/>
          <w:bCs/>
          <w:sz w:val="30"/>
          <w:rtl/>
        </w:rPr>
        <w:tab/>
        <w:t>(ب)</w:t>
      </w:r>
      <w:r>
        <w:rPr>
          <w:rFonts w:hint="cs"/>
          <w:b/>
          <w:bCs/>
          <w:sz w:val="30"/>
          <w:rtl/>
        </w:rPr>
        <w:tab/>
        <w:t>عدم المقبولية بسبب غياب صفة التصرف بالن</w:t>
      </w:r>
      <w:r>
        <w:rPr>
          <w:rFonts w:hint="cs"/>
          <w:b/>
          <w:bCs/>
          <w:sz w:val="30"/>
          <w:rtl/>
        </w:rPr>
        <w:t>يابة (المادة 1 من البروتوكول الاختياري)</w:t>
      </w:r>
    </w:p>
    <w:p w:rsidR="00000000" w:rsidRDefault="00814850">
      <w:pPr>
        <w:spacing w:before="0" w:line="380" w:lineRule="exact"/>
        <w:jc w:val="both"/>
        <w:rPr>
          <w:rFonts w:hint="cs"/>
          <w:sz w:val="30"/>
          <w:rtl/>
        </w:rPr>
      </w:pPr>
      <w:r>
        <w:rPr>
          <w:rFonts w:hint="cs"/>
          <w:sz w:val="30"/>
          <w:rtl/>
        </w:rPr>
        <w:t>109-</w:t>
      </w:r>
      <w:r>
        <w:rPr>
          <w:rFonts w:hint="cs"/>
          <w:sz w:val="30"/>
          <w:rtl/>
        </w:rPr>
        <w:tab/>
        <w:t>لاحظت اللجنة في القضية رقم 915/2000 (</w:t>
      </w:r>
      <w:r>
        <w:rPr>
          <w:rFonts w:hint="cs"/>
          <w:i/>
          <w:iCs/>
          <w:sz w:val="30"/>
          <w:rtl/>
        </w:rPr>
        <w:t>روميتوف ضد أوزبكستان</w:t>
      </w:r>
      <w:r>
        <w:rPr>
          <w:rFonts w:hint="cs"/>
          <w:sz w:val="30"/>
          <w:rtl/>
        </w:rPr>
        <w:t>) أن صاحبة البلاغ لم تقدم أي دليل يثبت أنها مخولة بالتصرف بالنيابة عن زوجها السجين، على الرغم من أنه في الوقت الذي يحين فيه موعد نظر اللجنة في البلاغ يكون</w:t>
      </w:r>
      <w:r>
        <w:rPr>
          <w:rFonts w:hint="cs"/>
          <w:sz w:val="30"/>
          <w:rtl/>
        </w:rPr>
        <w:t xml:space="preserve"> الزوج قد قضى عقوبته بالفعل. ولم تثبت بالأدلة ما يبرر أن يكون تقديم الضحية للبلاغ بالأصالة عن نفسه أمراً مستحيلاً. وفي ضوء ملابسات القضية، ونظراً لغياب سند توكيل أو أدلة موثقة أخرى تثبت أن صاحبة البلاغ مخولة للتصرف بالنيابة عنه، خلصت اللجنة فيما يتعلق بزوج</w:t>
      </w:r>
      <w:r>
        <w:rPr>
          <w:rFonts w:hint="cs"/>
          <w:sz w:val="30"/>
          <w:rtl/>
        </w:rPr>
        <w:t xml:space="preserve"> صاحبة البلاغ أنّ هذه الأخيرة لا تملك بموجب المادة 1 من البروتوكول الاختياري الحق في التصرف بالنيابة عنه.</w:t>
      </w:r>
    </w:p>
    <w:p w:rsidR="00000000" w:rsidRDefault="00814850">
      <w:pPr>
        <w:spacing w:before="0" w:line="380" w:lineRule="exact"/>
        <w:jc w:val="both"/>
        <w:rPr>
          <w:color w:val="FF0000"/>
          <w:sz w:val="30"/>
          <w:rtl/>
        </w:rPr>
      </w:pPr>
      <w:r>
        <w:rPr>
          <w:rFonts w:hint="cs"/>
          <w:sz w:val="30"/>
          <w:rtl/>
        </w:rPr>
        <w:t>110-</w:t>
      </w:r>
      <w:r>
        <w:rPr>
          <w:rFonts w:hint="cs"/>
          <w:sz w:val="30"/>
          <w:rtl/>
        </w:rPr>
        <w:tab/>
        <w:t>وأعلنت اللجنة خلال فترة الاستعراض عدم مقبولية ادعاءات أخرى لغياب حق التصرف بالنيابة في القضية رقم 1012/2001 (</w:t>
      </w:r>
      <w:r>
        <w:rPr>
          <w:rFonts w:hint="cs"/>
          <w:i/>
          <w:iCs/>
          <w:sz w:val="30"/>
          <w:rtl/>
        </w:rPr>
        <w:t>برغس ضد أستراليا</w:t>
      </w:r>
      <w:r>
        <w:rPr>
          <w:rFonts w:hint="cs"/>
          <w:sz w:val="30"/>
          <w:rtl/>
        </w:rPr>
        <w:t xml:space="preserve">). </w:t>
      </w:r>
    </w:p>
    <w:p w:rsidR="00000000" w:rsidRDefault="00814850">
      <w:pPr>
        <w:spacing w:before="0" w:line="380" w:lineRule="exact"/>
        <w:jc w:val="both"/>
        <w:rPr>
          <w:rFonts w:hint="cs"/>
          <w:b/>
          <w:bCs/>
          <w:sz w:val="30"/>
          <w:rtl/>
          <w:lang w:eastAsia="en-US"/>
        </w:rPr>
      </w:pPr>
      <w:r>
        <w:rPr>
          <w:rFonts w:hint="cs"/>
          <w:b/>
          <w:bCs/>
          <w:sz w:val="30"/>
          <w:rtl/>
          <w:lang w:eastAsia="en-US"/>
        </w:rPr>
        <w:tab/>
        <w:t>(ج)</w:t>
      </w:r>
      <w:r>
        <w:rPr>
          <w:rFonts w:hint="cs"/>
          <w:b/>
          <w:bCs/>
          <w:sz w:val="30"/>
          <w:rtl/>
          <w:lang w:eastAsia="en-US"/>
        </w:rPr>
        <w:tab/>
        <w:t>عدم المقبول</w:t>
      </w:r>
      <w:r>
        <w:rPr>
          <w:rFonts w:hint="cs"/>
          <w:b/>
          <w:bCs/>
          <w:sz w:val="30"/>
          <w:rtl/>
          <w:lang w:eastAsia="en-US"/>
        </w:rPr>
        <w:t>ية بسبب غياب صفة الضحية (المادة 1 من البروتوكول الاختياري)</w:t>
      </w:r>
    </w:p>
    <w:p w:rsidR="00000000" w:rsidRDefault="00814850">
      <w:pPr>
        <w:spacing w:before="0" w:line="380" w:lineRule="exact"/>
        <w:jc w:val="both"/>
        <w:rPr>
          <w:rFonts w:hint="cs"/>
          <w:rtl/>
        </w:rPr>
      </w:pPr>
      <w:r>
        <w:rPr>
          <w:rFonts w:hint="cs"/>
          <w:rtl/>
        </w:rPr>
        <w:t>111-</w:t>
      </w:r>
      <w:r>
        <w:rPr>
          <w:rFonts w:hint="cs"/>
          <w:rtl/>
        </w:rPr>
        <w:tab/>
        <w:t>في القضية رقم 1331/2004 (</w:t>
      </w:r>
      <w:r>
        <w:rPr>
          <w:rFonts w:hint="cs"/>
          <w:i/>
          <w:iCs/>
          <w:rtl/>
        </w:rPr>
        <w:t>دهاناياك وآخرون ضد سري لانكا</w:t>
      </w:r>
      <w:r>
        <w:rPr>
          <w:rFonts w:hint="cs"/>
          <w:rtl/>
        </w:rPr>
        <w:t>)، بخصوص مصادرة أملاك صاحبي البلاغ لإنشاء طريق سريع بدون إجراء تقييمات الآثار الأولية، تلاحظ اللجنة أن المعاملة التي لقيها أصحاب البلاغ اعت</w:t>
      </w:r>
      <w:r>
        <w:rPr>
          <w:rFonts w:hint="cs"/>
          <w:rtl/>
        </w:rPr>
        <w:t>برتها المحكمة العليا غير متفقة والمادة 12(1) من دستور سري لانكا، والتي هي معادِلة للمادة 26 من العهد. كما تلاحظ اللجنة أن أصحاب البلاغ قد عُرض عليهم سبيل انتصاف لهذه المخالفة بالذات إضافة إلى التعويض العادي الذي كانوا سيتسلمونه لفقدانهما أملاكهما، والتي لي</w:t>
      </w:r>
      <w:r>
        <w:rPr>
          <w:rFonts w:hint="cs"/>
          <w:rtl/>
        </w:rPr>
        <w:t xml:space="preserve">ست اللجنة في وضع يمكِّنها من اعتباره غير كافٍ. وتبعاًَ لذلك، خلصت اللجنة إلى أن أصحاب البلاغ لا يمكن اعتبارهم ضحايا في إطار معنى المادة 1 من البروتوكول الاختياري. </w:t>
      </w:r>
    </w:p>
    <w:p w:rsidR="00000000" w:rsidRDefault="00814850">
      <w:pPr>
        <w:spacing w:before="0" w:line="380" w:lineRule="exact"/>
        <w:jc w:val="both"/>
        <w:rPr>
          <w:rFonts w:hint="cs"/>
          <w:sz w:val="30"/>
          <w:rtl/>
        </w:rPr>
      </w:pPr>
      <w:r>
        <w:rPr>
          <w:rFonts w:hint="cs"/>
          <w:sz w:val="30"/>
          <w:rtl/>
          <w:lang w:eastAsia="en-US"/>
        </w:rPr>
        <w:t>112-</w:t>
      </w:r>
      <w:r>
        <w:rPr>
          <w:rFonts w:hint="cs"/>
          <w:sz w:val="30"/>
          <w:rtl/>
          <w:lang w:eastAsia="en-US"/>
        </w:rPr>
        <w:tab/>
      </w:r>
      <w:r>
        <w:rPr>
          <w:rFonts w:hint="cs"/>
          <w:sz w:val="30"/>
          <w:rtl/>
        </w:rPr>
        <w:t xml:space="preserve">ولاحظت اللجنة في القضية رقم </w:t>
      </w:r>
      <w:r>
        <w:rPr>
          <w:rFonts w:hint="cs"/>
          <w:sz w:val="30"/>
          <w:rtl/>
          <w:lang w:eastAsia="en-US"/>
        </w:rPr>
        <w:t>1400/2005 (</w:t>
      </w:r>
      <w:r>
        <w:rPr>
          <w:rFonts w:hint="cs"/>
          <w:i/>
          <w:iCs/>
          <w:sz w:val="30"/>
          <w:rtl/>
          <w:lang w:eastAsia="en-US"/>
        </w:rPr>
        <w:t>بيدون وآخرون ضد فرنسا</w:t>
      </w:r>
      <w:r>
        <w:rPr>
          <w:rFonts w:hint="cs"/>
          <w:sz w:val="30"/>
          <w:rtl/>
          <w:lang w:eastAsia="en-US"/>
        </w:rPr>
        <w:t xml:space="preserve">) </w:t>
      </w:r>
      <w:r>
        <w:rPr>
          <w:rFonts w:hint="cs"/>
          <w:sz w:val="30"/>
          <w:rtl/>
        </w:rPr>
        <w:t>أن أصحاب البلاغ يدعون أنه</w:t>
      </w:r>
      <w:r>
        <w:rPr>
          <w:rFonts w:hint="cs"/>
          <w:sz w:val="30"/>
          <w:rtl/>
        </w:rPr>
        <w:t>م، في سياق الإجراءات المحلية، أصبحوا ضحايا انتهاك الدولة الطرف لحقوقهم التي تنص عليها المادة 2(3)(ج)، مقروءة مع المادة 14(1) من العهد. وذكرت اللجنة</w:t>
      </w:r>
      <w:r>
        <w:rPr>
          <w:rFonts w:hint="cs"/>
          <w:sz w:val="30"/>
          <w:vertAlign w:val="superscript"/>
          <w:rtl/>
        </w:rPr>
        <w:t xml:space="preserve"> </w:t>
      </w:r>
      <w:r>
        <w:rPr>
          <w:rFonts w:hint="cs"/>
          <w:sz w:val="30"/>
          <w:rtl/>
        </w:rPr>
        <w:t>أنه لكي يحق لأحد الأشخاص أن يدعي بأنه كان ضحية انتهاك حق يحميه العهد، يتعيَّن عليه أن يبيِّن أن فعلاً أو اغف</w:t>
      </w:r>
      <w:r>
        <w:rPr>
          <w:rFonts w:hint="cs"/>
          <w:sz w:val="30"/>
          <w:rtl/>
        </w:rPr>
        <w:t>الاً من قِبل الدولة الطرف قد أضر فعلا بتمتعه بهذا الحق، أو أن الأثر المذكور على وشك أن يحدث، مثلاً، بناء على قانون حالي و/أو قرار قضائي أو إداري أو ممارسة. ولاحظت أن من كان طرفاً في الإجراءات الداخلية هو الجمعية التي تتمتع بشخصية قانونية بموجب القانون الفر</w:t>
      </w:r>
      <w:r>
        <w:rPr>
          <w:rFonts w:hint="cs"/>
          <w:sz w:val="30"/>
          <w:rtl/>
        </w:rPr>
        <w:t>نسي، وليس أصحاب البلاغ. وبالتالي خلصت اللجنة إلى أن أصحاب البلاغ، بالمعنى الوارد في المادة 1 من البروتوكول الاختياري، ليسوا ضحايا ما يدعوه من انتهاك.</w:t>
      </w:r>
    </w:p>
    <w:p w:rsidR="00000000" w:rsidRDefault="00814850">
      <w:pPr>
        <w:spacing w:before="0" w:line="380" w:lineRule="exact"/>
        <w:jc w:val="both"/>
        <w:rPr>
          <w:rFonts w:hint="cs"/>
          <w:rtl/>
        </w:rPr>
      </w:pPr>
      <w:r>
        <w:rPr>
          <w:rtl/>
        </w:rPr>
        <w:t>113-</w:t>
      </w:r>
      <w:r>
        <w:rPr>
          <w:rtl/>
        </w:rPr>
        <w:tab/>
      </w:r>
      <w:r>
        <w:rPr>
          <w:rFonts w:hint="eastAsia"/>
          <w:rtl/>
        </w:rPr>
        <w:t>وفي</w:t>
      </w:r>
      <w:r>
        <w:rPr>
          <w:rtl/>
        </w:rPr>
        <w:t xml:space="preserve"> القضية رقم 1440/2005 (</w:t>
      </w:r>
      <w:r>
        <w:rPr>
          <w:rFonts w:hint="eastAsia"/>
          <w:i/>
          <w:iCs/>
          <w:rtl/>
        </w:rPr>
        <w:t>البرسبرغ</w:t>
      </w:r>
      <w:r>
        <w:rPr>
          <w:i/>
          <w:iCs/>
          <w:rtl/>
        </w:rPr>
        <w:t xml:space="preserve"> وآخرون ضد هولندا</w:t>
      </w:r>
      <w:r>
        <w:rPr>
          <w:rtl/>
        </w:rPr>
        <w:t xml:space="preserve">)، لاحظت اللجنة أن أصحاب البلاغ </w:t>
      </w:r>
      <w:r>
        <w:rPr>
          <w:rFonts w:hint="eastAsia"/>
          <w:rtl/>
        </w:rPr>
        <w:t>يدّعون</w:t>
      </w:r>
      <w:r>
        <w:rPr>
          <w:rtl/>
        </w:rPr>
        <w:t xml:space="preserve"> أن موقف الد</w:t>
      </w:r>
      <w:r>
        <w:rPr>
          <w:rtl/>
        </w:rPr>
        <w:t xml:space="preserve">ولة الطرف من استخدام الأسلحة النووية يعرِّضهما لانتهاك قائم </w:t>
      </w:r>
      <w:r>
        <w:rPr>
          <w:rFonts w:hint="eastAsia"/>
          <w:rtl/>
        </w:rPr>
        <w:t>أو</w:t>
      </w:r>
      <w:r>
        <w:rPr>
          <w:rtl/>
        </w:rPr>
        <w:t xml:space="preserve"> وشيك الحدوث لحقهم في الحياة، ولكل منهم بصفة خاصة. وخلصت اللجنة أن الحجج التي </w:t>
      </w:r>
      <w:r>
        <w:rPr>
          <w:rFonts w:hint="eastAsia"/>
          <w:rtl/>
        </w:rPr>
        <w:t>قدمها</w:t>
      </w:r>
      <w:r>
        <w:rPr>
          <w:rtl/>
        </w:rPr>
        <w:t xml:space="preserve"> أصحاب البلاغ لم توضِّح أنهم كانوا ضحية لانتهاك حقهم في الحياة أو أنهم </w:t>
      </w:r>
      <w:r>
        <w:rPr>
          <w:rFonts w:hint="eastAsia"/>
          <w:rtl/>
        </w:rPr>
        <w:t>خضعوا</w:t>
      </w:r>
      <w:r>
        <w:rPr>
          <w:rtl/>
        </w:rPr>
        <w:t xml:space="preserve"> لاحتمال انتهاك وشيك الحدوث. ومن ثم</w:t>
      </w:r>
      <w:r>
        <w:rPr>
          <w:rtl/>
        </w:rPr>
        <w:t xml:space="preserve">، انتهت اللجنة إلى أن أصحاب البلاغ </w:t>
      </w:r>
      <w:r>
        <w:rPr>
          <w:rFonts w:hint="eastAsia"/>
          <w:rtl/>
        </w:rPr>
        <w:t>ليسوا</w:t>
      </w:r>
      <w:r>
        <w:rPr>
          <w:rtl/>
        </w:rPr>
        <w:t xml:space="preserve"> ضحايا، في إطار معنى المادة 1 من البروتوكول الاختياري، للانتهاك المزعوم. </w:t>
      </w:r>
    </w:p>
    <w:p w:rsidR="00000000" w:rsidRDefault="00814850">
      <w:pPr>
        <w:spacing w:before="0" w:line="380" w:lineRule="exact"/>
        <w:jc w:val="both"/>
        <w:rPr>
          <w:rFonts w:hint="cs"/>
          <w:b/>
          <w:bCs/>
        </w:rPr>
      </w:pPr>
      <w:r>
        <w:rPr>
          <w:rFonts w:hint="cs"/>
          <w:rtl/>
        </w:rPr>
        <w:tab/>
      </w:r>
      <w:r>
        <w:rPr>
          <w:rFonts w:hint="cs"/>
          <w:b/>
          <w:bCs/>
          <w:rtl/>
        </w:rPr>
        <w:t>(د)</w:t>
      </w:r>
      <w:r>
        <w:rPr>
          <w:rFonts w:hint="cs"/>
          <w:b/>
          <w:bCs/>
          <w:rtl/>
        </w:rPr>
        <w:tab/>
        <w:t>الادعاءات غير المدعمة بأدلة (المادة 2 من البروتوكول الاختياري)</w:t>
      </w:r>
    </w:p>
    <w:p w:rsidR="00000000" w:rsidRDefault="00814850">
      <w:pPr>
        <w:spacing w:before="0" w:line="380" w:lineRule="exact"/>
        <w:jc w:val="both"/>
        <w:rPr>
          <w:rFonts w:hint="cs"/>
          <w:spacing w:val="0"/>
          <w:sz w:val="30"/>
          <w:rtl/>
          <w:lang w:eastAsia="en-US"/>
        </w:rPr>
      </w:pPr>
      <w:r>
        <w:rPr>
          <w:rFonts w:hint="cs"/>
          <w:spacing w:val="0"/>
          <w:sz w:val="30"/>
          <w:rtl/>
          <w:lang w:eastAsia="en-US"/>
        </w:rPr>
        <w:t>114-</w:t>
      </w:r>
      <w:r>
        <w:rPr>
          <w:rFonts w:hint="cs"/>
          <w:spacing w:val="0"/>
          <w:sz w:val="30"/>
          <w:rtl/>
          <w:lang w:eastAsia="en-US"/>
        </w:rPr>
        <w:tab/>
        <w:t>تنص المادة 2 من البروتوكول الاختياري على أن "للأفراد الذين يدعون أن أ</w:t>
      </w:r>
      <w:r>
        <w:rPr>
          <w:rFonts w:hint="cs"/>
          <w:spacing w:val="0"/>
          <w:sz w:val="30"/>
          <w:rtl/>
          <w:lang w:eastAsia="en-US"/>
        </w:rPr>
        <w:t>ي حق من حقوقهم المذكورة في العهد انتُهِك، والذين يكونون قد استنفدوا جميع طرق التظلم المحلية المتاحة، تقديم رسالة كتابية إلى اللجنة لتنظر فيها".</w:t>
      </w:r>
    </w:p>
    <w:p w:rsidR="00000000" w:rsidRDefault="00814850">
      <w:pPr>
        <w:spacing w:before="0" w:line="380" w:lineRule="exact"/>
        <w:jc w:val="both"/>
        <w:rPr>
          <w:rFonts w:hint="cs"/>
          <w:sz w:val="30"/>
          <w:rtl/>
          <w:lang w:eastAsia="en-US"/>
        </w:rPr>
      </w:pPr>
      <w:r>
        <w:rPr>
          <w:rFonts w:hint="cs"/>
          <w:sz w:val="30"/>
          <w:rtl/>
          <w:lang w:eastAsia="en-US"/>
        </w:rPr>
        <w:t>115-</w:t>
      </w:r>
      <w:r>
        <w:rPr>
          <w:rFonts w:hint="cs"/>
          <w:sz w:val="30"/>
          <w:rtl/>
          <w:lang w:eastAsia="en-US"/>
        </w:rPr>
        <w:tab/>
        <w:t xml:space="preserve">إن </w:t>
      </w:r>
      <w:r>
        <w:rPr>
          <w:sz w:val="30"/>
          <w:rtl/>
          <w:lang w:eastAsia="en-US"/>
        </w:rPr>
        <w:t>صاحب البلاغ</w:t>
      </w:r>
      <w:r>
        <w:rPr>
          <w:rFonts w:hint="cs"/>
          <w:sz w:val="30"/>
          <w:rtl/>
          <w:lang w:eastAsia="en-US"/>
        </w:rPr>
        <w:t xml:space="preserve">، وإن كان لا يحتاج إلى </w:t>
      </w:r>
      <w:r>
        <w:rPr>
          <w:sz w:val="30"/>
          <w:rtl/>
          <w:lang w:eastAsia="en-US"/>
        </w:rPr>
        <w:t xml:space="preserve">إثبات الانتهاك المزعوم في مرحلة </w:t>
      </w:r>
      <w:r>
        <w:rPr>
          <w:rFonts w:hint="cs"/>
          <w:sz w:val="30"/>
          <w:rtl/>
          <w:lang w:eastAsia="en-US"/>
        </w:rPr>
        <w:t>البت في مقبولية بلاغه</w:t>
      </w:r>
      <w:r>
        <w:rPr>
          <w:sz w:val="30"/>
          <w:rtl/>
          <w:lang w:eastAsia="en-US"/>
        </w:rPr>
        <w:t xml:space="preserve">، </w:t>
      </w:r>
      <w:r>
        <w:rPr>
          <w:rFonts w:hint="cs"/>
          <w:sz w:val="30"/>
          <w:rtl/>
          <w:lang w:eastAsia="en-US"/>
        </w:rPr>
        <w:t xml:space="preserve">فهو ملزم، </w:t>
      </w:r>
      <w:r>
        <w:rPr>
          <w:sz w:val="30"/>
          <w:rtl/>
          <w:lang w:eastAsia="en-US"/>
        </w:rPr>
        <w:t>لأغرا</w:t>
      </w:r>
      <w:r>
        <w:rPr>
          <w:sz w:val="30"/>
          <w:rtl/>
          <w:lang w:eastAsia="en-US"/>
        </w:rPr>
        <w:t>ض المقبولية</w:t>
      </w:r>
      <w:r>
        <w:rPr>
          <w:rFonts w:hint="cs"/>
          <w:sz w:val="30"/>
          <w:rtl/>
          <w:lang w:eastAsia="en-US"/>
        </w:rPr>
        <w:t>، ب</w:t>
      </w:r>
      <w:r>
        <w:rPr>
          <w:sz w:val="30"/>
          <w:rtl/>
          <w:lang w:eastAsia="en-US"/>
        </w:rPr>
        <w:t>أن يقدم أدلة كافية تدعم</w:t>
      </w:r>
      <w:r>
        <w:rPr>
          <w:rFonts w:hint="cs"/>
          <w:sz w:val="30"/>
          <w:rtl/>
          <w:lang w:eastAsia="en-US"/>
        </w:rPr>
        <w:t xml:space="preserve"> زعمه وبالتالي</w:t>
      </w:r>
      <w:r>
        <w:rPr>
          <w:sz w:val="30"/>
          <w:rtl/>
          <w:lang w:eastAsia="en-US"/>
        </w:rPr>
        <w:t xml:space="preserve"> </w:t>
      </w:r>
      <w:r>
        <w:rPr>
          <w:rFonts w:hint="cs"/>
          <w:sz w:val="30"/>
          <w:rtl/>
          <w:lang w:eastAsia="en-US"/>
        </w:rPr>
        <w:t>ف</w:t>
      </w:r>
      <w:r>
        <w:rPr>
          <w:sz w:val="30"/>
          <w:rtl/>
          <w:lang w:eastAsia="en-US"/>
        </w:rPr>
        <w:t>إن "الادعاء" ليس</w:t>
      </w:r>
      <w:r>
        <w:rPr>
          <w:rFonts w:hint="cs"/>
          <w:sz w:val="30"/>
          <w:rtl/>
          <w:lang w:eastAsia="en-US"/>
        </w:rPr>
        <w:t xml:space="preserve"> </w:t>
      </w:r>
      <w:r>
        <w:rPr>
          <w:sz w:val="30"/>
          <w:rtl/>
          <w:lang w:eastAsia="en-US"/>
        </w:rPr>
        <w:t>مجرد زعم،</w:t>
      </w:r>
      <w:r>
        <w:rPr>
          <w:rFonts w:hint="cs"/>
          <w:sz w:val="30"/>
          <w:rtl/>
          <w:lang w:eastAsia="en-US"/>
        </w:rPr>
        <w:t xml:space="preserve"> بل هو </w:t>
      </w:r>
      <w:r>
        <w:rPr>
          <w:sz w:val="30"/>
          <w:rtl/>
          <w:lang w:eastAsia="en-US"/>
        </w:rPr>
        <w:t>زعم</w:t>
      </w:r>
      <w:r>
        <w:rPr>
          <w:rFonts w:hint="cs"/>
          <w:sz w:val="30"/>
          <w:rtl/>
          <w:lang w:eastAsia="en-US"/>
        </w:rPr>
        <w:t xml:space="preserve"> </w:t>
      </w:r>
      <w:r>
        <w:rPr>
          <w:sz w:val="30"/>
          <w:rtl/>
          <w:lang w:eastAsia="en-US"/>
        </w:rPr>
        <w:t>مدعم</w:t>
      </w:r>
      <w:r>
        <w:rPr>
          <w:rFonts w:hint="cs"/>
          <w:sz w:val="30"/>
          <w:rtl/>
          <w:lang w:eastAsia="en-US"/>
        </w:rPr>
        <w:t xml:space="preserve"> </w:t>
      </w:r>
      <w:r>
        <w:rPr>
          <w:sz w:val="30"/>
          <w:rtl/>
          <w:lang w:eastAsia="en-US"/>
        </w:rPr>
        <w:t xml:space="preserve">بأدلة. وفي الحالات التي ترى فيها اللجنة أن صاحب البلاغ لم يدعم </w:t>
      </w:r>
      <w:r>
        <w:rPr>
          <w:rFonts w:hint="cs"/>
          <w:sz w:val="30"/>
          <w:rtl/>
          <w:lang w:eastAsia="en-US"/>
        </w:rPr>
        <w:t xml:space="preserve">ادعاءه بأدلة </w:t>
      </w:r>
      <w:r>
        <w:rPr>
          <w:sz w:val="30"/>
          <w:rtl/>
          <w:lang w:eastAsia="en-US"/>
        </w:rPr>
        <w:t>لأغراض المقبولية، تعتبر البلاغ غير مقبول</w:t>
      </w:r>
      <w:r>
        <w:rPr>
          <w:rFonts w:hint="cs"/>
          <w:sz w:val="30"/>
          <w:rtl/>
          <w:lang w:eastAsia="en-US"/>
        </w:rPr>
        <w:t xml:space="preserve"> وفقاً </w:t>
      </w:r>
      <w:r>
        <w:rPr>
          <w:sz w:val="30"/>
          <w:rtl/>
          <w:lang w:eastAsia="en-US"/>
        </w:rPr>
        <w:t>للمادة 9</w:t>
      </w:r>
      <w:r>
        <w:rPr>
          <w:rFonts w:hint="cs"/>
          <w:sz w:val="30"/>
          <w:rtl/>
          <w:lang w:eastAsia="en-US"/>
        </w:rPr>
        <w:t>6</w:t>
      </w:r>
      <w:r>
        <w:rPr>
          <w:sz w:val="30"/>
          <w:rtl/>
          <w:lang w:eastAsia="en-US"/>
        </w:rPr>
        <w:t>(ب) من نظامها الداخلي.</w:t>
      </w:r>
    </w:p>
    <w:p w:rsidR="00000000" w:rsidRDefault="00814850">
      <w:pPr>
        <w:spacing w:before="0" w:line="380" w:lineRule="exact"/>
        <w:jc w:val="both"/>
        <w:rPr>
          <w:rFonts w:hint="cs"/>
          <w:sz w:val="30"/>
          <w:rtl/>
        </w:rPr>
      </w:pPr>
      <w:r>
        <w:rPr>
          <w:rFonts w:hint="cs"/>
          <w:sz w:val="30"/>
          <w:rtl/>
          <w:lang w:eastAsia="en-US"/>
        </w:rPr>
        <w:t>116-</w:t>
      </w:r>
      <w:r>
        <w:rPr>
          <w:rFonts w:hint="cs"/>
          <w:sz w:val="30"/>
          <w:rtl/>
          <w:lang w:eastAsia="en-US"/>
        </w:rPr>
        <w:tab/>
      </w:r>
      <w:r>
        <w:rPr>
          <w:sz w:val="30"/>
          <w:rtl/>
        </w:rPr>
        <w:t>و</w:t>
      </w:r>
      <w:r>
        <w:rPr>
          <w:rFonts w:hint="cs"/>
          <w:sz w:val="30"/>
          <w:rtl/>
        </w:rPr>
        <w:t xml:space="preserve">في القضية رقم </w:t>
      </w:r>
      <w:r>
        <w:rPr>
          <w:rFonts w:hint="cs"/>
          <w:sz w:val="30"/>
          <w:rtl/>
          <w:lang w:eastAsia="en-US"/>
        </w:rPr>
        <w:t>1315/2004 (</w:t>
      </w:r>
      <w:r>
        <w:rPr>
          <w:rFonts w:hint="cs"/>
          <w:i/>
          <w:iCs/>
          <w:sz w:val="30"/>
          <w:rtl/>
          <w:lang w:eastAsia="en-US"/>
        </w:rPr>
        <w:t>سينغ ضد كندا</w:t>
      </w:r>
      <w:r>
        <w:rPr>
          <w:rFonts w:hint="cs"/>
          <w:sz w:val="30"/>
          <w:rtl/>
          <w:lang w:eastAsia="en-US"/>
        </w:rPr>
        <w:t>)،</w:t>
      </w:r>
      <w:r>
        <w:rPr>
          <w:rFonts w:hint="cs"/>
          <w:sz w:val="30"/>
          <w:rtl/>
        </w:rPr>
        <w:t xml:space="preserve"> ذكرت</w:t>
      </w:r>
      <w:r>
        <w:rPr>
          <w:sz w:val="30"/>
          <w:rtl/>
        </w:rPr>
        <w:t xml:space="preserve"> اللجنة بأن الدول الأطراف ملزمة بعدم تعريض الأفراد لخطر محقق يؤدي بهم إلى القتل، أو التعرض للتعذيب، أو المعاملة أو العقوبة القاسية أو اللاإنسانية أو المهينة لدى العودة إلى بلد آخر عن طريق تسليمهم أو طردهم أو إبعا</w:t>
      </w:r>
      <w:r>
        <w:rPr>
          <w:sz w:val="30"/>
          <w:rtl/>
        </w:rPr>
        <w:t>دهم.</w:t>
      </w:r>
      <w:r>
        <w:rPr>
          <w:rFonts w:hint="cs"/>
          <w:sz w:val="30"/>
          <w:rtl/>
        </w:rPr>
        <w:t xml:space="preserve"> </w:t>
      </w:r>
      <w:r>
        <w:rPr>
          <w:sz w:val="30"/>
          <w:rtl/>
        </w:rPr>
        <w:t>وبالتالي تعين على اللجنة أن تقرر ما إذا كانت هناك أسباب موضوعية تدعو للاعتقاد أن صاحب البلاغ سوف يتعرض، كنتيجة حتمية ومتوقعة لترحيله إلى الهند، لمعاملة محظورة بموجب المادتين 6 و7</w:t>
      </w:r>
      <w:r>
        <w:rPr>
          <w:rFonts w:hint="cs"/>
          <w:sz w:val="30"/>
          <w:rtl/>
        </w:rPr>
        <w:t xml:space="preserve">. </w:t>
      </w:r>
      <w:r>
        <w:rPr>
          <w:sz w:val="30"/>
          <w:rtl/>
        </w:rPr>
        <w:t>ولاحظ</w:t>
      </w:r>
      <w:r>
        <w:rPr>
          <w:rFonts w:hint="cs"/>
          <w:sz w:val="30"/>
          <w:rtl/>
        </w:rPr>
        <w:t>ت</w:t>
      </w:r>
      <w:r>
        <w:rPr>
          <w:sz w:val="30"/>
          <w:rtl/>
        </w:rPr>
        <w:t xml:space="preserve"> اللجنة أن إدارة اللجوء التابعة لمجلس الهجرة واللجوء، وبعد بحث طل</w:t>
      </w:r>
      <w:r>
        <w:rPr>
          <w:sz w:val="30"/>
          <w:rtl/>
        </w:rPr>
        <w:t xml:space="preserve">ب اللجوء الذي قدمه صاحب البلاغ بحثاً معمقاً، قد رفضت هذا الطلب لافتقار أقواله وأسانيده للمصداقية والمعقولية وأن رفض طلب تقدير </w:t>
      </w:r>
      <w:r>
        <w:rPr>
          <w:rFonts w:hint="cs"/>
          <w:sz w:val="30"/>
          <w:rtl/>
        </w:rPr>
        <w:t>المخاطر</w:t>
      </w:r>
      <w:r>
        <w:rPr>
          <w:sz w:val="30"/>
          <w:rtl/>
        </w:rPr>
        <w:t xml:space="preserve"> قبل الترحيل كان لأسباب مماثلة. كما لاحظت أن الطلبين المقدمين في كلتا الحالتين لالتماس الاستئناف قد رفضا من قبل المحكمة الا</w:t>
      </w:r>
      <w:r>
        <w:rPr>
          <w:sz w:val="30"/>
          <w:rtl/>
        </w:rPr>
        <w:t>تحادية. ولم يبيّن صاحب البلاغ بما فيه الكفاية مكمن التناقض في هذه القرارات مع المعيار المشار إليه أعلاه، ولا هو قدّم ما يكفي من الأدلة لإسناد دعواه بأنه سيتعرض لخطر محقق وداهم</w:t>
      </w:r>
      <w:r>
        <w:rPr>
          <w:rFonts w:hint="cs"/>
          <w:sz w:val="30"/>
          <w:rtl/>
        </w:rPr>
        <w:t xml:space="preserve"> يتعلق با</w:t>
      </w:r>
      <w:r>
        <w:rPr>
          <w:sz w:val="30"/>
          <w:rtl/>
        </w:rPr>
        <w:t xml:space="preserve">نتهاك </w:t>
      </w:r>
      <w:r>
        <w:rPr>
          <w:rFonts w:hint="cs"/>
          <w:sz w:val="30"/>
          <w:rtl/>
        </w:rPr>
        <w:t>ا</w:t>
      </w:r>
      <w:r>
        <w:rPr>
          <w:sz w:val="30"/>
          <w:rtl/>
        </w:rPr>
        <w:t xml:space="preserve">لمادتين 6 و7 من العهد إن هو </w:t>
      </w:r>
      <w:r>
        <w:rPr>
          <w:rFonts w:hint="cs"/>
          <w:sz w:val="30"/>
          <w:rtl/>
        </w:rPr>
        <w:t>أ</w:t>
      </w:r>
      <w:r>
        <w:rPr>
          <w:sz w:val="30"/>
          <w:rtl/>
        </w:rPr>
        <w:t>ع</w:t>
      </w:r>
      <w:r>
        <w:rPr>
          <w:rFonts w:hint="cs"/>
          <w:sz w:val="30"/>
          <w:rtl/>
        </w:rPr>
        <w:t>ي</w:t>
      </w:r>
      <w:r>
        <w:rPr>
          <w:sz w:val="30"/>
          <w:rtl/>
        </w:rPr>
        <w:t>د إلى الهند. وخلصت اللجنة بناءً عل</w:t>
      </w:r>
      <w:r>
        <w:rPr>
          <w:sz w:val="30"/>
          <w:rtl/>
        </w:rPr>
        <w:t>ى ذلك إلى أن دعواه غير مقبولة أيضاً لعدم إسنادها بإثباتات كافية.</w:t>
      </w:r>
    </w:p>
    <w:p w:rsidR="00000000" w:rsidRDefault="00814850">
      <w:pPr>
        <w:spacing w:before="0" w:line="380" w:lineRule="exact"/>
        <w:jc w:val="both"/>
        <w:rPr>
          <w:rFonts w:hint="cs"/>
          <w:spacing w:val="4"/>
          <w:sz w:val="30"/>
          <w:rtl/>
          <w:lang w:eastAsia="en-US"/>
        </w:rPr>
      </w:pPr>
      <w:r>
        <w:rPr>
          <w:rFonts w:hint="cs"/>
          <w:spacing w:val="4"/>
          <w:sz w:val="30"/>
          <w:rtl/>
        </w:rPr>
        <w:t>117-</w:t>
      </w:r>
      <w:r>
        <w:rPr>
          <w:rFonts w:hint="cs"/>
          <w:spacing w:val="4"/>
          <w:sz w:val="30"/>
          <w:rtl/>
        </w:rPr>
        <w:tab/>
        <w:t>ولاحظت اللجنة في القضية رقم 1400/2005 (</w:t>
      </w:r>
      <w:r>
        <w:rPr>
          <w:rFonts w:hint="cs"/>
          <w:i/>
          <w:iCs/>
          <w:spacing w:val="4"/>
          <w:sz w:val="30"/>
          <w:rtl/>
        </w:rPr>
        <w:t>بيدون وآخرون ضد فرنسا</w:t>
      </w:r>
      <w:r>
        <w:rPr>
          <w:rFonts w:hint="cs"/>
          <w:spacing w:val="4"/>
          <w:sz w:val="30"/>
          <w:rtl/>
        </w:rPr>
        <w:t>) ادعاء أصحاب البلاغ، في إطار المادة 25(أ)، بأن الدولة الطرف حرمتهم من حقهم ومن الفرصة في المشاركة في تسيير الشؤون العامة المت</w:t>
      </w:r>
      <w:r>
        <w:rPr>
          <w:rFonts w:hint="cs"/>
          <w:spacing w:val="4"/>
          <w:sz w:val="30"/>
          <w:rtl/>
        </w:rPr>
        <w:t>علقة بالمفاوضات بشأن النظام الأساسي للمحكمة الجنائية الدولية وبانضمام فرنسا لاحقاً إليه وإلى الإعلان بموجب المادة 124 الذي يحدد مسؤولية الدولة الطرف. وذكرت اللجنة بحق المواطنين أيضاً في المشاركة في تسيير الشؤون العامة بممارسة التأثير من خلال المناقشات العا</w:t>
      </w:r>
      <w:r>
        <w:rPr>
          <w:rFonts w:hint="cs"/>
          <w:spacing w:val="4"/>
          <w:sz w:val="30"/>
          <w:rtl/>
        </w:rPr>
        <w:t xml:space="preserve">مة والحوار مع ممثليهم، أو من خلال قدرتهم على تنظيم أنفسهم. وفي هذه القضية، شارك أصحاب البلاغ في المناقشات العامة في فرنسا بشأن مسألة انضمامها إلى النظام الأساسي والإعلان بموجب المادة 124؛ وقد تصرفوا بواسطة ممثليهم المنتخبين ومن خلال أعمال جمعيتهم. واعتبرت </w:t>
      </w:r>
      <w:r>
        <w:rPr>
          <w:rFonts w:hint="cs"/>
          <w:spacing w:val="4"/>
          <w:sz w:val="30"/>
          <w:rtl/>
        </w:rPr>
        <w:t>اللجنة في هذه الظروف أن أصحاب البلاغ لم يثبتوا، لأغراض المقبولية، انتهاك حقهم في المشاركة في تسيير الشؤون العامة.</w:t>
      </w:r>
    </w:p>
    <w:p w:rsidR="00000000" w:rsidRDefault="00814850">
      <w:pPr>
        <w:spacing w:before="0" w:line="380" w:lineRule="exact"/>
        <w:jc w:val="both"/>
        <w:rPr>
          <w:rFonts w:hint="cs"/>
          <w:sz w:val="30"/>
          <w:rtl/>
          <w:lang w:eastAsia="en-US"/>
        </w:rPr>
      </w:pPr>
      <w:r>
        <w:rPr>
          <w:rFonts w:hint="cs"/>
          <w:spacing w:val="2"/>
          <w:sz w:val="30"/>
          <w:rtl/>
          <w:lang w:eastAsia="en-US"/>
        </w:rPr>
        <w:t>118-</w:t>
      </w:r>
      <w:r>
        <w:rPr>
          <w:rFonts w:hint="cs"/>
          <w:spacing w:val="2"/>
          <w:sz w:val="30"/>
          <w:rtl/>
          <w:lang w:eastAsia="en-US"/>
        </w:rPr>
        <w:tab/>
        <w:t>وأعلنت اللجنة عدم مقبولية بلاغات أخرى لانعدام الأدلة في القضايا رقم 907/2000 (</w:t>
      </w:r>
      <w:r>
        <w:rPr>
          <w:rFonts w:hint="cs"/>
          <w:i/>
          <w:iCs/>
          <w:spacing w:val="2"/>
          <w:sz w:val="30"/>
          <w:rtl/>
          <w:lang w:eastAsia="en-US"/>
        </w:rPr>
        <w:t>سيراغيفا ضد أوزبكستان</w:t>
      </w:r>
      <w:r>
        <w:rPr>
          <w:rFonts w:hint="cs"/>
          <w:spacing w:val="2"/>
          <w:sz w:val="30"/>
          <w:rtl/>
          <w:lang w:eastAsia="en-US"/>
        </w:rPr>
        <w:t>)، و913/2000 (</w:t>
      </w:r>
      <w:r>
        <w:rPr>
          <w:rFonts w:hint="cs"/>
          <w:i/>
          <w:iCs/>
          <w:spacing w:val="2"/>
          <w:sz w:val="30"/>
          <w:rtl/>
          <w:lang w:eastAsia="en-US"/>
        </w:rPr>
        <w:t>شان ضد غيانا</w:t>
      </w:r>
      <w:r>
        <w:rPr>
          <w:rFonts w:hint="cs"/>
          <w:spacing w:val="2"/>
          <w:sz w:val="30"/>
          <w:rtl/>
          <w:lang w:eastAsia="en-US"/>
        </w:rPr>
        <w:t>)، و959/2000</w:t>
      </w:r>
      <w:r>
        <w:rPr>
          <w:rFonts w:hint="cs"/>
          <w:spacing w:val="2"/>
          <w:sz w:val="30"/>
          <w:rtl/>
          <w:lang w:eastAsia="en-US"/>
        </w:rPr>
        <w:t xml:space="preserve"> (</w:t>
      </w:r>
      <w:r>
        <w:rPr>
          <w:rFonts w:hint="cs"/>
          <w:i/>
          <w:iCs/>
          <w:spacing w:val="2"/>
          <w:sz w:val="30"/>
          <w:rtl/>
          <w:lang w:eastAsia="en-US"/>
        </w:rPr>
        <w:t>بازاروف ضد أوزبكستان</w:t>
      </w:r>
      <w:r>
        <w:rPr>
          <w:rFonts w:hint="cs"/>
          <w:spacing w:val="2"/>
          <w:sz w:val="30"/>
          <w:rtl/>
          <w:lang w:eastAsia="en-US"/>
        </w:rPr>
        <w:t>)، و1042/2002 (</w:t>
      </w:r>
      <w:r>
        <w:rPr>
          <w:rFonts w:hint="cs"/>
          <w:i/>
          <w:iCs/>
          <w:spacing w:val="2"/>
          <w:sz w:val="30"/>
          <w:rtl/>
          <w:lang w:eastAsia="en-US"/>
        </w:rPr>
        <w:t>بويمورودوف ضد طاجيكستان</w:t>
      </w:r>
      <w:r>
        <w:rPr>
          <w:rFonts w:hint="cs"/>
          <w:spacing w:val="2"/>
          <w:sz w:val="30"/>
          <w:rtl/>
          <w:lang w:eastAsia="en-US"/>
        </w:rPr>
        <w:t>)، و1044/</w:t>
      </w:r>
      <w:r>
        <w:rPr>
          <w:rFonts w:hint="cs"/>
          <w:sz w:val="30"/>
          <w:rtl/>
          <w:lang w:eastAsia="en-US"/>
        </w:rPr>
        <w:t>2002 (</w:t>
      </w:r>
      <w:r>
        <w:rPr>
          <w:rFonts w:hint="cs"/>
          <w:i/>
          <w:iCs/>
          <w:sz w:val="30"/>
          <w:rtl/>
          <w:lang w:eastAsia="en-US"/>
        </w:rPr>
        <w:t>شوكوروفا ضد طاجيكستان</w:t>
      </w:r>
      <w:r>
        <w:rPr>
          <w:rFonts w:hint="cs"/>
          <w:sz w:val="30"/>
          <w:rtl/>
          <w:lang w:eastAsia="en-US"/>
        </w:rPr>
        <w:t>)، و1184/2003 (</w:t>
      </w:r>
      <w:r>
        <w:rPr>
          <w:rFonts w:hint="cs"/>
          <w:i/>
          <w:iCs/>
          <w:sz w:val="30"/>
          <w:rtl/>
          <w:lang w:eastAsia="en-US"/>
        </w:rPr>
        <w:t>بروف ضد أستراليا</w:t>
      </w:r>
      <w:r>
        <w:rPr>
          <w:rFonts w:hint="cs"/>
          <w:sz w:val="30"/>
          <w:rtl/>
          <w:lang w:eastAsia="en-US"/>
        </w:rPr>
        <w:t>)، و1208/2003 (</w:t>
      </w:r>
      <w:r>
        <w:rPr>
          <w:rFonts w:hint="cs"/>
          <w:i/>
          <w:iCs/>
          <w:sz w:val="30"/>
          <w:rtl/>
          <w:lang w:eastAsia="en-US"/>
        </w:rPr>
        <w:t>قربانوف ضد طاجيكستان</w:t>
      </w:r>
      <w:r>
        <w:rPr>
          <w:rFonts w:hint="cs"/>
          <w:sz w:val="30"/>
          <w:rtl/>
          <w:lang w:eastAsia="en-US"/>
        </w:rPr>
        <w:t>)، و1218/2003 (</w:t>
      </w:r>
      <w:r>
        <w:rPr>
          <w:rFonts w:hint="cs"/>
          <w:i/>
          <w:iCs/>
          <w:sz w:val="30"/>
          <w:rtl/>
          <w:lang w:eastAsia="en-US"/>
        </w:rPr>
        <w:t>بلاتونوف ضد الاتحاد الروسي</w:t>
      </w:r>
      <w:r>
        <w:rPr>
          <w:rFonts w:hint="cs"/>
          <w:sz w:val="30"/>
          <w:rtl/>
          <w:lang w:eastAsia="en-US"/>
        </w:rPr>
        <w:t xml:space="preserve">)، </w:t>
      </w:r>
      <w:r>
        <w:rPr>
          <w:sz w:val="30"/>
          <w:rtl/>
          <w:lang w:eastAsia="en-US"/>
        </w:rPr>
        <w:br/>
      </w:r>
      <w:r>
        <w:rPr>
          <w:rFonts w:hint="cs"/>
          <w:sz w:val="30"/>
          <w:rtl/>
          <w:lang w:eastAsia="en-US"/>
        </w:rPr>
        <w:t>و1249/2004 (</w:t>
      </w:r>
      <w:r>
        <w:rPr>
          <w:rFonts w:hint="cs"/>
          <w:i/>
          <w:iCs/>
          <w:sz w:val="30"/>
          <w:rtl/>
          <w:lang w:eastAsia="en-US"/>
        </w:rPr>
        <w:t>جوزيف وآخرون ضد سري لانكا</w:t>
      </w:r>
      <w:r>
        <w:rPr>
          <w:rFonts w:hint="cs"/>
          <w:sz w:val="30"/>
          <w:rtl/>
          <w:lang w:eastAsia="en-US"/>
        </w:rPr>
        <w:t>)، و993-995/</w:t>
      </w:r>
      <w:r>
        <w:rPr>
          <w:rFonts w:hint="cs"/>
          <w:sz w:val="30"/>
          <w:rtl/>
          <w:lang w:eastAsia="en-US"/>
        </w:rPr>
        <w:t>2001 (</w:t>
      </w:r>
      <w:r>
        <w:rPr>
          <w:rFonts w:hint="cs"/>
          <w:i/>
          <w:iCs/>
          <w:sz w:val="30"/>
          <w:rtl/>
          <w:lang w:eastAsia="en-US"/>
        </w:rPr>
        <w:t>كريبا وآخرون ضد فرنسا</w:t>
      </w:r>
      <w:r>
        <w:rPr>
          <w:rFonts w:hint="cs"/>
          <w:sz w:val="30"/>
          <w:rtl/>
          <w:lang w:eastAsia="en-US"/>
        </w:rPr>
        <w:t xml:space="preserve">)، </w:t>
      </w:r>
      <w:r>
        <w:rPr>
          <w:sz w:val="30"/>
          <w:rtl/>
          <w:lang w:eastAsia="en-US"/>
        </w:rPr>
        <w:br/>
      </w:r>
      <w:r>
        <w:rPr>
          <w:rFonts w:hint="cs"/>
          <w:sz w:val="30"/>
          <w:rtl/>
          <w:lang w:eastAsia="en-US"/>
        </w:rPr>
        <w:t>و1034-1035/2001 (</w:t>
      </w:r>
      <w:r>
        <w:rPr>
          <w:rFonts w:hint="cs"/>
          <w:i/>
          <w:iCs/>
          <w:sz w:val="30"/>
          <w:rtl/>
          <w:lang w:eastAsia="en-US"/>
        </w:rPr>
        <w:t>سولتيس ضد الجمهورية التشيكية وسلوفاكيا</w:t>
      </w:r>
      <w:r>
        <w:rPr>
          <w:rFonts w:hint="cs"/>
          <w:sz w:val="30"/>
          <w:rtl/>
          <w:lang w:eastAsia="en-US"/>
        </w:rPr>
        <w:t>)، و1056/2002 (</w:t>
      </w:r>
      <w:r>
        <w:rPr>
          <w:rFonts w:hint="cs"/>
          <w:i/>
          <w:iCs/>
          <w:sz w:val="30"/>
          <w:rtl/>
          <w:lang w:eastAsia="en-US"/>
        </w:rPr>
        <w:t>كاتشاريان ضد أرمينيا</w:t>
      </w:r>
      <w:r>
        <w:rPr>
          <w:rFonts w:hint="cs"/>
          <w:sz w:val="30"/>
          <w:rtl/>
          <w:lang w:eastAsia="en-US"/>
        </w:rPr>
        <w:t>)، و1059/2002 (</w:t>
      </w:r>
      <w:r>
        <w:rPr>
          <w:rFonts w:hint="cs"/>
          <w:i/>
          <w:iCs/>
          <w:sz w:val="30"/>
          <w:rtl/>
          <w:lang w:eastAsia="en-US"/>
        </w:rPr>
        <w:t>كاربايو ضد إسبانيا</w:t>
      </w:r>
      <w:r>
        <w:rPr>
          <w:rFonts w:hint="cs"/>
          <w:sz w:val="30"/>
          <w:rtl/>
          <w:lang w:eastAsia="en-US"/>
        </w:rPr>
        <w:t>)، و1062/2002 (</w:t>
      </w:r>
      <w:r>
        <w:rPr>
          <w:rFonts w:hint="cs"/>
          <w:i/>
          <w:iCs/>
          <w:sz w:val="30"/>
          <w:rtl/>
          <w:lang w:eastAsia="en-US"/>
        </w:rPr>
        <w:t>سميديك ضد الجمهورية التشيكية</w:t>
      </w:r>
      <w:r>
        <w:rPr>
          <w:rFonts w:hint="cs"/>
          <w:sz w:val="30"/>
          <w:rtl/>
          <w:lang w:eastAsia="en-US"/>
        </w:rPr>
        <w:t xml:space="preserve">)، </w:t>
      </w:r>
      <w:r>
        <w:rPr>
          <w:sz w:val="30"/>
          <w:rtl/>
          <w:lang w:eastAsia="en-US"/>
        </w:rPr>
        <w:br/>
      </w:r>
      <w:r>
        <w:rPr>
          <w:rFonts w:hint="cs"/>
          <w:sz w:val="30"/>
          <w:rtl/>
          <w:lang w:eastAsia="en-US"/>
        </w:rPr>
        <w:t>و1094/2002 (</w:t>
      </w:r>
      <w:r>
        <w:rPr>
          <w:rFonts w:hint="cs"/>
          <w:i/>
          <w:iCs/>
          <w:sz w:val="30"/>
          <w:rtl/>
          <w:lang w:eastAsia="en-US"/>
        </w:rPr>
        <w:t>هيريرا ضد إسبانيا</w:t>
      </w:r>
      <w:r>
        <w:rPr>
          <w:rFonts w:hint="cs"/>
          <w:sz w:val="30"/>
          <w:rtl/>
          <w:lang w:eastAsia="en-US"/>
        </w:rPr>
        <w:t>)، و1132/2002 (</w:t>
      </w:r>
      <w:r>
        <w:rPr>
          <w:rFonts w:hint="cs"/>
          <w:i/>
          <w:iCs/>
          <w:sz w:val="30"/>
          <w:rtl/>
          <w:lang w:eastAsia="en-US"/>
        </w:rPr>
        <w:t>شيسنغا ضد ز</w:t>
      </w:r>
      <w:r>
        <w:rPr>
          <w:rFonts w:hint="cs"/>
          <w:i/>
          <w:iCs/>
          <w:sz w:val="30"/>
          <w:rtl/>
          <w:lang w:eastAsia="en-US"/>
        </w:rPr>
        <w:t>امبيا</w:t>
      </w:r>
      <w:r>
        <w:rPr>
          <w:rFonts w:hint="cs"/>
          <w:sz w:val="30"/>
          <w:rtl/>
          <w:lang w:eastAsia="en-US"/>
        </w:rPr>
        <w:t>)، و1153/2003 (</w:t>
      </w:r>
      <w:r>
        <w:rPr>
          <w:rFonts w:hint="cs"/>
          <w:i/>
          <w:iCs/>
          <w:sz w:val="30"/>
          <w:rtl/>
        </w:rPr>
        <w:t>كارِن نويليا ليانتووي أوامان</w:t>
      </w:r>
      <w:r>
        <w:rPr>
          <w:rFonts w:hint="cs"/>
          <w:rtl/>
        </w:rPr>
        <w:t xml:space="preserve"> </w:t>
      </w:r>
      <w:r>
        <w:rPr>
          <w:rFonts w:hint="cs"/>
          <w:i/>
          <w:iCs/>
          <w:sz w:val="30"/>
          <w:rtl/>
          <w:lang w:eastAsia="en-US"/>
        </w:rPr>
        <w:t>ضد بيرو</w:t>
      </w:r>
      <w:r>
        <w:rPr>
          <w:rFonts w:hint="cs"/>
          <w:sz w:val="30"/>
          <w:rtl/>
          <w:lang w:eastAsia="en-US"/>
        </w:rPr>
        <w:t>)، و1229/2003 (</w:t>
      </w:r>
      <w:r>
        <w:rPr>
          <w:rFonts w:hint="cs"/>
          <w:i/>
          <w:iCs/>
          <w:sz w:val="30"/>
          <w:rtl/>
          <w:lang w:eastAsia="en-US"/>
        </w:rPr>
        <w:t>دومونت دي شاسارت ضد إيطاليا</w:t>
      </w:r>
      <w:r>
        <w:rPr>
          <w:rFonts w:hint="cs"/>
          <w:sz w:val="30"/>
          <w:rtl/>
          <w:lang w:eastAsia="en-US"/>
        </w:rPr>
        <w:t>)، و1304/2003 (</w:t>
      </w:r>
      <w:r>
        <w:rPr>
          <w:rFonts w:hint="cs"/>
          <w:i/>
          <w:iCs/>
          <w:sz w:val="30"/>
          <w:rtl/>
          <w:lang w:eastAsia="en-US"/>
        </w:rPr>
        <w:t>خان ضد كندا</w:t>
      </w:r>
      <w:r>
        <w:rPr>
          <w:rFonts w:hint="cs"/>
          <w:sz w:val="30"/>
          <w:rtl/>
          <w:lang w:eastAsia="en-US"/>
        </w:rPr>
        <w:t>)، و1403/2005 (</w:t>
      </w:r>
      <w:r>
        <w:rPr>
          <w:rFonts w:hint="cs"/>
          <w:i/>
          <w:iCs/>
          <w:sz w:val="30"/>
          <w:rtl/>
          <w:lang w:eastAsia="en-US"/>
        </w:rPr>
        <w:t>غلبرغ ضد ألمانيا</w:t>
      </w:r>
      <w:r>
        <w:rPr>
          <w:rFonts w:hint="cs"/>
          <w:sz w:val="30"/>
          <w:rtl/>
          <w:lang w:eastAsia="en-US"/>
        </w:rPr>
        <w:t>)، و1417/2005 (</w:t>
      </w:r>
      <w:r>
        <w:rPr>
          <w:rFonts w:hint="cs"/>
          <w:i/>
          <w:iCs/>
          <w:sz w:val="30"/>
          <w:rtl/>
          <w:lang w:eastAsia="en-US"/>
        </w:rPr>
        <w:t>ج.أ. وآخرون ضد بلجيكا</w:t>
      </w:r>
      <w:r>
        <w:rPr>
          <w:rFonts w:hint="cs"/>
          <w:sz w:val="30"/>
          <w:rtl/>
          <w:lang w:eastAsia="en-US"/>
        </w:rPr>
        <w:t>).</w:t>
      </w:r>
    </w:p>
    <w:p w:rsidR="00000000" w:rsidRDefault="00814850">
      <w:pPr>
        <w:spacing w:before="0" w:line="380" w:lineRule="exact"/>
        <w:jc w:val="both"/>
        <w:rPr>
          <w:rFonts w:hint="cs"/>
          <w:b/>
          <w:bCs/>
          <w:sz w:val="30"/>
          <w:rtl/>
          <w:lang w:eastAsia="en-US"/>
        </w:rPr>
      </w:pPr>
      <w:r>
        <w:rPr>
          <w:rFonts w:hint="cs"/>
          <w:b/>
          <w:bCs/>
          <w:sz w:val="30"/>
          <w:rtl/>
        </w:rPr>
        <w:tab/>
        <w:t>(ه‍)</w:t>
      </w:r>
      <w:r>
        <w:rPr>
          <w:rFonts w:hint="cs"/>
          <w:b/>
          <w:bCs/>
          <w:sz w:val="30"/>
          <w:rtl/>
        </w:rPr>
        <w:tab/>
      </w:r>
      <w:r>
        <w:rPr>
          <w:rFonts w:hint="cs"/>
          <w:b/>
          <w:bCs/>
          <w:sz w:val="30"/>
          <w:rtl/>
          <w:lang w:eastAsia="en-US"/>
        </w:rPr>
        <w:t xml:space="preserve">اختصاص اللجنة فيما يتعلق بتقييم الوقائع والأدلة (المادة </w:t>
      </w:r>
      <w:r>
        <w:rPr>
          <w:rFonts w:hint="cs"/>
          <w:b/>
          <w:bCs/>
          <w:sz w:val="30"/>
          <w:rtl/>
          <w:lang w:eastAsia="en-US"/>
        </w:rPr>
        <w:t>2 من البروتوكول الاختياري)</w:t>
      </w:r>
    </w:p>
    <w:p w:rsidR="00000000" w:rsidRDefault="00814850">
      <w:pPr>
        <w:spacing w:before="0" w:line="380" w:lineRule="exact"/>
        <w:jc w:val="both"/>
        <w:rPr>
          <w:rFonts w:hint="cs"/>
          <w:sz w:val="30"/>
          <w:rtl/>
          <w:lang w:eastAsia="en-US"/>
        </w:rPr>
      </w:pPr>
      <w:r>
        <w:rPr>
          <w:rFonts w:hint="cs"/>
          <w:sz w:val="30"/>
          <w:rtl/>
          <w:lang w:eastAsia="en-US"/>
        </w:rPr>
        <w:t>119-</w:t>
      </w:r>
      <w:r>
        <w:rPr>
          <w:rFonts w:hint="cs"/>
          <w:sz w:val="30"/>
          <w:rtl/>
          <w:lang w:eastAsia="en-US"/>
        </w:rPr>
        <w:tab/>
        <w:t xml:space="preserve">تمثل القضايا </w:t>
      </w:r>
      <w:r>
        <w:rPr>
          <w:sz w:val="30"/>
          <w:rtl/>
          <w:lang w:eastAsia="en-US"/>
        </w:rPr>
        <w:t>شك</w:t>
      </w:r>
      <w:r>
        <w:rPr>
          <w:rFonts w:hint="cs"/>
          <w:sz w:val="30"/>
          <w:rtl/>
          <w:lang w:eastAsia="en-US"/>
        </w:rPr>
        <w:t xml:space="preserve">لاً محدداً </w:t>
      </w:r>
      <w:r>
        <w:rPr>
          <w:sz w:val="30"/>
          <w:rtl/>
          <w:lang w:eastAsia="en-US"/>
        </w:rPr>
        <w:t xml:space="preserve">من </w:t>
      </w:r>
      <w:r>
        <w:rPr>
          <w:rFonts w:hint="cs"/>
          <w:sz w:val="30"/>
          <w:rtl/>
          <w:lang w:eastAsia="en-US"/>
        </w:rPr>
        <w:t>أشكال انعدا</w:t>
      </w:r>
      <w:r>
        <w:rPr>
          <w:sz w:val="30"/>
          <w:rtl/>
          <w:lang w:eastAsia="en-US"/>
        </w:rPr>
        <w:t xml:space="preserve">م الإثبات </w:t>
      </w:r>
      <w:r>
        <w:rPr>
          <w:rFonts w:hint="cs"/>
          <w:sz w:val="30"/>
          <w:rtl/>
          <w:lang w:eastAsia="en-US"/>
        </w:rPr>
        <w:t xml:space="preserve">حينما </w:t>
      </w:r>
      <w:r>
        <w:rPr>
          <w:sz w:val="30"/>
          <w:rtl/>
          <w:lang w:eastAsia="en-US"/>
        </w:rPr>
        <w:t>يدعو أصحابها اللجنة</w:t>
      </w:r>
      <w:r>
        <w:rPr>
          <w:rFonts w:hint="cs"/>
          <w:sz w:val="30"/>
          <w:rtl/>
          <w:lang w:eastAsia="en-US"/>
        </w:rPr>
        <w:t>َ</w:t>
      </w:r>
      <w:r>
        <w:rPr>
          <w:sz w:val="30"/>
          <w:rtl/>
          <w:lang w:eastAsia="en-US"/>
        </w:rPr>
        <w:t xml:space="preserve"> إلى إعادة تقييم الوقائع والأدلة التي بت</w:t>
      </w:r>
      <w:r>
        <w:rPr>
          <w:rFonts w:hint="cs"/>
          <w:sz w:val="30"/>
          <w:rtl/>
          <w:lang w:eastAsia="en-US"/>
        </w:rPr>
        <w:t>َّ</w:t>
      </w:r>
      <w:r>
        <w:rPr>
          <w:sz w:val="30"/>
          <w:rtl/>
          <w:lang w:eastAsia="en-US"/>
        </w:rPr>
        <w:t>ت فيها المحاكم المحلية</w:t>
      </w:r>
      <w:r>
        <w:rPr>
          <w:rFonts w:hint="cs"/>
          <w:sz w:val="30"/>
          <w:rtl/>
          <w:lang w:eastAsia="en-US"/>
        </w:rPr>
        <w:t>. وقد ذكَّرت اللجنة مراراً برأيها القانوني المتمثل في أنه ليس لها أن تستبدل حكم المح</w:t>
      </w:r>
      <w:r>
        <w:rPr>
          <w:rFonts w:hint="cs"/>
          <w:sz w:val="30"/>
          <w:rtl/>
          <w:lang w:eastAsia="en-US"/>
        </w:rPr>
        <w:t xml:space="preserve">اكم المحلية بآرائها فيما يتعلق بتقييم الوقائع والأدلة في قضية ما، إلا إذا انطوى التقييم على تعسف واضح أو بلغ حد إنكار للعدالة. </w:t>
      </w:r>
      <w:r>
        <w:rPr>
          <w:sz w:val="30"/>
          <w:rtl/>
          <w:lang w:eastAsia="en-US"/>
        </w:rPr>
        <w:t>وإذا كان</w:t>
      </w:r>
      <w:r>
        <w:rPr>
          <w:rFonts w:hint="cs"/>
          <w:sz w:val="30"/>
          <w:rtl/>
          <w:lang w:eastAsia="en-US"/>
        </w:rPr>
        <w:t xml:space="preserve"> استنتاج </w:t>
      </w:r>
      <w:r>
        <w:rPr>
          <w:sz w:val="30"/>
          <w:rtl/>
          <w:lang w:eastAsia="en-US"/>
        </w:rPr>
        <w:t>معين</w:t>
      </w:r>
      <w:r>
        <w:rPr>
          <w:rFonts w:hint="cs"/>
          <w:sz w:val="30"/>
          <w:rtl/>
          <w:lang w:eastAsia="en-US"/>
        </w:rPr>
        <w:t xml:space="preserve"> </w:t>
      </w:r>
      <w:r>
        <w:rPr>
          <w:sz w:val="30"/>
          <w:rtl/>
          <w:lang w:eastAsia="en-US"/>
        </w:rPr>
        <w:t xml:space="preserve">بشأن الوقائع </w:t>
      </w:r>
      <w:r>
        <w:rPr>
          <w:rFonts w:hint="cs"/>
          <w:sz w:val="30"/>
          <w:rtl/>
          <w:lang w:eastAsia="en-US"/>
        </w:rPr>
        <w:t xml:space="preserve">يستند </w:t>
      </w:r>
      <w:r>
        <w:rPr>
          <w:sz w:val="30"/>
          <w:rtl/>
          <w:lang w:eastAsia="en-US"/>
        </w:rPr>
        <w:t xml:space="preserve">بشكل معقول إلى الأدلة المتاحة </w:t>
      </w:r>
      <w:r>
        <w:rPr>
          <w:rFonts w:hint="cs"/>
          <w:sz w:val="30"/>
          <w:rtl/>
          <w:lang w:eastAsia="en-US"/>
        </w:rPr>
        <w:t>ل</w:t>
      </w:r>
      <w:r>
        <w:rPr>
          <w:sz w:val="30"/>
          <w:rtl/>
          <w:lang w:eastAsia="en-US"/>
        </w:rPr>
        <w:t xml:space="preserve">قاضي تقرير الوقائع، </w:t>
      </w:r>
      <w:r>
        <w:rPr>
          <w:rFonts w:hint="cs"/>
          <w:sz w:val="30"/>
          <w:rtl/>
          <w:lang w:eastAsia="en-US"/>
        </w:rPr>
        <w:t xml:space="preserve">استحال </w:t>
      </w:r>
      <w:r>
        <w:rPr>
          <w:sz w:val="30"/>
          <w:rtl/>
          <w:lang w:eastAsia="en-US"/>
        </w:rPr>
        <w:t xml:space="preserve">إثبات وقوع تعسف </w:t>
      </w:r>
      <w:r>
        <w:rPr>
          <w:rFonts w:hint="cs"/>
          <w:sz w:val="30"/>
          <w:rtl/>
          <w:lang w:eastAsia="en-US"/>
        </w:rPr>
        <w:t xml:space="preserve">واضح </w:t>
      </w:r>
      <w:r>
        <w:rPr>
          <w:sz w:val="30"/>
          <w:rtl/>
          <w:lang w:eastAsia="en-US"/>
        </w:rPr>
        <w:t xml:space="preserve">أو </w:t>
      </w:r>
      <w:r>
        <w:rPr>
          <w:rFonts w:hint="cs"/>
          <w:sz w:val="30"/>
          <w:rtl/>
          <w:lang w:eastAsia="en-US"/>
        </w:rPr>
        <w:t xml:space="preserve">إنكار </w:t>
      </w:r>
      <w:r>
        <w:rPr>
          <w:rFonts w:hint="cs"/>
          <w:sz w:val="30"/>
          <w:rtl/>
          <w:lang w:eastAsia="en-US"/>
        </w:rPr>
        <w:t>ل</w:t>
      </w:r>
      <w:r>
        <w:rPr>
          <w:sz w:val="30"/>
          <w:rtl/>
          <w:lang w:eastAsia="en-US"/>
        </w:rPr>
        <w:t>لعدالة.</w:t>
      </w:r>
      <w:r>
        <w:rPr>
          <w:rFonts w:hint="cs"/>
          <w:sz w:val="30"/>
          <w:rtl/>
          <w:lang w:eastAsia="en-US"/>
        </w:rPr>
        <w:t xml:space="preserve"> وعليه، فقد أُعلِن، بموجب المادة 2 من البروتوكول الاختياري، عدم قبول ادعاءات تستلزم إعادة تقييم الوقائع والأدلة في حالات من بينها القضايا رقم 907/2000 (</w:t>
      </w:r>
      <w:r>
        <w:rPr>
          <w:rFonts w:hint="cs"/>
          <w:i/>
          <w:iCs/>
          <w:sz w:val="30"/>
          <w:rtl/>
          <w:lang w:eastAsia="en-US"/>
        </w:rPr>
        <w:t>سيراغيفا ضد أوزبكستان</w:t>
      </w:r>
      <w:r>
        <w:rPr>
          <w:rFonts w:hint="cs"/>
          <w:sz w:val="30"/>
          <w:rtl/>
          <w:lang w:eastAsia="en-US"/>
        </w:rPr>
        <w:t>)، و985/2001 (</w:t>
      </w:r>
      <w:r>
        <w:rPr>
          <w:rFonts w:hint="cs"/>
          <w:i/>
          <w:iCs/>
          <w:sz w:val="30"/>
          <w:rtl/>
          <w:lang w:eastAsia="en-US"/>
        </w:rPr>
        <w:t>آليبويفا ضد طاجيكستان</w:t>
      </w:r>
      <w:r>
        <w:rPr>
          <w:rFonts w:hint="cs"/>
          <w:sz w:val="30"/>
          <w:rtl/>
          <w:lang w:eastAsia="en-US"/>
        </w:rPr>
        <w:t>)، و1044/2002 (</w:t>
      </w:r>
      <w:r>
        <w:rPr>
          <w:rFonts w:hint="cs"/>
          <w:i/>
          <w:iCs/>
          <w:sz w:val="30"/>
          <w:rtl/>
          <w:lang w:eastAsia="en-US"/>
        </w:rPr>
        <w:t>شوكوروفا ضد طاجيكستان</w:t>
      </w:r>
      <w:r>
        <w:rPr>
          <w:rFonts w:hint="cs"/>
          <w:sz w:val="30"/>
          <w:rtl/>
          <w:lang w:eastAsia="en-US"/>
        </w:rPr>
        <w:t>)، و</w:t>
      </w:r>
      <w:r>
        <w:rPr>
          <w:rFonts w:hint="cs"/>
          <w:sz w:val="30"/>
          <w:rtl/>
          <w:lang w:eastAsia="en-US"/>
        </w:rPr>
        <w:t>1062/2002 (</w:t>
      </w:r>
      <w:r>
        <w:rPr>
          <w:rFonts w:hint="cs"/>
          <w:i/>
          <w:iCs/>
          <w:sz w:val="30"/>
          <w:rtl/>
          <w:lang w:eastAsia="en-US"/>
        </w:rPr>
        <w:t>سميدك ضد الجمهورية التشيكية</w:t>
      </w:r>
      <w:r>
        <w:rPr>
          <w:rFonts w:hint="cs"/>
          <w:sz w:val="30"/>
          <w:rtl/>
          <w:lang w:eastAsia="en-US"/>
        </w:rPr>
        <w:t>)، و1132/2002 (</w:t>
      </w:r>
      <w:r>
        <w:rPr>
          <w:rFonts w:hint="cs"/>
          <w:i/>
          <w:iCs/>
          <w:sz w:val="30"/>
          <w:rtl/>
          <w:lang w:eastAsia="en-US"/>
        </w:rPr>
        <w:t>شيسنغا ضد زامبيا</w:t>
      </w:r>
      <w:r>
        <w:rPr>
          <w:rFonts w:hint="cs"/>
          <w:sz w:val="30"/>
          <w:rtl/>
          <w:lang w:eastAsia="en-US"/>
        </w:rPr>
        <w:t>)، و1218/2003 (</w:t>
      </w:r>
      <w:r>
        <w:rPr>
          <w:rFonts w:hint="cs"/>
          <w:i/>
          <w:iCs/>
          <w:sz w:val="30"/>
          <w:rtl/>
          <w:lang w:eastAsia="en-US"/>
        </w:rPr>
        <w:t>بلاتونوف ضد الاتحاد الروسي</w:t>
      </w:r>
      <w:r>
        <w:rPr>
          <w:rFonts w:hint="cs"/>
          <w:sz w:val="30"/>
          <w:rtl/>
          <w:lang w:eastAsia="en-US"/>
        </w:rPr>
        <w:t>)، و1056/2002 (</w:t>
      </w:r>
      <w:r>
        <w:rPr>
          <w:rFonts w:hint="cs"/>
          <w:i/>
          <w:iCs/>
          <w:sz w:val="30"/>
          <w:rtl/>
          <w:lang w:eastAsia="en-US"/>
        </w:rPr>
        <w:t>كاتشاريان ضد أرمينيا</w:t>
      </w:r>
      <w:r>
        <w:rPr>
          <w:rFonts w:hint="cs"/>
          <w:sz w:val="30"/>
          <w:rtl/>
          <w:lang w:eastAsia="en-US"/>
        </w:rPr>
        <w:t>).</w:t>
      </w:r>
    </w:p>
    <w:p w:rsidR="00000000" w:rsidRDefault="00814850">
      <w:pPr>
        <w:spacing w:before="0" w:line="380" w:lineRule="exact"/>
        <w:jc w:val="both"/>
        <w:rPr>
          <w:rFonts w:hint="cs"/>
          <w:sz w:val="30"/>
          <w:rtl/>
        </w:rPr>
      </w:pPr>
      <w:r>
        <w:rPr>
          <w:rFonts w:hint="cs"/>
          <w:sz w:val="30"/>
          <w:rtl/>
          <w:lang w:eastAsia="en-US"/>
        </w:rPr>
        <w:t>120-</w:t>
      </w:r>
      <w:r>
        <w:rPr>
          <w:rFonts w:hint="cs"/>
          <w:sz w:val="30"/>
          <w:rtl/>
          <w:lang w:eastAsia="en-US"/>
        </w:rPr>
        <w:tab/>
        <w:t>وفي القضية 862/1999 (</w:t>
      </w:r>
      <w:r>
        <w:rPr>
          <w:rFonts w:hint="cs"/>
          <w:i/>
          <w:iCs/>
          <w:sz w:val="30"/>
          <w:rtl/>
          <w:lang w:eastAsia="en-US"/>
        </w:rPr>
        <w:t>حسين وآخرون ضد غيانا</w:t>
      </w:r>
      <w:r>
        <w:rPr>
          <w:rFonts w:hint="cs"/>
          <w:sz w:val="30"/>
          <w:rtl/>
          <w:lang w:eastAsia="en-US"/>
        </w:rPr>
        <w:t xml:space="preserve">)، رأت اللجنة أنه </w:t>
      </w:r>
      <w:r>
        <w:rPr>
          <w:rFonts w:hint="cs"/>
          <w:sz w:val="30"/>
          <w:rtl/>
        </w:rPr>
        <w:t>ليس لها أن تستعرض التعليمات الخاصة التي وجهه</w:t>
      </w:r>
      <w:r>
        <w:rPr>
          <w:rFonts w:hint="cs"/>
          <w:sz w:val="30"/>
          <w:rtl/>
        </w:rPr>
        <w:t>ا القضاة إلى المحلفين، إلا إذا تبين أنها تعسفية أو بلغت حد الحرمان من العدالة. وبشأن المواد المعروضة أمام اللجنة، لم تتمكن اللجنة من إثبات أن تعليمات القاضي أو إجراءات المحاكمة شابتها مثل هذه العيوب لدرجة إثارة المسائل المنصوص عليها في أحكام العهد. وبناء ع</w:t>
      </w:r>
      <w:r>
        <w:rPr>
          <w:rFonts w:hint="cs"/>
          <w:sz w:val="30"/>
          <w:rtl/>
        </w:rPr>
        <w:t>ليه، فإن هذا الجزء من البلاغ افتقر إلى أدلة كافية لغرض المقبولية، وبالتالي لم يقبل بموجب المادة 2 من البروتوكول الاختياري.</w:t>
      </w:r>
    </w:p>
    <w:p w:rsidR="00000000" w:rsidRDefault="00814850">
      <w:pPr>
        <w:spacing w:before="0" w:line="380" w:lineRule="exact"/>
        <w:jc w:val="both"/>
        <w:rPr>
          <w:rFonts w:hint="cs"/>
          <w:b/>
          <w:bCs/>
          <w:sz w:val="30"/>
          <w:rtl/>
          <w:lang w:eastAsia="en-US"/>
        </w:rPr>
      </w:pPr>
      <w:r>
        <w:rPr>
          <w:rFonts w:hint="cs"/>
          <w:b/>
          <w:bCs/>
          <w:sz w:val="30"/>
          <w:rtl/>
        </w:rPr>
        <w:tab/>
        <w:t>(و)</w:t>
      </w:r>
      <w:r>
        <w:rPr>
          <w:rFonts w:hint="cs"/>
          <w:b/>
          <w:bCs/>
          <w:sz w:val="30"/>
          <w:rtl/>
        </w:rPr>
        <w:tab/>
      </w:r>
      <w:r>
        <w:rPr>
          <w:rFonts w:hint="cs"/>
          <w:b/>
          <w:bCs/>
          <w:sz w:val="30"/>
          <w:rtl/>
          <w:lang w:eastAsia="en-US"/>
        </w:rPr>
        <w:t xml:space="preserve">عدم المقبولية من </w:t>
      </w:r>
      <w:r>
        <w:rPr>
          <w:rFonts w:hint="cs"/>
          <w:b/>
          <w:bCs/>
          <w:i/>
          <w:iCs/>
          <w:sz w:val="30"/>
          <w:rtl/>
          <w:lang w:eastAsia="en-US"/>
        </w:rPr>
        <w:t>حيث الموضوع</w:t>
      </w:r>
      <w:r>
        <w:rPr>
          <w:rFonts w:hint="cs"/>
          <w:b/>
          <w:bCs/>
          <w:sz w:val="30"/>
          <w:rtl/>
          <w:lang w:eastAsia="en-US"/>
        </w:rPr>
        <w:t xml:space="preserve"> (المادة 3 من البروتوكول الاختياري)</w:t>
      </w:r>
    </w:p>
    <w:p w:rsidR="00000000" w:rsidRDefault="00814850">
      <w:pPr>
        <w:spacing w:before="0" w:line="380" w:lineRule="exact"/>
        <w:jc w:val="both"/>
        <w:rPr>
          <w:rFonts w:hint="cs"/>
          <w:sz w:val="30"/>
          <w:rtl/>
        </w:rPr>
      </w:pPr>
      <w:r>
        <w:rPr>
          <w:rFonts w:hint="cs"/>
          <w:sz w:val="30"/>
          <w:rtl/>
          <w:lang w:eastAsia="en-US"/>
        </w:rPr>
        <w:t>121-</w:t>
      </w:r>
      <w:r>
        <w:rPr>
          <w:rFonts w:hint="cs"/>
          <w:sz w:val="30"/>
          <w:rtl/>
          <w:lang w:eastAsia="en-US"/>
        </w:rPr>
        <w:tab/>
        <w:t>وفي القضية رقم 1030/2001 (</w:t>
      </w:r>
      <w:r>
        <w:rPr>
          <w:rFonts w:hint="cs"/>
          <w:i/>
          <w:iCs/>
          <w:sz w:val="30"/>
          <w:rtl/>
          <w:lang w:eastAsia="en-US"/>
        </w:rPr>
        <w:t>ديميتروف ضد بلغاريا</w:t>
      </w:r>
      <w:r>
        <w:rPr>
          <w:rFonts w:hint="cs"/>
          <w:sz w:val="30"/>
          <w:rtl/>
          <w:lang w:eastAsia="en-US"/>
        </w:rPr>
        <w:t>) بشأن رفض إحد</w:t>
      </w:r>
      <w:r>
        <w:rPr>
          <w:rFonts w:hint="cs"/>
          <w:sz w:val="30"/>
          <w:rtl/>
          <w:lang w:eastAsia="en-US"/>
        </w:rPr>
        <w:t>ى الهيئات الإدارية إقرار تعيين صاحب البلاغ في رتبة أستاذ، لاحظت اللجنة أن</w:t>
      </w:r>
      <w:r>
        <w:rPr>
          <w:rFonts w:hint="cs"/>
          <w:sz w:val="30"/>
          <w:rtl/>
        </w:rPr>
        <w:t xml:space="preserve"> صاحب البلاغ لم يحدد الحقوق المدنية التي يدعي حدوث إخلال بها. وقد قُيم ملف ترشحه وفقاً للإجراءات ذات الصلة المنصوص عليها في القانون البلغاري، ولا سيما القانون المنظم للشهادات والألقاب</w:t>
      </w:r>
      <w:r>
        <w:rPr>
          <w:rFonts w:hint="cs"/>
          <w:sz w:val="30"/>
          <w:rtl/>
        </w:rPr>
        <w:t xml:space="preserve"> العلمية، بيد أنه رُفض من قبل الهيئة الإدارية العليا التي تتمتع بسلطة تقديرية للنظر في الملف من حيث الأسس الموضوعية. ولا توجد أمام اللجنة أية معلومات تبين أن صاحب البلاغ كان لـه الحق في أن يُسند لـه لقب أستاذ ولا أن هيئة الرئاسة كان عليها التزام بتأييد ترش</w:t>
      </w:r>
      <w:r>
        <w:rPr>
          <w:rFonts w:hint="cs"/>
          <w:sz w:val="30"/>
          <w:rtl/>
        </w:rPr>
        <w:t xml:space="preserve">حه. وفي ظل هذه الظروف، وفي غياب أية معلومات أخرى بشأن أثر قرار هيئة الرئاسة على صاحب البلاغ، خلصت اللجنة إلى أن رفض هيئة الرئاسة منحه لقب أستاذ ليس بمثابة الفصل في أي من حقوقه في إطار دعوى مدنية. وبناء على ذلك، أعلنت أن الشكوى المقدمة من صاحب البلاغ بموجب </w:t>
      </w:r>
      <w:r>
        <w:rPr>
          <w:rFonts w:hint="cs"/>
          <w:sz w:val="30"/>
          <w:rtl/>
        </w:rPr>
        <w:t>الفقرة 1 من المادة 14 غير مقبولة من حيث الاختصاص الموضوعي بموجب المادة 3 من البروتوكول الاختياري.</w:t>
      </w:r>
    </w:p>
    <w:p w:rsidR="00000000" w:rsidRDefault="00814850">
      <w:pPr>
        <w:spacing w:before="0" w:line="380" w:lineRule="exact"/>
        <w:jc w:val="both"/>
        <w:rPr>
          <w:rFonts w:hint="cs"/>
          <w:sz w:val="30"/>
          <w:rtl/>
        </w:rPr>
      </w:pPr>
      <w:r>
        <w:rPr>
          <w:rFonts w:hint="cs"/>
          <w:sz w:val="30"/>
          <w:rtl/>
        </w:rPr>
        <w:t>122-</w:t>
      </w:r>
      <w:r>
        <w:rPr>
          <w:rFonts w:hint="cs"/>
          <w:sz w:val="30"/>
          <w:rtl/>
        </w:rPr>
        <w:tab/>
        <w:t>وفي القضية رقم 1323/2004 (</w:t>
      </w:r>
      <w:r>
        <w:rPr>
          <w:rFonts w:hint="cs"/>
          <w:i/>
          <w:iCs/>
          <w:sz w:val="30"/>
          <w:rtl/>
        </w:rPr>
        <w:t>لوزانو وآخرون ضد إسبانيا</w:t>
      </w:r>
      <w:r>
        <w:rPr>
          <w:rFonts w:hint="cs"/>
          <w:sz w:val="30"/>
          <w:rtl/>
        </w:rPr>
        <w:t>) بشأن الحق في استئناف حكم جنائي أمام محكمة أعلى، لاحظت اللجنة أن</w:t>
      </w:r>
      <w:r>
        <w:rPr>
          <w:rFonts w:hint="cs"/>
          <w:rtl/>
        </w:rPr>
        <w:t xml:space="preserve"> </w:t>
      </w:r>
      <w:r>
        <w:rPr>
          <w:rFonts w:hint="cs"/>
          <w:sz w:val="30"/>
          <w:rtl/>
        </w:rPr>
        <w:t xml:space="preserve">محكمة التمييز قد استعرضت وأيدت الحكم </w:t>
      </w:r>
      <w:r>
        <w:rPr>
          <w:rFonts w:hint="cs"/>
          <w:sz w:val="30"/>
          <w:rtl/>
        </w:rPr>
        <w:t>الجنائي الصادر على أصحاب البلاغ لا على مستوى الاستئناف بل على المستوى الابتدائي. أما فرض تعويض عن الأضرار فلم يكن بمثابة تشديد للحكم الجنائي بل كان ذا طابع مدني. ولذلك فإن هذه المسألة تقع خارج نطاق الفقرة 5 من المادة 14 من العهد. ووفقاً لذلك، رأت اللجنة أن</w:t>
      </w:r>
      <w:r>
        <w:rPr>
          <w:rFonts w:hint="cs"/>
          <w:sz w:val="30"/>
          <w:rtl/>
        </w:rPr>
        <w:t xml:space="preserve"> هذا الادعاء يتعارض من حيث الاختصاص الموضوعي مع هذا الحكم، وأعلنت عدم قبوله في إطار المادة 3 من البروتوكول الاختياري.</w:t>
      </w:r>
    </w:p>
    <w:p w:rsidR="00000000" w:rsidRDefault="00814850">
      <w:pPr>
        <w:spacing w:before="0" w:line="380" w:lineRule="exact"/>
        <w:jc w:val="both"/>
        <w:rPr>
          <w:rFonts w:hint="cs"/>
          <w:sz w:val="30"/>
          <w:rtl/>
        </w:rPr>
      </w:pPr>
      <w:r>
        <w:rPr>
          <w:rFonts w:hint="cs"/>
          <w:sz w:val="30"/>
          <w:rtl/>
        </w:rPr>
        <w:t>123-</w:t>
      </w:r>
      <w:r>
        <w:rPr>
          <w:rFonts w:hint="cs"/>
          <w:sz w:val="30"/>
          <w:rtl/>
        </w:rPr>
        <w:tab/>
        <w:t>وفي القضية رقم 1417/2005 (</w:t>
      </w:r>
      <w:r>
        <w:rPr>
          <w:rFonts w:hint="cs"/>
          <w:i/>
          <w:iCs/>
          <w:sz w:val="30"/>
          <w:rtl/>
        </w:rPr>
        <w:t>ج. أ. وآخرون ضد بلجيكا</w:t>
      </w:r>
      <w:r>
        <w:rPr>
          <w:rFonts w:hint="cs"/>
          <w:sz w:val="30"/>
          <w:rtl/>
        </w:rPr>
        <w:t>)، لاحظت اللجنة أن سلوك تعيين محامي دفاع خاص في الإجراءات المدنية غير محمي بأي حكم من</w:t>
      </w:r>
      <w:r>
        <w:rPr>
          <w:rFonts w:hint="cs"/>
          <w:sz w:val="30"/>
          <w:rtl/>
        </w:rPr>
        <w:t xml:space="preserve"> أحكام العهد. ولا تلزم الفقرة 3(د) من المادة 14 الدول الأطراف بتقديم المساعدة القانونية إلا في إطار الإجراءات الجنائية. وبناء على ذلك، خلصت اللجنة إلى أن هذا الادعاء يتعارض من حيث الاختصاص الموضوعي مع أحكام العهد بموجب المادة 3 من البروتوكول الاختياري.</w:t>
      </w:r>
    </w:p>
    <w:p w:rsidR="00000000" w:rsidRDefault="00814850">
      <w:pPr>
        <w:spacing w:before="0" w:line="380" w:lineRule="exact"/>
        <w:jc w:val="both"/>
        <w:rPr>
          <w:rFonts w:hint="cs"/>
          <w:spacing w:val="0"/>
          <w:sz w:val="30"/>
          <w:rtl/>
        </w:rPr>
      </w:pPr>
      <w:r>
        <w:rPr>
          <w:rFonts w:hint="cs"/>
          <w:spacing w:val="0"/>
          <w:sz w:val="30"/>
          <w:rtl/>
        </w:rPr>
        <w:t>124</w:t>
      </w:r>
      <w:r>
        <w:rPr>
          <w:rFonts w:hint="cs"/>
          <w:spacing w:val="0"/>
          <w:sz w:val="30"/>
          <w:rtl/>
        </w:rPr>
        <w:t>-</w:t>
      </w:r>
      <w:r>
        <w:rPr>
          <w:rFonts w:hint="cs"/>
          <w:spacing w:val="0"/>
          <w:sz w:val="30"/>
          <w:rtl/>
        </w:rPr>
        <w:tab/>
        <w:t>وأُعلن عن عدم قبول الادعاءات من حيث الاختصاص الموضوعي أيضاً في القضايا رقم 993-995/2001 (</w:t>
      </w:r>
      <w:r>
        <w:rPr>
          <w:rFonts w:hint="cs"/>
          <w:i/>
          <w:iCs/>
          <w:spacing w:val="0"/>
          <w:sz w:val="30"/>
          <w:rtl/>
        </w:rPr>
        <w:t>كريبا وآخرون ضد فرنسا</w:t>
      </w:r>
      <w:r>
        <w:rPr>
          <w:rFonts w:hint="cs"/>
          <w:spacing w:val="0"/>
          <w:sz w:val="30"/>
          <w:rtl/>
        </w:rPr>
        <w:t>)، و1396/2005 (</w:t>
      </w:r>
      <w:r>
        <w:rPr>
          <w:rFonts w:hint="cs"/>
          <w:i/>
          <w:iCs/>
          <w:spacing w:val="0"/>
          <w:sz w:val="30"/>
          <w:rtl/>
        </w:rPr>
        <w:t>ريفيرا ضد إسبانيا</w:t>
      </w:r>
      <w:r>
        <w:rPr>
          <w:rFonts w:hint="cs"/>
          <w:spacing w:val="0"/>
          <w:sz w:val="30"/>
          <w:rtl/>
        </w:rPr>
        <w:t>)، و1420/2005 (</w:t>
      </w:r>
      <w:r>
        <w:rPr>
          <w:rFonts w:hint="cs"/>
          <w:i/>
          <w:iCs/>
          <w:spacing w:val="0"/>
          <w:sz w:val="30"/>
          <w:rtl/>
        </w:rPr>
        <w:t>ليندر ضد فنلندا</w:t>
      </w:r>
      <w:r>
        <w:rPr>
          <w:rFonts w:hint="cs"/>
          <w:spacing w:val="0"/>
          <w:sz w:val="30"/>
          <w:rtl/>
        </w:rPr>
        <w:t>).</w:t>
      </w:r>
    </w:p>
    <w:p w:rsidR="00000000" w:rsidRDefault="00814850">
      <w:pPr>
        <w:spacing w:before="0" w:line="380" w:lineRule="exact"/>
        <w:ind w:left="1434" w:hanging="720"/>
        <w:jc w:val="both"/>
        <w:rPr>
          <w:rFonts w:hint="cs"/>
          <w:b/>
          <w:bCs/>
          <w:sz w:val="30"/>
          <w:rtl/>
          <w:lang w:eastAsia="en-US"/>
        </w:rPr>
      </w:pPr>
      <w:r>
        <w:rPr>
          <w:rFonts w:hint="cs"/>
          <w:b/>
          <w:bCs/>
          <w:sz w:val="30"/>
          <w:rtl/>
        </w:rPr>
        <w:t>(ز)</w:t>
      </w:r>
      <w:r>
        <w:rPr>
          <w:rFonts w:hint="cs"/>
          <w:b/>
          <w:bCs/>
          <w:sz w:val="30"/>
          <w:rtl/>
        </w:rPr>
        <w:tab/>
      </w:r>
      <w:r>
        <w:rPr>
          <w:rFonts w:hint="cs"/>
          <w:b/>
          <w:bCs/>
          <w:sz w:val="30"/>
          <w:rtl/>
          <w:lang w:eastAsia="en-US"/>
        </w:rPr>
        <w:t>عدم قبول البلاغات بسبب تقديمها إلى هيئـة</w:t>
      </w:r>
      <w:r>
        <w:rPr>
          <w:b/>
          <w:bCs/>
          <w:sz w:val="30"/>
          <w:rtl/>
          <w:lang w:eastAsia="en-US"/>
        </w:rPr>
        <w:t xml:space="preserve"> </w:t>
      </w:r>
      <w:r>
        <w:rPr>
          <w:rFonts w:hint="cs"/>
          <w:b/>
          <w:bCs/>
          <w:sz w:val="30"/>
          <w:rtl/>
          <w:lang w:eastAsia="en-US"/>
        </w:rPr>
        <w:t>أخرى</w:t>
      </w:r>
      <w:r>
        <w:rPr>
          <w:b/>
          <w:bCs/>
          <w:sz w:val="30"/>
          <w:rtl/>
          <w:lang w:eastAsia="en-US"/>
        </w:rPr>
        <w:t xml:space="preserve"> من </w:t>
      </w:r>
      <w:r>
        <w:rPr>
          <w:rFonts w:hint="cs"/>
          <w:b/>
          <w:bCs/>
          <w:sz w:val="30"/>
          <w:rtl/>
          <w:lang w:eastAsia="en-US"/>
        </w:rPr>
        <w:t>هيئات</w:t>
      </w:r>
      <w:r>
        <w:rPr>
          <w:b/>
          <w:bCs/>
          <w:sz w:val="30"/>
          <w:rtl/>
          <w:lang w:eastAsia="en-US"/>
        </w:rPr>
        <w:t xml:space="preserve"> التحقيق </w:t>
      </w:r>
      <w:r>
        <w:rPr>
          <w:rFonts w:hint="cs"/>
          <w:b/>
          <w:bCs/>
          <w:sz w:val="30"/>
          <w:rtl/>
          <w:lang w:eastAsia="en-US"/>
        </w:rPr>
        <w:t xml:space="preserve">الدولي </w:t>
      </w:r>
      <w:r>
        <w:rPr>
          <w:b/>
          <w:bCs/>
          <w:sz w:val="30"/>
          <w:rtl/>
          <w:lang w:eastAsia="en-US"/>
        </w:rPr>
        <w:t>أو ال</w:t>
      </w:r>
      <w:r>
        <w:rPr>
          <w:b/>
          <w:bCs/>
          <w:sz w:val="30"/>
          <w:rtl/>
          <w:lang w:eastAsia="en-US"/>
        </w:rPr>
        <w:t>تسوي</w:t>
      </w:r>
      <w:r>
        <w:rPr>
          <w:rFonts w:hint="cs"/>
          <w:b/>
          <w:bCs/>
          <w:sz w:val="30"/>
          <w:rtl/>
          <w:lang w:eastAsia="en-US"/>
        </w:rPr>
        <w:t>ـ</w:t>
      </w:r>
      <w:r>
        <w:rPr>
          <w:b/>
          <w:bCs/>
          <w:sz w:val="30"/>
          <w:rtl/>
          <w:lang w:eastAsia="en-US"/>
        </w:rPr>
        <w:t>ة الدولي</w:t>
      </w:r>
      <w:r>
        <w:rPr>
          <w:rFonts w:hint="cs"/>
          <w:b/>
          <w:bCs/>
          <w:sz w:val="30"/>
          <w:rtl/>
          <w:lang w:eastAsia="en-US"/>
        </w:rPr>
        <w:t>ة (الفقرة 2(أ) من المادة 5 من البروتوكول الاختياري)</w:t>
      </w:r>
    </w:p>
    <w:p w:rsidR="00000000" w:rsidRDefault="00814850">
      <w:pPr>
        <w:spacing w:before="0" w:line="380" w:lineRule="exact"/>
        <w:jc w:val="both"/>
        <w:rPr>
          <w:rFonts w:hint="cs"/>
          <w:spacing w:val="0"/>
          <w:sz w:val="30"/>
          <w:rtl/>
          <w:lang w:eastAsia="en-US"/>
        </w:rPr>
      </w:pPr>
      <w:r>
        <w:rPr>
          <w:rFonts w:hint="cs"/>
          <w:spacing w:val="0"/>
          <w:sz w:val="30"/>
          <w:rtl/>
          <w:lang w:eastAsia="en-US"/>
        </w:rPr>
        <w:t>125-</w:t>
      </w:r>
      <w:r>
        <w:rPr>
          <w:rFonts w:hint="cs"/>
          <w:spacing w:val="0"/>
          <w:sz w:val="30"/>
          <w:rtl/>
          <w:lang w:eastAsia="en-US"/>
        </w:rPr>
        <w:tab/>
        <w:t xml:space="preserve">عملا بالفقرة 2(أ) من المادة 5 من البروتوكول الاختياري، على اللجنة أن تتأكد </w:t>
      </w:r>
      <w:r>
        <w:rPr>
          <w:spacing w:val="0"/>
          <w:sz w:val="30"/>
          <w:rtl/>
          <w:lang w:eastAsia="en-US"/>
        </w:rPr>
        <w:t xml:space="preserve">من </w:t>
      </w:r>
      <w:r>
        <w:rPr>
          <w:rFonts w:hint="cs"/>
          <w:spacing w:val="0"/>
          <w:sz w:val="30"/>
          <w:rtl/>
          <w:lang w:eastAsia="en-US"/>
        </w:rPr>
        <w:t xml:space="preserve">كون </w:t>
      </w:r>
      <w:r>
        <w:rPr>
          <w:spacing w:val="0"/>
          <w:sz w:val="30"/>
          <w:rtl/>
          <w:lang w:eastAsia="en-US"/>
        </w:rPr>
        <w:t xml:space="preserve">المسألة </w:t>
      </w:r>
      <w:r>
        <w:rPr>
          <w:rFonts w:hint="cs"/>
          <w:spacing w:val="0"/>
          <w:sz w:val="30"/>
          <w:rtl/>
          <w:lang w:eastAsia="en-US"/>
        </w:rPr>
        <w:t xml:space="preserve">ذاتها ليست محل دراسة </w:t>
      </w:r>
      <w:r>
        <w:rPr>
          <w:spacing w:val="0"/>
          <w:sz w:val="30"/>
          <w:rtl/>
          <w:lang w:eastAsia="en-US"/>
        </w:rPr>
        <w:t xml:space="preserve">من قبل </w:t>
      </w:r>
      <w:r>
        <w:rPr>
          <w:rFonts w:hint="cs"/>
          <w:spacing w:val="0"/>
          <w:sz w:val="30"/>
          <w:rtl/>
          <w:lang w:eastAsia="en-US"/>
        </w:rPr>
        <w:t>هيئة أخرى من هيئات التحقيق الدولي أو التسوية الدولية</w:t>
      </w:r>
      <w:r>
        <w:rPr>
          <w:spacing w:val="0"/>
          <w:sz w:val="30"/>
          <w:rtl/>
          <w:lang w:eastAsia="en-US"/>
        </w:rPr>
        <w:t>. و</w:t>
      </w:r>
      <w:r>
        <w:rPr>
          <w:rFonts w:hint="cs"/>
          <w:spacing w:val="0"/>
          <w:sz w:val="30"/>
          <w:rtl/>
          <w:lang w:eastAsia="en-US"/>
        </w:rPr>
        <w:t xml:space="preserve">قد </w:t>
      </w:r>
      <w:r>
        <w:rPr>
          <w:spacing w:val="0"/>
          <w:sz w:val="30"/>
          <w:rtl/>
          <w:lang w:eastAsia="en-US"/>
        </w:rPr>
        <w:t>أبدت بعض ا</w:t>
      </w:r>
      <w:r>
        <w:rPr>
          <w:spacing w:val="0"/>
          <w:sz w:val="30"/>
          <w:rtl/>
          <w:lang w:eastAsia="en-US"/>
        </w:rPr>
        <w:t xml:space="preserve">لدول، </w:t>
      </w:r>
      <w:r>
        <w:rPr>
          <w:rFonts w:hint="cs"/>
          <w:spacing w:val="0"/>
          <w:sz w:val="30"/>
          <w:rtl/>
          <w:lang w:eastAsia="en-US"/>
        </w:rPr>
        <w:t xml:space="preserve">لدى </w:t>
      </w:r>
      <w:r>
        <w:rPr>
          <w:spacing w:val="0"/>
          <w:sz w:val="30"/>
          <w:rtl/>
          <w:lang w:eastAsia="en-US"/>
        </w:rPr>
        <w:t xml:space="preserve">انضمامها إلى البروتوكول الاختياري، تحفظاً </w:t>
      </w:r>
      <w:r>
        <w:rPr>
          <w:rFonts w:hint="cs"/>
          <w:spacing w:val="0"/>
          <w:sz w:val="30"/>
          <w:rtl/>
          <w:lang w:eastAsia="en-US"/>
        </w:rPr>
        <w:t xml:space="preserve">يقضي بمنع </w:t>
      </w:r>
      <w:r>
        <w:rPr>
          <w:spacing w:val="0"/>
          <w:sz w:val="30"/>
          <w:rtl/>
          <w:lang w:eastAsia="en-US"/>
        </w:rPr>
        <w:t xml:space="preserve">اختصاص اللجنة إذا </w:t>
      </w:r>
      <w:r>
        <w:rPr>
          <w:rFonts w:hint="cs"/>
          <w:spacing w:val="0"/>
          <w:sz w:val="30"/>
          <w:rtl/>
          <w:lang w:eastAsia="en-US"/>
        </w:rPr>
        <w:t xml:space="preserve">كانت </w:t>
      </w:r>
      <w:r>
        <w:rPr>
          <w:spacing w:val="0"/>
          <w:sz w:val="30"/>
          <w:rtl/>
          <w:lang w:eastAsia="en-US"/>
        </w:rPr>
        <w:t>المسألة</w:t>
      </w:r>
      <w:r>
        <w:rPr>
          <w:rFonts w:hint="cs"/>
          <w:spacing w:val="0"/>
          <w:sz w:val="30"/>
          <w:rtl/>
          <w:lang w:eastAsia="en-US"/>
        </w:rPr>
        <w:t xml:space="preserve"> ذاتها محل دراسة بالفعل في هيئة أخرى.</w:t>
      </w:r>
    </w:p>
    <w:p w:rsidR="00000000" w:rsidRDefault="00814850">
      <w:pPr>
        <w:spacing w:before="0" w:line="380" w:lineRule="exact"/>
        <w:jc w:val="both"/>
        <w:rPr>
          <w:rFonts w:hint="cs"/>
          <w:spacing w:val="0"/>
          <w:sz w:val="30"/>
          <w:rtl/>
        </w:rPr>
      </w:pPr>
      <w:r>
        <w:rPr>
          <w:rFonts w:hint="cs"/>
          <w:spacing w:val="0"/>
          <w:sz w:val="30"/>
          <w:rtl/>
          <w:lang w:eastAsia="en-US"/>
        </w:rPr>
        <w:t>126-</w:t>
      </w:r>
      <w:r>
        <w:rPr>
          <w:rFonts w:hint="cs"/>
          <w:spacing w:val="0"/>
          <w:sz w:val="30"/>
          <w:rtl/>
          <w:lang w:eastAsia="en-US"/>
        </w:rPr>
        <w:tab/>
        <w:t>وفي القضية 1100/2002 (</w:t>
      </w:r>
      <w:r>
        <w:rPr>
          <w:rFonts w:hint="cs"/>
          <w:i/>
          <w:iCs/>
          <w:spacing w:val="0"/>
          <w:sz w:val="30"/>
          <w:rtl/>
          <w:lang w:eastAsia="en-US"/>
        </w:rPr>
        <w:t>بانداجيفسكي ضد بيلاروس</w:t>
      </w:r>
      <w:r>
        <w:rPr>
          <w:rFonts w:hint="cs"/>
          <w:spacing w:val="0"/>
          <w:sz w:val="30"/>
          <w:rtl/>
          <w:lang w:eastAsia="en-US"/>
        </w:rPr>
        <w:t xml:space="preserve">)، </w:t>
      </w:r>
      <w:r>
        <w:rPr>
          <w:rFonts w:hint="cs"/>
          <w:spacing w:val="0"/>
          <w:sz w:val="30"/>
          <w:rtl/>
        </w:rPr>
        <w:t>رأت اللجنة أن إجراء تقديم الشكاوى إلى اللجنة المعنية بالاتفاقيات والتوصيات</w:t>
      </w:r>
      <w:r>
        <w:rPr>
          <w:rFonts w:hint="cs"/>
          <w:spacing w:val="0"/>
          <w:sz w:val="30"/>
          <w:rtl/>
        </w:rPr>
        <w:t xml:space="preserve"> التابعة للمجلس التنفيذي لمنظمة الأمم المتحدة للتربية والعلم والثقافة هو إجراء خارج عن إطار الاتفاقية، ولا يُلزم الدولة الطرف المعنية بالتعاون مع اللجنة؛ وأنه لم يُستنتج عند النظر في حالات منفردة حدوث أو عدم حدوث انتهاك لحقوق محددة من جانب دولة ما؛ وأن ذلك</w:t>
      </w:r>
      <w:r>
        <w:rPr>
          <w:rFonts w:hint="cs"/>
          <w:spacing w:val="0"/>
          <w:sz w:val="30"/>
          <w:rtl/>
        </w:rPr>
        <w:t xml:space="preserve"> لا يؤدي في نهاية الأمر إلى اتخاذ قرار ذي حجية بشأن جوهر قضية بعينها. ووفقاً لذلك استنتجت اللجنة أن إجراء تقديم الشكاوى إلى اليونسكو لا يشكل "إجراءً آخر من إجراءات التحقيق أو التسوية الدوليين" وفقاً لمفهوم الفقرة 2(أ) من المادة 5 من البروتوكول الاختياري.</w:t>
      </w:r>
    </w:p>
    <w:p w:rsidR="00000000" w:rsidRDefault="00814850">
      <w:pPr>
        <w:spacing w:before="0" w:line="380" w:lineRule="exact"/>
        <w:jc w:val="both"/>
        <w:rPr>
          <w:rFonts w:hint="cs"/>
          <w:rtl/>
        </w:rPr>
      </w:pPr>
      <w:r>
        <w:rPr>
          <w:rFonts w:hint="cs"/>
          <w:rtl/>
        </w:rPr>
        <w:t>1</w:t>
      </w:r>
      <w:r>
        <w:rPr>
          <w:rFonts w:hint="cs"/>
          <w:rtl/>
        </w:rPr>
        <w:t>27-</w:t>
      </w:r>
      <w:r>
        <w:rPr>
          <w:rFonts w:hint="cs"/>
          <w:rtl/>
        </w:rPr>
        <w:tab/>
        <w:t>وفي القضية رقم 1331/2004 (</w:t>
      </w:r>
      <w:r>
        <w:rPr>
          <w:rFonts w:hint="cs"/>
          <w:i/>
          <w:iCs/>
          <w:rtl/>
        </w:rPr>
        <w:t>دهاناياك وآخرون ضد سري لانكا</w:t>
      </w:r>
      <w:r>
        <w:rPr>
          <w:rFonts w:hint="cs"/>
          <w:rtl/>
        </w:rPr>
        <w:t>) لاحظت اللجنة أن شكاوى أصحاب البلاغات إلى البنك الآسيوي للتنمية لا تستند إلى مزاعم بانتهاك أيٍّ من الحقوق المنصوص عليها في العهد، ومن ثم، فإنها تعتبر أن الإجراء المطروح أمام البنك الآسيوي للتنمية ل</w:t>
      </w:r>
      <w:r>
        <w:rPr>
          <w:rFonts w:hint="cs"/>
          <w:rtl/>
        </w:rPr>
        <w:t>ا يرقى إلى إجراء تحقيق آخر أو تسوية في إطار المعنى الوارد في الفقرة 2(أ) من المادة 5 من البروتوكول الاختياري.</w:t>
      </w:r>
    </w:p>
    <w:p w:rsidR="00000000" w:rsidRDefault="00814850">
      <w:pPr>
        <w:spacing w:before="0" w:line="380" w:lineRule="exact"/>
        <w:jc w:val="both"/>
        <w:rPr>
          <w:rFonts w:hint="cs"/>
          <w:sz w:val="30"/>
          <w:rtl/>
        </w:rPr>
      </w:pPr>
      <w:r>
        <w:rPr>
          <w:rFonts w:hint="cs"/>
          <w:sz w:val="30"/>
          <w:rtl/>
        </w:rPr>
        <w:t>128-</w:t>
      </w:r>
      <w:r>
        <w:rPr>
          <w:rFonts w:hint="cs"/>
          <w:sz w:val="30"/>
          <w:rtl/>
        </w:rPr>
        <w:tab/>
        <w:t>وفي القضية 1396/2005 (</w:t>
      </w:r>
      <w:r>
        <w:rPr>
          <w:rFonts w:hint="cs"/>
          <w:i/>
          <w:iCs/>
          <w:sz w:val="30"/>
          <w:rtl/>
        </w:rPr>
        <w:t>ريفيرا ضد إسبانيا</w:t>
      </w:r>
      <w:r>
        <w:rPr>
          <w:rFonts w:hint="cs"/>
          <w:sz w:val="30"/>
          <w:rtl/>
        </w:rPr>
        <w:t>)، ذكّرت اللجنة بفقهها القانوني الذي يذهب إلى أن المحكمة الأوروبية عندما تبني قرارها بعدم المقبولية لي</w:t>
      </w:r>
      <w:r>
        <w:rPr>
          <w:rFonts w:hint="cs"/>
          <w:sz w:val="30"/>
          <w:rtl/>
        </w:rPr>
        <w:t xml:space="preserve">س على أسس إجرائية فحسب بل وأيضاً على أسباب تشمل </w:t>
      </w:r>
      <w:r>
        <w:rPr>
          <w:rFonts w:hint="cs"/>
          <w:spacing w:val="4"/>
          <w:sz w:val="30"/>
          <w:rtl/>
        </w:rPr>
        <w:t>قدراً من دراسة الأسس الموضوعية للقضية، فإن المسألة نفسها تعتبر عندئذ قد خضعت ل‍ "الدراسة" بالمعنى المقصود في التحفظات على الفقرة 2(أ) من المادة 5 من البروتوكول الاختياري. وينبغي اعتبار المحكمة الأوروبية قد ذه</w:t>
      </w:r>
      <w:r>
        <w:rPr>
          <w:rFonts w:hint="cs"/>
          <w:spacing w:val="4"/>
          <w:sz w:val="30"/>
          <w:rtl/>
        </w:rPr>
        <w:t>بت إلى أبعد من مجرد النظر في المعيار الإجرائي للمقبولية عندما أعلنت عدم قبول الشكوى، لأنها "لا تفصح عن ظهور أي انتهاك للحقوق والحريات المبينة في الاتفاقية أو بروتوكولاتها". وبناءً على ذلك، خلصت اللجنة إلى أن هذا الجانب من البلاغ غير مقبول بموجب الفقرة 2(أ)</w:t>
      </w:r>
      <w:r>
        <w:rPr>
          <w:rFonts w:hint="cs"/>
          <w:spacing w:val="4"/>
          <w:sz w:val="30"/>
          <w:rtl/>
        </w:rPr>
        <w:t xml:space="preserve"> من المادة 5 من البروتوكول الاختياري وتحفظ إسبانيا على هذا</w:t>
      </w:r>
      <w:r>
        <w:rPr>
          <w:rFonts w:hint="cs"/>
          <w:sz w:val="30"/>
          <w:rtl/>
        </w:rPr>
        <w:t xml:space="preserve"> النص.</w:t>
      </w:r>
    </w:p>
    <w:p w:rsidR="00000000" w:rsidRDefault="00814850">
      <w:pPr>
        <w:spacing w:before="0" w:line="380" w:lineRule="exact"/>
        <w:jc w:val="both"/>
        <w:rPr>
          <w:rFonts w:hint="cs"/>
          <w:sz w:val="30"/>
          <w:rtl/>
          <w:lang w:eastAsia="en-US"/>
        </w:rPr>
      </w:pPr>
      <w:r>
        <w:rPr>
          <w:rFonts w:hint="cs"/>
          <w:sz w:val="30"/>
          <w:rtl/>
        </w:rPr>
        <w:t>129-</w:t>
      </w:r>
      <w:r>
        <w:rPr>
          <w:rFonts w:hint="cs"/>
          <w:sz w:val="30"/>
          <w:rtl/>
        </w:rPr>
        <w:tab/>
      </w:r>
      <w:r>
        <w:rPr>
          <w:rFonts w:hint="cs"/>
          <w:sz w:val="30"/>
          <w:rtl/>
          <w:lang w:eastAsia="en-US"/>
        </w:rPr>
        <w:t>كما أُعلِن عدم قبول ادعاءات بسبب تقديمها إلى هيئة أخرى من هيئات التحقيق الدولي أو التسوية الدولية في القضية رقم 993-995/2001 (</w:t>
      </w:r>
      <w:r>
        <w:rPr>
          <w:rFonts w:hint="cs"/>
          <w:i/>
          <w:iCs/>
          <w:sz w:val="30"/>
          <w:rtl/>
          <w:lang w:eastAsia="en-US"/>
        </w:rPr>
        <w:t>كريبا وآخرون ضد فرنسا</w:t>
      </w:r>
      <w:r>
        <w:rPr>
          <w:rFonts w:hint="cs"/>
          <w:sz w:val="30"/>
          <w:rtl/>
          <w:lang w:eastAsia="en-US"/>
        </w:rPr>
        <w:t>).</w:t>
      </w:r>
    </w:p>
    <w:p w:rsidR="00000000" w:rsidRDefault="00814850">
      <w:pPr>
        <w:spacing w:before="0" w:line="380" w:lineRule="exact"/>
        <w:ind w:left="1434" w:hanging="720"/>
        <w:jc w:val="both"/>
        <w:rPr>
          <w:rFonts w:hint="cs"/>
          <w:b/>
          <w:bCs/>
          <w:spacing w:val="0"/>
          <w:sz w:val="30"/>
          <w:rtl/>
          <w:lang w:eastAsia="en-US"/>
        </w:rPr>
      </w:pPr>
      <w:r>
        <w:rPr>
          <w:rFonts w:hint="cs"/>
          <w:b/>
          <w:bCs/>
          <w:spacing w:val="0"/>
          <w:sz w:val="30"/>
          <w:rtl/>
        </w:rPr>
        <w:t>(ح)</w:t>
      </w:r>
      <w:r>
        <w:rPr>
          <w:rFonts w:hint="cs"/>
          <w:b/>
          <w:bCs/>
          <w:spacing w:val="0"/>
          <w:sz w:val="30"/>
          <w:rtl/>
        </w:rPr>
        <w:tab/>
      </w:r>
      <w:r>
        <w:rPr>
          <w:b/>
          <w:bCs/>
          <w:spacing w:val="0"/>
          <w:sz w:val="30"/>
          <w:rtl/>
          <w:lang w:eastAsia="en-US"/>
        </w:rPr>
        <w:t>شرط استنفاد سبل الانتصاف المحلية</w:t>
      </w:r>
      <w:r>
        <w:rPr>
          <w:rFonts w:hint="cs"/>
          <w:b/>
          <w:bCs/>
          <w:spacing w:val="0"/>
          <w:sz w:val="30"/>
          <w:rtl/>
          <w:lang w:eastAsia="en-US"/>
        </w:rPr>
        <w:t xml:space="preserve"> </w:t>
      </w:r>
      <w:r>
        <w:rPr>
          <w:b/>
          <w:bCs/>
          <w:spacing w:val="0"/>
          <w:sz w:val="30"/>
          <w:rtl/>
          <w:lang w:eastAsia="en-US"/>
        </w:rPr>
        <w:t>(الفقرة 2(ب) من المادة 5 من البروتوكول الاختياري)</w:t>
      </w:r>
    </w:p>
    <w:p w:rsidR="00000000" w:rsidRDefault="00814850">
      <w:pPr>
        <w:spacing w:before="0" w:line="380" w:lineRule="exact"/>
        <w:jc w:val="both"/>
        <w:rPr>
          <w:rFonts w:hint="cs"/>
          <w:sz w:val="30"/>
          <w:rtl/>
          <w:lang w:eastAsia="en-US"/>
        </w:rPr>
      </w:pPr>
      <w:r>
        <w:rPr>
          <w:rFonts w:hint="cs"/>
          <w:sz w:val="30"/>
          <w:rtl/>
          <w:lang w:eastAsia="en-US"/>
        </w:rPr>
        <w:t>130-</w:t>
      </w:r>
      <w:r>
        <w:rPr>
          <w:rFonts w:hint="cs"/>
          <w:sz w:val="30"/>
          <w:rtl/>
          <w:lang w:eastAsia="en-US"/>
        </w:rPr>
        <w:tab/>
        <w:t>عملاً ب</w:t>
      </w:r>
      <w:r>
        <w:rPr>
          <w:sz w:val="30"/>
          <w:rtl/>
          <w:lang w:eastAsia="en-US"/>
        </w:rPr>
        <w:t>الفقرة 2(ب) من المادة 5 من البروتوكول الاختياري</w:t>
      </w:r>
      <w:r>
        <w:rPr>
          <w:rFonts w:hint="cs"/>
          <w:sz w:val="30"/>
          <w:rtl/>
          <w:lang w:eastAsia="en-US"/>
        </w:rPr>
        <w:t xml:space="preserve">، لا تنظر </w:t>
      </w:r>
      <w:r>
        <w:rPr>
          <w:sz w:val="30"/>
          <w:rtl/>
          <w:lang w:eastAsia="en-US"/>
        </w:rPr>
        <w:t xml:space="preserve">اللجنة في أي بلاغ </w:t>
      </w:r>
      <w:r>
        <w:rPr>
          <w:rFonts w:hint="cs"/>
          <w:sz w:val="30"/>
          <w:rtl/>
          <w:lang w:eastAsia="en-US"/>
        </w:rPr>
        <w:t xml:space="preserve">ما لم </w:t>
      </w:r>
      <w:r>
        <w:rPr>
          <w:sz w:val="30"/>
          <w:rtl/>
          <w:lang w:eastAsia="en-US"/>
        </w:rPr>
        <w:t xml:space="preserve">تتأكد من أن </w:t>
      </w:r>
      <w:r>
        <w:rPr>
          <w:rFonts w:hint="cs"/>
          <w:sz w:val="30"/>
          <w:rtl/>
          <w:lang w:eastAsia="en-US"/>
        </w:rPr>
        <w:t xml:space="preserve">صاحبه </w:t>
      </w:r>
      <w:r>
        <w:rPr>
          <w:sz w:val="30"/>
          <w:rtl/>
          <w:lang w:eastAsia="en-US"/>
        </w:rPr>
        <w:t xml:space="preserve">استنفد جميع سبل </w:t>
      </w:r>
      <w:r>
        <w:rPr>
          <w:rFonts w:hint="cs"/>
          <w:sz w:val="30"/>
          <w:rtl/>
          <w:lang w:eastAsia="en-US"/>
        </w:rPr>
        <w:t xml:space="preserve">الانتصاف </w:t>
      </w:r>
      <w:r>
        <w:rPr>
          <w:sz w:val="30"/>
          <w:rtl/>
          <w:lang w:eastAsia="en-US"/>
        </w:rPr>
        <w:t xml:space="preserve">المتاحة محلياً. غير أن </w:t>
      </w:r>
      <w:r>
        <w:rPr>
          <w:rFonts w:hint="cs"/>
          <w:sz w:val="30"/>
          <w:rtl/>
          <w:lang w:eastAsia="en-US"/>
        </w:rPr>
        <w:t xml:space="preserve">رأي اللجنة القانوني الثابت يتمثل في </w:t>
      </w:r>
      <w:r>
        <w:rPr>
          <w:sz w:val="30"/>
          <w:rtl/>
          <w:lang w:eastAsia="en-US"/>
        </w:rPr>
        <w:t>أن قاعدة ا</w:t>
      </w:r>
      <w:r>
        <w:rPr>
          <w:sz w:val="30"/>
          <w:rtl/>
          <w:lang w:eastAsia="en-US"/>
        </w:rPr>
        <w:t xml:space="preserve">ستنفاد سبل الانتصاف المحلية لا تنطبق إلا </w:t>
      </w:r>
      <w:r>
        <w:rPr>
          <w:rFonts w:hint="cs"/>
          <w:sz w:val="30"/>
          <w:rtl/>
          <w:lang w:eastAsia="en-US"/>
        </w:rPr>
        <w:t xml:space="preserve">إذا كانت </w:t>
      </w:r>
      <w:r>
        <w:rPr>
          <w:sz w:val="30"/>
          <w:rtl/>
          <w:lang w:eastAsia="en-US"/>
        </w:rPr>
        <w:t xml:space="preserve">سبل الانتصاف تلك فعالة ومتاحة. ويتعين على الدولة الطرف تقديم تفاصيل تثبت أن سبل الانتصاف التي </w:t>
      </w:r>
      <w:r>
        <w:rPr>
          <w:rFonts w:hint="cs"/>
          <w:sz w:val="30"/>
          <w:rtl/>
          <w:lang w:eastAsia="en-US"/>
        </w:rPr>
        <w:t xml:space="preserve">أوردتها </w:t>
      </w:r>
      <w:r>
        <w:rPr>
          <w:sz w:val="30"/>
          <w:rtl/>
          <w:lang w:eastAsia="en-US"/>
        </w:rPr>
        <w:t xml:space="preserve">أتيحت لصاحب البلاغ في </w:t>
      </w:r>
      <w:r>
        <w:rPr>
          <w:rFonts w:hint="cs"/>
          <w:sz w:val="30"/>
          <w:rtl/>
          <w:lang w:eastAsia="en-US"/>
        </w:rPr>
        <w:t xml:space="preserve">الأطوار التي اجتازتها </w:t>
      </w:r>
      <w:r>
        <w:rPr>
          <w:sz w:val="30"/>
          <w:rtl/>
          <w:lang w:eastAsia="en-US"/>
        </w:rPr>
        <w:t>قضيته</w:t>
      </w:r>
      <w:r>
        <w:rPr>
          <w:rFonts w:hint="cs"/>
          <w:sz w:val="30"/>
          <w:rtl/>
          <w:lang w:eastAsia="en-US"/>
        </w:rPr>
        <w:t xml:space="preserve"> بالإضافة إ</w:t>
      </w:r>
      <w:r>
        <w:rPr>
          <w:sz w:val="30"/>
          <w:rtl/>
          <w:lang w:eastAsia="en-US"/>
        </w:rPr>
        <w:t>لى إثبات أن سبل الانتصاف هذه كان من الممكن أ</w:t>
      </w:r>
      <w:r>
        <w:rPr>
          <w:sz w:val="30"/>
          <w:rtl/>
          <w:lang w:eastAsia="en-US"/>
        </w:rPr>
        <w:t>ن تكون فعال</w:t>
      </w:r>
      <w:r>
        <w:rPr>
          <w:rFonts w:hint="cs"/>
          <w:sz w:val="30"/>
          <w:rtl/>
          <w:lang w:eastAsia="en-US"/>
        </w:rPr>
        <w:t>ة.</w:t>
      </w:r>
    </w:p>
    <w:p w:rsidR="00000000" w:rsidRDefault="00814850">
      <w:pPr>
        <w:spacing w:before="0" w:line="380" w:lineRule="exact"/>
        <w:jc w:val="both"/>
        <w:rPr>
          <w:rFonts w:hint="cs"/>
          <w:spacing w:val="4"/>
          <w:sz w:val="30"/>
          <w:rtl/>
        </w:rPr>
      </w:pPr>
      <w:r>
        <w:rPr>
          <w:rFonts w:hint="cs"/>
          <w:sz w:val="30"/>
          <w:rtl/>
          <w:lang w:eastAsia="en-US"/>
        </w:rPr>
        <w:t>131-</w:t>
      </w:r>
      <w:r>
        <w:rPr>
          <w:rFonts w:hint="cs"/>
          <w:sz w:val="30"/>
          <w:rtl/>
          <w:lang w:eastAsia="en-US"/>
        </w:rPr>
        <w:tab/>
        <w:t xml:space="preserve">وفي القضية رقم 1058/2002 </w:t>
      </w:r>
      <w:r>
        <w:rPr>
          <w:rFonts w:hint="cs"/>
          <w:i/>
          <w:iCs/>
          <w:sz w:val="30"/>
          <w:rtl/>
          <w:lang w:eastAsia="en-US"/>
        </w:rPr>
        <w:t>(فارغاس ضد بيرو)</w:t>
      </w:r>
      <w:r>
        <w:rPr>
          <w:rFonts w:hint="cs"/>
          <w:sz w:val="30"/>
          <w:rtl/>
          <w:lang w:eastAsia="en-US"/>
        </w:rPr>
        <w:t xml:space="preserve">، لاحظت اللجنة أن </w:t>
      </w:r>
      <w:r>
        <w:rPr>
          <w:rFonts w:hint="cs"/>
          <w:spacing w:val="4"/>
          <w:sz w:val="30"/>
          <w:rtl/>
        </w:rPr>
        <w:t>صاحب البلاغ لا يشير صراحة إلى أنه رفع دعوى بالاستئناف بشأن ادعاءات التعذيب وسوء أوضاع الاحتجاز. ومع ذلك، لاحظت اللجنة حسب خبرتها، أن هذه الادعاءات تتمشى مع الممارسة الشائعة، إزاء</w:t>
      </w:r>
      <w:r>
        <w:rPr>
          <w:rFonts w:hint="cs"/>
          <w:spacing w:val="4"/>
          <w:sz w:val="30"/>
          <w:rtl/>
        </w:rPr>
        <w:t xml:space="preserve"> المحتجزين المشتبه في صلتهم بالجماعة الإرهابية "الدرب الساطع" (</w:t>
      </w:r>
      <w:r>
        <w:rPr>
          <w:spacing w:val="4"/>
          <w:szCs w:val="22"/>
          <w:lang w:val="fr-CH"/>
        </w:rPr>
        <w:t>Sendero Luminoso</w:t>
      </w:r>
      <w:r>
        <w:rPr>
          <w:rFonts w:hint="cs"/>
          <w:spacing w:val="4"/>
          <w:sz w:val="30"/>
          <w:rtl/>
        </w:rPr>
        <w:t>)، والتي لا يوجد بشأنها أي سبيل انتصاف فعال. ومع مراعاة ذلك، ونظراً إلى عدم ورود أي رد من الدولة الطرف، اعتبرت اللجنة أن هذا الجزء من البلاغ مقبول.</w:t>
      </w:r>
    </w:p>
    <w:p w:rsidR="00000000" w:rsidRDefault="00814850">
      <w:pPr>
        <w:spacing w:before="0" w:line="380" w:lineRule="exact"/>
        <w:jc w:val="both"/>
        <w:rPr>
          <w:rFonts w:hint="cs"/>
          <w:sz w:val="30"/>
          <w:rtl/>
        </w:rPr>
      </w:pPr>
      <w:r>
        <w:rPr>
          <w:rFonts w:hint="cs"/>
          <w:spacing w:val="4"/>
          <w:sz w:val="30"/>
          <w:rtl/>
        </w:rPr>
        <w:t>132-</w:t>
      </w:r>
      <w:r>
        <w:rPr>
          <w:rFonts w:hint="cs"/>
          <w:spacing w:val="4"/>
          <w:sz w:val="30"/>
          <w:rtl/>
        </w:rPr>
        <w:tab/>
        <w:t>وفي القضية رقم 1126/2002</w:t>
      </w:r>
      <w:r>
        <w:rPr>
          <w:rFonts w:hint="cs"/>
          <w:spacing w:val="4"/>
          <w:sz w:val="30"/>
          <w:rtl/>
        </w:rPr>
        <w:t xml:space="preserve"> (</w:t>
      </w:r>
      <w:r>
        <w:rPr>
          <w:rFonts w:hint="cs"/>
          <w:i/>
          <w:iCs/>
          <w:spacing w:val="4"/>
          <w:sz w:val="30"/>
          <w:rtl/>
        </w:rPr>
        <w:t>كارانزا ضد بيرو</w:t>
      </w:r>
      <w:r>
        <w:rPr>
          <w:rFonts w:hint="cs"/>
          <w:spacing w:val="4"/>
          <w:sz w:val="30"/>
          <w:rtl/>
        </w:rPr>
        <w:t xml:space="preserve">)، </w:t>
      </w:r>
      <w:r>
        <w:rPr>
          <w:rFonts w:hint="cs"/>
          <w:sz w:val="30"/>
          <w:rtl/>
        </w:rPr>
        <w:t>أحاطت اللجنة علما بتأكيد الدولة الطرف على أن القضية كانت محل دراسة من جانب الدائرة الوطنية لشؤون الإرهاب في إطار إجراءات جنائية جديدة بُدئ فيها وفقاً للتشريع الجديد المتعلق بمكافحة الإرهاب، ومن ثم على عدم استنفاذ سبل الانتصاف المحلية. و</w:t>
      </w:r>
      <w:r>
        <w:rPr>
          <w:rFonts w:hint="cs"/>
          <w:sz w:val="30"/>
          <w:rtl/>
        </w:rPr>
        <w:t>سُرت اللجنة إذ لاحظت تعديل عدة قواعد إجرائية وجنائية من التشريع المتعلق بمكافحة الإرهاب، ولا سيما تلك القواعد التي تجيز إلغاء الإجراءات المندرجة في إطار قضايا الإرهاب والتي يشرف عليها قضاة ومدّعون عامون مجهولو الهوية، وتنص على إقامة الدعاوى ذات الصلة بجريم</w:t>
      </w:r>
      <w:r>
        <w:rPr>
          <w:rFonts w:hint="cs"/>
          <w:sz w:val="30"/>
          <w:rtl/>
        </w:rPr>
        <w:t>ة الإرهاب وفقاً للإجراءات العادية المنصوص عليها في قانون الإجراءات الجنائية. غير أن اللجنة، بالإشارة إلى أحكام الفقرة 2(ب) من المادة 5 من البروتوكول الاختياري، لاحظت أن صاحبة البلاغ قد أُلقي القبض عليها في 16 شباط/فبراير 1993، وجرت محاكمتها وصدر حكم ضدها و</w:t>
      </w:r>
      <w:r>
        <w:rPr>
          <w:rFonts w:hint="cs"/>
          <w:sz w:val="30"/>
          <w:rtl/>
        </w:rPr>
        <w:t>فقاً لأحكام المرسوم بقانون رقم 25475 المؤرخ 5 أيار/مايو 1992، وأنها قدمت كل الطعون التي يجيزها هذا التشريع ضد الحكم الصادر ضدها، بما في ذلك طعن قُدم إلى المحكمة العليا لإلغاء الحكم. وقد حدث هذا كله قبل أن تقدم صاحبة البلاغ بلاغها إلى اللجنة. وكون التشريع ا</w:t>
      </w:r>
      <w:r>
        <w:rPr>
          <w:rFonts w:hint="cs"/>
          <w:sz w:val="30"/>
          <w:rtl/>
        </w:rPr>
        <w:t xml:space="preserve">لذي طُبِّق على صاحبة البلاغ، والذي يستند إليه بلاغها، قد أُلغي وأُبطل بعد عدة سنوات لا يمكن اعتباره أمراً في غير صالح صاحبة البلاغ. وفي ظل هذه الظروف، لا يمكن الزعم بأنه يتعين على صاحبة البلاغ أن تنتظر قراراً جديداً تصدره المحاكم البيروفية حتى يتسنى للجنة </w:t>
      </w:r>
      <w:r>
        <w:rPr>
          <w:rFonts w:hint="cs"/>
          <w:sz w:val="30"/>
          <w:rtl/>
        </w:rPr>
        <w:t>أن تنظر في القضية بموجب البروتوكول الاختياري. كما لاحظت اللجنة أن تطبيق سبل الانتصاف أمام المحاكم البيروفية قد بدأ في عام 1993 ولم ينته بعد. وبناء على ذلك، اعتبرت القضية مقبولة. وخلصت اللجنة إلى استنتاج مماثل في القضية رقم 1125/2002 (</w:t>
      </w:r>
      <w:r>
        <w:rPr>
          <w:rFonts w:hint="cs"/>
          <w:i/>
          <w:iCs/>
          <w:sz w:val="30"/>
          <w:rtl/>
        </w:rPr>
        <w:t>كيسبي ضد بيرو</w:t>
      </w:r>
      <w:r>
        <w:rPr>
          <w:rFonts w:hint="cs"/>
          <w:sz w:val="30"/>
          <w:rtl/>
        </w:rPr>
        <w:t>).</w:t>
      </w:r>
    </w:p>
    <w:p w:rsidR="00000000" w:rsidRDefault="00814850">
      <w:pPr>
        <w:spacing w:before="0" w:line="380" w:lineRule="exact"/>
        <w:jc w:val="both"/>
        <w:rPr>
          <w:rFonts w:hint="cs"/>
          <w:sz w:val="30"/>
          <w:rtl/>
        </w:rPr>
      </w:pPr>
      <w:r>
        <w:rPr>
          <w:rFonts w:hint="cs"/>
          <w:sz w:val="30"/>
          <w:rtl/>
        </w:rPr>
        <w:t>133-</w:t>
      </w:r>
      <w:r>
        <w:rPr>
          <w:rFonts w:hint="cs"/>
          <w:sz w:val="30"/>
          <w:rtl/>
        </w:rPr>
        <w:tab/>
        <w:t>و</w:t>
      </w:r>
      <w:r>
        <w:rPr>
          <w:rFonts w:hint="cs"/>
          <w:sz w:val="30"/>
          <w:rtl/>
        </w:rPr>
        <w:t>في القضية رقم 1132/2002 (</w:t>
      </w:r>
      <w:r>
        <w:rPr>
          <w:rFonts w:hint="cs"/>
          <w:i/>
          <w:iCs/>
          <w:sz w:val="30"/>
          <w:rtl/>
        </w:rPr>
        <w:t>شيسنغا ضد زامبيا</w:t>
      </w:r>
      <w:r>
        <w:rPr>
          <w:rFonts w:hint="cs"/>
          <w:sz w:val="30"/>
          <w:rtl/>
        </w:rPr>
        <w:t>)، كررت اللجنة سوابقها القانونية بأن العفو الرئاسي يُعتبر سبيل انتصاف استثنائياً، وهو بهذا النحو لا يشكل سبيل انتصاف فعلاً.</w:t>
      </w:r>
    </w:p>
    <w:p w:rsidR="00000000" w:rsidRDefault="00814850">
      <w:pPr>
        <w:spacing w:before="0" w:line="380" w:lineRule="exact"/>
        <w:jc w:val="both"/>
        <w:rPr>
          <w:rFonts w:hint="cs"/>
          <w:sz w:val="30"/>
          <w:rtl/>
        </w:rPr>
      </w:pPr>
      <w:r>
        <w:rPr>
          <w:rFonts w:hint="cs"/>
          <w:sz w:val="30"/>
          <w:rtl/>
        </w:rPr>
        <w:t>134-</w:t>
      </w:r>
      <w:r>
        <w:rPr>
          <w:rFonts w:hint="cs"/>
          <w:sz w:val="30"/>
          <w:rtl/>
        </w:rPr>
        <w:tab/>
        <w:t>وفي القضية رقم 1153/2003 (</w:t>
      </w:r>
      <w:r>
        <w:rPr>
          <w:rFonts w:hint="cs"/>
          <w:i/>
          <w:iCs/>
          <w:sz w:val="30"/>
          <w:rtl/>
        </w:rPr>
        <w:t>ك. ن. ل. ه‍ ضد بيرو</w:t>
      </w:r>
      <w:r>
        <w:rPr>
          <w:rFonts w:hint="cs"/>
          <w:sz w:val="30"/>
          <w:rtl/>
        </w:rPr>
        <w:t>) بشأن رفض السماح بإجراء إجهاض علاجي، أحا</w:t>
      </w:r>
      <w:r>
        <w:rPr>
          <w:rFonts w:hint="cs"/>
          <w:sz w:val="30"/>
          <w:rtl/>
        </w:rPr>
        <w:t xml:space="preserve">طت اللجنة علما بما أوردته صاحبة البلاغ من أدلة مفادها أن بيرو ليس فيها أي سبيل انتصاف إداري يمكِّن من إنهاء الحمل على أسس علاجية، ولا أي سبيل انتصاف قضائي يعمل بالسرعة والفعالية اللازمتين بما يمكِّن الحامل من أن تطلب إلى السلطات أن تضمن لها حقها في الخضوع </w:t>
      </w:r>
      <w:r>
        <w:rPr>
          <w:rFonts w:hint="cs"/>
          <w:sz w:val="30"/>
          <w:rtl/>
        </w:rPr>
        <w:t>لإجهاض قانوني في غضون الفترة المحددة في ضوء الظروف الخاصة التي تستلزم ذلك. وتذكِّر اللجنةُ بما سبق أن أصدرته من قرارات مفادها أن أي سبيل انتصاف لا طائل منه لا يمكن اعتباره فعالاً ولا يجب استنفاده لأغراض أحكام البروتوكول الاختياري.</w:t>
      </w:r>
    </w:p>
    <w:p w:rsidR="00000000" w:rsidRDefault="00814850">
      <w:pPr>
        <w:spacing w:before="0" w:line="380" w:lineRule="exact"/>
        <w:jc w:val="both"/>
        <w:rPr>
          <w:rFonts w:hint="cs"/>
          <w:sz w:val="30"/>
          <w:rtl/>
        </w:rPr>
      </w:pPr>
      <w:r>
        <w:rPr>
          <w:rFonts w:hint="cs"/>
          <w:sz w:val="30"/>
          <w:rtl/>
        </w:rPr>
        <w:t>135-</w:t>
      </w:r>
      <w:r>
        <w:rPr>
          <w:rFonts w:hint="cs"/>
          <w:sz w:val="30"/>
          <w:rtl/>
        </w:rPr>
        <w:tab/>
        <w:t>وفي القضية رقم 1158/</w:t>
      </w:r>
      <w:r>
        <w:rPr>
          <w:rFonts w:hint="cs"/>
          <w:sz w:val="30"/>
          <w:rtl/>
        </w:rPr>
        <w:t>2003 (</w:t>
      </w:r>
      <w:r>
        <w:rPr>
          <w:rFonts w:hint="cs"/>
          <w:i/>
          <w:iCs/>
          <w:sz w:val="30"/>
          <w:rtl/>
        </w:rPr>
        <w:t>بلاغا ضد رومانيا</w:t>
      </w:r>
      <w:r>
        <w:rPr>
          <w:rFonts w:hint="cs"/>
          <w:sz w:val="30"/>
          <w:rtl/>
        </w:rPr>
        <w:t>)، لاحظت اللجنة أن صاحبي البلاغ قد رفعا أوّل دعوى إلى محاكم الدولة الطرف في عام 1992، وأن الدولة الطرف ألغت في نيسان/أبريل 2001 سبيل الانتصاف الإداري الذي طلباه. ورأت أنه من غير المعقول أن يُطلب إليهما استئناف مزيد من الإجراءات القضائ</w:t>
      </w:r>
      <w:r>
        <w:rPr>
          <w:rFonts w:hint="cs"/>
          <w:sz w:val="30"/>
          <w:rtl/>
        </w:rPr>
        <w:t>ية بعد مرور حوالي أحد عشر عاماً على إقامتهما أول دعوى والتقاضي إلى أعلى درجة من درجات القضاء، وخلصت اللجنة إلى عدم وجود ما يحول دون قيامها بالنظر في البلاغ بموجب الفقرة 2(ب) من المادة 5.</w:t>
      </w:r>
    </w:p>
    <w:p w:rsidR="00000000" w:rsidRDefault="00814850">
      <w:pPr>
        <w:spacing w:before="0" w:line="380" w:lineRule="exact"/>
        <w:jc w:val="both"/>
        <w:rPr>
          <w:spacing w:val="0"/>
        </w:rPr>
      </w:pPr>
      <w:r>
        <w:rPr>
          <w:spacing w:val="0"/>
          <w:rtl/>
        </w:rPr>
        <w:t>136-</w:t>
      </w:r>
      <w:r>
        <w:rPr>
          <w:spacing w:val="0"/>
          <w:rtl/>
        </w:rPr>
        <w:tab/>
      </w:r>
      <w:r>
        <w:rPr>
          <w:rFonts w:hint="eastAsia"/>
          <w:spacing w:val="0"/>
          <w:rtl/>
        </w:rPr>
        <w:t>وفي</w:t>
      </w:r>
      <w:r>
        <w:rPr>
          <w:spacing w:val="0"/>
          <w:rtl/>
        </w:rPr>
        <w:t xml:space="preserve"> القضية رقم 1175/2003 (</w:t>
      </w:r>
      <w:r>
        <w:rPr>
          <w:rFonts w:hint="eastAsia"/>
          <w:i/>
          <w:iCs/>
          <w:spacing w:val="0"/>
          <w:rtl/>
        </w:rPr>
        <w:t>لم</w:t>
      </w:r>
      <w:r>
        <w:rPr>
          <w:i/>
          <w:iCs/>
          <w:spacing w:val="0"/>
          <w:rtl/>
        </w:rPr>
        <w:t xml:space="preserve"> سو جا ضد </w:t>
      </w:r>
      <w:r>
        <w:rPr>
          <w:rFonts w:hint="eastAsia"/>
          <w:i/>
          <w:iCs/>
          <w:spacing w:val="0"/>
          <w:rtl/>
        </w:rPr>
        <w:t>أستراليا</w:t>
      </w:r>
      <w:r>
        <w:rPr>
          <w:spacing w:val="0"/>
          <w:rtl/>
        </w:rPr>
        <w:t>)، لاحظت اللجنة أن</w:t>
      </w:r>
      <w:r>
        <w:rPr>
          <w:spacing w:val="0"/>
          <w:rtl/>
        </w:rPr>
        <w:t xml:space="preserve"> أصحاب البلاغ لم يتقدموا بطلب لإعادة النظر بواسطة </w:t>
      </w:r>
      <w:r>
        <w:rPr>
          <w:rFonts w:hint="eastAsia"/>
          <w:spacing w:val="0"/>
          <w:rtl/>
        </w:rPr>
        <w:t>محكمة</w:t>
      </w:r>
      <w:r>
        <w:rPr>
          <w:spacing w:val="0"/>
          <w:rtl/>
        </w:rPr>
        <w:t xml:space="preserve"> مراجعة الهجرة، لقرارات رفض طلباتهم للحصول على إقامة دائمة، ومن ثم سقط طلب </w:t>
      </w:r>
      <w:r>
        <w:rPr>
          <w:rFonts w:hint="eastAsia"/>
          <w:spacing w:val="0"/>
          <w:rtl/>
        </w:rPr>
        <w:t>إعادة</w:t>
      </w:r>
      <w:r>
        <w:rPr>
          <w:spacing w:val="0"/>
          <w:rtl/>
        </w:rPr>
        <w:t xml:space="preserve"> النظر بمضي المدة. وفي حين أسند أصحاب البلاغ المسؤولية عن هذا الإخفاق في </w:t>
      </w:r>
      <w:r>
        <w:rPr>
          <w:rFonts w:hint="eastAsia"/>
          <w:spacing w:val="0"/>
          <w:rtl/>
        </w:rPr>
        <w:t>تقديم</w:t>
      </w:r>
      <w:r>
        <w:rPr>
          <w:spacing w:val="0"/>
          <w:rtl/>
        </w:rPr>
        <w:t xml:space="preserve"> الطلب إلى نصيحة غير صحيحة صدرت من وكيل هجر</w:t>
      </w:r>
      <w:r>
        <w:rPr>
          <w:spacing w:val="0"/>
          <w:rtl/>
        </w:rPr>
        <w:t xml:space="preserve">ة، فإن اللجنة ذكّرت بأنه كان </w:t>
      </w:r>
      <w:r>
        <w:rPr>
          <w:rFonts w:hint="eastAsia"/>
          <w:spacing w:val="0"/>
          <w:rtl/>
        </w:rPr>
        <w:t>على</w:t>
      </w:r>
      <w:r>
        <w:rPr>
          <w:spacing w:val="0"/>
          <w:rtl/>
        </w:rPr>
        <w:t xml:space="preserve"> صاحب البلاغ أن يلتزم بالاشتراطات الإجرائية المعقولة مثل الآجال النهائية </w:t>
      </w:r>
      <w:r>
        <w:rPr>
          <w:rFonts w:hint="eastAsia"/>
          <w:spacing w:val="0"/>
          <w:rtl/>
        </w:rPr>
        <w:t>لتقديم</w:t>
      </w:r>
      <w:r>
        <w:rPr>
          <w:spacing w:val="0"/>
          <w:rtl/>
        </w:rPr>
        <w:t xml:space="preserve"> الطلبات، وأن خطأ ممثل الكاتب لا يمكن التمسك به ضد الدولة الطرف، ما لم </w:t>
      </w:r>
      <w:r>
        <w:rPr>
          <w:rFonts w:hint="eastAsia"/>
          <w:spacing w:val="0"/>
          <w:rtl/>
        </w:rPr>
        <w:t>يكن</w:t>
      </w:r>
      <w:r>
        <w:rPr>
          <w:spacing w:val="0"/>
          <w:rtl/>
        </w:rPr>
        <w:t xml:space="preserve"> في بعض الأحيان ناجم عن سلوك الأخيرة. وفي هذه القضية، لا يوجد أي مؤشر ع</w:t>
      </w:r>
      <w:r>
        <w:rPr>
          <w:spacing w:val="0"/>
          <w:rtl/>
        </w:rPr>
        <w:t xml:space="preserve">لى أي </w:t>
      </w:r>
      <w:r>
        <w:rPr>
          <w:rFonts w:hint="eastAsia"/>
          <w:spacing w:val="0"/>
          <w:rtl/>
        </w:rPr>
        <w:t>مسؤولية</w:t>
      </w:r>
      <w:r>
        <w:rPr>
          <w:spacing w:val="0"/>
          <w:rtl/>
        </w:rPr>
        <w:t xml:space="preserve"> للدولة. كما تلاحظ اللجنة أن أصحاب البلاغ لم يطلبوا إعادة نظر قضائية </w:t>
      </w:r>
      <w:r>
        <w:rPr>
          <w:rFonts w:hint="eastAsia"/>
          <w:spacing w:val="0"/>
          <w:rtl/>
        </w:rPr>
        <w:t>للقرار</w:t>
      </w:r>
      <w:r>
        <w:rPr>
          <w:spacing w:val="0"/>
          <w:rtl/>
        </w:rPr>
        <w:t xml:space="preserve"> المعاكس الذي اتخذته محكمة إعادة النظر في شؤون اللاجئين. ومن ثم، خلصت </w:t>
      </w:r>
      <w:r>
        <w:rPr>
          <w:rFonts w:hint="eastAsia"/>
          <w:spacing w:val="0"/>
          <w:rtl/>
        </w:rPr>
        <w:t>اللجنة</w:t>
      </w:r>
      <w:r>
        <w:rPr>
          <w:spacing w:val="0"/>
          <w:rtl/>
        </w:rPr>
        <w:t xml:space="preserve"> إلى أن أصحاب البلاغ لم يستنفدوا سبل الانتصاف المحلية.</w:t>
      </w:r>
    </w:p>
    <w:p w:rsidR="00000000" w:rsidRDefault="00814850">
      <w:pPr>
        <w:spacing w:before="0" w:line="380" w:lineRule="exact"/>
        <w:jc w:val="both"/>
        <w:rPr>
          <w:rFonts w:hint="cs"/>
          <w:spacing w:val="0"/>
          <w:sz w:val="30"/>
          <w:rtl/>
        </w:rPr>
      </w:pPr>
      <w:r>
        <w:rPr>
          <w:rFonts w:hint="cs"/>
          <w:spacing w:val="0"/>
          <w:sz w:val="30"/>
          <w:rtl/>
        </w:rPr>
        <w:t>137-</w:t>
      </w:r>
      <w:r>
        <w:rPr>
          <w:rFonts w:hint="cs"/>
          <w:spacing w:val="0"/>
          <w:sz w:val="30"/>
          <w:rtl/>
        </w:rPr>
        <w:tab/>
        <w:t>وفي القضية رقم 1184/2003 (</w:t>
      </w:r>
      <w:r>
        <w:rPr>
          <w:rFonts w:hint="cs"/>
          <w:i/>
          <w:iCs/>
          <w:spacing w:val="0"/>
          <w:sz w:val="30"/>
          <w:rtl/>
        </w:rPr>
        <w:t>بروف ض</w:t>
      </w:r>
      <w:r>
        <w:rPr>
          <w:rFonts w:hint="cs"/>
          <w:i/>
          <w:iCs/>
          <w:spacing w:val="0"/>
          <w:sz w:val="30"/>
          <w:rtl/>
        </w:rPr>
        <w:t>د أستراليا</w:t>
      </w:r>
      <w:r>
        <w:rPr>
          <w:rFonts w:hint="cs"/>
          <w:spacing w:val="0"/>
          <w:sz w:val="30"/>
          <w:rtl/>
        </w:rPr>
        <w:t>)، لاحظت اللجنة أنه لكي تكون معاملة الشخص المحروم من حريته مخالفة لأحكام المادتين 7 و10 من العهد، لا يجب أن تتسبب بالضرورة في إيذائه نفسانياً بشكل يمكن تمييزه، وهذا هو، فيما يبدو، المعيار المطلوب لإثبات الضرر الناجم عن الإهمال بموجب القانون الأست</w:t>
      </w:r>
      <w:r>
        <w:rPr>
          <w:rFonts w:hint="cs"/>
          <w:spacing w:val="0"/>
          <w:sz w:val="30"/>
          <w:rtl/>
        </w:rPr>
        <w:t>رالي. ورأت أن صاحب البلاغ أثبت بما فيه الكفاية، ودون اعتراض من الدولة الطرف، أن شعوره المزعوم بالكرب والقلق شكل أسساً كافية لرفع دعوى أمام المحكمة تستند إلى مخالفة لواجب تقديم الرعاية. وبناء على ذلك، رأت اللجنة أنه رغم توافر سبل انتصاف قضائية، من حيث المبد</w:t>
      </w:r>
      <w:r>
        <w:rPr>
          <w:rFonts w:hint="cs"/>
          <w:spacing w:val="0"/>
          <w:sz w:val="30"/>
          <w:rtl/>
        </w:rPr>
        <w:t>أ، بموجب الفقرة 3 من المادة 2، من العهد، فلم تكن هناك جدوى لصاحب البلاغ في ظل ظروف قضيته من إقامة دعوى قانونية. ولذلك، خلصت اللجنة إلى أن صاحب البلاغ لم يكن ملزماً، لأغراض الفقرة 2(ب) من المادة 5 من البروتوكول الاختياري، باستنفاد سبل الانتصاف هذه.</w:t>
      </w:r>
    </w:p>
    <w:p w:rsidR="00000000" w:rsidRDefault="00814850">
      <w:pPr>
        <w:spacing w:before="0" w:line="380" w:lineRule="exact"/>
        <w:jc w:val="both"/>
        <w:rPr>
          <w:rFonts w:hint="cs"/>
          <w:sz w:val="30"/>
          <w:rtl/>
        </w:rPr>
      </w:pPr>
      <w:r>
        <w:rPr>
          <w:rFonts w:hint="cs"/>
          <w:sz w:val="30"/>
          <w:rtl/>
        </w:rPr>
        <w:t>138-</w:t>
      </w:r>
      <w:r>
        <w:rPr>
          <w:rFonts w:hint="cs"/>
          <w:sz w:val="30"/>
          <w:rtl/>
        </w:rPr>
        <w:tab/>
        <w:t>وفي</w:t>
      </w:r>
      <w:r>
        <w:rPr>
          <w:rFonts w:hint="cs"/>
          <w:sz w:val="30"/>
          <w:rtl/>
        </w:rPr>
        <w:t xml:space="preserve"> القضية رقم 1289/2004 (</w:t>
      </w:r>
      <w:r>
        <w:rPr>
          <w:rFonts w:hint="cs"/>
          <w:i/>
          <w:iCs/>
          <w:sz w:val="30"/>
          <w:rtl/>
        </w:rPr>
        <w:t>أوسيفاند ضد هولندا</w:t>
      </w:r>
      <w:r>
        <w:rPr>
          <w:rFonts w:hint="cs"/>
          <w:sz w:val="30"/>
          <w:rtl/>
        </w:rPr>
        <w:t>)، ذكرت اللجنة بفقهها القانوني الثابت الذي يقضي بأنه إذا أقام صاحب بلاغ إجراءات مجددة أمام السلطات تتعلق بجوهر الادعاء المقدم إلى اللجنة، وجب اعتبار أن صاحب البلاغ لم يستنفذ سبل الانتصاف المحلية. وبناء على ذلك اعتبر</w:t>
      </w:r>
      <w:r>
        <w:rPr>
          <w:rFonts w:hint="cs"/>
          <w:sz w:val="30"/>
          <w:rtl/>
        </w:rPr>
        <w:t>ت القضية غير مقبولة.</w:t>
      </w:r>
    </w:p>
    <w:p w:rsidR="00000000" w:rsidRDefault="00814850">
      <w:pPr>
        <w:spacing w:before="0" w:line="380" w:lineRule="exact"/>
        <w:jc w:val="both"/>
        <w:rPr>
          <w:rFonts w:hint="cs"/>
          <w:spacing w:val="0"/>
          <w:rtl/>
        </w:rPr>
      </w:pPr>
      <w:r>
        <w:rPr>
          <w:rFonts w:hint="cs"/>
          <w:spacing w:val="0"/>
          <w:rtl/>
        </w:rPr>
        <w:t>139-</w:t>
      </w:r>
      <w:r>
        <w:rPr>
          <w:rFonts w:hint="cs"/>
          <w:spacing w:val="0"/>
          <w:rtl/>
        </w:rPr>
        <w:tab/>
        <w:t>وفي القضية رقم 1374/2005 (</w:t>
      </w:r>
      <w:r>
        <w:rPr>
          <w:rFonts w:hint="cs"/>
          <w:i/>
          <w:iCs/>
          <w:spacing w:val="0"/>
          <w:rtl/>
        </w:rPr>
        <w:t>كوربوغاد ضد إسبانيا</w:t>
      </w:r>
      <w:r>
        <w:rPr>
          <w:rFonts w:hint="cs"/>
          <w:spacing w:val="0"/>
          <w:rtl/>
        </w:rPr>
        <w:t>) بخصوص ما يدّعيه أصحاب البلاغ من أن أعضاء من وحدة الشرطة الإسبانية التابعة لبعثة الإدارة المؤقتة للأمم المتحدة في كوسوفو قد أساءت معاملتهم، تلاحظ اللجنة أن أصحاب البلاغ يدّعون أن الدول</w:t>
      </w:r>
      <w:r>
        <w:rPr>
          <w:rFonts w:hint="cs"/>
          <w:spacing w:val="0"/>
          <w:rtl/>
        </w:rPr>
        <w:t>ة الطرف مسؤولة عن انتهاك حقوقهم نتيجة للأفعال غير القانونية التي ارتكبتها وحدة الشرطة الإسبانية الموجودة في كوسوفو. وبدون التطرق إلى مسألة الولاية القضائية في الظروف الخاصة للقضية، تلاحظ اللجنة أيضاً أن أصحاب البلاغ لم يتعاملوا، في أي نقطة، مع أي سلطات جزا</w:t>
      </w:r>
      <w:r>
        <w:rPr>
          <w:rFonts w:hint="cs"/>
          <w:spacing w:val="0"/>
          <w:rtl/>
        </w:rPr>
        <w:t>ئية أو إدارية في إسبانيا. وفي حين تنوِّه اللجنة بالصعوبات العملية التي سوف يصادفونها في إقامة الدعاوى في إسبانيا، فإنها تحيط علماً بملاحظة الدولة الطرف التي مفادها أن مجرد تقديم شكوى كتابية يكفي، لبدء تحقيق. وتذكِّر بأن مجرد الشكوك بشأن فعالية سبل الانتصاف</w:t>
      </w:r>
      <w:r>
        <w:rPr>
          <w:rFonts w:hint="cs"/>
          <w:spacing w:val="0"/>
          <w:rtl/>
        </w:rPr>
        <w:t xml:space="preserve"> القضائية أو احتمال تكبُّد تكاليف كبيرة في متابعة سبل الانتصاف هذه، لا تُعفي الشاكي من التزامه بمحاولة استنفادها. ومن ثم، خلصت اللجنة إلى أن أصحاب البلاغ لم يقوموا باستنفاد سبل الانتصاف المحلية.</w:t>
      </w:r>
    </w:p>
    <w:p w:rsidR="00000000" w:rsidRDefault="00814850">
      <w:pPr>
        <w:spacing w:before="0" w:line="380" w:lineRule="exact"/>
        <w:jc w:val="both"/>
        <w:rPr>
          <w:rFonts w:hint="cs"/>
          <w:sz w:val="30"/>
          <w:rtl/>
          <w:lang w:eastAsia="en-US"/>
        </w:rPr>
      </w:pPr>
      <w:r>
        <w:rPr>
          <w:rFonts w:hint="cs"/>
          <w:sz w:val="30"/>
          <w:rtl/>
        </w:rPr>
        <w:t>140-</w:t>
      </w:r>
      <w:r>
        <w:rPr>
          <w:rFonts w:hint="cs"/>
          <w:sz w:val="30"/>
          <w:rtl/>
        </w:rPr>
        <w:tab/>
        <w:t>وأعلنت اللجنة خلال الفترة الاستعراضية عدم مقبولية ادعاءا</w:t>
      </w:r>
      <w:r>
        <w:rPr>
          <w:rFonts w:hint="cs"/>
          <w:sz w:val="30"/>
          <w:rtl/>
        </w:rPr>
        <w:t>ت أخرى لعدم استنفاذ سبل الانتصاف المحلية، في القضايا رقم 1010/2001 (</w:t>
      </w:r>
      <w:r>
        <w:rPr>
          <w:rFonts w:hint="cs"/>
          <w:i/>
          <w:iCs/>
          <w:sz w:val="30"/>
          <w:rtl/>
        </w:rPr>
        <w:t>عوف ضد بلجيكا</w:t>
      </w:r>
      <w:r>
        <w:rPr>
          <w:rFonts w:hint="cs"/>
          <w:sz w:val="30"/>
          <w:rtl/>
        </w:rPr>
        <w:t>)، و1044/2002 (</w:t>
      </w:r>
      <w:r>
        <w:rPr>
          <w:rFonts w:hint="cs"/>
          <w:i/>
          <w:iCs/>
          <w:sz w:val="30"/>
          <w:rtl/>
        </w:rPr>
        <w:t>شوكوروفا ضد طاجيكستان</w:t>
      </w:r>
      <w:r>
        <w:rPr>
          <w:rFonts w:hint="cs"/>
          <w:sz w:val="30"/>
          <w:rtl/>
        </w:rPr>
        <w:t xml:space="preserve">)، </w:t>
      </w:r>
      <w:r>
        <w:rPr>
          <w:sz w:val="30"/>
          <w:rtl/>
        </w:rPr>
        <w:br/>
      </w:r>
      <w:r>
        <w:rPr>
          <w:rFonts w:hint="cs"/>
          <w:spacing w:val="4"/>
          <w:sz w:val="30"/>
          <w:rtl/>
        </w:rPr>
        <w:t>و1218/2003 (</w:t>
      </w:r>
      <w:r>
        <w:rPr>
          <w:rFonts w:hint="cs"/>
          <w:i/>
          <w:iCs/>
          <w:spacing w:val="4"/>
          <w:sz w:val="30"/>
          <w:rtl/>
        </w:rPr>
        <w:t>بلاتونوف ضد الاتحاد الروسي</w:t>
      </w:r>
      <w:r>
        <w:rPr>
          <w:rFonts w:hint="cs"/>
          <w:spacing w:val="4"/>
          <w:sz w:val="30"/>
          <w:rtl/>
        </w:rPr>
        <w:t>)، و1238/2004 (</w:t>
      </w:r>
      <w:r>
        <w:rPr>
          <w:rFonts w:hint="cs"/>
          <w:i/>
          <w:iCs/>
          <w:spacing w:val="4"/>
          <w:sz w:val="30"/>
          <w:rtl/>
        </w:rPr>
        <w:t>يونغنبورغر ضد هولندا</w:t>
      </w:r>
      <w:r>
        <w:rPr>
          <w:rFonts w:hint="cs"/>
          <w:spacing w:val="4"/>
          <w:sz w:val="30"/>
          <w:rtl/>
        </w:rPr>
        <w:t>)، و1012/2001 (</w:t>
      </w:r>
      <w:r>
        <w:rPr>
          <w:rFonts w:hint="cs"/>
          <w:i/>
          <w:iCs/>
          <w:spacing w:val="4"/>
          <w:sz w:val="30"/>
          <w:rtl/>
        </w:rPr>
        <w:t>برغس ضد أستراليا</w:t>
      </w:r>
      <w:r>
        <w:rPr>
          <w:rFonts w:hint="cs"/>
          <w:spacing w:val="4"/>
          <w:sz w:val="30"/>
          <w:rtl/>
        </w:rPr>
        <w:t>)، و1034-1035/2001 (</w:t>
      </w:r>
      <w:r>
        <w:rPr>
          <w:rFonts w:hint="cs"/>
          <w:i/>
          <w:iCs/>
          <w:spacing w:val="4"/>
          <w:sz w:val="30"/>
          <w:rtl/>
          <w:lang w:eastAsia="en-US"/>
        </w:rPr>
        <w:t>سولتيس ضد ا</w:t>
      </w:r>
      <w:r>
        <w:rPr>
          <w:rFonts w:hint="cs"/>
          <w:i/>
          <w:iCs/>
          <w:spacing w:val="4"/>
          <w:sz w:val="30"/>
          <w:rtl/>
          <w:lang w:eastAsia="en-US"/>
        </w:rPr>
        <w:t>لجمهورية التشيكية وسلوفاكيا</w:t>
      </w:r>
      <w:r>
        <w:rPr>
          <w:rFonts w:hint="cs"/>
          <w:spacing w:val="4"/>
          <w:sz w:val="30"/>
          <w:rtl/>
          <w:lang w:eastAsia="en-US"/>
        </w:rPr>
        <w:t>)، و1059/</w:t>
      </w:r>
      <w:r>
        <w:rPr>
          <w:rFonts w:hint="cs"/>
          <w:sz w:val="30"/>
          <w:rtl/>
          <w:lang w:eastAsia="en-US"/>
        </w:rPr>
        <w:t>2002 (</w:t>
      </w:r>
      <w:r>
        <w:rPr>
          <w:rFonts w:hint="cs"/>
          <w:i/>
          <w:iCs/>
          <w:sz w:val="30"/>
          <w:rtl/>
          <w:lang w:eastAsia="en-US"/>
        </w:rPr>
        <w:t>كاربايو ضد إسبانيا</w:t>
      </w:r>
      <w:r>
        <w:rPr>
          <w:rFonts w:hint="cs"/>
          <w:sz w:val="30"/>
          <w:rtl/>
          <w:lang w:eastAsia="en-US"/>
        </w:rPr>
        <w:t>)، و1078/2002 (</w:t>
      </w:r>
      <w:r>
        <w:rPr>
          <w:rFonts w:hint="cs"/>
          <w:i/>
          <w:iCs/>
          <w:sz w:val="30"/>
          <w:rtl/>
          <w:lang w:eastAsia="en-US"/>
        </w:rPr>
        <w:t>يوريتش ضد شيلي</w:t>
      </w:r>
      <w:r>
        <w:rPr>
          <w:rFonts w:hint="cs"/>
          <w:sz w:val="30"/>
          <w:rtl/>
          <w:lang w:eastAsia="en-US"/>
        </w:rPr>
        <w:t>)، و1103/2002 (</w:t>
      </w:r>
      <w:r>
        <w:rPr>
          <w:rFonts w:hint="cs"/>
          <w:i/>
          <w:iCs/>
          <w:sz w:val="30"/>
          <w:rtl/>
          <w:lang w:eastAsia="en-US"/>
        </w:rPr>
        <w:t>كاسترو ضد كولومبيا</w:t>
      </w:r>
      <w:r>
        <w:rPr>
          <w:rFonts w:hint="cs"/>
          <w:sz w:val="30"/>
          <w:rtl/>
          <w:lang w:eastAsia="en-US"/>
        </w:rPr>
        <w:t xml:space="preserve">)، </w:t>
      </w:r>
      <w:r>
        <w:rPr>
          <w:sz w:val="30"/>
          <w:rtl/>
          <w:lang w:eastAsia="en-US"/>
        </w:rPr>
        <w:br/>
      </w:r>
      <w:r>
        <w:rPr>
          <w:rFonts w:hint="cs"/>
          <w:spacing w:val="2"/>
          <w:sz w:val="30"/>
          <w:rtl/>
          <w:lang w:eastAsia="en-US"/>
        </w:rPr>
        <w:t>و1279/2004 (</w:t>
      </w:r>
      <w:r>
        <w:rPr>
          <w:rFonts w:hint="cs"/>
          <w:i/>
          <w:iCs/>
          <w:spacing w:val="2"/>
          <w:sz w:val="30"/>
          <w:rtl/>
          <w:lang w:eastAsia="en-US"/>
        </w:rPr>
        <w:t>فاأليغا ضد نيوزيلندا</w:t>
      </w:r>
      <w:r>
        <w:rPr>
          <w:rFonts w:hint="cs"/>
          <w:spacing w:val="2"/>
          <w:sz w:val="30"/>
          <w:rtl/>
          <w:lang w:eastAsia="en-US"/>
        </w:rPr>
        <w:t>)، و1283/2004 (</w:t>
      </w:r>
      <w:r>
        <w:rPr>
          <w:rFonts w:hint="cs"/>
          <w:i/>
          <w:iCs/>
          <w:spacing w:val="2"/>
          <w:sz w:val="30"/>
          <w:rtl/>
          <w:lang w:eastAsia="en-US"/>
        </w:rPr>
        <w:t>كال ضد فرنسا</w:t>
      </w:r>
      <w:r>
        <w:rPr>
          <w:rFonts w:hint="cs"/>
          <w:spacing w:val="2"/>
          <w:sz w:val="30"/>
          <w:rtl/>
          <w:lang w:eastAsia="en-US"/>
        </w:rPr>
        <w:t>)، و1304/2004 (</w:t>
      </w:r>
      <w:r>
        <w:rPr>
          <w:rFonts w:hint="cs"/>
          <w:i/>
          <w:iCs/>
          <w:spacing w:val="2"/>
          <w:sz w:val="30"/>
          <w:rtl/>
          <w:lang w:eastAsia="en-US"/>
        </w:rPr>
        <w:t xml:space="preserve">خان ضد </w:t>
      </w:r>
      <w:r>
        <w:rPr>
          <w:rFonts w:hint="cs"/>
          <w:spacing w:val="2"/>
          <w:sz w:val="30"/>
          <w:rtl/>
          <w:lang w:eastAsia="en-US"/>
        </w:rPr>
        <w:t xml:space="preserve">كندا)، </w:t>
      </w:r>
      <w:r>
        <w:rPr>
          <w:spacing w:val="2"/>
          <w:sz w:val="30"/>
          <w:rtl/>
          <w:lang w:eastAsia="en-US"/>
        </w:rPr>
        <w:br/>
      </w:r>
      <w:r>
        <w:rPr>
          <w:rFonts w:hint="cs"/>
          <w:spacing w:val="2"/>
          <w:sz w:val="30"/>
          <w:rtl/>
          <w:lang w:eastAsia="en-US"/>
        </w:rPr>
        <w:t>و1403/2005 (</w:t>
      </w:r>
      <w:r>
        <w:rPr>
          <w:rFonts w:hint="cs"/>
          <w:i/>
          <w:iCs/>
          <w:spacing w:val="2"/>
          <w:sz w:val="30"/>
          <w:rtl/>
          <w:lang w:eastAsia="en-US"/>
        </w:rPr>
        <w:t xml:space="preserve">غيلبرغ ضد </w:t>
      </w:r>
      <w:r>
        <w:rPr>
          <w:rFonts w:hint="cs"/>
          <w:spacing w:val="2"/>
          <w:sz w:val="30"/>
          <w:rtl/>
          <w:lang w:eastAsia="en-US"/>
        </w:rPr>
        <w:t>ألمانيا)، و1420/200</w:t>
      </w:r>
      <w:r>
        <w:rPr>
          <w:rFonts w:hint="cs"/>
          <w:spacing w:val="2"/>
          <w:sz w:val="30"/>
          <w:rtl/>
          <w:lang w:eastAsia="en-US"/>
        </w:rPr>
        <w:t>5 (</w:t>
      </w:r>
      <w:r>
        <w:rPr>
          <w:rFonts w:hint="cs"/>
          <w:i/>
          <w:iCs/>
          <w:spacing w:val="2"/>
          <w:sz w:val="30"/>
          <w:rtl/>
          <w:lang w:eastAsia="en-US"/>
        </w:rPr>
        <w:t>ليندر ضد</w:t>
      </w:r>
      <w:r>
        <w:rPr>
          <w:rFonts w:hint="cs"/>
          <w:i/>
          <w:iCs/>
          <w:sz w:val="30"/>
          <w:rtl/>
          <w:lang w:eastAsia="en-US"/>
        </w:rPr>
        <w:t xml:space="preserve"> فنلندا</w:t>
      </w:r>
      <w:r>
        <w:rPr>
          <w:rFonts w:hint="cs"/>
          <w:sz w:val="30"/>
          <w:rtl/>
          <w:lang w:eastAsia="en-US"/>
        </w:rPr>
        <w:t>).</w:t>
      </w:r>
    </w:p>
    <w:p w:rsidR="00000000" w:rsidRDefault="00814850">
      <w:pPr>
        <w:spacing w:before="0" w:line="380" w:lineRule="exact"/>
        <w:jc w:val="both"/>
        <w:rPr>
          <w:rFonts w:hint="cs"/>
          <w:b/>
          <w:bCs/>
          <w:sz w:val="30"/>
          <w:rtl/>
          <w:lang w:eastAsia="en-US"/>
        </w:rPr>
      </w:pPr>
      <w:r>
        <w:rPr>
          <w:rFonts w:hint="cs"/>
          <w:b/>
          <w:bCs/>
          <w:sz w:val="30"/>
          <w:rtl/>
        </w:rPr>
        <w:tab/>
        <w:t>(ط)</w:t>
      </w:r>
      <w:r>
        <w:rPr>
          <w:rFonts w:hint="cs"/>
          <w:b/>
          <w:bCs/>
          <w:sz w:val="30"/>
          <w:rtl/>
        </w:rPr>
        <w:tab/>
      </w:r>
      <w:r>
        <w:rPr>
          <w:rFonts w:hint="cs"/>
          <w:b/>
          <w:bCs/>
          <w:sz w:val="30"/>
          <w:rtl/>
          <w:lang w:eastAsia="en-US"/>
        </w:rPr>
        <w:t>التدابير المؤقتة المتخـذة بموجب المادة 92 (المادة 86 سابقاً) من النظام الداخلي للجنة</w:t>
      </w:r>
    </w:p>
    <w:p w:rsidR="00000000" w:rsidRDefault="00814850">
      <w:pPr>
        <w:spacing w:before="0" w:line="380" w:lineRule="exact"/>
        <w:jc w:val="both"/>
        <w:rPr>
          <w:rFonts w:hint="cs"/>
          <w:sz w:val="30"/>
          <w:vertAlign w:val="superscript"/>
          <w:rtl/>
          <w:lang w:eastAsia="en-US"/>
        </w:rPr>
      </w:pPr>
      <w:r>
        <w:rPr>
          <w:rFonts w:hint="cs"/>
          <w:sz w:val="30"/>
          <w:rtl/>
          <w:lang w:eastAsia="en-US"/>
        </w:rPr>
        <w:t>141-</w:t>
      </w:r>
      <w:r>
        <w:rPr>
          <w:rFonts w:hint="cs"/>
          <w:sz w:val="30"/>
          <w:rtl/>
          <w:lang w:eastAsia="en-US"/>
        </w:rPr>
        <w:tab/>
      </w:r>
      <w:r>
        <w:rPr>
          <w:sz w:val="30"/>
          <w:rtl/>
          <w:lang w:eastAsia="en-US"/>
        </w:rPr>
        <w:t xml:space="preserve">بموجب المادة </w:t>
      </w:r>
      <w:r>
        <w:rPr>
          <w:rFonts w:hint="cs"/>
          <w:sz w:val="30"/>
          <w:rtl/>
          <w:lang w:eastAsia="en-US"/>
        </w:rPr>
        <w:t xml:space="preserve">92 </w:t>
      </w:r>
      <w:r>
        <w:rPr>
          <w:sz w:val="30"/>
          <w:rtl/>
          <w:lang w:eastAsia="en-US"/>
        </w:rPr>
        <w:t xml:space="preserve">من </w:t>
      </w:r>
      <w:r>
        <w:rPr>
          <w:rFonts w:hint="cs"/>
          <w:sz w:val="30"/>
          <w:rtl/>
          <w:lang w:eastAsia="en-US"/>
        </w:rPr>
        <w:t>ال</w:t>
      </w:r>
      <w:r>
        <w:rPr>
          <w:sz w:val="30"/>
          <w:rtl/>
          <w:lang w:eastAsia="en-US"/>
        </w:rPr>
        <w:t xml:space="preserve">نظام الداخلي </w:t>
      </w:r>
      <w:r>
        <w:rPr>
          <w:rFonts w:hint="cs"/>
          <w:sz w:val="30"/>
          <w:rtl/>
          <w:lang w:eastAsia="en-US"/>
        </w:rPr>
        <w:t xml:space="preserve">للجنة، </w:t>
      </w:r>
      <w:r>
        <w:rPr>
          <w:sz w:val="30"/>
          <w:rtl/>
          <w:lang w:eastAsia="en-US"/>
        </w:rPr>
        <w:t>يجوز للجنة، بعد تلقي أي بلاغ وقبل اعتماد آرائها</w:t>
      </w:r>
      <w:r>
        <w:rPr>
          <w:rFonts w:hint="cs"/>
          <w:sz w:val="30"/>
          <w:rtl/>
          <w:lang w:eastAsia="en-US"/>
        </w:rPr>
        <w:t xml:space="preserve"> بشأنه</w:t>
      </w:r>
      <w:r>
        <w:rPr>
          <w:sz w:val="30"/>
          <w:rtl/>
          <w:lang w:eastAsia="en-US"/>
        </w:rPr>
        <w:t xml:space="preserve"> أن تطلب إلى الدولة الطرف اتخاذ تدابير مؤقتة ت</w:t>
      </w:r>
      <w:r>
        <w:rPr>
          <w:sz w:val="30"/>
          <w:rtl/>
          <w:lang w:eastAsia="en-US"/>
        </w:rPr>
        <w:t xml:space="preserve">فادياً لإلحاق ضرر يتعذر تداركه بضحية الانتهاكات المزعومة. وما زالت اللجنة تطبق هذه القاعدة في الحالات المناسبة، ولا سيما في القضايا التي يحيلها إليها أشخاص محكوم عليهم بالإعدام ينتظرون تنفيذ الحكم فيهم ويدعون أنهم حرموا من محاكمة عادلة، أو </w:t>
      </w:r>
      <w:r>
        <w:rPr>
          <w:rFonts w:hint="cs"/>
          <w:sz w:val="30"/>
          <w:rtl/>
          <w:lang w:eastAsia="en-US"/>
        </w:rPr>
        <w:t xml:space="preserve">يحيلها إليها </w:t>
      </w:r>
      <w:r>
        <w:rPr>
          <w:sz w:val="30"/>
          <w:rtl/>
          <w:lang w:eastAsia="en-US"/>
        </w:rPr>
        <w:t xml:space="preserve">من </w:t>
      </w:r>
      <w:r>
        <w:rPr>
          <w:sz w:val="30"/>
          <w:rtl/>
          <w:lang w:eastAsia="en-US"/>
        </w:rPr>
        <w:t xml:space="preserve">ينوب عنهم. ونظراً لطابع </w:t>
      </w:r>
      <w:r>
        <w:rPr>
          <w:rFonts w:hint="cs"/>
          <w:sz w:val="30"/>
          <w:rtl/>
          <w:lang w:eastAsia="en-US"/>
        </w:rPr>
        <w:t>الاستعجال الذي تكتسبه مثل هذه البلاغات</w:t>
      </w:r>
      <w:r>
        <w:rPr>
          <w:sz w:val="30"/>
          <w:rtl/>
          <w:lang w:eastAsia="en-US"/>
        </w:rPr>
        <w:t xml:space="preserve">، </w:t>
      </w:r>
      <w:r>
        <w:rPr>
          <w:rFonts w:hint="cs"/>
          <w:sz w:val="30"/>
          <w:rtl/>
          <w:lang w:eastAsia="en-US"/>
        </w:rPr>
        <w:t xml:space="preserve">تطلب </w:t>
      </w:r>
      <w:r>
        <w:rPr>
          <w:sz w:val="30"/>
          <w:rtl/>
          <w:lang w:eastAsia="en-US"/>
        </w:rPr>
        <w:t xml:space="preserve">اللجنة إلى الدول الأطراف المعنية عدم تنفيذ أحكام الإعدام أثناء النظر في </w:t>
      </w:r>
      <w:r>
        <w:rPr>
          <w:rFonts w:hint="cs"/>
          <w:sz w:val="30"/>
          <w:rtl/>
          <w:lang w:eastAsia="en-US"/>
        </w:rPr>
        <w:t xml:space="preserve">تلك </w:t>
      </w:r>
      <w:r>
        <w:rPr>
          <w:sz w:val="30"/>
          <w:rtl/>
          <w:lang w:eastAsia="en-US"/>
        </w:rPr>
        <w:t xml:space="preserve">القضايا. وقد </w:t>
      </w:r>
      <w:r>
        <w:rPr>
          <w:rFonts w:hint="cs"/>
          <w:sz w:val="30"/>
          <w:rtl/>
          <w:lang w:eastAsia="en-US"/>
        </w:rPr>
        <w:t xml:space="preserve">ووفِق على </w:t>
      </w:r>
      <w:r>
        <w:rPr>
          <w:sz w:val="30"/>
          <w:rtl/>
          <w:lang w:eastAsia="en-US"/>
        </w:rPr>
        <w:t xml:space="preserve">وقف تنفيذ أحكام </w:t>
      </w:r>
      <w:r>
        <w:rPr>
          <w:rFonts w:hint="cs"/>
          <w:sz w:val="30"/>
          <w:rtl/>
          <w:lang w:eastAsia="en-US"/>
        </w:rPr>
        <w:t xml:space="preserve">الإعدام </w:t>
      </w:r>
      <w:r>
        <w:rPr>
          <w:sz w:val="30"/>
          <w:rtl/>
          <w:lang w:eastAsia="en-US"/>
        </w:rPr>
        <w:t>في هذا الصدد</w:t>
      </w:r>
      <w:r>
        <w:rPr>
          <w:rFonts w:hint="cs"/>
          <w:sz w:val="30"/>
          <w:rtl/>
          <w:lang w:eastAsia="en-US"/>
        </w:rPr>
        <w:t xml:space="preserve"> تحديداً</w:t>
      </w:r>
      <w:r>
        <w:rPr>
          <w:sz w:val="30"/>
          <w:rtl/>
          <w:lang w:eastAsia="en-US"/>
        </w:rPr>
        <w:t xml:space="preserve">. </w:t>
      </w:r>
      <w:r>
        <w:rPr>
          <w:rFonts w:hint="cs"/>
          <w:sz w:val="30"/>
          <w:rtl/>
          <w:lang w:eastAsia="en-US"/>
        </w:rPr>
        <w:t xml:space="preserve">كما </w:t>
      </w:r>
      <w:r>
        <w:rPr>
          <w:sz w:val="30"/>
          <w:rtl/>
          <w:lang w:eastAsia="en-US"/>
        </w:rPr>
        <w:t xml:space="preserve">طُبقت المادة </w:t>
      </w:r>
      <w:r>
        <w:rPr>
          <w:rFonts w:hint="cs"/>
          <w:sz w:val="30"/>
          <w:rtl/>
          <w:lang w:eastAsia="en-US"/>
        </w:rPr>
        <w:t xml:space="preserve">92 </w:t>
      </w:r>
      <w:r>
        <w:rPr>
          <w:sz w:val="30"/>
          <w:rtl/>
          <w:lang w:eastAsia="en-US"/>
        </w:rPr>
        <w:t>في ظروف أخرى</w:t>
      </w:r>
      <w:r>
        <w:rPr>
          <w:rFonts w:hint="cs"/>
          <w:sz w:val="30"/>
          <w:rtl/>
          <w:lang w:eastAsia="en-US"/>
        </w:rPr>
        <w:t xml:space="preserve"> من بينها </w:t>
      </w:r>
      <w:r>
        <w:rPr>
          <w:rFonts w:hint="cs"/>
          <w:sz w:val="30"/>
          <w:rtl/>
          <w:lang w:eastAsia="en-US"/>
        </w:rPr>
        <w:t xml:space="preserve">على </w:t>
      </w:r>
      <w:r>
        <w:rPr>
          <w:sz w:val="30"/>
          <w:rtl/>
          <w:lang w:eastAsia="en-US"/>
        </w:rPr>
        <w:t>سبيل المثال حالات</w:t>
      </w:r>
      <w:r>
        <w:rPr>
          <w:rFonts w:hint="cs"/>
          <w:sz w:val="30"/>
          <w:rtl/>
          <w:lang w:eastAsia="en-US"/>
        </w:rPr>
        <w:t xml:space="preserve"> ترحيل أو تسليم وشيك يتهدد فيها صاحب البلاغ </w:t>
      </w:r>
      <w:r>
        <w:rPr>
          <w:sz w:val="30"/>
          <w:rtl/>
          <w:lang w:eastAsia="en-US"/>
        </w:rPr>
        <w:t xml:space="preserve">خطر </w:t>
      </w:r>
      <w:r>
        <w:rPr>
          <w:rFonts w:hint="cs"/>
          <w:sz w:val="30"/>
          <w:rtl/>
          <w:lang w:eastAsia="en-US"/>
        </w:rPr>
        <w:t>حقيقي ب</w:t>
      </w:r>
      <w:r>
        <w:rPr>
          <w:sz w:val="30"/>
          <w:rtl/>
          <w:lang w:eastAsia="en-US"/>
        </w:rPr>
        <w:t xml:space="preserve">انتهاك الحقوق التي يحميها العهد. وفيما يتعلق </w:t>
      </w:r>
      <w:r>
        <w:rPr>
          <w:rFonts w:hint="cs"/>
          <w:sz w:val="30"/>
          <w:rtl/>
          <w:lang w:eastAsia="en-US"/>
        </w:rPr>
        <w:t xml:space="preserve">بتعليل </w:t>
      </w:r>
      <w:r>
        <w:rPr>
          <w:sz w:val="30"/>
          <w:rtl/>
          <w:lang w:eastAsia="en-US"/>
        </w:rPr>
        <w:t xml:space="preserve">اللجنة </w:t>
      </w:r>
      <w:r>
        <w:rPr>
          <w:rFonts w:hint="cs"/>
          <w:sz w:val="30"/>
          <w:rtl/>
          <w:lang w:eastAsia="en-US"/>
        </w:rPr>
        <w:t xml:space="preserve">لمسألة تقديم طلب </w:t>
      </w:r>
      <w:r>
        <w:rPr>
          <w:sz w:val="30"/>
          <w:rtl/>
          <w:lang w:eastAsia="en-US"/>
        </w:rPr>
        <w:t xml:space="preserve">بموجب المادة </w:t>
      </w:r>
      <w:r>
        <w:rPr>
          <w:rFonts w:hint="cs"/>
          <w:sz w:val="30"/>
          <w:rtl/>
          <w:lang w:eastAsia="en-US"/>
        </w:rPr>
        <w:t xml:space="preserve">92 </w:t>
      </w:r>
      <w:r>
        <w:rPr>
          <w:sz w:val="30"/>
          <w:rtl/>
          <w:lang w:eastAsia="en-US"/>
        </w:rPr>
        <w:t>أ</w:t>
      </w:r>
      <w:r>
        <w:rPr>
          <w:rFonts w:hint="cs"/>
          <w:sz w:val="30"/>
          <w:rtl/>
          <w:lang w:eastAsia="en-US"/>
        </w:rPr>
        <w:t>و عدم تقديمه</w:t>
      </w:r>
      <w:r>
        <w:rPr>
          <w:sz w:val="30"/>
          <w:rtl/>
          <w:lang w:eastAsia="en-US"/>
        </w:rPr>
        <w:t xml:space="preserve">، انظر آراء اللجنة فيما يتعلق بالبلاغ رقم 558/1993 </w:t>
      </w:r>
      <w:r>
        <w:rPr>
          <w:i/>
          <w:iCs/>
          <w:sz w:val="30"/>
          <w:rtl/>
          <w:lang w:eastAsia="en-US"/>
        </w:rPr>
        <w:t>(كانيبا ضد كندا</w:t>
      </w:r>
      <w:r>
        <w:rPr>
          <w:rFonts w:hint="cs"/>
          <w:sz w:val="30"/>
          <w:rtl/>
          <w:lang w:eastAsia="en-US"/>
        </w:rPr>
        <w:t>)</w:t>
      </w:r>
      <w:r>
        <w:rPr>
          <w:sz w:val="30"/>
          <w:vertAlign w:val="superscript"/>
          <w:rtl/>
          <w:lang w:eastAsia="en-US"/>
        </w:rPr>
        <w:t>(</w:t>
      </w:r>
      <w:r>
        <w:rPr>
          <w:rFonts w:hint="cs"/>
          <w:b/>
          <w:bCs/>
          <w:sz w:val="30"/>
          <w:vertAlign w:val="superscript"/>
          <w:rtl/>
          <w:lang w:eastAsia="en-US"/>
        </w:rPr>
        <w:t>3</w:t>
      </w:r>
      <w:r>
        <w:rPr>
          <w:sz w:val="30"/>
          <w:vertAlign w:val="superscript"/>
          <w:rtl/>
          <w:lang w:eastAsia="en-US"/>
        </w:rPr>
        <w:t>)</w:t>
      </w:r>
      <w:r>
        <w:rPr>
          <w:rFonts w:hint="cs"/>
          <w:sz w:val="30"/>
          <w:rtl/>
          <w:lang w:eastAsia="en-US"/>
        </w:rPr>
        <w:t>.</w:t>
      </w:r>
    </w:p>
    <w:p w:rsidR="00000000" w:rsidRDefault="00814850">
      <w:pPr>
        <w:spacing w:before="0" w:line="380" w:lineRule="exact"/>
        <w:jc w:val="both"/>
        <w:rPr>
          <w:rFonts w:hint="cs"/>
          <w:spacing w:val="0"/>
          <w:sz w:val="30"/>
          <w:rtl/>
        </w:rPr>
      </w:pPr>
      <w:r>
        <w:rPr>
          <w:rFonts w:hint="cs"/>
          <w:spacing w:val="0"/>
          <w:sz w:val="30"/>
          <w:rtl/>
          <w:lang w:eastAsia="en-US"/>
        </w:rPr>
        <w:t>142</w:t>
      </w:r>
      <w:r>
        <w:rPr>
          <w:rFonts w:hint="cs"/>
          <w:spacing w:val="0"/>
          <w:sz w:val="30"/>
          <w:rtl/>
          <w:lang w:eastAsia="en-US"/>
        </w:rPr>
        <w:t>-</w:t>
      </w:r>
      <w:r>
        <w:rPr>
          <w:rFonts w:hint="cs"/>
          <w:spacing w:val="0"/>
          <w:sz w:val="30"/>
          <w:rtl/>
          <w:lang w:eastAsia="en-US"/>
        </w:rPr>
        <w:tab/>
        <w:t xml:space="preserve">وفي البلاغ رقم 915/2000 </w:t>
      </w:r>
      <w:r>
        <w:rPr>
          <w:rFonts w:hint="cs"/>
          <w:i/>
          <w:iCs/>
          <w:spacing w:val="0"/>
          <w:sz w:val="30"/>
          <w:rtl/>
          <w:lang w:eastAsia="en-US"/>
        </w:rPr>
        <w:t>(روزميتوف ضد أوزبكستان)</w:t>
      </w:r>
      <w:r>
        <w:rPr>
          <w:rFonts w:hint="cs"/>
          <w:spacing w:val="0"/>
          <w:sz w:val="30"/>
          <w:rtl/>
          <w:lang w:eastAsia="en-US"/>
        </w:rPr>
        <w:t xml:space="preserve"> </w:t>
      </w:r>
      <w:r>
        <w:rPr>
          <w:rFonts w:hint="cs"/>
          <w:spacing w:val="0"/>
          <w:sz w:val="30"/>
          <w:rtl/>
        </w:rPr>
        <w:t xml:space="preserve">أحاطت اللجنة علماً بادعاء صاحبة البلاغ أن الدولة الطرف انتهكت التزاماتها بموجب البروتوكول الاختياري عندما أعدمت ولديها على الرغم من طلب التدابير المؤقتة الذي قدمته اللجنة. </w:t>
      </w:r>
      <w:r>
        <w:rPr>
          <w:rFonts w:hint="cs"/>
          <w:spacing w:val="0"/>
          <w:rtl/>
        </w:rPr>
        <w:t>ولم تقدم الدولة الطرف إلى اللجنة أ</w:t>
      </w:r>
      <w:r>
        <w:rPr>
          <w:rFonts w:hint="cs"/>
          <w:spacing w:val="0"/>
          <w:rtl/>
        </w:rPr>
        <w:t xml:space="preserve">ي ردٍ بشأن طلب التدابير المؤقتة، </w:t>
      </w:r>
      <w:r>
        <w:rPr>
          <w:rFonts w:hint="cs"/>
          <w:spacing w:val="0"/>
          <w:sz w:val="30"/>
          <w:rtl/>
        </w:rPr>
        <w:t>ولم تزودها</w:t>
      </w:r>
      <w:r>
        <w:rPr>
          <w:rFonts w:hint="cs"/>
          <w:b/>
          <w:bCs/>
          <w:spacing w:val="0"/>
          <w:sz w:val="30"/>
          <w:rtl/>
        </w:rPr>
        <w:t xml:space="preserve"> </w:t>
      </w:r>
      <w:r>
        <w:rPr>
          <w:rFonts w:hint="cs"/>
          <w:spacing w:val="0"/>
          <w:sz w:val="30"/>
          <w:rtl/>
        </w:rPr>
        <w:t>بأي</w:t>
      </w:r>
      <w:r>
        <w:rPr>
          <w:rFonts w:hint="cs"/>
          <w:b/>
          <w:bCs/>
          <w:spacing w:val="0"/>
          <w:sz w:val="30"/>
          <w:rtl/>
        </w:rPr>
        <w:t xml:space="preserve"> </w:t>
      </w:r>
      <w:r>
        <w:rPr>
          <w:rFonts w:hint="cs"/>
          <w:spacing w:val="0"/>
          <w:sz w:val="30"/>
          <w:rtl/>
        </w:rPr>
        <w:t>توضيحاتٍ</w:t>
      </w:r>
      <w:r>
        <w:rPr>
          <w:rFonts w:hint="cs"/>
          <w:b/>
          <w:bCs/>
          <w:spacing w:val="0"/>
          <w:sz w:val="30"/>
          <w:rtl/>
        </w:rPr>
        <w:t xml:space="preserve"> </w:t>
      </w:r>
      <w:r>
        <w:rPr>
          <w:rFonts w:hint="cs"/>
          <w:spacing w:val="0"/>
          <w:sz w:val="30"/>
          <w:rtl/>
        </w:rPr>
        <w:t>ذات صلة بالادعاء بأن ولدَي صاحبة البلاغ قد أُعدما بعد تسجيل اللجنة للبلاغ، وبعد توجيه طلب تدابير مؤقتة إلى الدولة الطرف. وأشارت اللجنة إلى أن التدابير المؤقتة أساسية للدور الذي تضطلع به بموجب أحكام ا</w:t>
      </w:r>
      <w:r>
        <w:rPr>
          <w:rFonts w:hint="cs"/>
          <w:spacing w:val="0"/>
          <w:sz w:val="30"/>
          <w:rtl/>
        </w:rPr>
        <w:t>لبروتوكول؛ وأن استخفاف الدولة الطرف بحكم القانون، الذي تجلى بصورةٍ خاصة في اتخاذها تدابير لا رجعة فيها مثل إعدام الضحيتين المزعومتين، يقوض حماية الحقوق التي يكفلها العهد من خلال البروتوكول الاختياري وفي ظل هذه الظروف، واعتبرت اللجنة أن الوقائع كما عرضتها ص</w:t>
      </w:r>
      <w:r>
        <w:rPr>
          <w:rFonts w:hint="cs"/>
          <w:spacing w:val="0"/>
          <w:sz w:val="30"/>
          <w:rtl/>
        </w:rPr>
        <w:t>احبة البلاغ، تبين حدوث انتهاك لأحكام البروتوكول الاختياري. وخلصت اللجنة إلى الاستنتاج نفسه الذي توصلت إليه في القضية رقم 1044/2002 (</w:t>
      </w:r>
      <w:r>
        <w:rPr>
          <w:rFonts w:hint="cs"/>
          <w:i/>
          <w:iCs/>
          <w:spacing w:val="0"/>
          <w:sz w:val="30"/>
          <w:rtl/>
        </w:rPr>
        <w:t>شوكوروفا ضد طاجيكستان</w:t>
      </w:r>
      <w:r>
        <w:rPr>
          <w:rFonts w:hint="cs"/>
          <w:spacing w:val="0"/>
          <w:sz w:val="30"/>
          <w:rtl/>
        </w:rPr>
        <w:t>)، حيث زعم أن الضحيتين أعدمتا قبل أن تكمل اللجنة النظر في القضية وعلى الرغم من تذكيرات عدة قدمتها اللجن</w:t>
      </w:r>
      <w:r>
        <w:rPr>
          <w:rFonts w:hint="cs"/>
          <w:spacing w:val="0"/>
          <w:sz w:val="30"/>
          <w:rtl/>
        </w:rPr>
        <w:t>ة إلى الدولة الطرف طالبة فيها اتخاذ تدابير مؤقتة.</w:t>
      </w:r>
    </w:p>
    <w:p w:rsidR="00000000" w:rsidRDefault="00814850">
      <w:pPr>
        <w:spacing w:before="0" w:line="380" w:lineRule="exact"/>
        <w:jc w:val="both"/>
        <w:rPr>
          <w:rFonts w:hint="cs"/>
          <w:color w:val="000000"/>
          <w:sz w:val="30"/>
          <w:rtl/>
        </w:rPr>
      </w:pPr>
      <w:r>
        <w:rPr>
          <w:rFonts w:hint="cs"/>
          <w:sz w:val="30"/>
          <w:rtl/>
        </w:rPr>
        <w:t>143-</w:t>
      </w:r>
      <w:r>
        <w:rPr>
          <w:rFonts w:hint="cs"/>
          <w:sz w:val="30"/>
          <w:rtl/>
        </w:rPr>
        <w:tab/>
        <w:t>وفي القضية رقم 1196/2003 (</w:t>
      </w:r>
      <w:r>
        <w:rPr>
          <w:rFonts w:hint="cs"/>
          <w:i/>
          <w:iCs/>
          <w:sz w:val="30"/>
          <w:rtl/>
        </w:rPr>
        <w:t>بوشارف ضد الجزائر</w:t>
      </w:r>
      <w:r>
        <w:rPr>
          <w:rFonts w:hint="cs"/>
          <w:sz w:val="30"/>
          <w:rtl/>
        </w:rPr>
        <w:t xml:space="preserve">) بشأن اختفاء الضحية، </w:t>
      </w:r>
      <w:r>
        <w:rPr>
          <w:rFonts w:hint="cs"/>
          <w:sz w:val="30"/>
          <w:rtl/>
          <w:lang w:val="fr-CH"/>
        </w:rPr>
        <w:t xml:space="preserve">طلب المحامي اتخاذ تدابير مؤقتة في سياق إعداد الدولة الطرف لمشروع قانون العفو (مشروع ميثاق السلم والمصالحة الوطنية)، الذي طُرح للاستفتاء </w:t>
      </w:r>
      <w:r>
        <w:rPr>
          <w:rFonts w:hint="cs"/>
          <w:sz w:val="30"/>
          <w:rtl/>
          <w:lang w:val="fr-CH"/>
        </w:rPr>
        <w:t>في 29 أيلول/سبتمبر 2005. ورأى المحامي أن مشروع القانون قد يلحق بالفعل ضرراً بالغاً بضحايا الاختفاء معرضاً للخطر حياة الأشخاص الذين لا يزالوا مختفين؛ ويحرم الضحايا من اللجوء إلى سبيل انتصاف فعال كما أنه يبطل آراء لجنة حقوق الإنسان. ولذلك طلب المحامي من اللج</w:t>
      </w:r>
      <w:r>
        <w:rPr>
          <w:rFonts w:hint="cs"/>
          <w:sz w:val="30"/>
          <w:rtl/>
          <w:lang w:val="fr-CH"/>
        </w:rPr>
        <w:t>نة دعوة الدولة الطرف إلى تعليق الاستفتاء حتى تصدر اللجنة آراءها بشأن ثلاث قضايا بما فيها هذه القضية. وأُحيل طلب اتخاذ التدابير المؤقتة إلى الدولة الطرف لتقدم تعليقاتها، بيد أنه لم يصل أي رد. وعلى إثر ذلك، طلب المقرر الخاص المعني بالبلاغات الجديدة والتدابير</w:t>
      </w:r>
      <w:r>
        <w:rPr>
          <w:rFonts w:hint="cs"/>
          <w:sz w:val="30"/>
          <w:rtl/>
          <w:lang w:val="fr-CH"/>
        </w:rPr>
        <w:t xml:space="preserve"> المؤقتة إلى الدولة الطرف ألا تحتج في مواجهة الأشخاص الذين قدموا بلاغات أو قد يقدمونها إلى اللجنة بأحكام القانون الذي ينص على أنه "لا يخول لأي شخص كان، في الجزائر أو خارجها، أن يتذرع بما خلفته المأساة الوطنية من جراح، أو يعتد بها بقصد المساس </w:t>
      </w:r>
      <w:r>
        <w:rPr>
          <w:rFonts w:hint="cs"/>
          <w:color w:val="000000"/>
          <w:sz w:val="30"/>
          <w:rtl/>
        </w:rPr>
        <w:t>بمؤسسات الجمهو</w:t>
      </w:r>
      <w:r>
        <w:rPr>
          <w:rFonts w:hint="cs"/>
          <w:color w:val="000000"/>
          <w:sz w:val="30"/>
          <w:rtl/>
        </w:rPr>
        <w:t>رية الجزائرية الديمقراطية الشعبية، أو زعزعة أركان الدولة، أو يشكك في نزاهة جميع أعوانها الذين أخلصوا في خدمتها، أو يقوم بتشويه صورة الجزائر في الخارج" ويرفض "كل زعم يقصد به رمي الدولة بالمسؤولية عن التسبب في ظاهرة الاختفاء. وهو [الشعب الجزائري] يعتبر أن ال</w:t>
      </w:r>
      <w:r>
        <w:rPr>
          <w:rFonts w:hint="cs"/>
          <w:color w:val="000000"/>
          <w:sz w:val="30"/>
          <w:rtl/>
        </w:rPr>
        <w:t>أفعال الجديرة بالعقاب المقترفة من قبل أعوان الدولة الذين تمت معاقبتهم من قبل العدالة كلما ثبتت تلك الأفعال، لا يمكن أن تكون مدعاة لإلقاء الشبهة على سائر قوات الأمن التي اضطلعت بواجبها لصالح بلدها وحظيت بدعم من الجمهور".</w:t>
      </w:r>
    </w:p>
    <w:p w:rsidR="00000000" w:rsidRDefault="00814850">
      <w:pPr>
        <w:spacing w:before="0" w:line="380" w:lineRule="exact"/>
        <w:jc w:val="center"/>
        <w:rPr>
          <w:rFonts w:hint="cs"/>
          <w:b/>
          <w:bCs/>
          <w:color w:val="000000"/>
          <w:sz w:val="30"/>
          <w:rtl/>
        </w:rPr>
      </w:pPr>
      <w:r>
        <w:rPr>
          <w:rFonts w:hint="cs"/>
          <w:b/>
          <w:bCs/>
          <w:color w:val="000000"/>
          <w:sz w:val="30"/>
          <w:rtl/>
        </w:rPr>
        <w:t>2- المسائل الموضوعية</w:t>
      </w:r>
    </w:p>
    <w:p w:rsidR="00000000" w:rsidRDefault="00814850">
      <w:pPr>
        <w:spacing w:before="0" w:line="380" w:lineRule="exact"/>
        <w:jc w:val="both"/>
        <w:rPr>
          <w:rFonts w:hint="cs"/>
          <w:b/>
          <w:bCs/>
          <w:color w:val="000000"/>
          <w:sz w:val="30"/>
          <w:rtl/>
        </w:rPr>
      </w:pPr>
      <w:r>
        <w:rPr>
          <w:rFonts w:hint="cs"/>
          <w:b/>
          <w:bCs/>
          <w:color w:val="000000"/>
          <w:sz w:val="30"/>
          <w:rtl/>
        </w:rPr>
        <w:tab/>
        <w:t>(أ)</w:t>
      </w:r>
      <w:r>
        <w:rPr>
          <w:rFonts w:hint="cs"/>
          <w:b/>
          <w:bCs/>
          <w:color w:val="000000"/>
          <w:sz w:val="30"/>
          <w:rtl/>
        </w:rPr>
        <w:tab/>
        <w:t>الحق في ال</w:t>
      </w:r>
      <w:r>
        <w:rPr>
          <w:rFonts w:hint="cs"/>
          <w:b/>
          <w:bCs/>
          <w:color w:val="000000"/>
          <w:sz w:val="30"/>
          <w:rtl/>
        </w:rPr>
        <w:t>لجـوء إلى سبيل انتصاف فعال (الفقرة 3 من المادة 2)</w:t>
      </w:r>
    </w:p>
    <w:p w:rsidR="00000000" w:rsidRDefault="00814850">
      <w:pPr>
        <w:spacing w:before="0" w:line="380" w:lineRule="exact"/>
        <w:jc w:val="both"/>
        <w:rPr>
          <w:rFonts w:hint="cs"/>
          <w:sz w:val="30"/>
          <w:rtl/>
        </w:rPr>
      </w:pPr>
      <w:r>
        <w:rPr>
          <w:rFonts w:hint="cs"/>
          <w:color w:val="000000"/>
          <w:sz w:val="30"/>
          <w:rtl/>
        </w:rPr>
        <w:t>144-</w:t>
      </w:r>
      <w:r>
        <w:rPr>
          <w:rFonts w:hint="cs"/>
          <w:color w:val="000000"/>
          <w:sz w:val="30"/>
          <w:rtl/>
        </w:rPr>
        <w:tab/>
        <w:t>في القضية رقم 1036/2001 (</w:t>
      </w:r>
      <w:r>
        <w:rPr>
          <w:rFonts w:hint="cs"/>
          <w:i/>
          <w:iCs/>
          <w:color w:val="000000"/>
          <w:sz w:val="30"/>
          <w:rtl/>
        </w:rPr>
        <w:t>فور ضد أستراليا</w:t>
      </w:r>
      <w:r>
        <w:rPr>
          <w:rFonts w:hint="cs"/>
          <w:color w:val="000000"/>
          <w:sz w:val="30"/>
          <w:rtl/>
        </w:rPr>
        <w:t xml:space="preserve">)، ذكّرت اللجنة بحكمها السابق الذي تقضي بموجبه </w:t>
      </w:r>
      <w:r>
        <w:rPr>
          <w:rFonts w:hint="cs"/>
          <w:sz w:val="30"/>
          <w:rtl/>
        </w:rPr>
        <w:t>الفقرة 3 من المادة 2 بأن تكفل الدول الأطراف، علاوة على الحماية الفعالة للحقوق المنصوص عليها في العهد، لجوء الأفراد</w:t>
      </w:r>
      <w:r>
        <w:rPr>
          <w:rFonts w:hint="cs"/>
          <w:sz w:val="30"/>
          <w:rtl/>
        </w:rPr>
        <w:t xml:space="preserve"> أيضاً إلى سبل انتصاف متاحة وفعالة وقابلة للإنفاذ لحماية هذه الحقوق. وتوحي قراءة هذا الحكم قراءة حرفية بأنه يُشترط أن يثبت رسمياً حدوث خرق فعلي لإحدى ضمانات العهد كشرط أساسي لازم للحصول على سبل انتصاف مثل الجبر أو رد الاعتبار. غير أن الفقرة 3(ب) من المادة </w:t>
      </w:r>
      <w:r>
        <w:rPr>
          <w:rFonts w:hint="cs"/>
          <w:sz w:val="30"/>
          <w:rtl/>
        </w:rPr>
        <w:t>2 تلزم الدول الأطراف بأن تكفل قيام سلطة قضائية أو إدارية أو تشريعية مختصة بإقرار الحق في هذا الانتصاف، وهو ضمانة لا جدوى منها إذا لم تكن متوفرة قبل أن يثبت حدوث انتهاك. وفي حين أنه لا يمكن على نحو معقول أن يُطلب من دولة طرف، استناداً إلى الفقرة 3(ب) من الم</w:t>
      </w:r>
      <w:r>
        <w:rPr>
          <w:rFonts w:hint="cs"/>
          <w:sz w:val="30"/>
          <w:rtl/>
        </w:rPr>
        <w:t>ادة 2، إتاحة هذه الإجراءات بصرف النظر عن مدى جدارة تلك الادعاءات، فإن الفقرة 3 من المادة 2 توفر الحماية لمن يُدَّعى أنهم ضحايا إذا دُعِّمت ادعاءاتهم تدعيماً يكفي لجعلها قابلة للنقاش بموجب العهد. وبتطبيق الاستدلال نفسه على الادعاء الحالي القائل إن الدولة ال</w:t>
      </w:r>
      <w:r>
        <w:rPr>
          <w:rFonts w:hint="cs"/>
          <w:sz w:val="30"/>
          <w:rtl/>
        </w:rPr>
        <w:t>طرف لم توفر سبيل انتصاف فعالاً فيما يتعلق بالانتهاك المزعوم للمادة 8 من العهد، لاحظت اللجنة أنه كان ولا يزال مستحيلاً، في إطار المنظومة القانونية للدولة الطرف، أن يطعن شخصٌ مثل صاحبة البلاغ في العنصر الأساسي لبرنامج "العمل مقابل استحقاقات البطالة"، وهو الا</w:t>
      </w:r>
      <w:r>
        <w:rPr>
          <w:rFonts w:hint="cs"/>
          <w:sz w:val="30"/>
          <w:rtl/>
        </w:rPr>
        <w:t>لتزام الذي يفرضه القانون على أشخاص مثل صاحبة البلاغ، الذين يستوفون الشروط المسبقة للانضمام إلى هذا البرنامج، بأداء عمل مقابل الحصول على استحقاقات البطالة. وذكّرت اللجنة بأن سبل الانتصاف التي تقترحها الدولة الطرف تعالج مسألة ما إذا كان الشخص المعني يستوفي ح</w:t>
      </w:r>
      <w:r>
        <w:rPr>
          <w:rFonts w:hint="cs"/>
          <w:sz w:val="30"/>
          <w:rtl/>
        </w:rPr>
        <w:t>قاً متطلبات الانضمام إلى البرنامج أم لا، وبأنه لم يكن هناك سبيل انتصاف متاحاً للطعن في البرنامج نفسه بالنسبة للأشخاص الخاضعين لـه بحكم القانون. وخلصت اللجنة إلى أن عدم وجود سبيل انتصاف متاح يشكل انتهاكاً للفقرة 3 من المادة 2، مقترنة بالمادة 8 من العهد.</w:t>
      </w:r>
    </w:p>
    <w:p w:rsidR="00000000" w:rsidRDefault="00814850">
      <w:pPr>
        <w:spacing w:before="0" w:line="380" w:lineRule="exact"/>
        <w:jc w:val="both"/>
        <w:rPr>
          <w:rFonts w:hint="cs"/>
          <w:rtl/>
        </w:rPr>
      </w:pPr>
      <w:r>
        <w:rPr>
          <w:rFonts w:hint="cs"/>
          <w:rtl/>
        </w:rPr>
        <w:t>145</w:t>
      </w:r>
      <w:r>
        <w:rPr>
          <w:rFonts w:hint="cs"/>
          <w:rtl/>
        </w:rPr>
        <w:t>-</w:t>
      </w:r>
      <w:r>
        <w:rPr>
          <w:rFonts w:hint="cs"/>
          <w:rtl/>
        </w:rPr>
        <w:tab/>
        <w:t>وفي القضية رقم 1250/2004 (</w:t>
      </w:r>
      <w:r>
        <w:rPr>
          <w:rFonts w:hint="cs"/>
          <w:i/>
          <w:iCs/>
          <w:rtl/>
        </w:rPr>
        <w:t>لاليث راجاباكس ضد سري لانكا</w:t>
      </w:r>
      <w:r>
        <w:rPr>
          <w:rFonts w:hint="cs"/>
          <w:rtl/>
        </w:rPr>
        <w:t>) أصرت اللجنة على أن السرعة والفعالية يتسمان بأهمية خاصة في الحكم في القضايا المنطوية على تعذيب. وفي القضية قيد النظر، ألقت الشرطة القبض على صاحب البلاغ، وزُعِم بأنه عُذِّب أثناء وجوده في الاحتجاز. ولا</w:t>
      </w:r>
      <w:r>
        <w:rPr>
          <w:rFonts w:hint="cs"/>
          <w:rtl/>
        </w:rPr>
        <w:t>حظت اللجنة أن التحقيق الجنائي لم يبدأ بواسطة المدّعي العام حتى بعد مرور أكثر من ثلاثة أشهر على الحادثة، بالرغم من أن صاحب البلاغ أُدخِل المستشفى، وكان غائباً عن الوعي لمدة 15 يوماً، ولديه تقرير طبي يصف ما به من إصابات. كما تلاحظ اللجنة أنه تم تخصيص وقت غير</w:t>
      </w:r>
      <w:r>
        <w:rPr>
          <w:rFonts w:hint="cs"/>
          <w:rtl/>
        </w:rPr>
        <w:t xml:space="preserve"> كافٍ لسماع القضية التي ظلت ماثلة لمدة أربعة أعوام بعد الحادثة المزعومة، ورفضت اللجنة حجة الدولة الطرف من أن المحكمة العليا لديها عبء عمل كبير. كما أخفقت الدولة الطرف في تقديم أي إطار زمني لنظر القضية، بالرغم من ادِّعائها بأن محامي الادِّعاء طلب من قاضي ال</w:t>
      </w:r>
      <w:r>
        <w:rPr>
          <w:rFonts w:hint="cs"/>
          <w:rtl/>
        </w:rPr>
        <w:t xml:space="preserve">محاكمة التعجيل بنظر القضية. كما اعتبرت اللجنة عدم جواز أن تتفادى الدولة الطرف مسؤولياتها بمقتضى العهد بالاحتجاج بأن المحاكم المحلية تتعامل مع المسألة، عندما يكون من الواضح أن سبل الانتصاف التي تعتمد عليها الدولة الطرف تم تمطيطها ويبدو </w:t>
      </w:r>
      <w:r>
        <w:rPr>
          <w:rFonts w:hint="cs"/>
          <w:spacing w:val="4"/>
          <w:rtl/>
        </w:rPr>
        <w:t>أنها غير فعالة. ومن ث</w:t>
      </w:r>
      <w:r>
        <w:rPr>
          <w:rFonts w:hint="cs"/>
          <w:spacing w:val="4"/>
          <w:rtl/>
        </w:rPr>
        <w:t>م، رأت اللجنة أن عدم وجود سبيل انتصاف فعال يرقى إلى مرتبة مخالفة الفقرة 3 من المادة</w:t>
      </w:r>
      <w:r>
        <w:rPr>
          <w:rFonts w:hint="cs"/>
          <w:rtl/>
        </w:rPr>
        <w:t xml:space="preserve"> 2، فيما يتعلق بالمادة 7. وأما بخصوص ادِّعاء صاحب البلاغ فيما يتصل بملابسات القبض عليه، لاحظت اللجنة أن الدولة الطرف احتجت فقط بأن هذه الادِّعاءات قدّمها صاحب البلاغ في طلب </w:t>
      </w:r>
      <w:r>
        <w:rPr>
          <w:rFonts w:hint="cs"/>
          <w:rtl/>
        </w:rPr>
        <w:t>حقوقه الأساسية إلى المحكمة العليا وما زالت قيد الانتظار. وتبعاً لذلك، رأت اللجنة أن الدولة الطرف قد انتهكت الفقرات 1 و2 و3 من المادة 9 بمفردها ومشفوعة بالفقرة 3 من المادة 2.</w:t>
      </w:r>
    </w:p>
    <w:p w:rsidR="00000000" w:rsidRDefault="00814850">
      <w:pPr>
        <w:spacing w:before="0" w:line="380" w:lineRule="exact"/>
        <w:jc w:val="both"/>
        <w:rPr>
          <w:rFonts w:hint="cs"/>
          <w:b/>
          <w:bCs/>
          <w:color w:val="000000"/>
          <w:sz w:val="30"/>
          <w:rtl/>
        </w:rPr>
      </w:pPr>
      <w:r>
        <w:rPr>
          <w:rFonts w:hint="cs"/>
          <w:b/>
          <w:bCs/>
          <w:color w:val="000000"/>
          <w:sz w:val="30"/>
          <w:rtl/>
        </w:rPr>
        <w:tab/>
        <w:t>(ب)</w:t>
      </w:r>
      <w:r>
        <w:rPr>
          <w:rFonts w:hint="cs"/>
          <w:b/>
          <w:bCs/>
          <w:color w:val="000000"/>
          <w:sz w:val="30"/>
          <w:rtl/>
        </w:rPr>
        <w:tab/>
        <w:t>الحق في الحياة (المادة 6 من العهد)</w:t>
      </w:r>
    </w:p>
    <w:p w:rsidR="00000000" w:rsidRDefault="00814850">
      <w:pPr>
        <w:spacing w:before="0" w:line="380" w:lineRule="exact"/>
        <w:jc w:val="both"/>
        <w:rPr>
          <w:rFonts w:hint="cs"/>
          <w:sz w:val="30"/>
          <w:rtl/>
          <w:lang w:eastAsia="en-US"/>
        </w:rPr>
      </w:pPr>
      <w:r>
        <w:rPr>
          <w:rFonts w:hint="cs"/>
          <w:color w:val="000000"/>
          <w:spacing w:val="0"/>
          <w:sz w:val="30"/>
          <w:rtl/>
        </w:rPr>
        <w:t>146-</w:t>
      </w:r>
      <w:r>
        <w:rPr>
          <w:rFonts w:hint="cs"/>
          <w:color w:val="000000"/>
          <w:spacing w:val="0"/>
          <w:sz w:val="30"/>
          <w:rtl/>
        </w:rPr>
        <w:tab/>
        <w:t>في القضايا رقم 812/1998 (</w:t>
      </w:r>
      <w:r>
        <w:rPr>
          <w:rFonts w:hint="cs"/>
          <w:i/>
          <w:iCs/>
          <w:color w:val="000000"/>
          <w:spacing w:val="0"/>
          <w:sz w:val="30"/>
          <w:rtl/>
        </w:rPr>
        <w:t>بيرسو ضد غيا</w:t>
      </w:r>
      <w:r>
        <w:rPr>
          <w:rFonts w:hint="cs"/>
          <w:i/>
          <w:iCs/>
          <w:color w:val="000000"/>
          <w:spacing w:val="0"/>
          <w:sz w:val="30"/>
          <w:rtl/>
        </w:rPr>
        <w:t>نا</w:t>
      </w:r>
      <w:r>
        <w:rPr>
          <w:rFonts w:hint="cs"/>
          <w:color w:val="000000"/>
          <w:spacing w:val="0"/>
          <w:sz w:val="30"/>
          <w:rtl/>
        </w:rPr>
        <w:t>)، و862/1999 (</w:t>
      </w:r>
      <w:r>
        <w:rPr>
          <w:rFonts w:hint="cs"/>
          <w:i/>
          <w:iCs/>
          <w:color w:val="000000"/>
          <w:spacing w:val="0"/>
          <w:sz w:val="30"/>
          <w:rtl/>
        </w:rPr>
        <w:t>حسين وآخرون ضد غيانا</w:t>
      </w:r>
      <w:r>
        <w:rPr>
          <w:rFonts w:hint="cs"/>
          <w:color w:val="000000"/>
          <w:spacing w:val="0"/>
          <w:sz w:val="30"/>
          <w:rtl/>
        </w:rPr>
        <w:t>)، و913/</w:t>
      </w:r>
      <w:r>
        <w:rPr>
          <w:rFonts w:hint="cs"/>
          <w:color w:val="000000"/>
          <w:sz w:val="30"/>
          <w:rtl/>
        </w:rPr>
        <w:t>2000 (</w:t>
      </w:r>
      <w:r>
        <w:rPr>
          <w:rFonts w:hint="cs"/>
          <w:i/>
          <w:iCs/>
          <w:color w:val="000000"/>
          <w:sz w:val="30"/>
          <w:rtl/>
        </w:rPr>
        <w:t>شان ضد غيانا</w:t>
      </w:r>
      <w:r>
        <w:rPr>
          <w:rFonts w:hint="cs"/>
          <w:color w:val="000000"/>
          <w:sz w:val="30"/>
          <w:rtl/>
        </w:rPr>
        <w:t xml:space="preserve">) ذكرت اللجنة بأحكامها السابقة التي تقضي بأن </w:t>
      </w:r>
      <w:r>
        <w:rPr>
          <w:sz w:val="30"/>
          <w:rtl/>
          <w:lang w:eastAsia="en-US"/>
        </w:rPr>
        <w:t xml:space="preserve">فرض عقوبة الإعدام </w:t>
      </w:r>
      <w:r>
        <w:rPr>
          <w:rFonts w:hint="cs"/>
          <w:sz w:val="30"/>
          <w:rtl/>
          <w:lang w:eastAsia="en-US"/>
        </w:rPr>
        <w:t xml:space="preserve">مع النفاذ </w:t>
      </w:r>
      <w:r>
        <w:rPr>
          <w:sz w:val="30"/>
          <w:rtl/>
          <w:lang w:eastAsia="en-US"/>
        </w:rPr>
        <w:t>يشكل حرمانا</w:t>
      </w:r>
      <w:r>
        <w:rPr>
          <w:rFonts w:hint="cs"/>
          <w:sz w:val="30"/>
          <w:rtl/>
          <w:lang w:eastAsia="en-US"/>
        </w:rPr>
        <w:t>ً</w:t>
      </w:r>
      <w:r>
        <w:rPr>
          <w:sz w:val="30"/>
          <w:rtl/>
          <w:lang w:eastAsia="en-US"/>
        </w:rPr>
        <w:t xml:space="preserve"> تعسفيا</w:t>
      </w:r>
      <w:r>
        <w:rPr>
          <w:rFonts w:hint="cs"/>
          <w:sz w:val="30"/>
          <w:rtl/>
          <w:lang w:eastAsia="en-US"/>
        </w:rPr>
        <w:t>ً</w:t>
      </w:r>
      <w:r>
        <w:rPr>
          <w:sz w:val="30"/>
          <w:rtl/>
          <w:lang w:eastAsia="en-US"/>
        </w:rPr>
        <w:t xml:space="preserve"> من الحياة، وانتهاكا</w:t>
      </w:r>
      <w:r>
        <w:rPr>
          <w:rFonts w:hint="cs"/>
          <w:sz w:val="30"/>
          <w:rtl/>
          <w:lang w:eastAsia="en-US"/>
        </w:rPr>
        <w:t>ً</w:t>
      </w:r>
      <w:r>
        <w:rPr>
          <w:sz w:val="30"/>
          <w:rtl/>
          <w:lang w:eastAsia="en-US"/>
        </w:rPr>
        <w:t xml:space="preserve"> لأحكام الفقرة 1 من المادة 6 من العهد، عندما تفرَض عقوبة الإعدام دون مراعاة الظر</w:t>
      </w:r>
      <w:r>
        <w:rPr>
          <w:sz w:val="30"/>
          <w:rtl/>
          <w:lang w:eastAsia="en-US"/>
        </w:rPr>
        <w:t xml:space="preserve">وف الشخصية </w:t>
      </w:r>
      <w:r>
        <w:rPr>
          <w:rFonts w:hint="cs"/>
          <w:sz w:val="30"/>
          <w:rtl/>
          <w:lang w:eastAsia="en-US"/>
        </w:rPr>
        <w:t xml:space="preserve">للمتهم </w:t>
      </w:r>
      <w:r>
        <w:rPr>
          <w:sz w:val="30"/>
          <w:rtl/>
          <w:lang w:eastAsia="en-US"/>
        </w:rPr>
        <w:t xml:space="preserve">أو </w:t>
      </w:r>
      <w:r>
        <w:rPr>
          <w:rFonts w:hint="cs"/>
          <w:sz w:val="30"/>
          <w:rtl/>
          <w:lang w:eastAsia="en-US"/>
        </w:rPr>
        <w:t xml:space="preserve">ملابسات </w:t>
      </w:r>
      <w:r>
        <w:rPr>
          <w:sz w:val="30"/>
          <w:rtl/>
          <w:lang w:eastAsia="en-US"/>
        </w:rPr>
        <w:t>الجريم</w:t>
      </w:r>
      <w:r>
        <w:rPr>
          <w:rFonts w:hint="cs"/>
          <w:sz w:val="30"/>
          <w:rtl/>
          <w:lang w:eastAsia="en-US"/>
        </w:rPr>
        <w:t>ة المحددة. وفي القضية رقم 1132/2002 (</w:t>
      </w:r>
      <w:r>
        <w:rPr>
          <w:rFonts w:hint="cs"/>
          <w:i/>
          <w:iCs/>
          <w:sz w:val="30"/>
          <w:rtl/>
          <w:lang w:eastAsia="en-US"/>
        </w:rPr>
        <w:t>شيسنغا ضد زامبيا</w:t>
      </w:r>
      <w:r>
        <w:rPr>
          <w:rFonts w:hint="cs"/>
          <w:sz w:val="30"/>
          <w:rtl/>
          <w:lang w:eastAsia="en-US"/>
        </w:rPr>
        <w:t>)، بشأن حكم الإعدام الصادر على صاحب البلاغ لارتكابه جريمة السرقة المقترنة بظروف مشددة وباستخدام سلاح ناري، لاحظت اللجنة أن الجريمة لم تؤد إلى وفاة الضحية رغم الإصابة با</w:t>
      </w:r>
      <w:r>
        <w:rPr>
          <w:rFonts w:hint="cs"/>
          <w:sz w:val="30"/>
          <w:rtl/>
          <w:lang w:eastAsia="en-US"/>
        </w:rPr>
        <w:t>لرصاص في الفخذ. وبناء على ذلك، رأت اللجنة أن فرض عقوبة الإعدام في هذه القضية يشكل انتهاكاً لحق صاحب البلاغ في الحياة.</w:t>
      </w:r>
    </w:p>
    <w:p w:rsidR="00000000" w:rsidRDefault="00814850">
      <w:pPr>
        <w:spacing w:before="0" w:line="380" w:lineRule="exact"/>
        <w:jc w:val="both"/>
        <w:rPr>
          <w:rFonts w:hint="cs"/>
          <w:spacing w:val="0"/>
          <w:sz w:val="30"/>
          <w:rtl/>
        </w:rPr>
      </w:pPr>
      <w:r>
        <w:rPr>
          <w:rFonts w:hint="cs"/>
          <w:spacing w:val="0"/>
          <w:sz w:val="30"/>
          <w:rtl/>
          <w:lang w:eastAsia="en-US"/>
        </w:rPr>
        <w:t>147-</w:t>
      </w:r>
      <w:r>
        <w:rPr>
          <w:rFonts w:hint="cs"/>
          <w:spacing w:val="0"/>
          <w:sz w:val="30"/>
          <w:rtl/>
          <w:lang w:eastAsia="en-US"/>
        </w:rPr>
        <w:tab/>
        <w:t>وفي القضية رقم 907/2000 (</w:t>
      </w:r>
      <w:r>
        <w:rPr>
          <w:rFonts w:hint="cs"/>
          <w:i/>
          <w:iCs/>
          <w:spacing w:val="0"/>
          <w:sz w:val="30"/>
          <w:rtl/>
          <w:lang w:eastAsia="en-US"/>
        </w:rPr>
        <w:t>سيراغيفا ضد أوزبكستان</w:t>
      </w:r>
      <w:r>
        <w:rPr>
          <w:rFonts w:hint="cs"/>
          <w:spacing w:val="0"/>
          <w:sz w:val="30"/>
          <w:rtl/>
          <w:lang w:eastAsia="en-US"/>
        </w:rPr>
        <w:t xml:space="preserve">)، ذكرت </w:t>
      </w:r>
      <w:r>
        <w:rPr>
          <w:rFonts w:hint="cs"/>
          <w:spacing w:val="0"/>
          <w:sz w:val="30"/>
          <w:rtl/>
        </w:rPr>
        <w:t>اللجنة بأن فرض عقوبة الإعدام لدى انتهاء أي محاكمة لم تُحترم فيها أحكام العهد يش</w:t>
      </w:r>
      <w:r>
        <w:rPr>
          <w:rFonts w:hint="cs"/>
          <w:spacing w:val="0"/>
          <w:sz w:val="30"/>
          <w:rtl/>
        </w:rPr>
        <w:t>كل إخلالاً بالمادة 6 من العهد، إذا لم تتوفر إمكانية تقديم طعنٍ آخر في هذا الحكم. وفي هذه القضية بالذات، صدر الحكم النهائي بالإعدام دون استيفاء شروط المحاكمة العادلة المنصوص عليها في المادة 14. وهذا ما أفضى باللجنة إلى الاستنتاج بأن الحق الذي تحميه المادة 6</w:t>
      </w:r>
      <w:r>
        <w:rPr>
          <w:rFonts w:hint="cs"/>
          <w:spacing w:val="0"/>
          <w:sz w:val="30"/>
          <w:rtl/>
        </w:rPr>
        <w:t xml:space="preserve"> قد انتُهك أيضاً. وخلصت اللجنة إلى الاستنتاج نفسه الذي توصلت إليه في القضايا رقم 913/2000 (</w:t>
      </w:r>
      <w:r>
        <w:rPr>
          <w:rFonts w:hint="cs"/>
          <w:i/>
          <w:iCs/>
          <w:spacing w:val="0"/>
          <w:sz w:val="30"/>
          <w:rtl/>
        </w:rPr>
        <w:t>شان ضد غيانا</w:t>
      </w:r>
      <w:r>
        <w:rPr>
          <w:rFonts w:hint="cs"/>
          <w:spacing w:val="0"/>
          <w:sz w:val="30"/>
          <w:rtl/>
        </w:rPr>
        <w:t>)، و915/2000 (</w:t>
      </w:r>
      <w:r>
        <w:rPr>
          <w:rFonts w:hint="cs"/>
          <w:i/>
          <w:iCs/>
          <w:spacing w:val="0"/>
          <w:sz w:val="30"/>
          <w:rtl/>
        </w:rPr>
        <w:t>روزميتوف ضد أوزبكستان</w:t>
      </w:r>
      <w:r>
        <w:rPr>
          <w:rFonts w:hint="cs"/>
          <w:spacing w:val="0"/>
          <w:sz w:val="30"/>
          <w:rtl/>
        </w:rPr>
        <w:t>)، و959/2000 (</w:t>
      </w:r>
      <w:r>
        <w:rPr>
          <w:rFonts w:hint="cs"/>
          <w:i/>
          <w:iCs/>
          <w:spacing w:val="0"/>
          <w:sz w:val="30"/>
          <w:rtl/>
        </w:rPr>
        <w:t>بازاروف ضد أوزبكستان</w:t>
      </w:r>
      <w:r>
        <w:rPr>
          <w:rFonts w:hint="cs"/>
          <w:spacing w:val="0"/>
          <w:sz w:val="30"/>
          <w:rtl/>
        </w:rPr>
        <w:t>)، و985/2001 (</w:t>
      </w:r>
      <w:r>
        <w:rPr>
          <w:rFonts w:hint="cs"/>
          <w:i/>
          <w:iCs/>
          <w:spacing w:val="0"/>
          <w:sz w:val="30"/>
          <w:rtl/>
        </w:rPr>
        <w:t>آليبويفا ضد طاجيكستان</w:t>
      </w:r>
      <w:r>
        <w:rPr>
          <w:rFonts w:hint="cs"/>
          <w:spacing w:val="0"/>
          <w:sz w:val="30"/>
          <w:rtl/>
        </w:rPr>
        <w:t>)،</w:t>
      </w:r>
      <w:r>
        <w:rPr>
          <w:spacing w:val="0"/>
          <w:sz w:val="30"/>
          <w:rtl/>
        </w:rPr>
        <w:br/>
      </w:r>
      <w:r>
        <w:rPr>
          <w:rFonts w:hint="cs"/>
          <w:spacing w:val="0"/>
          <w:sz w:val="30"/>
          <w:rtl/>
        </w:rPr>
        <w:t>و1044/2002 (</w:t>
      </w:r>
      <w:r>
        <w:rPr>
          <w:rFonts w:hint="cs"/>
          <w:i/>
          <w:iCs/>
          <w:spacing w:val="0"/>
          <w:sz w:val="30"/>
          <w:rtl/>
        </w:rPr>
        <w:t>شوكوروفا ضد طاجيكستان</w:t>
      </w:r>
      <w:r>
        <w:rPr>
          <w:rFonts w:hint="cs"/>
          <w:spacing w:val="0"/>
          <w:sz w:val="30"/>
          <w:rtl/>
        </w:rPr>
        <w:t>).</w:t>
      </w:r>
    </w:p>
    <w:p w:rsidR="00000000" w:rsidRDefault="00814850">
      <w:pPr>
        <w:spacing w:before="0" w:line="380" w:lineRule="exact"/>
        <w:jc w:val="both"/>
        <w:rPr>
          <w:rFonts w:hint="cs"/>
          <w:b/>
          <w:bCs/>
          <w:sz w:val="30"/>
          <w:rtl/>
        </w:rPr>
      </w:pPr>
      <w:r>
        <w:rPr>
          <w:rFonts w:hint="cs"/>
          <w:b/>
          <w:bCs/>
          <w:sz w:val="30"/>
          <w:rtl/>
        </w:rPr>
        <w:tab/>
        <w:t>(ج)</w:t>
      </w:r>
      <w:r>
        <w:rPr>
          <w:rFonts w:hint="cs"/>
          <w:b/>
          <w:bCs/>
          <w:sz w:val="30"/>
          <w:rtl/>
        </w:rPr>
        <w:tab/>
        <w:t xml:space="preserve">الحق </w:t>
      </w:r>
      <w:r>
        <w:rPr>
          <w:rFonts w:hint="cs"/>
          <w:b/>
          <w:bCs/>
          <w:sz w:val="30"/>
          <w:rtl/>
        </w:rPr>
        <w:t>في طلب العفو من عقوبة الإعدام أو تخفيفها (الفقرة 4 من المادة 6 من العهد)</w:t>
      </w:r>
    </w:p>
    <w:p w:rsidR="00000000" w:rsidRDefault="00814850">
      <w:pPr>
        <w:spacing w:before="0" w:line="380" w:lineRule="exact"/>
        <w:jc w:val="both"/>
        <w:rPr>
          <w:rFonts w:hint="cs"/>
          <w:sz w:val="30"/>
          <w:rtl/>
        </w:rPr>
      </w:pPr>
      <w:r>
        <w:rPr>
          <w:rFonts w:hint="cs"/>
          <w:sz w:val="30"/>
          <w:rtl/>
        </w:rPr>
        <w:t>148-</w:t>
      </w:r>
      <w:r>
        <w:rPr>
          <w:rFonts w:hint="cs"/>
          <w:sz w:val="30"/>
          <w:rtl/>
        </w:rPr>
        <w:tab/>
        <w:t>في القضية رقم 1132/2002 (</w:t>
      </w:r>
      <w:r>
        <w:rPr>
          <w:rFonts w:hint="cs"/>
          <w:i/>
          <w:iCs/>
          <w:sz w:val="30"/>
          <w:rtl/>
        </w:rPr>
        <w:t>شيسنغا ضد زامبيا</w:t>
      </w:r>
      <w:r>
        <w:rPr>
          <w:rFonts w:hint="cs"/>
          <w:sz w:val="30"/>
          <w:rtl/>
        </w:rPr>
        <w:t>)، أحاطت اللجنة علما بمزاعم صاحب البلاغ بأنه نُقِل من جناح المحكوم عليهم بالإعدام إلى القسم المخصص في السجن للمحكوم عليهم بالسجن المؤبد و</w:t>
      </w:r>
      <w:r>
        <w:rPr>
          <w:rFonts w:hint="cs"/>
          <w:sz w:val="30"/>
          <w:rtl/>
        </w:rPr>
        <w:t>مكث فيه سنتين. وبعد أن حُوِّل ثانية إلى جناح المحكوم عليهم بالإعدام أصدر رئيس الجمهورية قراراً بالعفو العام أو تخفيف العقوبة يسري على جميع السجناء الذين قضوا في جناح المحكوم عليهم بالإعدام مدة تتجاوز عشر سنوات. لكن العقوبة الصادرة ضد صاحب البلاغ الذي بقي ف</w:t>
      </w:r>
      <w:r>
        <w:rPr>
          <w:rFonts w:hint="cs"/>
          <w:sz w:val="30"/>
          <w:rtl/>
        </w:rPr>
        <w:t>ي السجن 11 عاماً، قضى اثنين منهما في جناح المحكوم عليهم بالمؤبد، لم تُخفَّف. وحيث إن الدولة الطرف لم تقدم إي إيضاحات بهذا الصدد يجب أن تُمنَح مزاعم صاحب البلاغ ما تستحقه من اعتبار. وترى اللجنة أن نقل صاحب البلاغ من جناح المحكوم عليهم بالإعدام ثم رفض أن يُط</w:t>
      </w:r>
      <w:r>
        <w:rPr>
          <w:rFonts w:hint="cs"/>
          <w:sz w:val="30"/>
          <w:rtl/>
        </w:rPr>
        <w:t>بَّق عليه قرار العفو العام الذي يسري على الذين ظلّوا في هذا الجناح لمدة 10 سنوات قد حرم صاحب البلاغ من الحصول على سبيل انتصاف فعال فيما يتعلق بحقه في التماس العفو أو تخفيف العقوبة على النحو المشمول بحماية الفقرة 4 من المادة 6 بالاقتران مع المادة 2 من العهد</w:t>
      </w:r>
      <w:r>
        <w:rPr>
          <w:rFonts w:hint="cs"/>
          <w:sz w:val="30"/>
          <w:rtl/>
        </w:rPr>
        <w:t>.</w:t>
      </w:r>
    </w:p>
    <w:p w:rsidR="00000000" w:rsidRDefault="00814850">
      <w:pPr>
        <w:spacing w:before="0" w:line="380" w:lineRule="exact"/>
        <w:ind w:left="1434" w:hanging="720"/>
        <w:jc w:val="both"/>
        <w:rPr>
          <w:rFonts w:hint="cs"/>
          <w:b/>
          <w:bCs/>
          <w:sz w:val="30"/>
          <w:rtl/>
          <w:lang w:eastAsia="en-US"/>
        </w:rPr>
      </w:pPr>
      <w:r>
        <w:rPr>
          <w:rFonts w:hint="cs"/>
          <w:b/>
          <w:bCs/>
          <w:color w:val="000000"/>
          <w:sz w:val="30"/>
          <w:rtl/>
        </w:rPr>
        <w:t>(د)</w:t>
      </w:r>
      <w:r>
        <w:rPr>
          <w:rFonts w:hint="cs"/>
          <w:b/>
          <w:bCs/>
          <w:color w:val="000000"/>
          <w:sz w:val="30"/>
          <w:rtl/>
        </w:rPr>
        <w:tab/>
      </w:r>
      <w:r>
        <w:rPr>
          <w:rFonts w:hint="cs"/>
          <w:b/>
          <w:bCs/>
          <w:sz w:val="30"/>
          <w:rtl/>
          <w:lang w:eastAsia="en-US"/>
        </w:rPr>
        <w:t xml:space="preserve">الحق في عدم التعرض للتعذيب </w:t>
      </w:r>
      <w:r>
        <w:rPr>
          <w:b/>
          <w:bCs/>
          <w:sz w:val="30"/>
          <w:rtl/>
          <w:lang w:eastAsia="en-US"/>
        </w:rPr>
        <w:t>وغيره من ضروب المعاملة أو العقوبة القاسية أو اللاإنسانية أو المهينة</w:t>
      </w:r>
      <w:r>
        <w:rPr>
          <w:rFonts w:hint="cs"/>
          <w:b/>
          <w:bCs/>
          <w:sz w:val="30"/>
          <w:rtl/>
          <w:lang w:eastAsia="en-US"/>
        </w:rPr>
        <w:t xml:space="preserve"> (المادة 7 من العهد)</w:t>
      </w:r>
    </w:p>
    <w:p w:rsidR="00000000" w:rsidRDefault="00814850">
      <w:pPr>
        <w:spacing w:before="0" w:line="380" w:lineRule="exact"/>
        <w:jc w:val="both"/>
        <w:rPr>
          <w:rFonts w:hint="cs"/>
          <w:sz w:val="30"/>
          <w:rtl/>
        </w:rPr>
      </w:pPr>
      <w:r>
        <w:rPr>
          <w:rFonts w:hint="cs"/>
          <w:spacing w:val="0"/>
          <w:sz w:val="30"/>
          <w:rtl/>
          <w:lang w:eastAsia="en-US"/>
        </w:rPr>
        <w:t>149-</w:t>
      </w:r>
      <w:r>
        <w:rPr>
          <w:rFonts w:hint="cs"/>
          <w:spacing w:val="0"/>
          <w:sz w:val="30"/>
          <w:rtl/>
          <w:lang w:eastAsia="en-US"/>
        </w:rPr>
        <w:tab/>
        <w:t>في القضيتين رقم 889/1999 (</w:t>
      </w:r>
      <w:r>
        <w:rPr>
          <w:rFonts w:hint="cs"/>
          <w:i/>
          <w:iCs/>
          <w:spacing w:val="0"/>
          <w:sz w:val="30"/>
          <w:rtl/>
          <w:lang w:eastAsia="en-US"/>
        </w:rPr>
        <w:t>جيكوف ضد الاتحاد الروسي</w:t>
      </w:r>
      <w:r>
        <w:rPr>
          <w:rFonts w:hint="cs"/>
          <w:spacing w:val="0"/>
          <w:sz w:val="30"/>
          <w:rtl/>
          <w:lang w:eastAsia="en-US"/>
        </w:rPr>
        <w:t>) و907/2000 (</w:t>
      </w:r>
      <w:r>
        <w:rPr>
          <w:rFonts w:hint="cs"/>
          <w:i/>
          <w:iCs/>
          <w:spacing w:val="0"/>
          <w:sz w:val="30"/>
          <w:rtl/>
          <w:lang w:eastAsia="en-US"/>
        </w:rPr>
        <w:t>سيراغيفا ضد أوزبكستان</w:t>
      </w:r>
      <w:r>
        <w:rPr>
          <w:rFonts w:hint="cs"/>
          <w:spacing w:val="0"/>
          <w:sz w:val="30"/>
          <w:rtl/>
          <w:lang w:eastAsia="en-US"/>
        </w:rPr>
        <w:t xml:space="preserve">) بشأن ادعاءات سوء المعاملة في أثناء الاحتجاز، </w:t>
      </w:r>
      <w:r>
        <w:rPr>
          <w:rFonts w:hint="cs"/>
          <w:spacing w:val="0"/>
          <w:sz w:val="30"/>
          <w:rtl/>
          <w:lang w:eastAsia="en-US"/>
        </w:rPr>
        <w:t>خلصت اللجنة إلى حدوث انتهاكات للمادة 7 من</w:t>
      </w:r>
      <w:r>
        <w:rPr>
          <w:rFonts w:hint="cs"/>
          <w:sz w:val="30"/>
          <w:rtl/>
          <w:lang w:eastAsia="en-US"/>
        </w:rPr>
        <w:t xml:space="preserve"> العهد وذكرت بأن الدولة الطرف </w:t>
      </w:r>
      <w:r>
        <w:rPr>
          <w:rFonts w:hint="cs"/>
          <w:b/>
          <w:sz w:val="30"/>
          <w:rtl/>
        </w:rPr>
        <w:t>مسؤولة عن أمن أي شخص تحرمه من حريته. ورأت أنه في حال إصابة شخص محروم من حريته بجروح أثناء الاحتجاز، فإنه من واجب الدولة الطرف أن تقدم تفسيراً معقولاً لمعرفة كيف حدثت هذه الجروح وأن تدلي</w:t>
      </w:r>
      <w:r>
        <w:rPr>
          <w:rFonts w:hint="cs"/>
          <w:b/>
          <w:sz w:val="30"/>
          <w:rtl/>
        </w:rPr>
        <w:t xml:space="preserve"> بأدلة تفند بها هذه الادعاءات. </w:t>
      </w:r>
      <w:r>
        <w:rPr>
          <w:rFonts w:hint="cs"/>
          <w:sz w:val="30"/>
          <w:rtl/>
        </w:rPr>
        <w:t>كما ذكرت اللجنة في القضية الأولى بسوابقها القانونية</w:t>
      </w:r>
      <w:r>
        <w:rPr>
          <w:rFonts w:hint="cs"/>
          <w:sz w:val="30"/>
          <w:vertAlign w:val="superscript"/>
          <w:rtl/>
        </w:rPr>
        <w:t xml:space="preserve"> </w:t>
      </w:r>
      <w:r>
        <w:rPr>
          <w:rFonts w:hint="cs"/>
          <w:sz w:val="30"/>
          <w:rtl/>
        </w:rPr>
        <w:t xml:space="preserve">التي تفيد بأن مسؤولية إقامة الدليل لا تقع على عاتق صاحب البلاغ وحده، خاصة وأن صاحب البلاغ والدولة الطرف لا يصلان دائماً وعلى قدم المساواة إلى الأدلة، وأن الدولة الطرف وحدها </w:t>
      </w:r>
      <w:r>
        <w:rPr>
          <w:rFonts w:hint="cs"/>
          <w:sz w:val="30"/>
          <w:rtl/>
        </w:rPr>
        <w:t>هي التي كثيراً ما تصل إلى المعلومات ذات الصلة. ويرد ضمناً في المادة 4(2) من البروتوكول الاختياري أن من واجب الدولة الطرف أن تحقق بحسن نية في كافة الادعاءات بانتهاك العهد التي وُجِّهت ضدها أو ضد سلطاتها، وأن توافي اللجنة بالمعلومات المتاحة لها. ولم تنكر الد</w:t>
      </w:r>
      <w:r>
        <w:rPr>
          <w:rFonts w:hint="cs"/>
          <w:sz w:val="30"/>
          <w:rtl/>
        </w:rPr>
        <w:t>ولة الطرف في هذه القضية استخدام القوة ضد صاحب البلاغ وإخفاق التحقيقات حتى ذلك الحين في تحديد المسؤولين، ولم يتم توفير سبيل انتصاف فعال لصاحب البلاغ في شكل إجراء تحقيقات كافية في ما تعرض لـه من معاملة. وعليه، خلصت اللجنة إلى أن عدم إجراء تحقيق كاف في ادعاءا</w:t>
      </w:r>
      <w:r>
        <w:rPr>
          <w:rFonts w:hint="cs"/>
          <w:sz w:val="30"/>
          <w:rtl/>
        </w:rPr>
        <w:t>ت صاحب البلاغ بإساءة المعاملة يشكل انتهاكاً للمادة 7 من العهد، مقترنة بالمادة 2 منه.</w:t>
      </w:r>
    </w:p>
    <w:p w:rsidR="00000000" w:rsidRDefault="00814850">
      <w:pPr>
        <w:spacing w:before="0" w:line="380" w:lineRule="exact"/>
        <w:jc w:val="both"/>
        <w:rPr>
          <w:rFonts w:hint="cs"/>
          <w:spacing w:val="4"/>
          <w:sz w:val="30"/>
          <w:rtl/>
        </w:rPr>
      </w:pPr>
      <w:r>
        <w:rPr>
          <w:rFonts w:hint="cs"/>
          <w:sz w:val="30"/>
          <w:rtl/>
        </w:rPr>
        <w:t>150-</w:t>
      </w:r>
      <w:r>
        <w:rPr>
          <w:rFonts w:hint="cs"/>
          <w:sz w:val="30"/>
          <w:rtl/>
        </w:rPr>
        <w:tab/>
        <w:t>وفي القضية رقم 915/2000 (</w:t>
      </w:r>
      <w:r>
        <w:rPr>
          <w:rFonts w:hint="cs"/>
          <w:i/>
          <w:iCs/>
          <w:sz w:val="30"/>
          <w:rtl/>
        </w:rPr>
        <w:t>روزميتوف ضد أوزبكستان</w:t>
      </w:r>
      <w:r>
        <w:rPr>
          <w:rFonts w:hint="cs"/>
          <w:sz w:val="30"/>
          <w:rtl/>
        </w:rPr>
        <w:t>)، لاحظت اللجنة وصف صاحبة البلاغ لما تعرض لـه ولداها من تعذيبٍ لحملهما على الاعتراف بالذنب. وقد حددت الأفراد المدعى بأنه</w:t>
      </w:r>
      <w:r>
        <w:rPr>
          <w:rFonts w:hint="cs"/>
          <w:sz w:val="30"/>
          <w:rtl/>
        </w:rPr>
        <w:t>م شاركوا في هذه الأفعال. كما بينت المواد المقدمة من صاحبة البلاغ أن الضحيتين قاما شخصياً باسترعاء انتباه السلطات إلى ادعاءات تعرضهما للتعذيب، لكنهما قوبلا بالتجاهل. وفي ضوء هذه الملابسات، وعدم تقديم الدولة الطرف أي توضيح وجيه في هذا الشأن، تعين إيلاء الاهت</w:t>
      </w:r>
      <w:r>
        <w:rPr>
          <w:rFonts w:hint="cs"/>
          <w:sz w:val="30"/>
          <w:rtl/>
        </w:rPr>
        <w:t xml:space="preserve">مام اللازم لادعاءاتها، لا سيما وأن سلطات الدولة الطرف لم تف كما ينبغي وبشكلٍ فعلي بالتزامها بالتحقيق في الشكاوى بشأن حالات التعذيب التي تعرضا لها. ورأت اللجنة أن الوقائع كما قُدمت تكشف عن حدوث انتهاكٍ للمادة 7 فيما يتعلق بولدي صاحبة البلاغ. </w:t>
      </w:r>
      <w:r>
        <w:rPr>
          <w:rFonts w:hint="cs"/>
          <w:spacing w:val="4"/>
          <w:sz w:val="30"/>
          <w:rtl/>
        </w:rPr>
        <w:t>وأحاطت اللجنة ع</w:t>
      </w:r>
      <w:r>
        <w:rPr>
          <w:rFonts w:hint="cs"/>
          <w:spacing w:val="4"/>
          <w:sz w:val="30"/>
          <w:rtl/>
        </w:rPr>
        <w:t xml:space="preserve">لماً في القضية نفسها بادعاء صاحبة البلاغ أن سلطات الدولة الطرف تجاهلت طلباتها للحصول على معلومات ورفضت بصورة منهجية الكشف عن وضع ولديها أو أماكن تواجدهما. وتدرك اللجنة ما تعرضت لـه صاحبة البلاغ من آلام وضغوط نفسية متواصلة، بوصفها والدة المسجونين المدانين، </w:t>
      </w:r>
      <w:r>
        <w:rPr>
          <w:rFonts w:hint="cs"/>
          <w:spacing w:val="4"/>
          <w:sz w:val="30"/>
          <w:rtl/>
        </w:rPr>
        <w:t>من خلال الغموض الذي أحاط بالظروف التي أدت إلى إعدامهما، فضلاً عن مكان قبريهما. وكان للكتمان الذي أحاط بتاريخ الإعدام، وعدم الكشف عن مكان دفنهما وقْع ترهيب الأسر أو معاقبتها بتركها في حالةٍ من الغموض والضغوط النفسية. وبناء على ذلك، رأت اللجنة أن عدم إخطار ا</w:t>
      </w:r>
      <w:r>
        <w:rPr>
          <w:rFonts w:hint="cs"/>
          <w:spacing w:val="4"/>
          <w:sz w:val="30"/>
          <w:rtl/>
        </w:rPr>
        <w:t>لسلطات صاحبة البلاغ بإعدام ولديها يبلغ حد المعاملة اللاإنسانية ويعد انتهاكاً للمادة 7. وخلصت اللجنة إلى الاستنتاج نفسه بشأن رفض إخبار الأسرة بإعدام الضحايا في القضايا أرقام 959/2000 (</w:t>
      </w:r>
      <w:r>
        <w:rPr>
          <w:rFonts w:hint="cs"/>
          <w:i/>
          <w:iCs/>
          <w:spacing w:val="4"/>
          <w:sz w:val="30"/>
          <w:rtl/>
        </w:rPr>
        <w:t>بازاروف ضد أوزبكستان</w:t>
      </w:r>
      <w:r>
        <w:rPr>
          <w:rFonts w:hint="cs"/>
          <w:spacing w:val="4"/>
          <w:sz w:val="30"/>
          <w:rtl/>
        </w:rPr>
        <w:t xml:space="preserve">)، و985/2001 </w:t>
      </w:r>
      <w:r>
        <w:rPr>
          <w:rFonts w:hint="cs"/>
          <w:i/>
          <w:iCs/>
          <w:spacing w:val="4"/>
          <w:sz w:val="30"/>
          <w:rtl/>
        </w:rPr>
        <w:t>(آليبويفا ضد طاجيكستان)</w:t>
      </w:r>
      <w:r>
        <w:rPr>
          <w:rFonts w:hint="cs"/>
          <w:spacing w:val="4"/>
          <w:sz w:val="30"/>
          <w:rtl/>
        </w:rPr>
        <w:t xml:space="preserve"> و1044/2002 </w:t>
      </w:r>
      <w:r>
        <w:rPr>
          <w:rFonts w:hint="cs"/>
          <w:i/>
          <w:iCs/>
          <w:spacing w:val="4"/>
          <w:sz w:val="30"/>
          <w:rtl/>
        </w:rPr>
        <w:t>(شوكو</w:t>
      </w:r>
      <w:r>
        <w:rPr>
          <w:rFonts w:hint="cs"/>
          <w:i/>
          <w:iCs/>
          <w:spacing w:val="4"/>
          <w:sz w:val="30"/>
          <w:rtl/>
        </w:rPr>
        <w:t>روفا ضد طاجيكستان)</w:t>
      </w:r>
      <w:r>
        <w:rPr>
          <w:rFonts w:hint="cs"/>
          <w:spacing w:val="4"/>
          <w:sz w:val="30"/>
          <w:rtl/>
        </w:rPr>
        <w:t>.</w:t>
      </w:r>
    </w:p>
    <w:p w:rsidR="00000000" w:rsidRDefault="00814850">
      <w:pPr>
        <w:spacing w:before="0" w:line="380" w:lineRule="exact"/>
        <w:jc w:val="both"/>
        <w:rPr>
          <w:rFonts w:hint="cs"/>
          <w:sz w:val="30"/>
          <w:rtl/>
        </w:rPr>
      </w:pPr>
      <w:r>
        <w:rPr>
          <w:rFonts w:hint="cs"/>
          <w:spacing w:val="4"/>
          <w:sz w:val="30"/>
          <w:rtl/>
        </w:rPr>
        <w:t>151-</w:t>
      </w:r>
      <w:r>
        <w:rPr>
          <w:rFonts w:hint="cs"/>
          <w:spacing w:val="4"/>
          <w:sz w:val="30"/>
          <w:rtl/>
        </w:rPr>
        <w:tab/>
        <w:t xml:space="preserve">وفي القضية رقم 1070/2002 </w:t>
      </w:r>
      <w:r>
        <w:rPr>
          <w:rFonts w:hint="cs"/>
          <w:i/>
          <w:iCs/>
          <w:spacing w:val="4"/>
          <w:sz w:val="30"/>
          <w:rtl/>
        </w:rPr>
        <w:t>(كويدس ضد اليونان)</w:t>
      </w:r>
      <w:r>
        <w:rPr>
          <w:rFonts w:hint="cs"/>
          <w:spacing w:val="4"/>
          <w:sz w:val="30"/>
          <w:rtl/>
        </w:rPr>
        <w:t xml:space="preserve">، رأت اللجنة أن سلطات التحقيق الوطنية هي المسؤولة عن اتخاذ قرار بشأن طريقة التحقيق في ادعاءات التعذيب، طالما أن هذا القرار غير تعسفي. </w:t>
      </w:r>
      <w:r>
        <w:rPr>
          <w:rFonts w:hint="cs"/>
          <w:sz w:val="30"/>
          <w:rtl/>
        </w:rPr>
        <w:t>وفي ظل هذه الظروف، لم تخلص اللجنة إلى أن اعتراف صاحب ا</w:t>
      </w:r>
      <w:r>
        <w:rPr>
          <w:rFonts w:hint="cs"/>
          <w:sz w:val="30"/>
          <w:rtl/>
        </w:rPr>
        <w:t>لبلاغ نتج عن سوء المعاملة انتهاكاً للمادة 7 ورأت أن الوقائع لا تكشف عن حدوث انتهاك للمادة 7 مقترنة مع الفقرة 3(ز) من المادة 14.</w:t>
      </w:r>
    </w:p>
    <w:p w:rsidR="00000000" w:rsidRDefault="00814850">
      <w:pPr>
        <w:spacing w:before="0" w:line="380" w:lineRule="exact"/>
        <w:jc w:val="both"/>
        <w:rPr>
          <w:rFonts w:hint="cs"/>
          <w:sz w:val="30"/>
          <w:rtl/>
        </w:rPr>
      </w:pPr>
      <w:r>
        <w:rPr>
          <w:rFonts w:hint="cs"/>
          <w:sz w:val="30"/>
          <w:rtl/>
        </w:rPr>
        <w:t>152-</w:t>
      </w:r>
      <w:r>
        <w:rPr>
          <w:rFonts w:hint="cs"/>
          <w:sz w:val="30"/>
          <w:rtl/>
        </w:rPr>
        <w:tab/>
        <w:t xml:space="preserve">وفي القضية رقم 1132/2002 </w:t>
      </w:r>
      <w:r>
        <w:rPr>
          <w:rFonts w:hint="cs"/>
          <w:i/>
          <w:iCs/>
          <w:sz w:val="30"/>
          <w:rtl/>
        </w:rPr>
        <w:t>(شيسنغا ضد زامبيا)</w:t>
      </w:r>
      <w:r>
        <w:rPr>
          <w:rFonts w:hint="cs"/>
          <w:sz w:val="30"/>
          <w:rtl/>
        </w:rPr>
        <w:t xml:space="preserve">، رأت اللجنة أن إبقاء صاحب البلاغ والشكوك تراوده بشأن نتيجة دعوى الاستئناف التي </w:t>
      </w:r>
      <w:r>
        <w:rPr>
          <w:rFonts w:hint="cs"/>
          <w:sz w:val="30"/>
          <w:rtl/>
        </w:rPr>
        <w:t>أقامها وخاصة من خلال إقناعه بأن عقوبة الإعدام الصادرة ضده قد خُفِّفت ثم إبلاغه بعد ذلك أنها لم تخفَّف، ثم إعادته إلى جناح المحكوم عليهم بالإعدام بعد قضاء سنتين في قسم المحكوم عليهم بالسجن المؤبد دون أي تفسير من جانب الدولة كان لـه ولا شك أثر نفسي سلبي، مما</w:t>
      </w:r>
      <w:r>
        <w:rPr>
          <w:rFonts w:hint="cs"/>
          <w:sz w:val="30"/>
          <w:rtl/>
        </w:rPr>
        <w:t xml:space="preserve"> تركه يعاني من الشكوك والآلام والكروب العقلية المستمرة إلى درجة تصل إلى مستوى المعاملة القاسية واللاإنسانية. وخلصت اللجنة إلى أن الدولة الطرف قد انتهكت بذلك حقوق صاحب البلاغ المنصوص عليها في المادة 7 من العهد.</w:t>
      </w:r>
    </w:p>
    <w:p w:rsidR="00000000" w:rsidRDefault="00814850">
      <w:pPr>
        <w:spacing w:before="0" w:line="380" w:lineRule="exact"/>
        <w:jc w:val="both"/>
        <w:rPr>
          <w:rFonts w:hint="cs"/>
          <w:sz w:val="30"/>
          <w:rtl/>
        </w:rPr>
      </w:pPr>
      <w:r>
        <w:rPr>
          <w:rFonts w:hint="cs"/>
          <w:sz w:val="30"/>
          <w:rtl/>
        </w:rPr>
        <w:t>153-</w:t>
      </w:r>
      <w:r>
        <w:rPr>
          <w:rFonts w:hint="cs"/>
          <w:sz w:val="30"/>
          <w:rtl/>
        </w:rPr>
        <w:tab/>
        <w:t xml:space="preserve">وفي القضية رقم 1153/2003 </w:t>
      </w:r>
      <w:r>
        <w:rPr>
          <w:rFonts w:hint="cs"/>
          <w:i/>
          <w:iCs/>
          <w:sz w:val="30"/>
          <w:rtl/>
        </w:rPr>
        <w:t>(كارِن نويليا لي</w:t>
      </w:r>
      <w:r>
        <w:rPr>
          <w:rFonts w:hint="cs"/>
          <w:i/>
          <w:iCs/>
          <w:sz w:val="30"/>
          <w:rtl/>
        </w:rPr>
        <w:t>انتووي أوامان ضد بيرو)</w:t>
      </w:r>
      <w:r>
        <w:rPr>
          <w:rFonts w:hint="cs"/>
          <w:sz w:val="30"/>
          <w:rtl/>
        </w:rPr>
        <w:t xml:space="preserve"> بشأن رفض السماح بإجراء إجهاض علاجي، ادعت صاحبة البلاغ أن السلطات الطبية، برفضها إجراء الإجهاض العلاجي، قد حكمت عليها بالمعاناة من رؤية التشوهات البارزة في جسد ابنتها الرضيعة، مع يقينها بأنها ستموت قريباً. وقد زادت هذه التجربة من إحسا</w:t>
      </w:r>
      <w:r>
        <w:rPr>
          <w:rFonts w:hint="cs"/>
          <w:sz w:val="30"/>
          <w:rtl/>
        </w:rPr>
        <w:t>سها بالألم والكرب الذي لزمها خلال الفترة التي أُرغِمت فيها على مواصلة الحمل. وأحاطت اللجنة علماً بأن هذه الحالة كان بالإمكان توقُّعها، حيث إن طبيباً يعمل في المستشفى كان قد شخّص أن الجنين عديم الدماغ، لكن مدير المستشفى رفض إنهاء الحمل. ورأت اللجنة أن تقصير</w:t>
      </w:r>
      <w:r>
        <w:rPr>
          <w:rFonts w:hint="cs"/>
          <w:sz w:val="30"/>
          <w:rtl/>
        </w:rPr>
        <w:t xml:space="preserve"> الدولة الطرف بعدم السماح لصاحبة البلاغ بإجراء إجهاض علاجي، هو سبب المعاناة التي كابدتها صاحبة البلاغ. وأشارت اللجنة في تعليقها العام رقم 20 إلى أن الحق المنصوص عليه في المادة 7 من العهد لا يتعلق فقط بالحماية من العذاب البدني وإنما يتعلق أيضاً بالحماية من </w:t>
      </w:r>
      <w:r>
        <w:rPr>
          <w:rFonts w:hint="cs"/>
          <w:sz w:val="30"/>
          <w:rtl/>
        </w:rPr>
        <w:t xml:space="preserve">العذاب النفسي، وأن هذه الحماية تتسم بأهمية خاصة في حالة القصّر. وفي غياب أية معلومات من الدولة الطرف في هذا الصدد، تعين إيلاء الاعتبار الواجب لادعاءات صاحبة البلاغ. وبناء على ذلك، اعتبرت اللجنة أن الوقائع المعروضة عليها تكشف عن حدوث انتهاك لأحكام المادة 7 </w:t>
      </w:r>
      <w:r>
        <w:rPr>
          <w:rFonts w:hint="cs"/>
          <w:sz w:val="30"/>
          <w:rtl/>
        </w:rPr>
        <w:t>من العهد.</w:t>
      </w:r>
    </w:p>
    <w:p w:rsidR="00000000" w:rsidRDefault="00814850">
      <w:pPr>
        <w:spacing w:before="0" w:line="380" w:lineRule="exact"/>
        <w:jc w:val="both"/>
        <w:rPr>
          <w:rFonts w:hint="cs"/>
          <w:sz w:val="30"/>
          <w:rtl/>
        </w:rPr>
      </w:pPr>
      <w:r>
        <w:rPr>
          <w:rFonts w:hint="cs"/>
          <w:sz w:val="30"/>
          <w:rtl/>
        </w:rPr>
        <w:t>154-</w:t>
      </w:r>
      <w:r>
        <w:rPr>
          <w:rFonts w:hint="cs"/>
          <w:sz w:val="30"/>
          <w:rtl/>
        </w:rPr>
        <w:tab/>
        <w:t xml:space="preserve">وفي القضية رقم 1208/2003 </w:t>
      </w:r>
      <w:r>
        <w:rPr>
          <w:rFonts w:hint="cs"/>
          <w:i/>
          <w:iCs/>
          <w:sz w:val="30"/>
          <w:rtl/>
        </w:rPr>
        <w:t>(قربانوف ضد طاجيكستان)</w:t>
      </w:r>
      <w:r>
        <w:rPr>
          <w:rFonts w:hint="cs"/>
          <w:sz w:val="30"/>
          <w:rtl/>
        </w:rPr>
        <w:t>، رأت اللجنة أن إجراءات المحاكم ألقت عبء الإثبات على صاحب البلاغ، في حين أن المبدأ العام هو تحميل جهة الادعاء عبء إثبات أن الاعتراف تمّ بدون إكراه. وخلصت اللجنة إلى أن معاملة الشخص المدعي أنه ضح</w:t>
      </w:r>
      <w:r>
        <w:rPr>
          <w:rFonts w:hint="cs"/>
          <w:sz w:val="30"/>
          <w:rtl/>
        </w:rPr>
        <w:t>ية أثناء احتجازه الأولي، والأسلوب الذي تناولت به المحاكم ادعاءاته اللاحقة بهذا الشأن تشكل انتهاكاً للمادة 7 والفقرة 1 من المادة 14 من العهد.</w:t>
      </w:r>
    </w:p>
    <w:p w:rsidR="00000000" w:rsidRDefault="00814850">
      <w:pPr>
        <w:spacing w:before="0" w:line="380" w:lineRule="exact"/>
        <w:jc w:val="both"/>
        <w:rPr>
          <w:rFonts w:hint="cs"/>
          <w:rtl/>
        </w:rPr>
      </w:pPr>
      <w:r>
        <w:rPr>
          <w:rFonts w:hint="cs"/>
          <w:rtl/>
        </w:rPr>
        <w:t>155-</w:t>
      </w:r>
      <w:r>
        <w:rPr>
          <w:rFonts w:hint="cs"/>
          <w:rtl/>
        </w:rPr>
        <w:tab/>
        <w:t>وفي القضية رقم 1297/2004 (</w:t>
      </w:r>
      <w:r>
        <w:rPr>
          <w:rFonts w:hint="cs"/>
          <w:i/>
          <w:iCs/>
          <w:rtl/>
        </w:rPr>
        <w:t>ميدجينون ضد الجزائر</w:t>
      </w:r>
      <w:r>
        <w:rPr>
          <w:rFonts w:hint="cs"/>
          <w:rtl/>
        </w:rPr>
        <w:t>)، درست اللجنة ادِّعاء الحبس الانفرادي. وذكَّرت أن فقهها القانوني</w:t>
      </w:r>
      <w:r>
        <w:rPr>
          <w:rFonts w:hint="cs"/>
          <w:rtl/>
        </w:rPr>
        <w:t xml:space="preserve"> يتمثل في أن عبء الإثبات لا يمكن أن يستقر فقط على عاتق صاحب البلاغ، ولا سيما بالنظر إلى أن صاحب البلاغ والدولة الطرف لا يحظيان على الدوام بإمكانية وصول متساوية إلى الأدلة، وأنه كثيراً ما تحظى الدولة الطرف وحدها بإمكانية الوصول إلى المعلومات ذات الصلة. وفي </w:t>
      </w:r>
      <w:r>
        <w:rPr>
          <w:rFonts w:hint="cs"/>
          <w:rtl/>
        </w:rPr>
        <w:t>هذه القضية، تعتبر اللجنة أن الادعاءات ثابتة ثبوتاً كافياً نظراً لأن الدولة الطرف لم تطعن فيها بتقديم أدلة وإيضاحات مقنعة. واعتبرت اللجنة أن الكرب الذي سبّبه الحبس الانفرادي يشكِّل انتهاكاً للمادة 7. وإضافة إلى ذلك، وجدت اللجنة أن سوء المعاملة التي تعرّض له</w:t>
      </w:r>
      <w:r>
        <w:rPr>
          <w:rFonts w:hint="cs"/>
          <w:rtl/>
        </w:rPr>
        <w:t>ا صاحب البلاغ أثناء الاحتجاز شكّلت أيضاً انتهاكاً للمادة 7.</w:t>
      </w:r>
    </w:p>
    <w:p w:rsidR="00000000" w:rsidRDefault="00814850">
      <w:pPr>
        <w:spacing w:before="0" w:line="380" w:lineRule="exact"/>
        <w:jc w:val="both"/>
        <w:rPr>
          <w:rFonts w:hint="cs"/>
          <w:spacing w:val="2"/>
          <w:rtl/>
        </w:rPr>
      </w:pPr>
      <w:r>
        <w:rPr>
          <w:rFonts w:hint="cs"/>
          <w:spacing w:val="2"/>
          <w:rtl/>
        </w:rPr>
        <w:t>156-</w:t>
      </w:r>
      <w:r>
        <w:rPr>
          <w:rFonts w:hint="cs"/>
          <w:spacing w:val="2"/>
          <w:rtl/>
        </w:rPr>
        <w:tab/>
        <w:t>وفي القضية رقم 1421/2005 (</w:t>
      </w:r>
      <w:r>
        <w:rPr>
          <w:rFonts w:hint="cs"/>
          <w:i/>
          <w:iCs/>
          <w:spacing w:val="2"/>
          <w:rtl/>
        </w:rPr>
        <w:t>لاراناغا ضد الفلبين</w:t>
      </w:r>
      <w:r>
        <w:rPr>
          <w:rFonts w:hint="cs"/>
          <w:spacing w:val="2"/>
          <w:rtl/>
        </w:rPr>
        <w:t>)، اعتبرت اللجنة أن فرض عقوبة الإعدام على شخص بعد محاكمة غير عادلة هي تعريض خاطئ لهذا الشخص للخوف من أن يتم إعدامه. وفي الظروف التي ينهض فيها احتم</w:t>
      </w:r>
      <w:r>
        <w:rPr>
          <w:rFonts w:hint="cs"/>
          <w:spacing w:val="2"/>
          <w:rtl/>
        </w:rPr>
        <w:t xml:space="preserve">ال حقيقي بإنفاذ هذه العقوبة، فإن الخوف يُنشئ كرباًَ شديداً لا يمكن فصله عن عدم عدالة الإجراءات التي تمخضت عن هذه العقوبة. ووفقاً لذلك، خلصت اللجنة إلى أن فرض عقوبة الإعدام عقب الانتهاء من الدعوى التي لم تتوفر فيها المتطلبات المذكورة في المادة 14 من العهد، </w:t>
      </w:r>
      <w:r>
        <w:rPr>
          <w:rFonts w:hint="cs"/>
          <w:spacing w:val="2"/>
          <w:rtl/>
        </w:rPr>
        <w:t>تبلغ منزلة المعاملة غير الإنسانية، بما يُشكل انتهاكاً للمادة 7.</w:t>
      </w:r>
    </w:p>
    <w:p w:rsidR="00000000" w:rsidRDefault="00814850">
      <w:pPr>
        <w:spacing w:before="0" w:line="380" w:lineRule="exact"/>
        <w:jc w:val="both"/>
        <w:rPr>
          <w:rFonts w:hint="cs"/>
          <w:spacing w:val="0"/>
          <w:sz w:val="30"/>
          <w:rtl/>
        </w:rPr>
      </w:pPr>
      <w:r>
        <w:rPr>
          <w:rFonts w:hint="cs"/>
          <w:spacing w:val="0"/>
          <w:sz w:val="30"/>
          <w:rtl/>
        </w:rPr>
        <w:t>157-</w:t>
      </w:r>
      <w:r>
        <w:rPr>
          <w:rFonts w:hint="cs"/>
          <w:spacing w:val="0"/>
          <w:sz w:val="30"/>
          <w:rtl/>
        </w:rPr>
        <w:tab/>
        <w:t xml:space="preserve">وخلصت اللجنة إلى وجود انتهاكات للمادة 7 في قضايا أخرى تضم رقم 985/2001 </w:t>
      </w:r>
      <w:r>
        <w:rPr>
          <w:rFonts w:hint="cs"/>
          <w:i/>
          <w:iCs/>
          <w:spacing w:val="0"/>
          <w:sz w:val="30"/>
          <w:rtl/>
        </w:rPr>
        <w:t>(آليبويفا ضد طاجيكستان)</w:t>
      </w:r>
      <w:r>
        <w:rPr>
          <w:rFonts w:hint="cs"/>
          <w:spacing w:val="0"/>
          <w:sz w:val="30"/>
          <w:rtl/>
        </w:rPr>
        <w:t xml:space="preserve">، و1042/2001 </w:t>
      </w:r>
      <w:r>
        <w:rPr>
          <w:rFonts w:hint="cs"/>
          <w:i/>
          <w:iCs/>
          <w:spacing w:val="0"/>
          <w:sz w:val="30"/>
          <w:rtl/>
        </w:rPr>
        <w:t>(بويمورودوف ضد طاجيكستان)</w:t>
      </w:r>
      <w:r>
        <w:rPr>
          <w:rFonts w:hint="cs"/>
          <w:spacing w:val="0"/>
          <w:sz w:val="30"/>
          <w:rtl/>
        </w:rPr>
        <w:t xml:space="preserve">، و1044/2002 </w:t>
      </w:r>
      <w:r>
        <w:rPr>
          <w:rFonts w:hint="cs"/>
          <w:i/>
          <w:iCs/>
          <w:spacing w:val="0"/>
          <w:sz w:val="30"/>
          <w:rtl/>
        </w:rPr>
        <w:t>(شوكوروفا ضد طاجيكستان)</w:t>
      </w:r>
      <w:r>
        <w:rPr>
          <w:rFonts w:hint="cs"/>
          <w:spacing w:val="0"/>
          <w:sz w:val="30"/>
          <w:rtl/>
        </w:rPr>
        <w:t xml:space="preserve">، </w:t>
      </w:r>
      <w:r>
        <w:rPr>
          <w:spacing w:val="0"/>
          <w:sz w:val="30"/>
          <w:rtl/>
        </w:rPr>
        <w:br/>
      </w:r>
      <w:r>
        <w:rPr>
          <w:rFonts w:hint="cs"/>
          <w:spacing w:val="0"/>
          <w:sz w:val="30"/>
          <w:rtl/>
        </w:rPr>
        <w:t xml:space="preserve">و1058/2002 </w:t>
      </w:r>
      <w:r>
        <w:rPr>
          <w:rFonts w:hint="cs"/>
          <w:i/>
          <w:iCs/>
          <w:spacing w:val="0"/>
          <w:sz w:val="30"/>
          <w:rtl/>
        </w:rPr>
        <w:t>(فارغ</w:t>
      </w:r>
      <w:r>
        <w:rPr>
          <w:rFonts w:hint="cs"/>
          <w:i/>
          <w:iCs/>
          <w:spacing w:val="0"/>
          <w:sz w:val="30"/>
          <w:rtl/>
        </w:rPr>
        <w:t>اس ضد بيرو)</w:t>
      </w:r>
      <w:r>
        <w:rPr>
          <w:rFonts w:hint="cs"/>
          <w:spacing w:val="0"/>
          <w:sz w:val="30"/>
          <w:rtl/>
        </w:rPr>
        <w:t xml:space="preserve">، و1126/2002 </w:t>
      </w:r>
      <w:r>
        <w:rPr>
          <w:rFonts w:hint="cs"/>
          <w:i/>
          <w:iCs/>
          <w:spacing w:val="0"/>
          <w:sz w:val="30"/>
          <w:rtl/>
        </w:rPr>
        <w:t>(كارانزا ضد بيرو)</w:t>
      </w:r>
      <w:r>
        <w:rPr>
          <w:rFonts w:hint="cs"/>
          <w:spacing w:val="0"/>
          <w:sz w:val="30"/>
          <w:rtl/>
        </w:rPr>
        <w:t xml:space="preserve">، و1152 و1190/2003 </w:t>
      </w:r>
      <w:r>
        <w:rPr>
          <w:rFonts w:hint="cs"/>
          <w:i/>
          <w:iCs/>
          <w:spacing w:val="0"/>
          <w:sz w:val="30"/>
          <w:rtl/>
        </w:rPr>
        <w:t>(ندونغ بي وآخرون ضد غينيا الاستوائية)</w:t>
      </w:r>
      <w:r>
        <w:rPr>
          <w:rFonts w:hint="cs"/>
          <w:spacing w:val="0"/>
          <w:sz w:val="30"/>
          <w:rtl/>
        </w:rPr>
        <w:t>.</w:t>
      </w:r>
    </w:p>
    <w:p w:rsidR="00000000" w:rsidRDefault="00814850">
      <w:pPr>
        <w:spacing w:before="0" w:line="380" w:lineRule="exact"/>
        <w:jc w:val="both"/>
        <w:rPr>
          <w:rFonts w:hint="cs"/>
          <w:b/>
          <w:bCs/>
          <w:color w:val="000000"/>
          <w:sz w:val="30"/>
          <w:rtl/>
        </w:rPr>
      </w:pPr>
      <w:r>
        <w:rPr>
          <w:rFonts w:hint="cs"/>
          <w:b/>
          <w:bCs/>
          <w:color w:val="000000"/>
          <w:sz w:val="30"/>
          <w:rtl/>
        </w:rPr>
        <w:tab/>
        <w:t>(ه‍)</w:t>
      </w:r>
      <w:r>
        <w:rPr>
          <w:rFonts w:hint="cs"/>
          <w:b/>
          <w:bCs/>
          <w:color w:val="000000"/>
          <w:sz w:val="30"/>
          <w:rtl/>
        </w:rPr>
        <w:tab/>
        <w:t>حق الشخص في عدم مطالبته بأداء سخرة أو عمل إلزامي (الفقرة 3 من المادة 8)</w:t>
      </w:r>
    </w:p>
    <w:p w:rsidR="00000000" w:rsidRDefault="00814850">
      <w:pPr>
        <w:spacing w:before="0" w:line="380" w:lineRule="exact"/>
        <w:jc w:val="both"/>
        <w:rPr>
          <w:rFonts w:hint="cs"/>
          <w:sz w:val="30"/>
          <w:rtl/>
        </w:rPr>
      </w:pPr>
      <w:r>
        <w:rPr>
          <w:rFonts w:hint="cs"/>
          <w:color w:val="000000"/>
          <w:sz w:val="30"/>
          <w:rtl/>
        </w:rPr>
        <w:t>158-</w:t>
      </w:r>
      <w:r>
        <w:rPr>
          <w:rFonts w:hint="cs"/>
          <w:color w:val="000000"/>
          <w:sz w:val="30"/>
          <w:rtl/>
        </w:rPr>
        <w:tab/>
        <w:t xml:space="preserve">في القضية رقم 1036/2001 </w:t>
      </w:r>
      <w:r>
        <w:rPr>
          <w:rFonts w:hint="cs"/>
          <w:i/>
          <w:iCs/>
          <w:color w:val="000000"/>
          <w:sz w:val="30"/>
          <w:rtl/>
        </w:rPr>
        <w:t>(فور ضد أستراليا)</w:t>
      </w:r>
      <w:r>
        <w:rPr>
          <w:rFonts w:hint="cs"/>
          <w:color w:val="000000"/>
          <w:sz w:val="30"/>
          <w:rtl/>
        </w:rPr>
        <w:t>، ادعت صاحبة البلاغ أن إلزامها بأ</w:t>
      </w:r>
      <w:r>
        <w:rPr>
          <w:rFonts w:hint="cs"/>
          <w:color w:val="000000"/>
          <w:sz w:val="30"/>
          <w:rtl/>
        </w:rPr>
        <w:t xml:space="preserve">داء عمل للحصول على استحقاقات البطالة ("برنامج العمل مقابل استحقاقات البطالة") يشكل انتهاكاً للفقرة 3 من المادة 8. ورأت اللجنة أن </w:t>
      </w:r>
      <w:r>
        <w:rPr>
          <w:rFonts w:hint="cs"/>
          <w:sz w:val="30"/>
          <w:rtl/>
        </w:rPr>
        <w:t>تعبير "السخرة أو العمل الإلزامي" يشمل مجموعة من السلوكيات التي تمتد من العمل الذي يُفرض على فردٍ ما كعقوبة جنائية، لا سيما في ظ</w:t>
      </w:r>
      <w:r>
        <w:rPr>
          <w:rFonts w:hint="cs"/>
          <w:sz w:val="30"/>
          <w:rtl/>
        </w:rPr>
        <w:t>روف تتّسم على نحو خاص بالقسر أو الاستغلال أو غير ذلك من الظروف الكريهة إلى أشكال أخفّ من العمل عندما يؤدي عدم القيام بالعمل المطلوب إلى التهديد بعقوبة مماثلة. وعلاوة على ذلك، تلاحظ اللجنة أن الفقرة 3(ج)</w:t>
      </w:r>
      <w:r>
        <w:rPr>
          <w:sz w:val="30"/>
          <w:rtl/>
        </w:rPr>
        <w:t>`</w:t>
      </w:r>
      <w:r>
        <w:rPr>
          <w:rFonts w:hint="cs"/>
          <w:sz w:val="30"/>
          <w:rtl/>
        </w:rPr>
        <w:t>4</w:t>
      </w:r>
      <w:r>
        <w:rPr>
          <w:sz w:val="30"/>
          <w:rtl/>
        </w:rPr>
        <w:t>`</w:t>
      </w:r>
      <w:r>
        <w:rPr>
          <w:rFonts w:hint="cs"/>
          <w:sz w:val="30"/>
          <w:rtl/>
        </w:rPr>
        <w:t xml:space="preserve"> من المادة 8 من العهد تستثني من عبارة "السخرة أو ال</w:t>
      </w:r>
      <w:r>
        <w:rPr>
          <w:rFonts w:hint="cs"/>
          <w:sz w:val="30"/>
          <w:rtl/>
        </w:rPr>
        <w:t>عمل الإلزامي" الأعمال أو الخدمات التي تشكل جزءاً من الالتزامات المدنية العادية. وترى اللجنة أن العمل كي يوصَف بأنه التزامٍ مدني عادي، يجب كحد أدنى ألا يكون إجراءً استثنائياً، وألا يكون لـه غرض أو تأثير عقابي، ويجب أن ينصّ عليه القانون لخدمة غرض مشروع في إط</w:t>
      </w:r>
      <w:r>
        <w:rPr>
          <w:rFonts w:hint="cs"/>
          <w:sz w:val="30"/>
          <w:rtl/>
        </w:rPr>
        <w:t>ار العهد. وفي ضوء هذه الاعتبارات، ترى اللجنة أن المادة المعروضة عليها، بما في ذلك انتفاء وجود جانب مهين أو مستهين بالإنسانية في العمل المحدد المطلوب القيام به، لا تكشف عن وقوع العمل المعني ضمن نطاق المحظورات التي تنصّ عليها المادة 8. ويستخلص من ذلك عدم وقو</w:t>
      </w:r>
      <w:r>
        <w:rPr>
          <w:rFonts w:hint="cs"/>
          <w:sz w:val="30"/>
          <w:rtl/>
        </w:rPr>
        <w:t>ع انتهاكٌ للمادة 8 من العهد. (انظر مع ذلك الفقرة 59 أعلاه للاطلاع على الجوانب ذات الصلة في هذه القضية).</w:t>
      </w:r>
    </w:p>
    <w:p w:rsidR="00000000" w:rsidRDefault="00814850">
      <w:pPr>
        <w:spacing w:before="0" w:line="380" w:lineRule="exact"/>
        <w:jc w:val="both"/>
        <w:rPr>
          <w:rFonts w:hint="cs"/>
          <w:b/>
          <w:bCs/>
          <w:sz w:val="30"/>
          <w:rtl/>
          <w:lang w:eastAsia="en-US"/>
        </w:rPr>
      </w:pPr>
      <w:r>
        <w:rPr>
          <w:rFonts w:hint="cs"/>
          <w:color w:val="000000"/>
          <w:sz w:val="30"/>
          <w:rtl/>
        </w:rPr>
        <w:tab/>
        <w:t>(و)</w:t>
      </w:r>
      <w:r>
        <w:rPr>
          <w:rFonts w:hint="cs"/>
          <w:color w:val="000000"/>
          <w:sz w:val="30"/>
          <w:rtl/>
        </w:rPr>
        <w:tab/>
      </w:r>
      <w:r>
        <w:rPr>
          <w:b/>
          <w:bCs/>
          <w:sz w:val="30"/>
          <w:rtl/>
          <w:lang w:eastAsia="en-US"/>
        </w:rPr>
        <w:t>حرية الفرد وأمانه على شخصه (الفقرة 1 من المادة 9 من العهد)</w:t>
      </w:r>
    </w:p>
    <w:p w:rsidR="00000000" w:rsidRDefault="00814850">
      <w:pPr>
        <w:spacing w:before="0" w:line="380" w:lineRule="exact"/>
        <w:jc w:val="both"/>
        <w:rPr>
          <w:rFonts w:hint="cs"/>
          <w:sz w:val="30"/>
          <w:rtl/>
        </w:rPr>
      </w:pPr>
      <w:r>
        <w:rPr>
          <w:rFonts w:hint="cs"/>
          <w:sz w:val="30"/>
          <w:rtl/>
          <w:lang w:eastAsia="en-US"/>
        </w:rPr>
        <w:t>159-</w:t>
      </w:r>
      <w:r>
        <w:rPr>
          <w:rFonts w:hint="cs"/>
          <w:sz w:val="30"/>
          <w:rtl/>
          <w:lang w:eastAsia="en-US"/>
        </w:rPr>
        <w:tab/>
        <w:t xml:space="preserve">في القضية رقم 915/2000 </w:t>
      </w:r>
      <w:r>
        <w:rPr>
          <w:rFonts w:hint="cs"/>
          <w:i/>
          <w:iCs/>
          <w:sz w:val="30"/>
          <w:rtl/>
          <w:lang w:eastAsia="en-US"/>
        </w:rPr>
        <w:t>(روزميتوف ضد أوزبكستان)</w:t>
      </w:r>
      <w:r>
        <w:rPr>
          <w:rFonts w:hint="cs"/>
          <w:sz w:val="30"/>
          <w:rtl/>
          <w:lang w:eastAsia="en-US"/>
        </w:rPr>
        <w:t xml:space="preserve">، نظرت اللجنة في ادعاء </w:t>
      </w:r>
      <w:r>
        <w:rPr>
          <w:rFonts w:hint="cs"/>
          <w:sz w:val="30"/>
          <w:rtl/>
        </w:rPr>
        <w:t>صاحبة البلاغ ب</w:t>
      </w:r>
      <w:r>
        <w:rPr>
          <w:rFonts w:hint="cs"/>
          <w:sz w:val="30"/>
          <w:rtl/>
        </w:rPr>
        <w:t>حرمانها من الحرية على يد أشخاصٍ تصرفوا بصفتهم الرسمية بدون توجيه أية تهم، وتقصير الدولة الطرف لاحقاً في التحقيق في هذه الأفعال. وذكرت بأن الفقرة 1 من المادة 9 تنطبق على جميع أشكال الحرمان من الحرية، ورأت أن الوقائع كما قدمت بلغت حد الحرمان غير المشروع من ا</w:t>
      </w:r>
      <w:r>
        <w:rPr>
          <w:rFonts w:hint="cs"/>
          <w:sz w:val="30"/>
          <w:rtl/>
        </w:rPr>
        <w:t>لحرية مما يشكل انتهاكاً للفقرة 1 من المادة 9.</w:t>
      </w:r>
    </w:p>
    <w:p w:rsidR="00000000" w:rsidRDefault="00814850">
      <w:pPr>
        <w:spacing w:before="0" w:line="380" w:lineRule="exact"/>
        <w:jc w:val="both"/>
        <w:rPr>
          <w:rFonts w:hint="cs"/>
          <w:sz w:val="30"/>
          <w:rtl/>
        </w:rPr>
      </w:pPr>
      <w:r>
        <w:rPr>
          <w:rFonts w:hint="cs"/>
          <w:sz w:val="30"/>
          <w:rtl/>
        </w:rPr>
        <w:t>160-</w:t>
      </w:r>
      <w:r>
        <w:rPr>
          <w:rFonts w:hint="cs"/>
          <w:sz w:val="30"/>
          <w:rtl/>
        </w:rPr>
        <w:tab/>
        <w:t xml:space="preserve">وفي القضية رقم 1044/2002 </w:t>
      </w:r>
      <w:r>
        <w:rPr>
          <w:rFonts w:hint="cs"/>
          <w:i/>
          <w:iCs/>
          <w:sz w:val="30"/>
          <w:rtl/>
        </w:rPr>
        <w:t>(شوكوروفا ضد طاجيكستان)</w:t>
      </w:r>
      <w:r>
        <w:rPr>
          <w:rFonts w:hint="cs"/>
          <w:sz w:val="30"/>
          <w:rtl/>
        </w:rPr>
        <w:t>، خلصت اللجنة إلى حدوث انتهاك للفقرة 1 من المادة 9 بما أن الضحية احتُجز وحُرم من الاتصال بالعالم الخارجي لمدة 34 يوماً بناءً على إعطاء المدعي العام الإذن بإل</w:t>
      </w:r>
      <w:r>
        <w:rPr>
          <w:rFonts w:hint="cs"/>
          <w:sz w:val="30"/>
          <w:rtl/>
        </w:rPr>
        <w:t>قاء القبض عليه.</w:t>
      </w:r>
    </w:p>
    <w:p w:rsidR="00000000" w:rsidRDefault="00814850">
      <w:pPr>
        <w:spacing w:before="0" w:line="380" w:lineRule="exact"/>
        <w:jc w:val="both"/>
        <w:rPr>
          <w:spacing w:val="0"/>
        </w:rPr>
      </w:pPr>
      <w:r>
        <w:rPr>
          <w:spacing w:val="0"/>
          <w:rtl/>
        </w:rPr>
        <w:t>161-</w:t>
      </w:r>
      <w:r>
        <w:rPr>
          <w:spacing w:val="0"/>
          <w:rtl/>
        </w:rPr>
        <w:tab/>
      </w:r>
      <w:r>
        <w:rPr>
          <w:rFonts w:hint="eastAsia"/>
          <w:spacing w:val="0"/>
          <w:rtl/>
        </w:rPr>
        <w:t>وفي</w:t>
      </w:r>
      <w:r>
        <w:rPr>
          <w:spacing w:val="0"/>
          <w:rtl/>
        </w:rPr>
        <w:t xml:space="preserve"> القضية رقم 1050/2002 (</w:t>
      </w:r>
      <w:r>
        <w:rPr>
          <w:rFonts w:hint="eastAsia"/>
          <w:i/>
          <w:iCs/>
          <w:spacing w:val="0"/>
          <w:rtl/>
        </w:rPr>
        <w:t>د</w:t>
      </w:r>
      <w:r>
        <w:rPr>
          <w:i/>
          <w:iCs/>
          <w:spacing w:val="0"/>
          <w:rtl/>
        </w:rPr>
        <w:t xml:space="preserve">. وإي. ضد </w:t>
      </w:r>
      <w:r>
        <w:rPr>
          <w:rFonts w:hint="eastAsia"/>
          <w:i/>
          <w:iCs/>
          <w:spacing w:val="0"/>
          <w:rtl/>
        </w:rPr>
        <w:t>أستراليا</w:t>
      </w:r>
      <w:r>
        <w:rPr>
          <w:spacing w:val="0"/>
          <w:rtl/>
        </w:rPr>
        <w:t xml:space="preserve">)، اعتبرت اللجنة أن استمرار احتجاز الهجرة لأصحاب البلاغ، ويتضمنون </w:t>
      </w:r>
      <w:r>
        <w:rPr>
          <w:rFonts w:hint="eastAsia"/>
          <w:spacing w:val="0"/>
          <w:rtl/>
        </w:rPr>
        <w:t>طفلين،</w:t>
      </w:r>
      <w:r>
        <w:rPr>
          <w:spacing w:val="0"/>
          <w:rtl/>
        </w:rPr>
        <w:t xml:space="preserve"> لمدة ثلاثة أعوام وشهرين، بدون أي مبرر ملائم، كان تعسفياً ومناقضاً للفقرة 1 من المادة 9. </w:t>
      </w:r>
    </w:p>
    <w:p w:rsidR="00000000" w:rsidRDefault="00814850">
      <w:pPr>
        <w:spacing w:before="0" w:line="380" w:lineRule="exact"/>
        <w:jc w:val="both"/>
        <w:rPr>
          <w:rFonts w:hint="cs"/>
          <w:spacing w:val="4"/>
          <w:sz w:val="30"/>
          <w:rtl/>
        </w:rPr>
      </w:pPr>
      <w:r>
        <w:rPr>
          <w:rFonts w:hint="cs"/>
          <w:spacing w:val="4"/>
          <w:sz w:val="30"/>
          <w:rtl/>
        </w:rPr>
        <w:t>162-</w:t>
      </w:r>
      <w:r>
        <w:rPr>
          <w:rFonts w:hint="cs"/>
          <w:spacing w:val="4"/>
          <w:sz w:val="30"/>
          <w:rtl/>
        </w:rPr>
        <w:tab/>
        <w:t>وفي القضية رقم 1208/200</w:t>
      </w:r>
      <w:r>
        <w:rPr>
          <w:rFonts w:hint="cs"/>
          <w:spacing w:val="4"/>
          <w:sz w:val="30"/>
          <w:rtl/>
        </w:rPr>
        <w:t xml:space="preserve">3 </w:t>
      </w:r>
      <w:r>
        <w:rPr>
          <w:rFonts w:hint="cs"/>
          <w:i/>
          <w:iCs/>
          <w:spacing w:val="4"/>
          <w:sz w:val="30"/>
          <w:rtl/>
        </w:rPr>
        <w:t>(قربانوف ضد طاجيكستان)</w:t>
      </w:r>
      <w:r>
        <w:rPr>
          <w:rFonts w:hint="cs"/>
          <w:spacing w:val="4"/>
          <w:sz w:val="30"/>
          <w:rtl/>
        </w:rPr>
        <w:t xml:space="preserve">، ادعى صاحب البلاغ أن ابنه اعتُقل بصورة غير مشروعة وأطلق سراحه بعد 21 يوماً من احتجازه بدون تسجيل واقعة اعتقاله أو احتجازه، وبدون إبلاغه فوراً بالتهم الموجهة ضده. وقد أُخضع أفراد الشرطة المعنيين لعقوبات تأديبية بسبب اقتياد ابن صاحب </w:t>
      </w:r>
      <w:r>
        <w:rPr>
          <w:rFonts w:hint="cs"/>
          <w:spacing w:val="4"/>
          <w:sz w:val="30"/>
          <w:rtl/>
        </w:rPr>
        <w:t>البلاغ بصورة غير مشروعة إلى إدارة التفتيش الجنائي في وزارة الداخلية، واحتجازه بدون مبرر لمدة 21 يوماً بدون محضر رسمي، وفتح ملف جنائي لا أساس لـه ضده. ورأت اللجنة، في ظل هذه الظروف، أن الوقائع المعروضة عليها تكشف عن حدوث انتهاك لحقوق ابن صاحب البلاغ بموجب ا</w:t>
      </w:r>
      <w:r>
        <w:rPr>
          <w:rFonts w:hint="cs"/>
          <w:spacing w:val="4"/>
          <w:sz w:val="30"/>
          <w:rtl/>
        </w:rPr>
        <w:t>لفقرتين 1 و2 من المادة 9 من العهد.</w:t>
      </w:r>
    </w:p>
    <w:p w:rsidR="00000000" w:rsidRDefault="00814850">
      <w:pPr>
        <w:spacing w:before="0" w:line="380" w:lineRule="exact"/>
        <w:jc w:val="both"/>
        <w:rPr>
          <w:rFonts w:hint="cs"/>
          <w:rtl/>
        </w:rPr>
      </w:pPr>
      <w:r>
        <w:rPr>
          <w:rFonts w:hint="cs"/>
          <w:rtl/>
        </w:rPr>
        <w:t>163-</w:t>
      </w:r>
      <w:r>
        <w:rPr>
          <w:rFonts w:hint="cs"/>
          <w:rtl/>
        </w:rPr>
        <w:tab/>
        <w:t>وفي القضية رقم 1250/2004 (</w:t>
      </w:r>
      <w:r>
        <w:rPr>
          <w:rFonts w:hint="cs"/>
          <w:i/>
          <w:iCs/>
          <w:rtl/>
        </w:rPr>
        <w:t>لاليث راجاباكشي ضد سري لانكا</w:t>
      </w:r>
      <w:r>
        <w:rPr>
          <w:rFonts w:hint="cs"/>
          <w:rtl/>
        </w:rPr>
        <w:t>)، ذكّرت اللجنة بأن الفقرة 1 من المادة 9 تحمي الحق في أمان الشخص أيضاً خارج سياق الحرمان الرسمي من الحرية. وهذا التفسير للمادة 9 لا يسمح للدولة الطرف بتجاهل التهد</w:t>
      </w:r>
      <w:r>
        <w:rPr>
          <w:rFonts w:hint="cs"/>
          <w:rtl/>
        </w:rPr>
        <w:t>يدات المنصبّة على الأمان الشخصي للأشخاص غير المحتجزين رهناً بفقهها القانوني. وفي هذه القضية، أخفقت الدولة الطرف في اتخاذ إجراء ملائم لضمان استمرار صاحب البلاغ في التمتع بالحماية من التهديدات الصادرة عن ضباط الشرطة، منذ أن سجّل طلباً في قضيته المتعلقة بالحق</w:t>
      </w:r>
      <w:r>
        <w:rPr>
          <w:rFonts w:hint="cs"/>
          <w:rtl/>
        </w:rPr>
        <w:t>وق السياسية. ونتيجة لذلك، بينما لم يكن المرتكِب المزعوم قيد الاحتجاز. ووفقاً لذلك، تعتبر اللجنة أن حق صاحب البلاغ في الأمان على نفسه، وفقاًَ للفقرة 1 من المادة 9، قد انتُهِك.</w:t>
      </w:r>
    </w:p>
    <w:p w:rsidR="00000000" w:rsidRDefault="00814850">
      <w:pPr>
        <w:spacing w:before="0" w:line="380" w:lineRule="exact"/>
        <w:jc w:val="both"/>
        <w:rPr>
          <w:rFonts w:hint="cs"/>
          <w:spacing w:val="0"/>
          <w:sz w:val="30"/>
          <w:rtl/>
        </w:rPr>
      </w:pPr>
      <w:r>
        <w:rPr>
          <w:rFonts w:hint="cs"/>
          <w:spacing w:val="0"/>
          <w:sz w:val="30"/>
          <w:rtl/>
        </w:rPr>
        <w:t>164-</w:t>
      </w:r>
      <w:r>
        <w:rPr>
          <w:rFonts w:hint="cs"/>
          <w:spacing w:val="0"/>
          <w:sz w:val="30"/>
          <w:rtl/>
        </w:rPr>
        <w:tab/>
        <w:t>وخلصت اللجنة إلى وجود انتهاكات للفقرة 1 من المادة 9 في قضايا أخرى ومنها القض</w:t>
      </w:r>
      <w:r>
        <w:rPr>
          <w:rFonts w:hint="cs"/>
          <w:spacing w:val="0"/>
          <w:sz w:val="30"/>
          <w:rtl/>
        </w:rPr>
        <w:t xml:space="preserve">ايا رقم 1058/2002 </w:t>
      </w:r>
      <w:r>
        <w:rPr>
          <w:rFonts w:hint="cs"/>
          <w:i/>
          <w:iCs/>
          <w:spacing w:val="0"/>
          <w:sz w:val="30"/>
          <w:rtl/>
        </w:rPr>
        <w:t>(فارغاس ضد بيرو)</w:t>
      </w:r>
      <w:r>
        <w:rPr>
          <w:rFonts w:hint="cs"/>
          <w:spacing w:val="0"/>
          <w:sz w:val="30"/>
          <w:rtl/>
        </w:rPr>
        <w:t>، ورقم 1125/2002 (</w:t>
      </w:r>
      <w:r>
        <w:rPr>
          <w:rFonts w:hint="cs"/>
          <w:i/>
          <w:iCs/>
          <w:spacing w:val="0"/>
          <w:sz w:val="30"/>
          <w:rtl/>
        </w:rPr>
        <w:t>كيسبي ضد بيرو</w:t>
      </w:r>
      <w:r>
        <w:rPr>
          <w:rFonts w:hint="cs"/>
          <w:spacing w:val="0"/>
          <w:sz w:val="30"/>
          <w:rtl/>
        </w:rPr>
        <w:t xml:space="preserve">)، ورقم 1126/2002 </w:t>
      </w:r>
      <w:r>
        <w:rPr>
          <w:rFonts w:hint="cs"/>
          <w:i/>
          <w:iCs/>
          <w:spacing w:val="0"/>
          <w:sz w:val="30"/>
          <w:rtl/>
        </w:rPr>
        <w:t>(كارانزا ضد بيرو)</w:t>
      </w:r>
      <w:r>
        <w:rPr>
          <w:rFonts w:hint="cs"/>
          <w:spacing w:val="0"/>
          <w:sz w:val="30"/>
          <w:rtl/>
        </w:rPr>
        <w:t>، ورقم 1152 و1190/2003 (</w:t>
      </w:r>
      <w:r>
        <w:rPr>
          <w:rFonts w:hint="cs"/>
          <w:i/>
          <w:iCs/>
          <w:spacing w:val="0"/>
          <w:sz w:val="30"/>
          <w:rtl/>
        </w:rPr>
        <w:t>ندونغ بي وآخرون ضد غينيا الاستوائية</w:t>
      </w:r>
      <w:r>
        <w:rPr>
          <w:rFonts w:hint="cs"/>
          <w:spacing w:val="0"/>
          <w:sz w:val="30"/>
          <w:rtl/>
        </w:rPr>
        <w:t>)</w:t>
      </w:r>
      <w:r>
        <w:rPr>
          <w:rFonts w:hint="cs"/>
          <w:i/>
          <w:iCs/>
          <w:spacing w:val="0"/>
          <w:sz w:val="30"/>
          <w:rtl/>
        </w:rPr>
        <w:t xml:space="preserve"> </w:t>
      </w:r>
      <w:r>
        <w:rPr>
          <w:rFonts w:hint="cs"/>
          <w:spacing w:val="0"/>
          <w:sz w:val="30"/>
          <w:rtl/>
        </w:rPr>
        <w:t>و1297/2004 (</w:t>
      </w:r>
      <w:r>
        <w:rPr>
          <w:rFonts w:hint="cs"/>
          <w:i/>
          <w:iCs/>
          <w:spacing w:val="0"/>
          <w:sz w:val="30"/>
          <w:rtl/>
        </w:rPr>
        <w:t>ميدجنون ضد الجزائر</w:t>
      </w:r>
      <w:r>
        <w:rPr>
          <w:rFonts w:hint="cs"/>
          <w:spacing w:val="0"/>
          <w:sz w:val="30"/>
          <w:rtl/>
        </w:rPr>
        <w:t>).</w:t>
      </w:r>
    </w:p>
    <w:p w:rsidR="00000000" w:rsidRDefault="00814850">
      <w:pPr>
        <w:spacing w:before="0" w:line="380" w:lineRule="exact"/>
        <w:jc w:val="both"/>
        <w:rPr>
          <w:rFonts w:hint="cs"/>
          <w:spacing w:val="0"/>
          <w:sz w:val="30"/>
          <w:rtl/>
        </w:rPr>
      </w:pPr>
      <w:r>
        <w:rPr>
          <w:rFonts w:hint="cs"/>
          <w:spacing w:val="0"/>
          <w:sz w:val="30"/>
          <w:rtl/>
        </w:rPr>
        <w:t>165-</w:t>
      </w:r>
      <w:r>
        <w:rPr>
          <w:rFonts w:hint="cs"/>
          <w:spacing w:val="0"/>
          <w:sz w:val="30"/>
          <w:rtl/>
        </w:rPr>
        <w:tab/>
        <w:t xml:space="preserve">وفي القضيتين رقم 992/2001 </w:t>
      </w:r>
      <w:r>
        <w:rPr>
          <w:rFonts w:hint="cs"/>
          <w:i/>
          <w:iCs/>
          <w:spacing w:val="0"/>
          <w:sz w:val="30"/>
          <w:rtl/>
        </w:rPr>
        <w:t>(بوسروال ضد الجزائر)</w:t>
      </w:r>
      <w:r>
        <w:rPr>
          <w:rFonts w:hint="cs"/>
          <w:spacing w:val="0"/>
          <w:sz w:val="30"/>
          <w:rtl/>
        </w:rPr>
        <w:t xml:space="preserve"> و1196/2003</w:t>
      </w:r>
      <w:r>
        <w:rPr>
          <w:rFonts w:hint="cs"/>
          <w:spacing w:val="0"/>
          <w:sz w:val="30"/>
          <w:rtl/>
        </w:rPr>
        <w:t xml:space="preserve"> (</w:t>
      </w:r>
      <w:r>
        <w:rPr>
          <w:rFonts w:hint="cs"/>
          <w:i/>
          <w:iCs/>
          <w:spacing w:val="0"/>
          <w:sz w:val="30"/>
          <w:rtl/>
        </w:rPr>
        <w:t>بوشارف ضد الجزائر</w:t>
      </w:r>
      <w:r>
        <w:rPr>
          <w:rFonts w:hint="cs"/>
          <w:spacing w:val="0"/>
          <w:sz w:val="30"/>
          <w:rtl/>
        </w:rPr>
        <w:t>)، ذكّرت اللجنة بتعريف الاختفاء القسري كما ورد في الفقرة 2(ط) من المادة 7 من نظام روما الأساسي للمحكمة الجنائية الدولية وأوردت أن أي فعل يؤدي إلى اختفاء كهذا هو انتهاك لعدد كبير من الحقوق المجسدة في العهد، بما في ذلك حق الفرد في الحرية و</w:t>
      </w:r>
      <w:r>
        <w:rPr>
          <w:rFonts w:hint="cs"/>
          <w:spacing w:val="0"/>
          <w:sz w:val="30"/>
          <w:rtl/>
        </w:rPr>
        <w:t>الأمان على نفسه (المادة 9)، وحق الفرد في ألا يخضع للتعذيب ولا للمعاملة أو العقوبة القاسية أو اللاإنسانية أو الحاطة بالكرامة (المادة 7)، وحق جميع المحرومين من حريتهم في أن يعاملوا معاملة إنسانية تحترم الكرامة المتأصلة في الإنسان (المادة 10). وينتهك هذا الفع</w:t>
      </w:r>
      <w:r>
        <w:rPr>
          <w:rFonts w:hint="cs"/>
          <w:spacing w:val="0"/>
          <w:sz w:val="30"/>
          <w:rtl/>
        </w:rPr>
        <w:t>ل أيضاً الحق في الحياة أو يشكل تهديداً خطيراً لـه (المادة 6).</w:t>
      </w:r>
    </w:p>
    <w:p w:rsidR="00000000" w:rsidRDefault="00814850">
      <w:pPr>
        <w:spacing w:before="0" w:line="380" w:lineRule="exact"/>
        <w:jc w:val="both"/>
        <w:rPr>
          <w:rFonts w:hint="cs"/>
          <w:b/>
          <w:bCs/>
          <w:sz w:val="30"/>
          <w:rtl/>
          <w:lang w:eastAsia="en-US"/>
        </w:rPr>
      </w:pPr>
      <w:r>
        <w:rPr>
          <w:rFonts w:hint="cs"/>
          <w:b/>
          <w:bCs/>
          <w:sz w:val="30"/>
          <w:rtl/>
        </w:rPr>
        <w:tab/>
        <w:t>(ز)</w:t>
      </w:r>
      <w:r>
        <w:rPr>
          <w:rFonts w:hint="cs"/>
          <w:b/>
          <w:bCs/>
          <w:sz w:val="30"/>
          <w:rtl/>
        </w:rPr>
        <w:tab/>
      </w:r>
      <w:r>
        <w:rPr>
          <w:rFonts w:hint="cs"/>
          <w:b/>
          <w:bCs/>
          <w:sz w:val="30"/>
          <w:rtl/>
          <w:lang w:eastAsia="en-US"/>
        </w:rPr>
        <w:t>الحق في أن يُبلغ الشخص بأسباب اعتقاله (الفقرة 2 من المادة 9 من العهد)</w:t>
      </w:r>
    </w:p>
    <w:p w:rsidR="00000000" w:rsidRDefault="00814850">
      <w:pPr>
        <w:spacing w:before="0" w:line="380" w:lineRule="exact"/>
        <w:jc w:val="both"/>
        <w:rPr>
          <w:rFonts w:hint="cs"/>
          <w:spacing w:val="4"/>
          <w:rtl/>
        </w:rPr>
      </w:pPr>
      <w:r>
        <w:rPr>
          <w:rFonts w:hint="cs"/>
          <w:spacing w:val="4"/>
          <w:rtl/>
        </w:rPr>
        <w:t>166-</w:t>
      </w:r>
      <w:r>
        <w:rPr>
          <w:rFonts w:hint="cs"/>
          <w:spacing w:val="4"/>
          <w:rtl/>
        </w:rPr>
        <w:tab/>
        <w:t>في القضية رقم 1297/2004 (</w:t>
      </w:r>
      <w:r>
        <w:rPr>
          <w:rFonts w:hint="cs"/>
          <w:i/>
          <w:iCs/>
          <w:spacing w:val="4"/>
          <w:rtl/>
        </w:rPr>
        <w:t>مدجنون ضد الجزائر</w:t>
      </w:r>
      <w:r>
        <w:rPr>
          <w:rFonts w:hint="cs"/>
          <w:spacing w:val="4"/>
          <w:rtl/>
        </w:rPr>
        <w:t>)، وجدت اللجنة انتهاكات للفقرة 2 من المادة 9، والفقرة 3(أ) من المادة 14،</w:t>
      </w:r>
      <w:r>
        <w:rPr>
          <w:rFonts w:hint="cs"/>
          <w:spacing w:val="4"/>
          <w:rtl/>
        </w:rPr>
        <w:t xml:space="preserve"> نظراً لأن صاحب البلاغ حُبِس حبساً انفرادياً ولم يُبلَغ بأسباب اعتقاله لمدة 218 يوماً. </w:t>
      </w:r>
    </w:p>
    <w:p w:rsidR="00000000" w:rsidRDefault="00814850">
      <w:pPr>
        <w:spacing w:before="0" w:line="380" w:lineRule="exact"/>
        <w:jc w:val="both"/>
        <w:rPr>
          <w:rFonts w:hint="cs"/>
          <w:spacing w:val="4"/>
          <w:rtl/>
        </w:rPr>
      </w:pPr>
      <w:r>
        <w:rPr>
          <w:spacing w:val="4"/>
          <w:rtl/>
        </w:rPr>
        <w:br w:type="page"/>
      </w:r>
      <w:r>
        <w:rPr>
          <w:rFonts w:hint="cs"/>
          <w:spacing w:val="4"/>
          <w:rtl/>
        </w:rPr>
        <w:tab/>
        <w:t>(ح)</w:t>
      </w:r>
      <w:r>
        <w:rPr>
          <w:rFonts w:hint="cs"/>
          <w:spacing w:val="4"/>
          <w:rtl/>
        </w:rPr>
        <w:tab/>
      </w:r>
      <w:r>
        <w:rPr>
          <w:rFonts w:hint="cs"/>
          <w:b/>
          <w:bCs/>
          <w:sz w:val="30"/>
          <w:rtl/>
          <w:lang w:eastAsia="en-US"/>
        </w:rPr>
        <w:t>الحق في المثول فوراً أمام قاض (الفقرة 3 من المادة 9 من العهد)</w:t>
      </w:r>
    </w:p>
    <w:p w:rsidR="00000000" w:rsidRDefault="00814850">
      <w:pPr>
        <w:spacing w:before="0" w:line="380" w:lineRule="exact"/>
        <w:jc w:val="both"/>
        <w:rPr>
          <w:rFonts w:hint="cs"/>
          <w:spacing w:val="0"/>
          <w:sz w:val="30"/>
          <w:rtl/>
        </w:rPr>
      </w:pPr>
      <w:r>
        <w:rPr>
          <w:rFonts w:hint="cs"/>
          <w:spacing w:val="0"/>
          <w:sz w:val="30"/>
          <w:rtl/>
          <w:lang w:eastAsia="en-US"/>
        </w:rPr>
        <w:t>167-</w:t>
      </w:r>
      <w:r>
        <w:rPr>
          <w:rFonts w:hint="cs"/>
          <w:spacing w:val="0"/>
          <w:sz w:val="30"/>
          <w:rtl/>
          <w:lang w:eastAsia="en-US"/>
        </w:rPr>
        <w:tab/>
        <w:t xml:space="preserve">في القضية رقم 915/2000 </w:t>
      </w:r>
      <w:r>
        <w:rPr>
          <w:rFonts w:hint="cs"/>
          <w:i/>
          <w:iCs/>
          <w:spacing w:val="0"/>
          <w:sz w:val="30"/>
          <w:rtl/>
          <w:lang w:eastAsia="en-US"/>
        </w:rPr>
        <w:t>(روزميتوف ضد أوزبكستان)</w:t>
      </w:r>
      <w:r>
        <w:rPr>
          <w:rFonts w:hint="cs"/>
          <w:spacing w:val="0"/>
          <w:sz w:val="30"/>
          <w:rtl/>
          <w:lang w:eastAsia="en-US"/>
        </w:rPr>
        <w:t xml:space="preserve">، لاحظت اللجنة </w:t>
      </w:r>
      <w:r>
        <w:rPr>
          <w:rFonts w:hint="cs"/>
          <w:spacing w:val="0"/>
          <w:sz w:val="30"/>
          <w:rtl/>
        </w:rPr>
        <w:t>أن المدعي العام وافق على احتجاز ول</w:t>
      </w:r>
      <w:r>
        <w:rPr>
          <w:rFonts w:hint="cs"/>
          <w:spacing w:val="0"/>
          <w:sz w:val="30"/>
          <w:rtl/>
        </w:rPr>
        <w:t xml:space="preserve">دي صاحبة البلاغ قبل المحاكمة، ولم تجر أي مراجعة قضائية لاحقة للنظر في قانونية الاحتجاز إلى أن أُحضرا أمام إحدى المحاكم التي أصدرت عليهما الحكم. ولاحظت اللجنة أن الغرض من الفقرة 3 من المادة 9 هو إخضاع عملية احتجاز شخصٍ متهم بعمل إجرامي لضوابط قضائية، وذكرت </w:t>
      </w:r>
      <w:r>
        <w:rPr>
          <w:rFonts w:hint="cs"/>
          <w:spacing w:val="0"/>
          <w:sz w:val="30"/>
          <w:rtl/>
        </w:rPr>
        <w:t>بأن ذلك يندرج في صلب الممارسة السليمة للسلطة القضائية التي يجب أن تمارسها سلطة مستقلة وموضوعية ومحايدة إزاء المسائل المطروحة. وفي ضوء ملابسات هذه القضية، أعربت اللجنة عن عدم ارتياحها لاحتمال وصف المدّعي العام بالجهة التي تتميز بالموضوعية والحيادية المؤسسيت</w:t>
      </w:r>
      <w:r>
        <w:rPr>
          <w:rFonts w:hint="cs"/>
          <w:spacing w:val="0"/>
          <w:sz w:val="30"/>
          <w:rtl/>
        </w:rPr>
        <w:t xml:space="preserve">ين اللازمتين لاعتباره "موظفاً مخولاً بصلاحية ممارسة السلطة القضائية" بالمعنى الذي تتضمنه الفقرة 3 من المادة 9. وعليه، خلصت اللجنة إلى وجود انتهاكٍ لهذا الحكم. وانتهت اللجنة إلى النتيجة نفسها في القضيتين رقم 1100/2002 </w:t>
      </w:r>
      <w:r>
        <w:rPr>
          <w:rFonts w:hint="cs"/>
          <w:i/>
          <w:iCs/>
          <w:spacing w:val="0"/>
          <w:sz w:val="30"/>
          <w:rtl/>
        </w:rPr>
        <w:t>(بانداجيفسكي ضد بيلاروس)</w:t>
      </w:r>
      <w:r>
        <w:rPr>
          <w:rFonts w:hint="cs"/>
          <w:spacing w:val="0"/>
          <w:sz w:val="30"/>
          <w:rtl/>
        </w:rPr>
        <w:t xml:space="preserve">، و1218/2003 </w:t>
      </w:r>
      <w:r>
        <w:rPr>
          <w:rFonts w:hint="cs"/>
          <w:i/>
          <w:iCs/>
          <w:spacing w:val="0"/>
          <w:sz w:val="30"/>
          <w:rtl/>
        </w:rPr>
        <w:t>(ب</w:t>
      </w:r>
      <w:r>
        <w:rPr>
          <w:rFonts w:hint="cs"/>
          <w:i/>
          <w:iCs/>
          <w:spacing w:val="0"/>
          <w:sz w:val="30"/>
          <w:rtl/>
        </w:rPr>
        <w:t>لاتونوف ضد الاتحاد الروسي)</w:t>
      </w:r>
      <w:r>
        <w:rPr>
          <w:rFonts w:hint="cs"/>
          <w:spacing w:val="0"/>
          <w:sz w:val="30"/>
          <w:rtl/>
        </w:rPr>
        <w:t>.</w:t>
      </w:r>
    </w:p>
    <w:p w:rsidR="00000000" w:rsidRDefault="00814850">
      <w:pPr>
        <w:spacing w:before="0" w:line="380" w:lineRule="exact"/>
        <w:jc w:val="both"/>
        <w:rPr>
          <w:rFonts w:hint="cs"/>
          <w:spacing w:val="0"/>
          <w:sz w:val="30"/>
          <w:rtl/>
        </w:rPr>
      </w:pPr>
      <w:r>
        <w:rPr>
          <w:rFonts w:hint="cs"/>
          <w:spacing w:val="0"/>
          <w:sz w:val="30"/>
          <w:rtl/>
        </w:rPr>
        <w:t>168-</w:t>
      </w:r>
      <w:r>
        <w:rPr>
          <w:rFonts w:hint="cs"/>
          <w:spacing w:val="0"/>
          <w:sz w:val="30"/>
          <w:rtl/>
        </w:rPr>
        <w:tab/>
        <w:t xml:space="preserve">وفي القضية رقم 1042/2001 </w:t>
      </w:r>
      <w:r>
        <w:rPr>
          <w:rFonts w:hint="cs"/>
          <w:i/>
          <w:iCs/>
          <w:spacing w:val="0"/>
          <w:sz w:val="30"/>
          <w:rtl/>
        </w:rPr>
        <w:t>(بويمورودوف ضد طاجيكستان)</w:t>
      </w:r>
      <w:r>
        <w:rPr>
          <w:rFonts w:hint="cs"/>
          <w:spacing w:val="0"/>
          <w:sz w:val="30"/>
          <w:rtl/>
        </w:rPr>
        <w:t>، ذكَّرت اللجنة بأن الحق في المثول "بسرعة" أمام سلطة قضائية يعني ضمناً أن التأخير يجب ألا يتجاوز بضعة أيام، وأن الحبس الانفرادي بهذه الصفة يمكن أن يشكل انتهاكاً لأحكام الفقر</w:t>
      </w:r>
      <w:r>
        <w:rPr>
          <w:rFonts w:hint="cs"/>
          <w:spacing w:val="0"/>
          <w:sz w:val="30"/>
          <w:rtl/>
        </w:rPr>
        <w:t xml:space="preserve">ة 3 من المادة 9. واعتبرت أن الحبس الانفرادي للشخص المدعى أنه ضحية </w:t>
      </w:r>
      <w:r>
        <w:rPr>
          <w:rFonts w:hint="cs"/>
          <w:spacing w:val="0"/>
          <w:sz w:val="30"/>
          <w:rtl/>
          <w:lang w:eastAsia="en-US"/>
        </w:rPr>
        <w:t xml:space="preserve">لمدة أربعين يوماً يشكل </w:t>
      </w:r>
      <w:r>
        <w:rPr>
          <w:rFonts w:hint="cs"/>
          <w:spacing w:val="0"/>
          <w:sz w:val="30"/>
          <w:rtl/>
        </w:rPr>
        <w:t>انتهاكاً لهذا الحكم. وتوصلت اللجنة إلى استنتاج مماثل في القضية رقم 1297/2004 (</w:t>
      </w:r>
      <w:r>
        <w:rPr>
          <w:rFonts w:hint="cs"/>
          <w:i/>
          <w:iCs/>
          <w:spacing w:val="0"/>
          <w:sz w:val="30"/>
          <w:rtl/>
        </w:rPr>
        <w:t>ميدجنون ضد الجزائر</w:t>
      </w:r>
      <w:r>
        <w:rPr>
          <w:rFonts w:hint="cs"/>
          <w:spacing w:val="0"/>
          <w:sz w:val="30"/>
          <w:rtl/>
        </w:rPr>
        <w:t>).</w:t>
      </w:r>
    </w:p>
    <w:p w:rsidR="00000000" w:rsidRDefault="00814850">
      <w:pPr>
        <w:spacing w:before="0" w:line="380" w:lineRule="exact"/>
        <w:jc w:val="both"/>
        <w:rPr>
          <w:rFonts w:hint="cs"/>
          <w:b/>
          <w:bCs/>
          <w:sz w:val="30"/>
          <w:rtl/>
          <w:lang w:eastAsia="en-US"/>
        </w:rPr>
      </w:pPr>
      <w:r>
        <w:rPr>
          <w:rFonts w:hint="cs"/>
          <w:b/>
          <w:bCs/>
          <w:sz w:val="30"/>
          <w:rtl/>
        </w:rPr>
        <w:tab/>
        <w:t>(ط)</w:t>
      </w:r>
      <w:r>
        <w:rPr>
          <w:rFonts w:hint="cs"/>
          <w:b/>
          <w:bCs/>
          <w:sz w:val="30"/>
          <w:rtl/>
        </w:rPr>
        <w:tab/>
      </w:r>
      <w:r>
        <w:rPr>
          <w:rFonts w:hint="cs"/>
          <w:b/>
          <w:bCs/>
          <w:sz w:val="30"/>
          <w:rtl/>
          <w:lang w:eastAsia="en-US"/>
        </w:rPr>
        <w:t>المعاملة خلال فترة الاعتقال (المادة 10 من العهد)</w:t>
      </w:r>
    </w:p>
    <w:p w:rsidR="00000000" w:rsidRDefault="00814850">
      <w:pPr>
        <w:spacing w:before="0" w:line="380" w:lineRule="exact"/>
        <w:jc w:val="both"/>
        <w:rPr>
          <w:rFonts w:hint="cs"/>
          <w:sz w:val="30"/>
          <w:rtl/>
        </w:rPr>
      </w:pPr>
      <w:r>
        <w:rPr>
          <w:rFonts w:hint="cs"/>
          <w:sz w:val="30"/>
          <w:rtl/>
          <w:lang w:eastAsia="en-US"/>
        </w:rPr>
        <w:t>169-</w:t>
      </w:r>
      <w:r>
        <w:rPr>
          <w:rFonts w:hint="cs"/>
          <w:sz w:val="30"/>
          <w:rtl/>
          <w:lang w:eastAsia="en-US"/>
        </w:rPr>
        <w:tab/>
        <w:t>في القضية</w:t>
      </w:r>
      <w:r>
        <w:rPr>
          <w:rFonts w:hint="cs"/>
          <w:sz w:val="30"/>
          <w:rtl/>
          <w:lang w:eastAsia="en-US"/>
        </w:rPr>
        <w:t xml:space="preserve"> رقم 1100/2002 </w:t>
      </w:r>
      <w:r>
        <w:rPr>
          <w:rFonts w:hint="cs"/>
          <w:i/>
          <w:iCs/>
          <w:sz w:val="30"/>
          <w:rtl/>
          <w:lang w:eastAsia="en-US"/>
        </w:rPr>
        <w:t>(بانداجيفسكي ضد بيلاروس)</w:t>
      </w:r>
      <w:r>
        <w:rPr>
          <w:rFonts w:hint="cs"/>
          <w:sz w:val="30"/>
          <w:rtl/>
          <w:lang w:eastAsia="en-US"/>
        </w:rPr>
        <w:t xml:space="preserve">، لاحظت </w:t>
      </w:r>
      <w:r>
        <w:rPr>
          <w:rFonts w:hint="cs"/>
          <w:sz w:val="30"/>
          <w:rtl/>
        </w:rPr>
        <w:t xml:space="preserve">اللجنة ادعاءات صاحب البلاغ بأن ظروف الاحتجاز في مركز احتجاز غومل الذي احتجز فيه من 13 تموز/يوليه 1999 إلى 6 آب/أغسطس 1999، لم تكن مناسبة للبقاء فيه فترات طويلة، وأنه لم يكن مجهزاً بالأسرّة، ولم تتوفر فيه بوجه </w:t>
      </w:r>
      <w:r>
        <w:rPr>
          <w:rFonts w:hint="cs"/>
          <w:sz w:val="30"/>
          <w:rtl/>
        </w:rPr>
        <w:t>عام مواد النظافة الشخصية أو أية أدوات شخصية كافية. ولم تعترض الدولة الطرف على هذه الادعاءات. وفي هذه الظروف، رأت اللجنة أنه يتعين عليها إيلاء هذه الادعاءات الأهمية اللازمة، وخلصت إلى أن ظروف احتجاز صاحب البلاغ تبين حدوث انتهاك حقوقه بموجب الفقرة 1 من الماد</w:t>
      </w:r>
      <w:r>
        <w:rPr>
          <w:rFonts w:hint="cs"/>
          <w:sz w:val="30"/>
          <w:rtl/>
        </w:rPr>
        <w:t>ة 10 من العهد.</w:t>
      </w:r>
    </w:p>
    <w:p w:rsidR="00000000" w:rsidRDefault="00814850">
      <w:pPr>
        <w:spacing w:before="0" w:line="380" w:lineRule="exact"/>
        <w:jc w:val="both"/>
        <w:rPr>
          <w:rFonts w:hint="cs"/>
          <w:sz w:val="30"/>
          <w:rtl/>
        </w:rPr>
      </w:pPr>
      <w:r>
        <w:rPr>
          <w:rFonts w:hint="cs"/>
          <w:sz w:val="30"/>
          <w:rtl/>
        </w:rPr>
        <w:t>170-</w:t>
      </w:r>
      <w:r>
        <w:rPr>
          <w:rFonts w:hint="cs"/>
          <w:sz w:val="30"/>
          <w:rtl/>
        </w:rPr>
        <w:tab/>
        <w:t xml:space="preserve">وفي القضية رقم 1184/2003 </w:t>
      </w:r>
      <w:r>
        <w:rPr>
          <w:rFonts w:hint="cs"/>
          <w:i/>
          <w:iCs/>
          <w:sz w:val="30"/>
          <w:rtl/>
        </w:rPr>
        <w:t>(بروف ضد أستراليا)</w:t>
      </w:r>
      <w:r>
        <w:rPr>
          <w:rFonts w:hint="cs"/>
          <w:sz w:val="30"/>
          <w:rtl/>
        </w:rPr>
        <w:t xml:space="preserve">، ذكرت </w:t>
      </w:r>
      <w:r>
        <w:rPr>
          <w:rFonts w:hint="cs"/>
          <w:spacing w:val="2"/>
          <w:sz w:val="30"/>
          <w:rtl/>
        </w:rPr>
        <w:t>اللجنة بأنه لا يجوز تعريض الأشخاص المحرومين من حريتهم لأي مشقة أو قيد عدا ما هو ناجم عن الحرمان من الحرية؛ ويجب ضمان احترام كرامة هؤلاء الأشخاص بنفس الشروط التي تسري على الأشخاص الأحرار.</w:t>
      </w:r>
      <w:r>
        <w:rPr>
          <w:rFonts w:hint="cs"/>
          <w:spacing w:val="2"/>
          <w:sz w:val="30"/>
          <w:rtl/>
        </w:rPr>
        <w:t xml:space="preserve"> ويجب أن تصل المعاملة اللاإنسانية إلى حد أدنى من القسوة لكي تندرج ضمن نطاق المادة 10 من العهد. ويعتمد تقدير هذه الدرجة الدنيا على جميع ملابسات الحالة، مثل طبيعة وسياق المعاملة، ومدتها، وآثارها البدنية أو العقلية، وفي بعض الحالات، على نوع الجنس والسن والحال</w:t>
      </w:r>
      <w:r>
        <w:rPr>
          <w:rFonts w:hint="cs"/>
          <w:spacing w:val="2"/>
          <w:sz w:val="30"/>
          <w:rtl/>
        </w:rPr>
        <w:t xml:space="preserve">ة الصحية أو على أي وضع آخر للضحية. </w:t>
      </w:r>
      <w:r>
        <w:rPr>
          <w:rFonts w:hint="cs"/>
          <w:sz w:val="30"/>
          <w:rtl/>
        </w:rPr>
        <w:t>ولم تشر الدولة الطرف إلى أن صاحب البلاغ قد تلقى أي علاج طبي أو نفساني باستثناء الدواء الذي وصفه لـه الطبيب لمعالجة حالته النفسية، وذلك رغم تكرار حالات الإيذاء الشخصي، بما في ذلك محاولة الانتحار. فالغرض ذاته من استخدام زنز</w:t>
      </w:r>
      <w:r>
        <w:rPr>
          <w:rFonts w:hint="cs"/>
          <w:sz w:val="30"/>
          <w:rtl/>
        </w:rPr>
        <w:t>انة آمنة "لتهيئة بيئة آمنة للسجين تكون أقل إثارة للتوتر وتسمح بزيادة مراقبته وبتقديم المشورة إليه ومراقبته وتقييم حالته لإيداعه في مكان مناسب أو علاجه"، قد انتفى بتطور حالته النفسية تطوراً سلبياً. وبالإضافة إلى ذلك، ظل الغموض يكتنف ما إذا كانت شروط عدم الل</w:t>
      </w:r>
      <w:r>
        <w:rPr>
          <w:rFonts w:hint="cs"/>
          <w:sz w:val="30"/>
          <w:rtl/>
        </w:rPr>
        <w:t>جوء إلى العزل في زنزانة آمنة كعقاب على انتهاك نظام التأديب في المركز الإصلاحي أو لأغراض الفصل، أو لضمان ألا تتجاوز مدة هذا العزل 48 ساعة ما لم يتم الترخيص به صراحة، تتمشى مع حالة صاحب البلاغ. ولاحظت اللجنة أيضاً أن الدولة الطرف لم تثبت أن إجازة اختلاط صاحب</w:t>
      </w:r>
      <w:r>
        <w:rPr>
          <w:rFonts w:hint="cs"/>
          <w:sz w:val="30"/>
          <w:rtl/>
        </w:rPr>
        <w:t xml:space="preserve"> البلاغ بسجناء آخرين من عمره، كانت ستعرض أمنهم أو أمن المرفق الإصلاحي للخطر. وحتى بافتراض أن حبس صاحب البلاغ في زنزانة آمنة أو زنزانة تخضع لإجراءات أمنية مشددة كان يستهدف الحفاظ على النظام في السجن أو حماية السجين من إلحاق مزيد من الأذى بنفسه، وإيذاء الآخر</w:t>
      </w:r>
      <w:r>
        <w:rPr>
          <w:rFonts w:hint="cs"/>
          <w:sz w:val="30"/>
          <w:rtl/>
        </w:rPr>
        <w:t>ين أيضاً، رأت اللجنة أن هذا الإجراء لا يتفق مع مقتضيات المادة 10. فالدولة الطرف ملزمة بموجب الفقرة 3 من المادة 10 مقروءة بالاقتران مع الفقرة 1 من المادة 24 من العهد بتقديم معاملة إلى صاحب البلاغ تتناسب وسنه ووضعه القانوني. وفي ظل هذه الظروف، فإن الحبس المط</w:t>
      </w:r>
      <w:r>
        <w:rPr>
          <w:rFonts w:hint="cs"/>
          <w:sz w:val="30"/>
          <w:rtl/>
        </w:rPr>
        <w:t>ول لصاحب البلاغ في زنزانة معزولة دون إتاحة أية إمكانية لـه للاتصال بالغير، واقتران ذلك بتعرضه للإضاءة الاصطناعية لفترات مطولة وتجريده من ملابسه ومن بطانيته، أمور لا تتناسب مع حالته كشاب في وضع حساس بصفة خاصة بسبب إعاقته ووضعه كفرد من السكان الأصليين. ونتيج</w:t>
      </w:r>
      <w:r>
        <w:rPr>
          <w:rFonts w:hint="cs"/>
          <w:sz w:val="30"/>
          <w:rtl/>
        </w:rPr>
        <w:t>ة لذلك، كانت قسوة ظروف سجنه غير متناسبة بكل وضوح مع حالته كما دل على ذلك اتجاهه لإيذاء نفسه ومحاولته الانتحار. ولذلك خلصت اللجنة إلى أن معاملة صاحب البلاغ تخالف أحكام الفقرتين 1 و3 من المادة 10 من العهد.</w:t>
      </w:r>
    </w:p>
    <w:p w:rsidR="00000000" w:rsidRDefault="00814850">
      <w:pPr>
        <w:spacing w:before="0" w:line="380" w:lineRule="exact"/>
        <w:jc w:val="both"/>
        <w:rPr>
          <w:rFonts w:hint="cs"/>
          <w:sz w:val="30"/>
          <w:rtl/>
        </w:rPr>
      </w:pPr>
      <w:r>
        <w:rPr>
          <w:rFonts w:hint="cs"/>
          <w:sz w:val="30"/>
          <w:rtl/>
        </w:rPr>
        <w:t>171-</w:t>
      </w:r>
      <w:r>
        <w:rPr>
          <w:rFonts w:hint="cs"/>
          <w:sz w:val="30"/>
          <w:rtl/>
        </w:rPr>
        <w:tab/>
        <w:t>وخلصت اللجنة إلى وجود انتهاكات للمادة 10 في قضا</w:t>
      </w:r>
      <w:r>
        <w:rPr>
          <w:rFonts w:hint="cs"/>
          <w:sz w:val="30"/>
          <w:rtl/>
        </w:rPr>
        <w:t xml:space="preserve">يا أخرى بما فيها القضيتين رقم 1058/2002 </w:t>
      </w:r>
      <w:r>
        <w:rPr>
          <w:rFonts w:hint="cs"/>
          <w:i/>
          <w:iCs/>
          <w:sz w:val="30"/>
          <w:rtl/>
        </w:rPr>
        <w:t>(فارغاس ضد بيرو)</w:t>
      </w:r>
      <w:r>
        <w:rPr>
          <w:rFonts w:hint="cs"/>
          <w:sz w:val="30"/>
          <w:rtl/>
        </w:rPr>
        <w:t>، و1126/2002 (</w:t>
      </w:r>
      <w:r>
        <w:rPr>
          <w:rFonts w:hint="cs"/>
          <w:i/>
          <w:iCs/>
          <w:sz w:val="30"/>
          <w:rtl/>
        </w:rPr>
        <w:t>كارانزا ضد بيرو</w:t>
      </w:r>
      <w:r>
        <w:rPr>
          <w:rFonts w:hint="cs"/>
          <w:sz w:val="30"/>
          <w:rtl/>
        </w:rPr>
        <w:t>).</w:t>
      </w:r>
    </w:p>
    <w:p w:rsidR="00000000" w:rsidRDefault="00814850">
      <w:pPr>
        <w:spacing w:before="0" w:line="380" w:lineRule="exact"/>
        <w:jc w:val="both"/>
        <w:rPr>
          <w:rFonts w:hint="cs"/>
          <w:b/>
          <w:bCs/>
          <w:sz w:val="30"/>
          <w:rtl/>
          <w:lang w:eastAsia="en-US"/>
        </w:rPr>
      </w:pPr>
      <w:r>
        <w:rPr>
          <w:rFonts w:hint="cs"/>
          <w:b/>
          <w:bCs/>
          <w:sz w:val="30"/>
          <w:rtl/>
        </w:rPr>
        <w:tab/>
        <w:t>(ي)</w:t>
      </w:r>
      <w:r>
        <w:rPr>
          <w:rFonts w:hint="cs"/>
          <w:b/>
          <w:bCs/>
          <w:sz w:val="30"/>
          <w:rtl/>
        </w:rPr>
        <w:tab/>
      </w:r>
      <w:r>
        <w:rPr>
          <w:rFonts w:hint="cs"/>
          <w:b/>
          <w:bCs/>
          <w:sz w:val="30"/>
          <w:rtl/>
          <w:lang w:eastAsia="en-US"/>
        </w:rPr>
        <w:t>ضمانات محاكمة علنية عادلة (الفقرة 1 من المادة 14 من العهد)</w:t>
      </w:r>
    </w:p>
    <w:p w:rsidR="00000000" w:rsidRDefault="00814850">
      <w:pPr>
        <w:spacing w:before="0" w:line="380" w:lineRule="exact"/>
        <w:jc w:val="both"/>
        <w:rPr>
          <w:rFonts w:hint="cs"/>
          <w:rtl/>
        </w:rPr>
      </w:pPr>
      <w:r>
        <w:rPr>
          <w:rFonts w:hint="cs"/>
          <w:rtl/>
        </w:rPr>
        <w:t>172-</w:t>
      </w:r>
      <w:r>
        <w:rPr>
          <w:rFonts w:hint="cs"/>
          <w:rtl/>
        </w:rPr>
        <w:tab/>
        <w:t>وفي القضية رقم 959/2000 (</w:t>
      </w:r>
      <w:r>
        <w:rPr>
          <w:rFonts w:hint="cs"/>
          <w:i/>
          <w:iCs/>
          <w:rtl/>
        </w:rPr>
        <w:t>بازاروف ضد أوزبكستان</w:t>
      </w:r>
      <w:r>
        <w:rPr>
          <w:rFonts w:hint="cs"/>
          <w:rtl/>
        </w:rPr>
        <w:t>)، ادّعى صاحبا البلاغ أن المتهمين الشركاء مع ابنهما قد</w:t>
      </w:r>
      <w:r>
        <w:rPr>
          <w:rFonts w:hint="cs"/>
          <w:rtl/>
        </w:rPr>
        <w:t xml:space="preserve"> تم ضربهم وتعذيبهم أثناء الاستجواب لدرجة أنهم شهِدوا شهادة باطلة استُخدِمت كأساس لإدانته. ولاحظت اللجنة أن الدولة الطرف لم تزد على أن ذكرت أن المتهمين الشركاء أو المحامين لم يطلبوا من المحكمة أن تجري أي فحص طبي، وأن ثمة "إجراءات ضمان داخلية" غير محدَّدة لو</w:t>
      </w:r>
      <w:r>
        <w:rPr>
          <w:rFonts w:hint="cs"/>
          <w:rtl/>
        </w:rPr>
        <w:t>كالات إنفاذ القوانين لم تُسفر عن حدوث أي سوء سلوك أثناء الاحتجاز السابق على المحاكمة. كما لاحظت اللجنة أن الدولة الطرف لم تقدِّم أي دليل وثائقي لأي استفسار أجري في سياق المحاكمة التي أجرتها المحكمة. وخلصت اللجنة إلى أن الوقائع تسفر عن حدوث انتهاك لحقوق الض</w:t>
      </w:r>
      <w:r>
        <w:rPr>
          <w:rFonts w:hint="cs"/>
          <w:rtl/>
        </w:rPr>
        <w:t>حية بموجب الفقرة 1 من المادة 14.</w:t>
      </w:r>
    </w:p>
    <w:p w:rsidR="00000000" w:rsidRDefault="00814850">
      <w:pPr>
        <w:spacing w:before="0" w:line="380" w:lineRule="exact"/>
        <w:jc w:val="both"/>
        <w:rPr>
          <w:rFonts w:hint="cs"/>
          <w:spacing w:val="2"/>
          <w:sz w:val="30"/>
          <w:rtl/>
        </w:rPr>
      </w:pPr>
      <w:r>
        <w:rPr>
          <w:rFonts w:hint="cs"/>
          <w:sz w:val="30"/>
          <w:rtl/>
          <w:lang w:eastAsia="en-US"/>
        </w:rPr>
        <w:t>173-</w:t>
      </w:r>
      <w:r>
        <w:rPr>
          <w:rFonts w:hint="cs"/>
          <w:sz w:val="30"/>
          <w:rtl/>
          <w:lang w:eastAsia="en-US"/>
        </w:rPr>
        <w:tab/>
      </w:r>
      <w:r>
        <w:rPr>
          <w:rFonts w:hint="cs"/>
          <w:spacing w:val="2"/>
          <w:sz w:val="30"/>
          <w:rtl/>
          <w:lang w:eastAsia="en-US"/>
        </w:rPr>
        <w:t>في القضية رقم 1126/2002 (</w:t>
      </w:r>
      <w:r>
        <w:rPr>
          <w:rFonts w:hint="cs"/>
          <w:i/>
          <w:iCs/>
          <w:spacing w:val="2"/>
          <w:sz w:val="30"/>
          <w:rtl/>
          <w:lang w:eastAsia="en-US"/>
        </w:rPr>
        <w:t>كارانزا ضد بيرو</w:t>
      </w:r>
      <w:r>
        <w:rPr>
          <w:rFonts w:hint="cs"/>
          <w:spacing w:val="2"/>
          <w:sz w:val="30"/>
          <w:rtl/>
          <w:lang w:eastAsia="en-US"/>
        </w:rPr>
        <w:t xml:space="preserve">)، أحاطت </w:t>
      </w:r>
      <w:r>
        <w:rPr>
          <w:rFonts w:hint="cs"/>
          <w:spacing w:val="2"/>
          <w:sz w:val="30"/>
          <w:rtl/>
        </w:rPr>
        <w:t>اللجنة علماً بادعاءات صاحبة البلاغ بأن محاكمتها جرت في السر وأن المحكمة تألفت من قضاة مجهولي الهوية لم يكن لها حق رفضهم؛ وأنه لم يكن باستطاعتها الاتصال بمحاميها طوال الأ</w:t>
      </w:r>
      <w:r>
        <w:rPr>
          <w:rFonts w:hint="cs"/>
          <w:spacing w:val="2"/>
          <w:sz w:val="30"/>
          <w:rtl/>
        </w:rPr>
        <w:t>يام السبعة التي ظلت خلالها في حبس انفرادي؛ وأن موظفي الشرطة المعنيين</w:t>
      </w:r>
      <w:r>
        <w:rPr>
          <w:rFonts w:hint="cs"/>
          <w:sz w:val="30"/>
          <w:rtl/>
        </w:rPr>
        <w:t xml:space="preserve"> </w:t>
      </w:r>
      <w:r>
        <w:rPr>
          <w:rFonts w:hint="cs"/>
          <w:spacing w:val="2"/>
          <w:sz w:val="30"/>
          <w:rtl/>
        </w:rPr>
        <w:t>بالتحقيق لم يُدعوا للحضور بصفتهم شهوداً لعدم جواز ذلك بموجب المرسوم بقانون رقم 25475؛ وأن محاميها لم يتمكن من الطعن في شهود أدلوا بأقوالهم خلال التحقيق الذي أجرته الشرطة. وفي ظل هذه الظرو</w:t>
      </w:r>
      <w:r>
        <w:rPr>
          <w:rFonts w:hint="cs"/>
          <w:spacing w:val="2"/>
          <w:sz w:val="30"/>
          <w:rtl/>
        </w:rPr>
        <w:t>ف، خلصت اللجنة إلى حدوث إخلال بمجمل أحكام المادة 14 من العهد. وانتهت اللجنة إلى النتيجة نفسها في القضيتين رقم 1125/2002 (</w:t>
      </w:r>
      <w:r>
        <w:rPr>
          <w:rFonts w:hint="cs"/>
          <w:i/>
          <w:iCs/>
          <w:spacing w:val="2"/>
          <w:sz w:val="30"/>
          <w:rtl/>
        </w:rPr>
        <w:t>كيسبي ضد بيرو</w:t>
      </w:r>
      <w:r>
        <w:rPr>
          <w:rFonts w:hint="cs"/>
          <w:spacing w:val="2"/>
          <w:sz w:val="30"/>
          <w:rtl/>
        </w:rPr>
        <w:t>) و1058/2002 (</w:t>
      </w:r>
      <w:r>
        <w:rPr>
          <w:rFonts w:hint="cs"/>
          <w:i/>
          <w:iCs/>
          <w:spacing w:val="2"/>
          <w:sz w:val="30"/>
          <w:rtl/>
        </w:rPr>
        <w:t>فارغاس ضد بيرو</w:t>
      </w:r>
      <w:r>
        <w:rPr>
          <w:rFonts w:hint="cs"/>
          <w:spacing w:val="2"/>
          <w:sz w:val="30"/>
          <w:rtl/>
        </w:rPr>
        <w:t xml:space="preserve">). وخلصت اللجنة أيضاً إلى وجود انتهاكات لعدة فقرات من المادة 14 في القضية رقم 1152 و1190/2003 </w:t>
      </w:r>
      <w:r>
        <w:rPr>
          <w:rFonts w:hint="cs"/>
          <w:spacing w:val="2"/>
          <w:sz w:val="30"/>
          <w:rtl/>
        </w:rPr>
        <w:t>(</w:t>
      </w:r>
      <w:r>
        <w:rPr>
          <w:rFonts w:hint="cs"/>
          <w:i/>
          <w:iCs/>
          <w:spacing w:val="2"/>
          <w:sz w:val="30"/>
          <w:rtl/>
        </w:rPr>
        <w:t>ندونغ بي وآخرون ضد غينيا الاستوائية</w:t>
      </w:r>
      <w:r>
        <w:rPr>
          <w:rFonts w:hint="cs"/>
          <w:spacing w:val="2"/>
          <w:sz w:val="30"/>
          <w:rtl/>
        </w:rPr>
        <w:t>).</w:t>
      </w:r>
    </w:p>
    <w:p w:rsidR="00000000" w:rsidRDefault="00814850">
      <w:pPr>
        <w:spacing w:before="0" w:line="380" w:lineRule="exact"/>
        <w:jc w:val="both"/>
        <w:rPr>
          <w:rFonts w:hint="cs"/>
          <w:spacing w:val="2"/>
          <w:sz w:val="30"/>
          <w:rtl/>
        </w:rPr>
      </w:pPr>
      <w:r>
        <w:rPr>
          <w:rFonts w:hint="cs"/>
          <w:spacing w:val="2"/>
          <w:sz w:val="30"/>
          <w:rtl/>
        </w:rPr>
        <w:t>174-</w:t>
      </w:r>
      <w:r>
        <w:rPr>
          <w:rFonts w:hint="cs"/>
          <w:spacing w:val="2"/>
          <w:sz w:val="30"/>
          <w:rtl/>
        </w:rPr>
        <w:tab/>
        <w:t>وفي القضية رقم 1100/2002 (</w:t>
      </w:r>
      <w:r>
        <w:rPr>
          <w:rFonts w:hint="cs"/>
          <w:i/>
          <w:iCs/>
          <w:spacing w:val="2"/>
          <w:sz w:val="30"/>
          <w:rtl/>
        </w:rPr>
        <w:t>بانداجيفسكي ضد بيلاروس</w:t>
      </w:r>
      <w:r>
        <w:rPr>
          <w:rFonts w:hint="cs"/>
          <w:spacing w:val="2"/>
          <w:sz w:val="30"/>
          <w:rtl/>
        </w:rPr>
        <w:t>)، ادعى صاحب البلاغ أن الغرفة العسكرية التابعة للمحكمة العليا قد أصدرت الحكم بشأنه بينما لم تكن مشكّلة تشكيلاً قانونياً، إذ تطبيقاً لقرار المجلس الأعلى لبيلاروس الص</w:t>
      </w:r>
      <w:r>
        <w:rPr>
          <w:rFonts w:hint="cs"/>
          <w:spacing w:val="2"/>
          <w:sz w:val="30"/>
          <w:rtl/>
        </w:rPr>
        <w:t>ادر في 7 حزيران/يونيه 1996، يجب أن يعمل المحلفون من أفراد الشعب في المحاكم العسكرية في الخدمة العسكرية، في حين أن القاضي الذي تولى رئاسة الغرفة هو الوحيد الذي كان في هذه القضية يزاول نشاطاً في الخدمة العسكرية. ولم تعترض الدولة الطرف على هذا الادعاء بل اكتف</w:t>
      </w:r>
      <w:r>
        <w:rPr>
          <w:rFonts w:hint="cs"/>
          <w:spacing w:val="2"/>
          <w:sz w:val="30"/>
          <w:rtl/>
        </w:rPr>
        <w:t>ت بالقول إن المحاكمة خلت من أي عيب إجرائي. ورأت اللجنة أن عدم اعتراض الدولة الطرف على الإدعاء بأن المحكمة التي قامت بمحاكمة صاحب البلاغ لم تكن مؤلفة على النحو المناسب، يعني أن المحكمة لم تكن مؤسسة بموجب القانون، وفقاً لمفهوم الفقرة 1 من المادة 14.</w:t>
      </w:r>
    </w:p>
    <w:p w:rsidR="00000000" w:rsidRDefault="00814850">
      <w:pPr>
        <w:spacing w:before="0" w:line="380" w:lineRule="exact"/>
        <w:jc w:val="both"/>
        <w:rPr>
          <w:rFonts w:hint="cs"/>
          <w:rtl/>
        </w:rPr>
      </w:pPr>
      <w:r>
        <w:rPr>
          <w:rFonts w:hint="cs"/>
          <w:rtl/>
        </w:rPr>
        <w:t>175-</w:t>
      </w:r>
      <w:r>
        <w:rPr>
          <w:rFonts w:hint="cs"/>
          <w:rtl/>
        </w:rPr>
        <w:tab/>
        <w:t>وفي</w:t>
      </w:r>
      <w:r>
        <w:rPr>
          <w:rFonts w:hint="cs"/>
          <w:rtl/>
        </w:rPr>
        <w:t xml:space="preserve"> القضية رقم 1421/2005 (</w:t>
      </w:r>
      <w:r>
        <w:rPr>
          <w:rFonts w:hint="cs"/>
          <w:i/>
          <w:iCs/>
          <w:rtl/>
        </w:rPr>
        <w:t>لاراناغا ضد الفلبين</w:t>
      </w:r>
      <w:r>
        <w:rPr>
          <w:rFonts w:hint="cs"/>
          <w:rtl/>
        </w:rPr>
        <w:t>)، ادّعى صاحب البلاغ أن هناك الكثير من جوانب الشذوذ الإجرائية في محاكمته في المحكمة الابتدائية. وبعد طعنه الذي قدمه إلى المحكمة العليا، حُكِم عليه بالإعدام للمرة الأولى. ولاحظت اللجنة أن قاضي المحاكمة واثنين من قضا</w:t>
      </w:r>
      <w:r>
        <w:rPr>
          <w:rFonts w:hint="cs"/>
          <w:rtl/>
        </w:rPr>
        <w:t>ة المحكمة العليا شاركوا في تقييم التُهم الأولية ضد صاحب البلاغ في عام 1997. وفي هذه القضية، كان الهدف من إشراك هؤلاء القضاة في الدعوى الأولية هو السماح لهم بتكوين رأي عن القضية قبل المضي في إجراءات المحاكمة والاستئناف. وهذه المعرفة تتعلق بالضرورة بالتُهم ا</w:t>
      </w:r>
      <w:r>
        <w:rPr>
          <w:rFonts w:hint="cs"/>
          <w:rtl/>
        </w:rPr>
        <w:t>لموجهة ضد صاحب البلاغ وتقييم تلك التهم. وعلى ذلك، اعتبرت اللجنة أن إشراك هؤلاء القضاة في إجراءات المحاكمة والاستئناف لا يتفق مع شرط النزاهة المنصوص عليه في الفقرة 1 من المادة 14.</w:t>
      </w:r>
    </w:p>
    <w:p w:rsidR="00000000" w:rsidRDefault="00814850">
      <w:pPr>
        <w:spacing w:before="0" w:line="380" w:lineRule="exact"/>
        <w:jc w:val="both"/>
        <w:rPr>
          <w:rFonts w:hint="cs"/>
          <w:b/>
          <w:bCs/>
          <w:rtl/>
        </w:rPr>
      </w:pPr>
      <w:r>
        <w:rPr>
          <w:rFonts w:hint="cs"/>
          <w:b/>
          <w:bCs/>
          <w:rtl/>
        </w:rPr>
        <w:tab/>
        <w:t>(ك)</w:t>
      </w:r>
      <w:r>
        <w:rPr>
          <w:rFonts w:hint="cs"/>
          <w:b/>
          <w:bCs/>
          <w:rtl/>
        </w:rPr>
        <w:tab/>
        <w:t>الحق في افتراض البراءة (الفقرة 2 من المادة 14 من العهد)</w:t>
      </w:r>
    </w:p>
    <w:p w:rsidR="00000000" w:rsidRDefault="00814850">
      <w:pPr>
        <w:spacing w:before="0" w:line="380" w:lineRule="exact"/>
        <w:jc w:val="both"/>
        <w:rPr>
          <w:rFonts w:hint="cs"/>
          <w:spacing w:val="0"/>
          <w:rtl/>
        </w:rPr>
      </w:pPr>
      <w:r>
        <w:rPr>
          <w:rFonts w:hint="cs"/>
          <w:spacing w:val="0"/>
          <w:rtl/>
        </w:rPr>
        <w:t>176-</w:t>
      </w:r>
      <w:r>
        <w:rPr>
          <w:rFonts w:hint="cs"/>
          <w:spacing w:val="0"/>
          <w:rtl/>
        </w:rPr>
        <w:tab/>
        <w:t>في القضية ر</w:t>
      </w:r>
      <w:r>
        <w:rPr>
          <w:rFonts w:hint="cs"/>
          <w:spacing w:val="0"/>
          <w:rtl/>
        </w:rPr>
        <w:t>قم 1421/2005 (</w:t>
      </w:r>
      <w:r>
        <w:rPr>
          <w:rFonts w:hint="cs"/>
          <w:i/>
          <w:iCs/>
          <w:spacing w:val="0"/>
          <w:rtl/>
        </w:rPr>
        <w:t>لاراناغا ضد الفلبين</w:t>
      </w:r>
      <w:r>
        <w:rPr>
          <w:rFonts w:hint="cs"/>
          <w:spacing w:val="0"/>
          <w:rtl/>
        </w:rPr>
        <w:t>)، تذرّع صاحب البلاغ بعدد من الأحداث التي ادّعى بأنها توضح أنه لم يستفد من افتراض البراءة. ولاحظت اللجنة أنه من المفهوم أن بعض الدول تشترط أن يثير المتهم دفاعاً بالبراءة، وأنه ينبغي استيفاء مستوى معين من الإثبات قبل أن يصبح</w:t>
      </w:r>
      <w:r>
        <w:rPr>
          <w:rFonts w:hint="cs"/>
          <w:spacing w:val="0"/>
          <w:rtl/>
        </w:rPr>
        <w:t xml:space="preserve"> الدفاع معتبراً. بيد أن اللجنة لاحظت، في هذه القضية، أن قاضي المحاكمة لم يُظهِر قدراً كافياً من السماح للمتهم بأن يبرهن دفاعه، وبصفة خاصة عندما استبعد عدة شهور قُدِّموا في الدفاع لإثبات البراءة. مع العلم بأنه لا يجوز أن تدين المحكمة الجنائية أي شخص إلا بعد</w:t>
      </w:r>
      <w:r>
        <w:rPr>
          <w:rFonts w:hint="cs"/>
          <w:spacing w:val="0"/>
          <w:rtl/>
        </w:rPr>
        <w:t xml:space="preserve"> أن تثبت إدانته بدون أدنى شك معقول، وعلى الادعاء أن يبدِّد أي شك من هذا القبيل. وفي هذه القضية، وجّه قاضي المحاكمة عدداً من الأسئلة الاستدراجية إلى الادعاء الذي مال إلى تبرير الاستنتاج بأن صاحب البلاغ لا يفترض أن يكون بريئاً حتى تثبت إدانته. وفوق ذلك، فإن </w:t>
      </w:r>
      <w:r>
        <w:rPr>
          <w:rFonts w:hint="cs"/>
          <w:spacing w:val="0"/>
          <w:rtl/>
        </w:rPr>
        <w:t>دليل التجريم ضد شخص ما إذا قُدِّم من قِبل شريك متهم بارتكاب نفس الجريمة ينبغي، في رأي اللجنة، أن يعامَل بحذر، ولا سيما وقد اتضح أن الشريك يكذب بشأن إداناته الجنائية السابقة، وقد مُنِح حصانة من الادعاء، واعترف في نهاية المطاف باغتصابه لإحدى ضحاياه. ووفقاً ل</w:t>
      </w:r>
      <w:r>
        <w:rPr>
          <w:rFonts w:hint="cs"/>
          <w:spacing w:val="0"/>
          <w:rtl/>
        </w:rPr>
        <w:t>ذلك، تعتبر اللجنة أن محاكمة صاحب البلاغ لم تحترم مبدأ افتراض البراءة، انتهاكاً للفقرة 2 من المادة 14.</w:t>
      </w:r>
    </w:p>
    <w:p w:rsidR="00000000" w:rsidRDefault="00814850">
      <w:pPr>
        <w:spacing w:before="0" w:line="380" w:lineRule="exact"/>
        <w:jc w:val="both"/>
        <w:rPr>
          <w:rFonts w:hint="cs"/>
          <w:b/>
          <w:bCs/>
          <w:sz w:val="30"/>
          <w:rtl/>
        </w:rPr>
      </w:pPr>
      <w:r>
        <w:rPr>
          <w:rFonts w:hint="cs"/>
          <w:b/>
          <w:bCs/>
          <w:sz w:val="30"/>
          <w:rtl/>
        </w:rPr>
        <w:tab/>
        <w:t>(ل)</w:t>
      </w:r>
      <w:r>
        <w:rPr>
          <w:rFonts w:hint="cs"/>
          <w:b/>
          <w:bCs/>
          <w:sz w:val="30"/>
          <w:rtl/>
        </w:rPr>
        <w:tab/>
        <w:t>حقوق الدفاع (الفقرة 3(ب) و(د) من المادة 14 من العهد)</w:t>
      </w:r>
    </w:p>
    <w:p w:rsidR="00000000" w:rsidRDefault="00814850">
      <w:pPr>
        <w:spacing w:before="0" w:line="380" w:lineRule="exact"/>
        <w:jc w:val="both"/>
        <w:rPr>
          <w:rFonts w:hint="cs"/>
          <w:sz w:val="30"/>
          <w:rtl/>
        </w:rPr>
      </w:pPr>
      <w:r>
        <w:rPr>
          <w:rFonts w:hint="cs"/>
          <w:sz w:val="30"/>
          <w:rtl/>
        </w:rPr>
        <w:t>177-</w:t>
      </w:r>
      <w:r>
        <w:rPr>
          <w:rFonts w:hint="cs"/>
          <w:sz w:val="30"/>
          <w:rtl/>
        </w:rPr>
        <w:tab/>
        <w:t xml:space="preserve">في القضية رقم 907/2000 </w:t>
      </w:r>
      <w:r>
        <w:rPr>
          <w:rFonts w:hint="cs"/>
          <w:i/>
          <w:iCs/>
          <w:sz w:val="30"/>
          <w:rtl/>
        </w:rPr>
        <w:t>(سيراغيفا ضد أوزبكستان)</w:t>
      </w:r>
      <w:r>
        <w:rPr>
          <w:rFonts w:hint="cs"/>
          <w:sz w:val="30"/>
          <w:rtl/>
        </w:rPr>
        <w:t xml:space="preserve">، ادعت صاحبة البلاغ انتهاك حق ابنها في إعداد </w:t>
      </w:r>
      <w:r>
        <w:rPr>
          <w:rFonts w:hint="cs"/>
          <w:sz w:val="30"/>
          <w:rtl/>
        </w:rPr>
        <w:t>ملف دفاعه إعداداً وافياً، لأن محاميه مُنع من لقائه على انفراد خلال التحقيق الأولي؛ ولم يُسمح للمحامي بالاطلاع على محاضر المحكمة إلا قبيل جلسة الاستماع التي عقدتها المحكمة العليا. ولم تعترض الدولة الطرف على هذه الادعاءات. وبناءً على ذلك، خلصت اللجنة إلى حدو</w:t>
      </w:r>
      <w:r>
        <w:rPr>
          <w:rFonts w:hint="cs"/>
          <w:sz w:val="30"/>
          <w:rtl/>
        </w:rPr>
        <w:t>ث انتهاك للفقرة 3(ب) من المادة 14.</w:t>
      </w:r>
    </w:p>
    <w:p w:rsidR="00000000" w:rsidRDefault="00814850">
      <w:pPr>
        <w:spacing w:before="0" w:line="380" w:lineRule="exact"/>
        <w:jc w:val="both"/>
        <w:rPr>
          <w:rFonts w:hint="cs"/>
          <w:spacing w:val="0"/>
          <w:sz w:val="30"/>
          <w:rtl/>
          <w:lang w:eastAsia="en-US"/>
        </w:rPr>
      </w:pPr>
      <w:r>
        <w:rPr>
          <w:rFonts w:hint="cs"/>
          <w:spacing w:val="0"/>
          <w:sz w:val="30"/>
          <w:rtl/>
        </w:rPr>
        <w:t>178-</w:t>
      </w:r>
      <w:r>
        <w:rPr>
          <w:rFonts w:hint="cs"/>
          <w:spacing w:val="0"/>
          <w:sz w:val="30"/>
          <w:rtl/>
        </w:rPr>
        <w:tab/>
        <w:t xml:space="preserve">وفي القضية رقم 913/2000 </w:t>
      </w:r>
      <w:r>
        <w:rPr>
          <w:rFonts w:hint="cs"/>
          <w:i/>
          <w:iCs/>
          <w:spacing w:val="0"/>
          <w:sz w:val="30"/>
          <w:rtl/>
        </w:rPr>
        <w:t>(شان ضد غيانا)</w:t>
      </w:r>
      <w:r>
        <w:rPr>
          <w:rFonts w:hint="cs"/>
          <w:spacing w:val="0"/>
          <w:sz w:val="30"/>
          <w:rtl/>
        </w:rPr>
        <w:t xml:space="preserve">، رأت </w:t>
      </w:r>
      <w:r>
        <w:rPr>
          <w:rFonts w:hint="cs"/>
          <w:spacing w:val="0"/>
          <w:sz w:val="30"/>
          <w:rtl/>
          <w:lang w:eastAsia="en-US"/>
        </w:rPr>
        <w:t>اللجنة أنه فيما يتعلق بقضية يترتب عليها الحكم بالإعدام، وعندما يكون محامي الدفاع الذي تعينه المحكمة للدفاع عن المتهم غائباً في اليوم الأول من المحاكمة، وعندما يطلب من المحك</w:t>
      </w:r>
      <w:r>
        <w:rPr>
          <w:rFonts w:hint="cs"/>
          <w:spacing w:val="0"/>
          <w:sz w:val="30"/>
          <w:rtl/>
          <w:lang w:eastAsia="en-US"/>
        </w:rPr>
        <w:t>مة، من خلال ممثله، تأجيل المحاكمة، فإنه يجب على المحكمة أن تتأكد من أن التأجيل سيتيح للمتهم وقتاً كافياً لإعداد دفاعه مع محاميه. وكان يتعين على القاضي أن يلاحظ، في قضية تتعلق بحكم بالإعدام، أن طلب المحامي تأجيل المحاكمة لمدة يومي عمل لا غير، لأنه كان مرتبط</w:t>
      </w:r>
      <w:r>
        <w:rPr>
          <w:rFonts w:hint="cs"/>
          <w:spacing w:val="0"/>
          <w:sz w:val="30"/>
          <w:rtl/>
          <w:lang w:eastAsia="en-US"/>
        </w:rPr>
        <w:t>اً بمرافعة قضية أخرى، هو أمر لا يتمشى مع مصالح العدالة، لأنه لا يتيح لصاحب البلاغ ما يكفي من الوقت والتسهيلات لإعداد دفاعه. وفي ضوء ذلك، خلصت اللجنة إلى أن صاحب البلاغ لم يمثَّل بصورة فعالة في المحاكمة، مما يشكل انتهاكاً لأحكام الفقرة 3(ب) و(د) من المادة 1</w:t>
      </w:r>
      <w:r>
        <w:rPr>
          <w:rFonts w:hint="cs"/>
          <w:spacing w:val="0"/>
          <w:sz w:val="30"/>
          <w:rtl/>
          <w:lang w:eastAsia="en-US"/>
        </w:rPr>
        <w:t>4 من العهد.</w:t>
      </w:r>
    </w:p>
    <w:p w:rsidR="00000000" w:rsidRDefault="00814850">
      <w:pPr>
        <w:spacing w:before="0" w:line="380" w:lineRule="exact"/>
        <w:jc w:val="both"/>
        <w:rPr>
          <w:rFonts w:hint="cs"/>
          <w:sz w:val="30"/>
          <w:rtl/>
        </w:rPr>
      </w:pPr>
      <w:r>
        <w:rPr>
          <w:rFonts w:hint="cs"/>
          <w:sz w:val="30"/>
          <w:rtl/>
          <w:lang w:eastAsia="en-US"/>
        </w:rPr>
        <w:t>179-</w:t>
      </w:r>
      <w:r>
        <w:rPr>
          <w:rFonts w:hint="cs"/>
          <w:sz w:val="30"/>
          <w:rtl/>
          <w:lang w:eastAsia="en-US"/>
        </w:rPr>
        <w:tab/>
        <w:t xml:space="preserve">وفي القضية رقم 915/2000 </w:t>
      </w:r>
      <w:r>
        <w:rPr>
          <w:rFonts w:hint="cs"/>
          <w:i/>
          <w:iCs/>
          <w:sz w:val="30"/>
          <w:rtl/>
          <w:lang w:eastAsia="en-US"/>
        </w:rPr>
        <w:t>(روزميتوف ضد أوزبكستان)</w:t>
      </w:r>
      <w:r>
        <w:rPr>
          <w:rFonts w:hint="cs"/>
          <w:sz w:val="30"/>
          <w:rtl/>
          <w:lang w:eastAsia="en-US"/>
        </w:rPr>
        <w:t xml:space="preserve">، ادعت </w:t>
      </w:r>
      <w:r>
        <w:rPr>
          <w:rFonts w:hint="cs"/>
          <w:sz w:val="30"/>
          <w:rtl/>
        </w:rPr>
        <w:t>صاحبة البلاغ عدم السماح لولديها بالاتصال بمحامٍ من اختيارهما أثناء فترة التحقيقات السابقة للمحاكمة وخلال المحاكمة. كما أنها لم تبلَّغ بتاريخ محاكمة ولديها ومن ثم لم تتمكن من الاستعانة ب</w:t>
      </w:r>
      <w:r>
        <w:rPr>
          <w:rFonts w:hint="cs"/>
          <w:sz w:val="30"/>
          <w:rtl/>
        </w:rPr>
        <w:t>محامٍ مستقل للدفاع عنهما أثناء المحاكمة. ومُنع محاميهما، الذي استعانت به صاحبة البلاغ فيما بعد، مرتين من الالتقاء بموكلََيه بعد أن صدر الحكم عليهما بالإعدام. وذكرت اللجنة بسوابقها القانونية، ولا سيما في القضايا المتعلقة بعقوبة الإعدام، بأنه من البديهي أن ي</w:t>
      </w:r>
      <w:r>
        <w:rPr>
          <w:rFonts w:hint="cs"/>
          <w:sz w:val="30"/>
          <w:rtl/>
        </w:rPr>
        <w:t>تلقى المتهم مساعدة محام فعلية في جميع مراحل إجراءات القضية. وفي ضوء ملابسات هذه القضية، وعدم تقديم الدولة الطرف أية توضيحات، رأت اللجنة أن المساعدة القانونية لم تبلغ الحد المطلوب من الفعالية. وعليه، فإن المعلومات المعروضة على اللجنة تبين حدوث انتهاك للفقرة</w:t>
      </w:r>
      <w:r>
        <w:rPr>
          <w:rFonts w:hint="cs"/>
          <w:sz w:val="30"/>
          <w:rtl/>
        </w:rPr>
        <w:t xml:space="preserve"> 3(ب) و( د) من المادة 14. وانتهت اللجنة إلى النتيجة نفسها في القضية رقم 1044/2002 </w:t>
      </w:r>
      <w:r>
        <w:rPr>
          <w:rFonts w:hint="cs"/>
          <w:i/>
          <w:iCs/>
          <w:sz w:val="30"/>
          <w:rtl/>
        </w:rPr>
        <w:t>(شوكوروفا ضد طاجيكستان)</w:t>
      </w:r>
      <w:r>
        <w:rPr>
          <w:rFonts w:hint="cs"/>
          <w:sz w:val="30"/>
          <w:rtl/>
        </w:rPr>
        <w:t>.</w:t>
      </w:r>
    </w:p>
    <w:p w:rsidR="00000000" w:rsidRDefault="00814850">
      <w:pPr>
        <w:spacing w:before="0" w:line="380" w:lineRule="exact"/>
        <w:jc w:val="both"/>
        <w:rPr>
          <w:rFonts w:hint="cs"/>
          <w:spacing w:val="0"/>
          <w:sz w:val="30"/>
          <w:rtl/>
        </w:rPr>
      </w:pPr>
      <w:r>
        <w:rPr>
          <w:rFonts w:hint="cs"/>
          <w:spacing w:val="0"/>
          <w:sz w:val="30"/>
          <w:rtl/>
        </w:rPr>
        <w:t>180-</w:t>
      </w:r>
      <w:r>
        <w:rPr>
          <w:rFonts w:hint="cs"/>
          <w:spacing w:val="0"/>
          <w:sz w:val="30"/>
          <w:rtl/>
        </w:rPr>
        <w:tab/>
        <w:t xml:space="preserve">وفي القضية رقم 985/2001 </w:t>
      </w:r>
      <w:r>
        <w:rPr>
          <w:rFonts w:hint="cs"/>
          <w:i/>
          <w:iCs/>
          <w:spacing w:val="0"/>
          <w:sz w:val="30"/>
          <w:rtl/>
        </w:rPr>
        <w:t>(آليبويفا ضد طاجيكستان)</w:t>
      </w:r>
      <w:r>
        <w:rPr>
          <w:rFonts w:hint="cs"/>
          <w:spacing w:val="0"/>
          <w:sz w:val="30"/>
          <w:rtl/>
        </w:rPr>
        <w:t>، خلصت اللجنة إلى وجود انتهاك للفقرة 3(د) من المادة 14 إذ واجه المدعى بأنه ضحية تهماً جسيمة ولم ي</w:t>
      </w:r>
      <w:r>
        <w:rPr>
          <w:rFonts w:hint="cs"/>
          <w:spacing w:val="0"/>
          <w:sz w:val="30"/>
          <w:rtl/>
        </w:rPr>
        <w:t xml:space="preserve">حصل على أي دفاع قانوني خلال التحقيق الأولي. وفي القضية رقم 1042/2001 </w:t>
      </w:r>
      <w:r>
        <w:rPr>
          <w:rFonts w:hint="cs"/>
          <w:i/>
          <w:iCs/>
          <w:spacing w:val="0"/>
          <w:sz w:val="30"/>
          <w:rtl/>
        </w:rPr>
        <w:t>(بويمورودوف ضد طاجيكستان)</w:t>
      </w:r>
      <w:r>
        <w:rPr>
          <w:rFonts w:hint="cs"/>
          <w:spacing w:val="0"/>
          <w:sz w:val="30"/>
          <w:rtl/>
        </w:rPr>
        <w:t xml:space="preserve">، اعتُبر احتجاز الشخص المدعى أنه ضحية في </w:t>
      </w:r>
      <w:r>
        <w:rPr>
          <w:rFonts w:hint="cs"/>
          <w:spacing w:val="0"/>
          <w:sz w:val="30"/>
          <w:rtl/>
          <w:lang w:eastAsia="en-US"/>
        </w:rPr>
        <w:t xml:space="preserve">حبس انفرادي لمدة أربعين يوماً </w:t>
      </w:r>
      <w:r>
        <w:rPr>
          <w:rFonts w:hint="cs"/>
          <w:spacing w:val="0"/>
          <w:sz w:val="30"/>
          <w:rtl/>
        </w:rPr>
        <w:t>دون الحصول على محام انتهاكاً للفقرة 3(ب) من المادة 14.</w:t>
      </w:r>
    </w:p>
    <w:p w:rsidR="00000000" w:rsidRDefault="00814850">
      <w:pPr>
        <w:spacing w:before="0" w:line="380" w:lineRule="exact"/>
        <w:jc w:val="both"/>
        <w:rPr>
          <w:rFonts w:hint="cs"/>
          <w:sz w:val="30"/>
          <w:rtl/>
        </w:rPr>
      </w:pPr>
      <w:r>
        <w:rPr>
          <w:rFonts w:hint="cs"/>
          <w:sz w:val="30"/>
          <w:rtl/>
        </w:rPr>
        <w:t>181-</w:t>
      </w:r>
      <w:r>
        <w:rPr>
          <w:rFonts w:hint="cs"/>
          <w:sz w:val="30"/>
          <w:rtl/>
        </w:rPr>
        <w:tab/>
        <w:t xml:space="preserve">وفي القضية رقم 1123/2002 </w:t>
      </w:r>
      <w:r>
        <w:rPr>
          <w:rFonts w:hint="cs"/>
          <w:i/>
          <w:iCs/>
          <w:sz w:val="30"/>
          <w:rtl/>
        </w:rPr>
        <w:t>(</w:t>
      </w:r>
      <w:r>
        <w:rPr>
          <w:i/>
          <w:iCs/>
          <w:sz w:val="30"/>
          <w:rtl/>
        </w:rPr>
        <w:t>كوريي</w:t>
      </w:r>
      <w:r>
        <w:rPr>
          <w:i/>
          <w:iCs/>
          <w:sz w:val="30"/>
          <w:rtl/>
        </w:rPr>
        <w:t>ا دي ماتوس</w:t>
      </w:r>
      <w:r>
        <w:rPr>
          <w:rFonts w:hint="cs"/>
          <w:i/>
          <w:iCs/>
          <w:sz w:val="30"/>
          <w:rtl/>
        </w:rPr>
        <w:t xml:space="preserve"> ضد البرتغال)</w:t>
      </w:r>
      <w:r>
        <w:rPr>
          <w:rFonts w:hint="cs"/>
          <w:sz w:val="30"/>
          <w:rtl/>
        </w:rPr>
        <w:t xml:space="preserve">، اشتكى صاحب البلاغ وهو محام من عدم السماح له بالدفاع عن نفسه أمام المحاكم البرتغالية، مما يشكل انتهاكا للفقرة 3(د) من المادة 14 من العهد. ورأت </w:t>
      </w:r>
      <w:r>
        <w:rPr>
          <w:sz w:val="30"/>
          <w:rtl/>
        </w:rPr>
        <w:t>اللجنة</w:t>
      </w:r>
      <w:r>
        <w:rPr>
          <w:rFonts w:hint="cs"/>
          <w:sz w:val="30"/>
          <w:rtl/>
        </w:rPr>
        <w:t xml:space="preserve"> </w:t>
      </w:r>
      <w:r>
        <w:rPr>
          <w:sz w:val="30"/>
          <w:rtl/>
        </w:rPr>
        <w:t>أن صياغة العهد واضحة</w:t>
      </w:r>
      <w:r>
        <w:rPr>
          <w:rFonts w:hint="cs"/>
          <w:sz w:val="30"/>
          <w:rtl/>
        </w:rPr>
        <w:t xml:space="preserve"> </w:t>
      </w:r>
      <w:r>
        <w:rPr>
          <w:sz w:val="30"/>
          <w:rtl/>
        </w:rPr>
        <w:t xml:space="preserve">من حيث أنها تنص على أن للمتهم أن </w:t>
      </w:r>
      <w:r>
        <w:rPr>
          <w:rFonts w:hint="cs"/>
          <w:sz w:val="30"/>
          <w:rtl/>
        </w:rPr>
        <w:t xml:space="preserve">يتولى </w:t>
      </w:r>
      <w:r>
        <w:rPr>
          <w:sz w:val="30"/>
          <w:rtl/>
        </w:rPr>
        <w:t>الدفاع عن نفسه</w:t>
      </w:r>
      <w:r>
        <w:rPr>
          <w:rFonts w:hint="cs"/>
          <w:sz w:val="30"/>
          <w:rtl/>
        </w:rPr>
        <w:t xml:space="preserve"> بشخصه</w:t>
      </w:r>
      <w:r>
        <w:rPr>
          <w:sz w:val="30"/>
          <w:rtl/>
        </w:rPr>
        <w:t xml:space="preserve"> "</w:t>
      </w:r>
      <w:r>
        <w:rPr>
          <w:sz w:val="30"/>
          <w:rtl/>
        </w:rPr>
        <w:t>أو</w:t>
      </w:r>
      <w:r>
        <w:rPr>
          <w:rFonts w:hint="cs"/>
          <w:sz w:val="30"/>
          <w:rtl/>
        </w:rPr>
        <w:t>"</w:t>
      </w:r>
      <w:r>
        <w:rPr>
          <w:sz w:val="30"/>
          <w:rtl/>
        </w:rPr>
        <w:t xml:space="preserve"> بواسطة محام من اختياره، </w:t>
      </w:r>
      <w:r>
        <w:rPr>
          <w:rFonts w:hint="cs"/>
          <w:sz w:val="30"/>
          <w:rtl/>
        </w:rPr>
        <w:t xml:space="preserve">انطلاقاً من </w:t>
      </w:r>
      <w:r>
        <w:rPr>
          <w:sz w:val="30"/>
          <w:rtl/>
        </w:rPr>
        <w:t>الحق في الدفاع عن النفس. وبالفعل، فإن المتهم الذي ي</w:t>
      </w:r>
      <w:r>
        <w:rPr>
          <w:rFonts w:hint="cs"/>
          <w:sz w:val="30"/>
          <w:rtl/>
        </w:rPr>
        <w:t>ُ</w:t>
      </w:r>
      <w:r>
        <w:rPr>
          <w:sz w:val="30"/>
          <w:rtl/>
        </w:rPr>
        <w:t>رغم على قبول محام لا يريده ولا يثق فيه قد</w:t>
      </w:r>
      <w:r>
        <w:rPr>
          <w:rFonts w:hint="cs"/>
          <w:sz w:val="30"/>
          <w:rtl/>
        </w:rPr>
        <w:t xml:space="preserve"> </w:t>
      </w:r>
      <w:r>
        <w:rPr>
          <w:sz w:val="30"/>
          <w:rtl/>
        </w:rPr>
        <w:t xml:space="preserve">لا يتمكن من الدفاع عن نفسه بشكل فعال </w:t>
      </w:r>
      <w:r>
        <w:rPr>
          <w:rFonts w:hint="cs"/>
          <w:sz w:val="30"/>
          <w:rtl/>
        </w:rPr>
        <w:t xml:space="preserve">لأن </w:t>
      </w:r>
      <w:r>
        <w:rPr>
          <w:sz w:val="30"/>
          <w:rtl/>
        </w:rPr>
        <w:t>هذا المحامي لن يكون مساعد</w:t>
      </w:r>
      <w:r>
        <w:rPr>
          <w:rFonts w:hint="cs"/>
          <w:sz w:val="30"/>
          <w:rtl/>
        </w:rPr>
        <w:t>اً لـه</w:t>
      </w:r>
      <w:r>
        <w:rPr>
          <w:sz w:val="30"/>
          <w:rtl/>
        </w:rPr>
        <w:t xml:space="preserve">. </w:t>
      </w:r>
      <w:r>
        <w:rPr>
          <w:sz w:val="30"/>
          <w:rtl/>
          <w:lang w:bidi="ar-AE"/>
        </w:rPr>
        <w:t xml:space="preserve">وهكذا فإن حق الفرد في الدفاع عن نفسه، </w:t>
      </w:r>
      <w:r>
        <w:rPr>
          <w:rFonts w:hint="cs"/>
          <w:sz w:val="30"/>
          <w:rtl/>
          <w:lang w:bidi="ar-AE"/>
        </w:rPr>
        <w:t xml:space="preserve">وهو الحق </w:t>
      </w:r>
      <w:r>
        <w:rPr>
          <w:sz w:val="30"/>
          <w:rtl/>
          <w:lang w:bidi="ar-AE"/>
        </w:rPr>
        <w:t>ا</w:t>
      </w:r>
      <w:r>
        <w:rPr>
          <w:sz w:val="30"/>
          <w:rtl/>
          <w:lang w:bidi="ar-AE"/>
        </w:rPr>
        <w:t xml:space="preserve">لذي يشكل حجر الزاوية في مجال </w:t>
      </w:r>
      <w:r>
        <w:rPr>
          <w:rFonts w:hint="cs"/>
          <w:sz w:val="30"/>
          <w:rtl/>
          <w:lang w:bidi="ar-AE"/>
        </w:rPr>
        <w:t xml:space="preserve">إقامة </w:t>
      </w:r>
      <w:r>
        <w:rPr>
          <w:sz w:val="30"/>
          <w:rtl/>
          <w:lang w:bidi="ar-AE"/>
        </w:rPr>
        <w:t>العدل، قد ي</w:t>
      </w:r>
      <w:r>
        <w:rPr>
          <w:rFonts w:hint="cs"/>
          <w:sz w:val="30"/>
          <w:rtl/>
          <w:lang w:bidi="ar-AE"/>
        </w:rPr>
        <w:t>ُ</w:t>
      </w:r>
      <w:r>
        <w:rPr>
          <w:sz w:val="30"/>
          <w:rtl/>
          <w:lang w:bidi="ar-AE"/>
        </w:rPr>
        <w:t>نتهك عندما يُعيّن محام</w:t>
      </w:r>
      <w:r>
        <w:rPr>
          <w:rFonts w:hint="cs"/>
          <w:sz w:val="30"/>
          <w:rtl/>
          <w:lang w:bidi="ar-AE"/>
        </w:rPr>
        <w:t>ٍ</w:t>
      </w:r>
      <w:r>
        <w:rPr>
          <w:sz w:val="30"/>
          <w:rtl/>
          <w:lang w:bidi="ar-AE"/>
        </w:rPr>
        <w:t xml:space="preserve"> للمتهم</w:t>
      </w:r>
      <w:r>
        <w:rPr>
          <w:rFonts w:hint="cs"/>
          <w:sz w:val="30"/>
          <w:rtl/>
          <w:lang w:bidi="ar-AE"/>
        </w:rPr>
        <w:t xml:space="preserve"> دون رضاه</w:t>
      </w:r>
      <w:r>
        <w:rPr>
          <w:sz w:val="30"/>
          <w:rtl/>
          <w:lang w:bidi="ar-AE"/>
        </w:rPr>
        <w:t>.</w:t>
      </w:r>
      <w:r>
        <w:rPr>
          <w:rFonts w:hint="cs"/>
          <w:sz w:val="30"/>
          <w:rtl/>
          <w:lang w:bidi="ar-AE"/>
        </w:rPr>
        <w:t xml:space="preserve"> بيد </w:t>
      </w:r>
      <w:r>
        <w:rPr>
          <w:sz w:val="30"/>
          <w:rtl/>
        </w:rPr>
        <w:t>أن الحق في الدفاع عن النفس بدون محام ليس حقا</w:t>
      </w:r>
      <w:r>
        <w:rPr>
          <w:rFonts w:hint="cs"/>
          <w:sz w:val="30"/>
          <w:rtl/>
        </w:rPr>
        <w:t>ً</w:t>
      </w:r>
      <w:r>
        <w:rPr>
          <w:sz w:val="30"/>
          <w:rtl/>
        </w:rPr>
        <w:t xml:space="preserve"> مطلقا</w:t>
      </w:r>
      <w:r>
        <w:rPr>
          <w:rFonts w:hint="cs"/>
          <w:sz w:val="30"/>
          <w:rtl/>
        </w:rPr>
        <w:t>ً</w:t>
      </w:r>
      <w:r>
        <w:rPr>
          <w:sz w:val="30"/>
          <w:rtl/>
        </w:rPr>
        <w:t>. ف</w:t>
      </w:r>
      <w:r>
        <w:rPr>
          <w:rFonts w:hint="cs"/>
          <w:sz w:val="30"/>
          <w:rtl/>
        </w:rPr>
        <w:t>ب</w:t>
      </w:r>
      <w:r>
        <w:rPr>
          <w:sz w:val="30"/>
          <w:rtl/>
        </w:rPr>
        <w:t xml:space="preserve">دون التقليل من أهمية الثقة بين المتهم والمحامي، </w:t>
      </w:r>
      <w:r>
        <w:rPr>
          <w:rFonts w:hint="cs"/>
          <w:sz w:val="30"/>
          <w:rtl/>
        </w:rPr>
        <w:t xml:space="preserve">قد تتطلب </w:t>
      </w:r>
      <w:r>
        <w:rPr>
          <w:sz w:val="30"/>
          <w:rtl/>
        </w:rPr>
        <w:t xml:space="preserve">مصلحة العدالة </w:t>
      </w:r>
      <w:r>
        <w:rPr>
          <w:rFonts w:hint="cs"/>
          <w:sz w:val="30"/>
          <w:rtl/>
        </w:rPr>
        <w:t>تعيين</w:t>
      </w:r>
      <w:r>
        <w:rPr>
          <w:sz w:val="30"/>
          <w:rtl/>
        </w:rPr>
        <w:t xml:space="preserve"> محام </w:t>
      </w:r>
      <w:r>
        <w:rPr>
          <w:rFonts w:hint="cs"/>
          <w:sz w:val="30"/>
          <w:rtl/>
        </w:rPr>
        <w:t>ل</w:t>
      </w:r>
      <w:r>
        <w:rPr>
          <w:sz w:val="30"/>
          <w:rtl/>
        </w:rPr>
        <w:t>لمتهم</w:t>
      </w:r>
      <w:r>
        <w:rPr>
          <w:rFonts w:hint="cs"/>
          <w:sz w:val="30"/>
          <w:rtl/>
        </w:rPr>
        <w:t xml:space="preserve"> دون رضاه،</w:t>
      </w:r>
      <w:r>
        <w:rPr>
          <w:sz w:val="30"/>
          <w:rtl/>
        </w:rPr>
        <w:t xml:space="preserve"> لا</w:t>
      </w:r>
      <w:r>
        <w:rPr>
          <w:rFonts w:hint="cs"/>
          <w:sz w:val="30"/>
          <w:rtl/>
        </w:rPr>
        <w:t xml:space="preserve"> </w:t>
      </w:r>
      <w:r>
        <w:rPr>
          <w:sz w:val="30"/>
          <w:rtl/>
        </w:rPr>
        <w:t>سيما إ</w:t>
      </w:r>
      <w:r>
        <w:rPr>
          <w:sz w:val="30"/>
          <w:rtl/>
        </w:rPr>
        <w:t xml:space="preserve">ذا </w:t>
      </w:r>
      <w:r>
        <w:rPr>
          <w:rFonts w:hint="cs"/>
          <w:sz w:val="30"/>
          <w:rtl/>
        </w:rPr>
        <w:t xml:space="preserve">استمر </w:t>
      </w:r>
      <w:r>
        <w:rPr>
          <w:sz w:val="30"/>
          <w:rtl/>
        </w:rPr>
        <w:t xml:space="preserve">المتهم </w:t>
      </w:r>
      <w:r>
        <w:rPr>
          <w:rFonts w:hint="cs"/>
          <w:sz w:val="30"/>
          <w:rtl/>
        </w:rPr>
        <w:t>فعلاً في إعاقة سير ا</w:t>
      </w:r>
      <w:r>
        <w:rPr>
          <w:sz w:val="30"/>
          <w:rtl/>
        </w:rPr>
        <w:t xml:space="preserve">لمحاكمة، </w:t>
      </w:r>
      <w:r>
        <w:rPr>
          <w:rFonts w:hint="cs"/>
          <w:sz w:val="30"/>
          <w:rtl/>
        </w:rPr>
        <w:t>أ</w:t>
      </w:r>
      <w:r>
        <w:rPr>
          <w:sz w:val="30"/>
          <w:rtl/>
        </w:rPr>
        <w:t>و</w:t>
      </w:r>
      <w:r>
        <w:rPr>
          <w:rFonts w:hint="cs"/>
          <w:sz w:val="30"/>
          <w:rtl/>
        </w:rPr>
        <w:t xml:space="preserve"> </w:t>
      </w:r>
      <w:r>
        <w:rPr>
          <w:sz w:val="30"/>
          <w:rtl/>
        </w:rPr>
        <w:t>إذا كان يحاك</w:t>
      </w:r>
      <w:r>
        <w:rPr>
          <w:rFonts w:hint="cs"/>
          <w:sz w:val="30"/>
          <w:rtl/>
        </w:rPr>
        <w:t>َ</w:t>
      </w:r>
      <w:r>
        <w:rPr>
          <w:sz w:val="30"/>
          <w:rtl/>
        </w:rPr>
        <w:t xml:space="preserve">م بتهمة خطيرة ولكنه عاجز </w:t>
      </w:r>
      <w:r>
        <w:rPr>
          <w:rFonts w:hint="cs"/>
          <w:sz w:val="30"/>
          <w:rtl/>
        </w:rPr>
        <w:t>عجزاً بيّناً</w:t>
      </w:r>
      <w:r>
        <w:rPr>
          <w:sz w:val="30"/>
          <w:rtl/>
        </w:rPr>
        <w:t xml:space="preserve"> </w:t>
      </w:r>
      <w:r>
        <w:rPr>
          <w:rFonts w:hint="cs"/>
          <w:sz w:val="30"/>
          <w:rtl/>
        </w:rPr>
        <w:t xml:space="preserve">عن </w:t>
      </w:r>
      <w:r>
        <w:rPr>
          <w:sz w:val="30"/>
          <w:rtl/>
        </w:rPr>
        <w:t xml:space="preserve">التصرف بما يخدم مصلحته، أو إذا تعلق الأمر، عند الاقتضاء، بحماية شهود </w:t>
      </w:r>
      <w:r>
        <w:rPr>
          <w:rFonts w:hint="cs"/>
          <w:sz w:val="30"/>
          <w:rtl/>
        </w:rPr>
        <w:t xml:space="preserve">يُخشى من تعرضهم </w:t>
      </w:r>
      <w:r>
        <w:rPr>
          <w:sz w:val="30"/>
          <w:rtl/>
        </w:rPr>
        <w:t xml:space="preserve">لصدمات جديدة قد يسببها لهم </w:t>
      </w:r>
      <w:r>
        <w:rPr>
          <w:rFonts w:hint="cs"/>
          <w:sz w:val="30"/>
          <w:rtl/>
        </w:rPr>
        <w:t>ال</w:t>
      </w:r>
      <w:r>
        <w:rPr>
          <w:sz w:val="30"/>
          <w:rtl/>
        </w:rPr>
        <w:t xml:space="preserve">متهم عند استجوابه إياهم بنفسه. </w:t>
      </w:r>
      <w:r>
        <w:rPr>
          <w:rFonts w:hint="cs"/>
          <w:sz w:val="30"/>
          <w:rtl/>
        </w:rPr>
        <w:t>غير</w:t>
      </w:r>
      <w:r>
        <w:rPr>
          <w:sz w:val="30"/>
          <w:rtl/>
        </w:rPr>
        <w:t xml:space="preserve"> أن ال</w:t>
      </w:r>
      <w:r>
        <w:rPr>
          <w:sz w:val="30"/>
          <w:rtl/>
        </w:rPr>
        <w:t xml:space="preserve">قيود المفروضة على </w:t>
      </w:r>
      <w:r>
        <w:rPr>
          <w:rFonts w:hint="cs"/>
          <w:sz w:val="30"/>
          <w:rtl/>
        </w:rPr>
        <w:t xml:space="preserve">رغبة </w:t>
      </w:r>
      <w:r>
        <w:rPr>
          <w:sz w:val="30"/>
          <w:rtl/>
        </w:rPr>
        <w:t xml:space="preserve">المتهم </w:t>
      </w:r>
      <w:r>
        <w:rPr>
          <w:rFonts w:hint="cs"/>
          <w:sz w:val="30"/>
          <w:rtl/>
        </w:rPr>
        <w:t xml:space="preserve">في </w:t>
      </w:r>
      <w:r>
        <w:rPr>
          <w:sz w:val="30"/>
          <w:rtl/>
        </w:rPr>
        <w:t>الدفاع عن نفسه بنفسه لا</w:t>
      </w:r>
      <w:r>
        <w:rPr>
          <w:rFonts w:hint="cs"/>
          <w:sz w:val="30"/>
          <w:rtl/>
        </w:rPr>
        <w:t xml:space="preserve"> </w:t>
      </w:r>
      <w:r>
        <w:rPr>
          <w:sz w:val="30"/>
          <w:rtl/>
        </w:rPr>
        <w:t>بد أن تخدم هدفا</w:t>
      </w:r>
      <w:r>
        <w:rPr>
          <w:rFonts w:hint="cs"/>
          <w:sz w:val="30"/>
          <w:rtl/>
        </w:rPr>
        <w:t>ً</w:t>
      </w:r>
      <w:r>
        <w:rPr>
          <w:sz w:val="30"/>
          <w:rtl/>
        </w:rPr>
        <w:t xml:space="preserve"> موضوعيا</w:t>
      </w:r>
      <w:r>
        <w:rPr>
          <w:rFonts w:hint="cs"/>
          <w:sz w:val="30"/>
          <w:rtl/>
        </w:rPr>
        <w:t>ً</w:t>
      </w:r>
      <w:r>
        <w:rPr>
          <w:sz w:val="30"/>
          <w:rtl/>
        </w:rPr>
        <w:t xml:space="preserve"> ومهما</w:t>
      </w:r>
      <w:r>
        <w:rPr>
          <w:rFonts w:hint="cs"/>
          <w:sz w:val="30"/>
          <w:rtl/>
        </w:rPr>
        <w:t>ً</w:t>
      </w:r>
      <w:r>
        <w:rPr>
          <w:sz w:val="30"/>
          <w:rtl/>
        </w:rPr>
        <w:t xml:space="preserve"> بما فيه الكفاية وألا تذهب إلى أبعد مما هو ضروري لحماية مصالح العدالة.</w:t>
      </w:r>
      <w:r>
        <w:rPr>
          <w:rFonts w:hint="cs"/>
          <w:sz w:val="30"/>
          <w:rtl/>
        </w:rPr>
        <w:t xml:space="preserve"> وا</w:t>
      </w:r>
      <w:r>
        <w:rPr>
          <w:sz w:val="30"/>
          <w:rtl/>
        </w:rPr>
        <w:t xml:space="preserve">لمحاكم المختصة </w:t>
      </w:r>
      <w:r>
        <w:rPr>
          <w:rFonts w:hint="cs"/>
          <w:sz w:val="30"/>
          <w:rtl/>
        </w:rPr>
        <w:t>هي المعنية ب</w:t>
      </w:r>
      <w:r>
        <w:rPr>
          <w:sz w:val="30"/>
          <w:rtl/>
        </w:rPr>
        <w:t xml:space="preserve">تحديد ما إذا كان </w:t>
      </w:r>
      <w:r>
        <w:rPr>
          <w:rFonts w:hint="cs"/>
          <w:sz w:val="30"/>
          <w:rtl/>
        </w:rPr>
        <w:t xml:space="preserve">تعيين </w:t>
      </w:r>
      <w:r>
        <w:rPr>
          <w:sz w:val="30"/>
          <w:rtl/>
        </w:rPr>
        <w:t>محام، في قضية بعينها، ضروري</w:t>
      </w:r>
      <w:r>
        <w:rPr>
          <w:rFonts w:hint="cs"/>
          <w:sz w:val="30"/>
          <w:rtl/>
        </w:rPr>
        <w:t>اً</w:t>
      </w:r>
      <w:r>
        <w:rPr>
          <w:sz w:val="30"/>
          <w:rtl/>
        </w:rPr>
        <w:t xml:space="preserve"> لمصلحة العدالة</w:t>
      </w:r>
      <w:r>
        <w:rPr>
          <w:sz w:val="30"/>
          <w:rtl/>
        </w:rPr>
        <w:t xml:space="preserve">، </w:t>
      </w:r>
      <w:r>
        <w:rPr>
          <w:rFonts w:hint="cs"/>
          <w:sz w:val="30"/>
          <w:rtl/>
        </w:rPr>
        <w:t xml:space="preserve">إذا كان </w:t>
      </w:r>
      <w:r>
        <w:rPr>
          <w:sz w:val="30"/>
          <w:rtl/>
        </w:rPr>
        <w:t xml:space="preserve">المتهم </w:t>
      </w:r>
      <w:r>
        <w:rPr>
          <w:rFonts w:hint="cs"/>
          <w:sz w:val="30"/>
          <w:rtl/>
        </w:rPr>
        <w:t xml:space="preserve">في الدعوى </w:t>
      </w:r>
      <w:r>
        <w:rPr>
          <w:sz w:val="30"/>
          <w:rtl/>
        </w:rPr>
        <w:t>الجنائية عاجزا</w:t>
      </w:r>
      <w:r>
        <w:rPr>
          <w:rFonts w:hint="cs"/>
          <w:sz w:val="30"/>
          <w:rtl/>
        </w:rPr>
        <w:t>ً</w:t>
      </w:r>
      <w:r>
        <w:rPr>
          <w:sz w:val="30"/>
          <w:rtl/>
        </w:rPr>
        <w:t xml:space="preserve"> عن </w:t>
      </w:r>
      <w:r>
        <w:rPr>
          <w:rFonts w:hint="cs"/>
          <w:sz w:val="30"/>
          <w:rtl/>
        </w:rPr>
        <w:t>إجراء تقييم سليم ل</w:t>
      </w:r>
      <w:r>
        <w:rPr>
          <w:sz w:val="30"/>
          <w:rtl/>
        </w:rPr>
        <w:t>لمصالح التي تنطوي عليها القضية، ومن ثم عن الدفاع عن نفسه بأقصى قدر ممكن من الفعالية. على أن</w:t>
      </w:r>
      <w:r>
        <w:rPr>
          <w:rFonts w:hint="cs"/>
          <w:sz w:val="30"/>
          <w:rtl/>
        </w:rPr>
        <w:t>ه</w:t>
      </w:r>
      <w:r>
        <w:rPr>
          <w:sz w:val="30"/>
          <w:rtl/>
        </w:rPr>
        <w:t xml:space="preserve"> في </w:t>
      </w:r>
      <w:r>
        <w:rPr>
          <w:rFonts w:hint="cs"/>
          <w:sz w:val="30"/>
          <w:rtl/>
        </w:rPr>
        <w:t xml:space="preserve">الحالة </w:t>
      </w:r>
      <w:r>
        <w:rPr>
          <w:sz w:val="30"/>
          <w:rtl/>
        </w:rPr>
        <w:t xml:space="preserve">قيد البحث، ينص تشريع الدولة الطرف </w:t>
      </w:r>
      <w:r>
        <w:rPr>
          <w:rFonts w:hint="cs"/>
          <w:sz w:val="30"/>
          <w:rtl/>
        </w:rPr>
        <w:t xml:space="preserve">وأحكام </w:t>
      </w:r>
      <w:r>
        <w:rPr>
          <w:sz w:val="30"/>
          <w:rtl/>
        </w:rPr>
        <w:t>محكمتها العليا على أن</w:t>
      </w:r>
      <w:r>
        <w:rPr>
          <w:rFonts w:hint="cs"/>
          <w:sz w:val="30"/>
          <w:rtl/>
        </w:rPr>
        <w:t xml:space="preserve"> المتهم</w:t>
      </w:r>
      <w:r>
        <w:rPr>
          <w:sz w:val="30"/>
          <w:rtl/>
        </w:rPr>
        <w:t xml:space="preserve"> لا </w:t>
      </w:r>
      <w:r>
        <w:rPr>
          <w:rFonts w:hint="cs"/>
          <w:sz w:val="30"/>
          <w:rtl/>
        </w:rPr>
        <w:t>يعفى أبداً م</w:t>
      </w:r>
      <w:r>
        <w:rPr>
          <w:sz w:val="30"/>
          <w:rtl/>
        </w:rPr>
        <w:t xml:space="preserve">ن </w:t>
      </w:r>
      <w:r>
        <w:rPr>
          <w:rFonts w:hint="cs"/>
          <w:sz w:val="30"/>
          <w:rtl/>
        </w:rPr>
        <w:t>شر</w:t>
      </w:r>
      <w:r>
        <w:rPr>
          <w:rFonts w:hint="cs"/>
          <w:sz w:val="30"/>
          <w:rtl/>
        </w:rPr>
        <w:t>وط وجود محام</w:t>
      </w:r>
      <w:r>
        <w:rPr>
          <w:sz w:val="30"/>
          <w:rtl/>
        </w:rPr>
        <w:t xml:space="preserve"> </w:t>
      </w:r>
      <w:r>
        <w:rPr>
          <w:rFonts w:hint="cs"/>
          <w:sz w:val="30"/>
          <w:rtl/>
        </w:rPr>
        <w:t xml:space="preserve">يمثله </w:t>
      </w:r>
      <w:r>
        <w:rPr>
          <w:sz w:val="30"/>
          <w:rtl/>
        </w:rPr>
        <w:t>في أية إجراءات جنائية، حتى وإن كان محاميا</w:t>
      </w:r>
      <w:r>
        <w:rPr>
          <w:rFonts w:hint="cs"/>
          <w:sz w:val="30"/>
          <w:rtl/>
        </w:rPr>
        <w:t>ً</w:t>
      </w:r>
      <w:r>
        <w:rPr>
          <w:sz w:val="30"/>
          <w:rtl/>
        </w:rPr>
        <w:t>، وأن القانون لا ي</w:t>
      </w:r>
      <w:r>
        <w:rPr>
          <w:rFonts w:hint="cs"/>
          <w:sz w:val="30"/>
          <w:rtl/>
        </w:rPr>
        <w:t>راعي</w:t>
      </w:r>
      <w:r>
        <w:rPr>
          <w:sz w:val="30"/>
          <w:rtl/>
        </w:rPr>
        <w:t xml:space="preserve"> خطورة الاتهامات ولا سلوك المتهم. وعلاوة على ذلك، لم تقدم الدولة الطرف أسبابا</w:t>
      </w:r>
      <w:r>
        <w:rPr>
          <w:rFonts w:hint="cs"/>
          <w:sz w:val="30"/>
          <w:rtl/>
        </w:rPr>
        <w:t>ً</w:t>
      </w:r>
      <w:r>
        <w:rPr>
          <w:sz w:val="30"/>
          <w:rtl/>
        </w:rPr>
        <w:t xml:space="preserve"> موضوعية ومهمة بما فيه الكفاية </w:t>
      </w:r>
      <w:r>
        <w:rPr>
          <w:rFonts w:hint="cs"/>
          <w:sz w:val="30"/>
          <w:rtl/>
        </w:rPr>
        <w:t>تفسر ادعاءها ب</w:t>
      </w:r>
      <w:r>
        <w:rPr>
          <w:sz w:val="30"/>
          <w:rtl/>
        </w:rPr>
        <w:t xml:space="preserve">أن عدم تعيين محام، في هذه القضية </w:t>
      </w:r>
      <w:r>
        <w:rPr>
          <w:rFonts w:hint="cs"/>
          <w:sz w:val="30"/>
          <w:rtl/>
        </w:rPr>
        <w:t>ال</w:t>
      </w:r>
      <w:r>
        <w:rPr>
          <w:sz w:val="30"/>
          <w:rtl/>
        </w:rPr>
        <w:t>بسيطة نسبيا</w:t>
      </w:r>
      <w:r>
        <w:rPr>
          <w:rFonts w:hint="cs"/>
          <w:sz w:val="30"/>
          <w:rtl/>
        </w:rPr>
        <w:t>ً</w:t>
      </w:r>
      <w:r>
        <w:rPr>
          <w:sz w:val="30"/>
          <w:rtl/>
        </w:rPr>
        <w:t xml:space="preserve">، </w:t>
      </w:r>
      <w:r>
        <w:rPr>
          <w:rFonts w:hint="cs"/>
          <w:sz w:val="30"/>
          <w:rtl/>
        </w:rPr>
        <w:t>ك</w:t>
      </w:r>
      <w:r>
        <w:rPr>
          <w:rFonts w:hint="cs"/>
          <w:sz w:val="30"/>
          <w:rtl/>
        </w:rPr>
        <w:t xml:space="preserve">ان </w:t>
      </w:r>
      <w:r>
        <w:rPr>
          <w:sz w:val="30"/>
          <w:rtl/>
        </w:rPr>
        <w:t>سيلحق ضررا</w:t>
      </w:r>
      <w:r>
        <w:rPr>
          <w:rFonts w:hint="cs"/>
          <w:sz w:val="30"/>
          <w:rtl/>
        </w:rPr>
        <w:t>ً</w:t>
      </w:r>
      <w:r>
        <w:rPr>
          <w:sz w:val="30"/>
          <w:rtl/>
        </w:rPr>
        <w:t xml:space="preserve"> بمصالح العدالة، </w:t>
      </w:r>
      <w:r>
        <w:rPr>
          <w:rFonts w:hint="cs"/>
          <w:sz w:val="30"/>
          <w:rtl/>
        </w:rPr>
        <w:t xml:space="preserve">وتفسر ضرورة </w:t>
      </w:r>
      <w:r>
        <w:rPr>
          <w:sz w:val="30"/>
          <w:rtl/>
        </w:rPr>
        <w:t>تقييد ما لصاحب البلاغ من حق في الدفاع عن نفسه بنفسه.</w:t>
      </w:r>
      <w:r>
        <w:rPr>
          <w:rFonts w:hint="cs"/>
          <w:sz w:val="30"/>
          <w:rtl/>
        </w:rPr>
        <w:t xml:space="preserve"> </w:t>
      </w:r>
      <w:r>
        <w:rPr>
          <w:sz w:val="30"/>
          <w:rtl/>
        </w:rPr>
        <w:t xml:space="preserve">وخلصت اللجنة إلى أن حق </w:t>
      </w:r>
      <w:r>
        <w:rPr>
          <w:rFonts w:hint="cs"/>
          <w:sz w:val="30"/>
          <w:rtl/>
        </w:rPr>
        <w:t xml:space="preserve">الشخص </w:t>
      </w:r>
      <w:r>
        <w:rPr>
          <w:sz w:val="30"/>
          <w:rtl/>
        </w:rPr>
        <w:t xml:space="preserve">في الدفاع عن النفس </w:t>
      </w:r>
      <w:r>
        <w:rPr>
          <w:rFonts w:hint="cs"/>
          <w:sz w:val="30"/>
          <w:rtl/>
        </w:rPr>
        <w:t xml:space="preserve">بشخصه </w:t>
      </w:r>
      <w:r>
        <w:rPr>
          <w:sz w:val="30"/>
          <w:rtl/>
        </w:rPr>
        <w:t>الذي تكفله الفقرة 3(د) من المادة 14 من العهد لم يحترم.</w:t>
      </w:r>
    </w:p>
    <w:p w:rsidR="00000000" w:rsidRDefault="00814850">
      <w:pPr>
        <w:spacing w:before="0" w:line="380" w:lineRule="exact"/>
        <w:jc w:val="both"/>
        <w:rPr>
          <w:rFonts w:hint="cs"/>
          <w:b/>
          <w:bCs/>
          <w:rtl/>
        </w:rPr>
      </w:pPr>
      <w:r>
        <w:rPr>
          <w:rFonts w:hint="cs"/>
          <w:b/>
          <w:bCs/>
          <w:rtl/>
        </w:rPr>
        <w:tab/>
        <w:t>(م)</w:t>
      </w:r>
      <w:r>
        <w:rPr>
          <w:rFonts w:hint="cs"/>
          <w:b/>
          <w:bCs/>
          <w:rtl/>
        </w:rPr>
        <w:tab/>
        <w:t xml:space="preserve">الحق في أن يحاكَم الشخص بدون تأخير لا داعي له </w:t>
      </w:r>
      <w:r>
        <w:rPr>
          <w:rFonts w:hint="cs"/>
          <w:b/>
          <w:bCs/>
          <w:rtl/>
        </w:rPr>
        <w:t>(الفقرة 3(ج)، من المادة 14 من العهد)</w:t>
      </w:r>
    </w:p>
    <w:p w:rsidR="00000000" w:rsidRDefault="00814850">
      <w:pPr>
        <w:spacing w:before="0" w:line="380" w:lineRule="exact"/>
        <w:jc w:val="both"/>
        <w:rPr>
          <w:rStyle w:val="FootnoteReference"/>
          <w:rFonts w:hint="cs"/>
          <w:bCs w:val="0"/>
          <w:vertAlign w:val="baseline"/>
          <w:rtl/>
        </w:rPr>
      </w:pPr>
      <w:r>
        <w:rPr>
          <w:rFonts w:hint="cs"/>
          <w:rtl/>
        </w:rPr>
        <w:t>182-</w:t>
      </w:r>
      <w:r>
        <w:rPr>
          <w:rFonts w:hint="cs"/>
          <w:rtl/>
        </w:rPr>
        <w:tab/>
        <w:t>في القضية رقم 1297/2004 (</w:t>
      </w:r>
      <w:r>
        <w:rPr>
          <w:rFonts w:hint="cs"/>
          <w:i/>
          <w:iCs/>
          <w:rtl/>
        </w:rPr>
        <w:t>مدجنون ضد الجزائر</w:t>
      </w:r>
      <w:r>
        <w:rPr>
          <w:rFonts w:hint="cs"/>
          <w:rtl/>
        </w:rPr>
        <w:t>)، لاحظت اللجنة أن صاحب البلاغ ظل ينتظر المحاكمة ما يقرب من سبع سنوات بعد بدء الاستعلام، وأكثر من خمس سنوات بعد أمر الإحالة الأول. وتبعاً لذلك، وجدت اللجنة أن هذا التأخير ي</w:t>
      </w:r>
      <w:r>
        <w:rPr>
          <w:rFonts w:hint="cs"/>
          <w:rtl/>
        </w:rPr>
        <w:t>شكل انتهاكاً للفقرة 3(ج) من المادة 14. وقد توصّلت اللجنة إلى استنتاج مماثل في القضية رقم 1421/20054 (</w:t>
      </w:r>
      <w:r>
        <w:rPr>
          <w:rFonts w:hint="cs"/>
          <w:i/>
          <w:iCs/>
          <w:rtl/>
        </w:rPr>
        <w:t>لاراناغا ضد الفلبين</w:t>
      </w:r>
      <w:r>
        <w:rPr>
          <w:rFonts w:hint="cs"/>
          <w:rtl/>
        </w:rPr>
        <w:t xml:space="preserve">). </w:t>
      </w:r>
    </w:p>
    <w:p w:rsidR="00000000" w:rsidRDefault="00814850">
      <w:pPr>
        <w:spacing w:before="0" w:line="380" w:lineRule="exact"/>
        <w:ind w:left="1434" w:hanging="720"/>
        <w:jc w:val="both"/>
        <w:rPr>
          <w:rFonts w:hint="cs"/>
          <w:b/>
          <w:bCs/>
          <w:spacing w:val="0"/>
          <w:sz w:val="30"/>
          <w:rtl/>
          <w:lang w:eastAsia="en-US"/>
        </w:rPr>
      </w:pPr>
      <w:r>
        <w:rPr>
          <w:rFonts w:hint="cs"/>
          <w:b/>
          <w:bCs/>
          <w:spacing w:val="0"/>
          <w:sz w:val="30"/>
          <w:rtl/>
        </w:rPr>
        <w:t>(ن)</w:t>
      </w:r>
      <w:r>
        <w:rPr>
          <w:rFonts w:hint="cs"/>
          <w:b/>
          <w:bCs/>
          <w:spacing w:val="0"/>
          <w:sz w:val="30"/>
          <w:rtl/>
        </w:rPr>
        <w:tab/>
      </w:r>
      <w:r>
        <w:rPr>
          <w:rFonts w:hint="cs"/>
          <w:b/>
          <w:bCs/>
          <w:spacing w:val="0"/>
          <w:sz w:val="30"/>
          <w:rtl/>
          <w:lang w:eastAsia="en-US"/>
        </w:rPr>
        <w:t>الحق في استجواب الشهود أو في استجوابهم من قبل الغير (الفقرة 3(ج‍) من المادة 14 من العهد)</w:t>
      </w:r>
    </w:p>
    <w:p w:rsidR="00000000" w:rsidRDefault="00814850">
      <w:pPr>
        <w:spacing w:before="0" w:line="380" w:lineRule="exact"/>
        <w:jc w:val="both"/>
        <w:rPr>
          <w:rFonts w:hint="cs"/>
          <w:spacing w:val="0"/>
          <w:sz w:val="30"/>
          <w:rtl/>
        </w:rPr>
      </w:pPr>
      <w:r>
        <w:rPr>
          <w:rFonts w:hint="cs"/>
          <w:spacing w:val="0"/>
          <w:sz w:val="30"/>
          <w:rtl/>
          <w:lang w:eastAsia="en-US"/>
        </w:rPr>
        <w:t>183-</w:t>
      </w:r>
      <w:r>
        <w:rPr>
          <w:rFonts w:hint="cs"/>
          <w:spacing w:val="0"/>
          <w:sz w:val="30"/>
          <w:rtl/>
          <w:lang w:eastAsia="en-US"/>
        </w:rPr>
        <w:tab/>
        <w:t xml:space="preserve">في القضية رقم 915/2000 </w:t>
      </w:r>
      <w:r>
        <w:rPr>
          <w:rFonts w:hint="cs"/>
          <w:i/>
          <w:iCs/>
          <w:spacing w:val="0"/>
          <w:sz w:val="30"/>
          <w:rtl/>
          <w:lang w:eastAsia="en-US"/>
        </w:rPr>
        <w:t>(روزميتوف ض</w:t>
      </w:r>
      <w:r>
        <w:rPr>
          <w:rFonts w:hint="cs"/>
          <w:i/>
          <w:iCs/>
          <w:spacing w:val="0"/>
          <w:sz w:val="30"/>
          <w:rtl/>
          <w:lang w:eastAsia="en-US"/>
        </w:rPr>
        <w:t>د أوزبكستان)</w:t>
      </w:r>
      <w:r>
        <w:rPr>
          <w:rFonts w:hint="cs"/>
          <w:spacing w:val="0"/>
          <w:sz w:val="30"/>
          <w:rtl/>
          <w:lang w:eastAsia="en-US"/>
        </w:rPr>
        <w:t xml:space="preserve">، لاحظت اللجنة ادعاء </w:t>
      </w:r>
      <w:r>
        <w:rPr>
          <w:rFonts w:hint="cs"/>
          <w:spacing w:val="0"/>
          <w:sz w:val="30"/>
          <w:rtl/>
        </w:rPr>
        <w:t>صاحبة البلاغ بأن جزءاً كبيراً من محاكمة ولديها قد عقد في جلسات سرية ولم يحضر أي شهود إلى قاعة المحكمة رغم الطلبات العديدة التي قُدمت في هذا الشأن. ورفض القاضي هذه الطلبات دون إعطاء أي مبرر. وفي ضوء عدم تقديم الدولة الطرف أي</w:t>
      </w:r>
      <w:r>
        <w:rPr>
          <w:rFonts w:hint="cs"/>
          <w:spacing w:val="0"/>
          <w:sz w:val="30"/>
          <w:rtl/>
        </w:rPr>
        <w:t xml:space="preserve"> معلومات ذات صلة، استنتجت اللجنة أن الوقائع المعروضة أمامها تكشف عن حدوث انتهاكٍ للفقرة 3(ه‍) من المادة 14 من العهد.</w:t>
      </w:r>
    </w:p>
    <w:p w:rsidR="00000000" w:rsidRDefault="00814850">
      <w:pPr>
        <w:spacing w:before="0" w:line="380" w:lineRule="exact"/>
        <w:ind w:left="1434" w:hanging="720"/>
        <w:jc w:val="both"/>
        <w:rPr>
          <w:rFonts w:hint="cs"/>
          <w:b/>
          <w:bCs/>
          <w:spacing w:val="0"/>
          <w:sz w:val="30"/>
          <w:rtl/>
          <w:lang w:eastAsia="en-US"/>
        </w:rPr>
      </w:pPr>
      <w:r>
        <w:rPr>
          <w:rFonts w:hint="cs"/>
          <w:b/>
          <w:bCs/>
          <w:spacing w:val="0"/>
          <w:sz w:val="30"/>
          <w:rtl/>
        </w:rPr>
        <w:t>(س)</w:t>
      </w:r>
      <w:r>
        <w:rPr>
          <w:rFonts w:hint="cs"/>
          <w:b/>
          <w:bCs/>
          <w:spacing w:val="0"/>
          <w:sz w:val="30"/>
          <w:rtl/>
        </w:rPr>
        <w:tab/>
      </w:r>
      <w:r>
        <w:rPr>
          <w:b/>
          <w:bCs/>
          <w:spacing w:val="0"/>
          <w:sz w:val="30"/>
          <w:rtl/>
          <w:lang w:eastAsia="en-US"/>
        </w:rPr>
        <w:t>حق المتهم في عدم إكراهه على الشهادة ضد نفسه أو على الاعتراف</w:t>
      </w:r>
      <w:r>
        <w:rPr>
          <w:rFonts w:hint="cs"/>
          <w:b/>
          <w:bCs/>
          <w:spacing w:val="0"/>
          <w:sz w:val="30"/>
          <w:rtl/>
          <w:lang w:eastAsia="en-US"/>
        </w:rPr>
        <w:t xml:space="preserve"> </w:t>
      </w:r>
      <w:r>
        <w:rPr>
          <w:b/>
          <w:bCs/>
          <w:spacing w:val="0"/>
          <w:sz w:val="30"/>
          <w:rtl/>
          <w:lang w:eastAsia="en-US"/>
        </w:rPr>
        <w:t>(الفقرة 3(ز) من المادة 14 من العهد)</w:t>
      </w:r>
    </w:p>
    <w:p w:rsidR="00000000" w:rsidRDefault="00814850">
      <w:pPr>
        <w:spacing w:before="0" w:line="380" w:lineRule="exact"/>
        <w:jc w:val="both"/>
        <w:rPr>
          <w:rFonts w:hint="cs"/>
          <w:spacing w:val="2"/>
          <w:sz w:val="30"/>
          <w:rtl/>
        </w:rPr>
      </w:pPr>
      <w:r>
        <w:rPr>
          <w:rFonts w:hint="cs"/>
          <w:spacing w:val="2"/>
          <w:sz w:val="30"/>
          <w:rtl/>
          <w:lang w:eastAsia="en-US"/>
        </w:rPr>
        <w:t>184-</w:t>
      </w:r>
      <w:r>
        <w:rPr>
          <w:rFonts w:hint="cs"/>
          <w:spacing w:val="2"/>
          <w:sz w:val="30"/>
          <w:rtl/>
          <w:lang w:eastAsia="en-US"/>
        </w:rPr>
        <w:tab/>
        <w:t xml:space="preserve">في القضية رقم 915/2000 </w:t>
      </w:r>
      <w:r>
        <w:rPr>
          <w:rFonts w:hint="cs"/>
          <w:i/>
          <w:iCs/>
          <w:spacing w:val="2"/>
          <w:sz w:val="30"/>
          <w:rtl/>
          <w:lang w:eastAsia="en-US"/>
        </w:rPr>
        <w:t>(روزميتوف ض</w:t>
      </w:r>
      <w:r>
        <w:rPr>
          <w:rFonts w:hint="cs"/>
          <w:i/>
          <w:iCs/>
          <w:spacing w:val="2"/>
          <w:sz w:val="30"/>
          <w:rtl/>
          <w:lang w:eastAsia="en-US"/>
        </w:rPr>
        <w:t>د أوزبكستان)</w:t>
      </w:r>
      <w:r>
        <w:rPr>
          <w:rFonts w:hint="cs"/>
          <w:spacing w:val="2"/>
          <w:sz w:val="30"/>
          <w:rtl/>
          <w:lang w:eastAsia="en-US"/>
        </w:rPr>
        <w:t xml:space="preserve">، أشارت </w:t>
      </w:r>
      <w:r>
        <w:rPr>
          <w:rFonts w:hint="cs"/>
          <w:spacing w:val="2"/>
          <w:sz w:val="30"/>
          <w:rtl/>
        </w:rPr>
        <w:t xml:space="preserve">اللجنة إلى سوابقها القانونية التي جاء فيها أن صياغة الفقرة 3(ز) من المادة 14 التي تنص على ألا يُكره أي شخص "على الشهادة ضد نفسه أو على الاعتراف بذنب" يجب أن تُفهم بمعنى عدم وجود أي إكراه جسدي أو نفسي مباشر أو غير مباشر من سلطات التحقيق </w:t>
      </w:r>
      <w:r>
        <w:rPr>
          <w:rFonts w:hint="cs"/>
          <w:spacing w:val="2"/>
          <w:sz w:val="30"/>
          <w:rtl/>
        </w:rPr>
        <w:t>ضد المتهم بغية انتزاع اعتراف منه بذنب. ورأت اللجنة أن هذا المبدأ ينطوي ضمناً على وجوب إثبات الادعاء بأن الاعتراف قد تمّ دون إكراه. بيد أنها لاحظت أن عبء إثبات ما إذا كان الاعتراف قد تم طوعاً أم لا في هذه القضية قد وقع على المتهم. كما أن كلاً من محكمة طشقند</w:t>
      </w:r>
      <w:r>
        <w:rPr>
          <w:rFonts w:hint="cs"/>
          <w:spacing w:val="2"/>
          <w:sz w:val="30"/>
          <w:rtl/>
        </w:rPr>
        <w:t xml:space="preserve"> الإقليمية والمحكمة العليا قد تجاهلتا ادعاءات التعذيب الصادرة عن ولدي صاحبة البلاغ. وعليه، قررت اللجنة أن الدولة الطرف قد انتهكت الفقرتين 2 و3(ز) من المادة 14.</w:t>
      </w:r>
    </w:p>
    <w:p w:rsidR="00000000" w:rsidRDefault="00814850">
      <w:pPr>
        <w:spacing w:before="0" w:line="380" w:lineRule="exact"/>
        <w:jc w:val="both"/>
        <w:rPr>
          <w:rFonts w:hint="cs"/>
          <w:spacing w:val="2"/>
          <w:sz w:val="30"/>
          <w:rtl/>
        </w:rPr>
      </w:pPr>
    </w:p>
    <w:p w:rsidR="00000000" w:rsidRDefault="00814850">
      <w:pPr>
        <w:spacing w:before="0" w:line="380" w:lineRule="exact"/>
        <w:jc w:val="both"/>
        <w:rPr>
          <w:rFonts w:hint="cs"/>
          <w:sz w:val="30"/>
          <w:rtl/>
        </w:rPr>
      </w:pPr>
      <w:r>
        <w:rPr>
          <w:rFonts w:hint="cs"/>
          <w:sz w:val="30"/>
          <w:rtl/>
        </w:rPr>
        <w:t>185-</w:t>
      </w:r>
      <w:r>
        <w:rPr>
          <w:rFonts w:hint="cs"/>
          <w:sz w:val="30"/>
          <w:rtl/>
        </w:rPr>
        <w:tab/>
        <w:t xml:space="preserve">وفي القضية رقم 1070/2002 </w:t>
      </w:r>
      <w:r>
        <w:rPr>
          <w:rFonts w:hint="cs"/>
          <w:i/>
          <w:iCs/>
          <w:sz w:val="30"/>
          <w:rtl/>
        </w:rPr>
        <w:t>(كويدس ضد اليونان)</w:t>
      </w:r>
      <w:r>
        <w:rPr>
          <w:rFonts w:hint="cs"/>
          <w:sz w:val="30"/>
          <w:rtl/>
        </w:rPr>
        <w:t>، رأت اللجنة أن الالتزامات بموجب الفقرة 3(ز) من</w:t>
      </w:r>
      <w:r>
        <w:rPr>
          <w:rFonts w:hint="cs"/>
          <w:sz w:val="30"/>
          <w:rtl/>
        </w:rPr>
        <w:t xml:space="preserve"> المادة 14 يترتب عليها التزام الدولة الطرف بأن تراعي أية ادعاءات بأن الأقوال التي يدلي بها الأشخاص المشتبه فيهم بقضية جنائية تتم تحت الإكراه. وفي هذا الصدد، ليس من المهم ما إذا كان يتم أم لا بالفعل الاعتماد على الاعتراف، ذلك أن الالتزام يشير إلى جميع الجوا</w:t>
      </w:r>
      <w:r>
        <w:rPr>
          <w:rFonts w:hint="cs"/>
          <w:sz w:val="30"/>
          <w:rtl/>
        </w:rPr>
        <w:t>نب العملية القضائية المتعلقة باتخاذ القرار. وفي هذه الحالة فإن تقصير الدولة الطرف، على مستوى المحكمة العليا، في مراعاة ادعاء صاحب البلاغ بأن الاعتراف الذي أدلى به كان قد تم تحت الإكراه، هو بمثابة انتهاك للفقرة 3(ز) من المادة 14.</w:t>
      </w:r>
    </w:p>
    <w:p w:rsidR="00000000" w:rsidRDefault="00814850">
      <w:pPr>
        <w:spacing w:before="0" w:line="380" w:lineRule="exact"/>
        <w:jc w:val="both"/>
        <w:rPr>
          <w:rFonts w:hint="cs"/>
          <w:sz w:val="30"/>
          <w:rtl/>
        </w:rPr>
      </w:pPr>
      <w:r>
        <w:rPr>
          <w:rFonts w:hint="cs"/>
          <w:sz w:val="30"/>
          <w:rtl/>
        </w:rPr>
        <w:t>186-</w:t>
      </w:r>
      <w:r>
        <w:rPr>
          <w:rFonts w:hint="cs"/>
          <w:sz w:val="30"/>
          <w:rtl/>
        </w:rPr>
        <w:tab/>
        <w:t>وانتهت اللجنة إلى حدوث</w:t>
      </w:r>
      <w:r>
        <w:rPr>
          <w:rFonts w:hint="cs"/>
          <w:sz w:val="30"/>
          <w:rtl/>
        </w:rPr>
        <w:t xml:space="preserve"> انتهاكات لهذا الحكم مقترناً بالمادة 7 من العهد في قضايا أخرى من بينها القضايا التالية أرقامها: 985/2001 </w:t>
      </w:r>
      <w:r>
        <w:rPr>
          <w:rFonts w:hint="cs"/>
          <w:i/>
          <w:iCs/>
          <w:sz w:val="30"/>
          <w:rtl/>
        </w:rPr>
        <w:t>(آليبويفا ضد طاجيكستان)</w:t>
      </w:r>
      <w:r>
        <w:rPr>
          <w:rFonts w:hint="cs"/>
          <w:sz w:val="30"/>
          <w:rtl/>
        </w:rPr>
        <w:t xml:space="preserve">، و1042/2001 </w:t>
      </w:r>
      <w:r>
        <w:rPr>
          <w:rFonts w:hint="cs"/>
          <w:i/>
          <w:iCs/>
          <w:sz w:val="30"/>
          <w:rtl/>
        </w:rPr>
        <w:t>(بويمورودوف ضد طاجيكستان)</w:t>
      </w:r>
      <w:r>
        <w:rPr>
          <w:rFonts w:hint="cs"/>
          <w:sz w:val="30"/>
          <w:rtl/>
        </w:rPr>
        <w:t xml:space="preserve">، و1044/2002 </w:t>
      </w:r>
      <w:r>
        <w:rPr>
          <w:rFonts w:hint="cs"/>
          <w:i/>
          <w:iCs/>
          <w:sz w:val="30"/>
          <w:rtl/>
        </w:rPr>
        <w:t>(شوكوروفا ضد طاجيكستان)</w:t>
      </w:r>
      <w:r>
        <w:rPr>
          <w:rFonts w:hint="cs"/>
          <w:sz w:val="30"/>
          <w:rtl/>
        </w:rPr>
        <w:t>.</w:t>
      </w:r>
    </w:p>
    <w:p w:rsidR="00000000" w:rsidRDefault="00814850">
      <w:pPr>
        <w:spacing w:before="0" w:line="380" w:lineRule="exact"/>
        <w:jc w:val="both"/>
        <w:rPr>
          <w:rFonts w:hint="cs"/>
          <w:b/>
          <w:bCs/>
          <w:sz w:val="30"/>
          <w:rtl/>
          <w:lang w:eastAsia="en-US"/>
        </w:rPr>
      </w:pPr>
      <w:r>
        <w:rPr>
          <w:rFonts w:hint="cs"/>
          <w:b/>
          <w:bCs/>
          <w:sz w:val="30"/>
          <w:rtl/>
        </w:rPr>
        <w:tab/>
        <w:t>(ع)</w:t>
      </w:r>
      <w:r>
        <w:rPr>
          <w:rFonts w:hint="cs"/>
          <w:b/>
          <w:bCs/>
          <w:sz w:val="30"/>
          <w:rtl/>
        </w:rPr>
        <w:tab/>
      </w:r>
      <w:r>
        <w:rPr>
          <w:rFonts w:hint="cs"/>
          <w:b/>
          <w:bCs/>
          <w:sz w:val="30"/>
          <w:rtl/>
          <w:lang w:eastAsia="en-US"/>
        </w:rPr>
        <w:t>الحق في الاستئناف (الفقرة 5 من المادة 14 من الع</w:t>
      </w:r>
      <w:r>
        <w:rPr>
          <w:rFonts w:hint="cs"/>
          <w:b/>
          <w:bCs/>
          <w:sz w:val="30"/>
          <w:rtl/>
          <w:lang w:eastAsia="en-US"/>
        </w:rPr>
        <w:t>هد)</w:t>
      </w:r>
    </w:p>
    <w:p w:rsidR="00000000" w:rsidRDefault="00814850">
      <w:pPr>
        <w:spacing w:before="0" w:line="380" w:lineRule="exact"/>
        <w:jc w:val="both"/>
        <w:rPr>
          <w:rFonts w:hint="cs"/>
          <w:sz w:val="30"/>
          <w:rtl/>
        </w:rPr>
      </w:pPr>
      <w:r>
        <w:rPr>
          <w:rFonts w:hint="cs"/>
          <w:sz w:val="30"/>
          <w:rtl/>
          <w:lang w:eastAsia="en-US"/>
        </w:rPr>
        <w:t>187-</w:t>
      </w:r>
      <w:r>
        <w:rPr>
          <w:rFonts w:hint="cs"/>
          <w:sz w:val="30"/>
          <w:rtl/>
          <w:lang w:eastAsia="en-US"/>
        </w:rPr>
        <w:tab/>
        <w:t xml:space="preserve">في القضية رقم 985/2001 </w:t>
      </w:r>
      <w:r>
        <w:rPr>
          <w:rFonts w:hint="cs"/>
          <w:i/>
          <w:iCs/>
          <w:sz w:val="30"/>
          <w:rtl/>
          <w:lang w:eastAsia="en-US"/>
        </w:rPr>
        <w:t>(آليبويفا ضد طاجيكستان)</w:t>
      </w:r>
      <w:r>
        <w:rPr>
          <w:rFonts w:hint="cs"/>
          <w:sz w:val="30"/>
          <w:rtl/>
          <w:lang w:eastAsia="en-US"/>
        </w:rPr>
        <w:t xml:space="preserve">، ادعت </w:t>
      </w:r>
      <w:r>
        <w:rPr>
          <w:rFonts w:hint="cs"/>
          <w:sz w:val="30"/>
          <w:rtl/>
        </w:rPr>
        <w:t xml:space="preserve">صاحبة البلاغ أن حق زوجها في أن تراجع محكمة عليا وفقاً للقانون حكم الإعدام الصادر عليه قد انتُهك. وذكَّرت اللجنة بأنه حتى ولو لم يكن نظام الاستئناف تلقائياً، فإن الحق في الاستئناف بموجب الفقرة 5 </w:t>
      </w:r>
      <w:r>
        <w:rPr>
          <w:rFonts w:hint="cs"/>
          <w:sz w:val="30"/>
          <w:rtl/>
        </w:rPr>
        <w:t>من المادة 14 يفرض على الدولة الطرف واجباً يتمثل في إجراء مراجعة جوهرية للحكم والعقوبة، وذلك على أساس كل من كفاية الأدلة وتطبيق القانون، بقدر ما يسمح هذا الإجراء بالنظر في طبيعة الدعوى. وفي غياب أية توضيحاتٍ من الدولة الطرف، رأت اللجنة أن عدم توفر إمكانية ل</w:t>
      </w:r>
      <w:r>
        <w:rPr>
          <w:rFonts w:hint="cs"/>
          <w:sz w:val="30"/>
          <w:rtl/>
        </w:rPr>
        <w:t>لاستئناف أمام هيئة قضائية أعلى للطعن في الأحكام التي تصدر عن المحكمة العليا في محاكمة ابتدائية هو أمرٌ يعجز عن الوفاء بمتطلبات أحكام الفقرة 5 من المادة 14.</w:t>
      </w:r>
    </w:p>
    <w:p w:rsidR="00000000" w:rsidRDefault="00814850">
      <w:pPr>
        <w:spacing w:before="0" w:line="380" w:lineRule="exact"/>
        <w:jc w:val="both"/>
        <w:rPr>
          <w:rFonts w:hint="cs"/>
          <w:sz w:val="30"/>
          <w:rtl/>
          <w:lang w:eastAsia="en-US"/>
        </w:rPr>
      </w:pPr>
      <w:r>
        <w:rPr>
          <w:rFonts w:hint="cs"/>
          <w:sz w:val="30"/>
          <w:rtl/>
        </w:rPr>
        <w:t>188-</w:t>
      </w:r>
      <w:r>
        <w:rPr>
          <w:rFonts w:hint="cs"/>
          <w:sz w:val="30"/>
          <w:rtl/>
        </w:rPr>
        <w:tab/>
        <w:t xml:space="preserve">وفي القضية رقم 1100/2002 </w:t>
      </w:r>
      <w:r>
        <w:rPr>
          <w:rFonts w:hint="cs"/>
          <w:i/>
          <w:iCs/>
          <w:sz w:val="30"/>
          <w:rtl/>
        </w:rPr>
        <w:t>(بانداجيفسكي ضد بيلاروس)</w:t>
      </w:r>
      <w:r>
        <w:rPr>
          <w:rFonts w:hint="cs"/>
          <w:sz w:val="30"/>
          <w:rtl/>
        </w:rPr>
        <w:t>، ادعى صاحب البلاغ أن الحكم الصادر بحقه غير قا</w:t>
      </w:r>
      <w:r>
        <w:rPr>
          <w:rFonts w:hint="cs"/>
          <w:sz w:val="30"/>
          <w:rtl/>
        </w:rPr>
        <w:t xml:space="preserve">بل للطعن بالنقض وأنه أصبح قابلاً للتنفيذ مباشرة بعد صدوره. ولاحظت اللجنة أن الحكم ذاته ينص على عدم جواز مراجعته من جانب محكمة أعلى، وأن المراجعة القضائية التي تذرعت بها الدولة الطرف لا تنطبق إلا على القرارات القابلة للتنفيذ بالفعل، وأنها من ثمّ تشكل وسيلة </w:t>
      </w:r>
      <w:r>
        <w:rPr>
          <w:rFonts w:hint="cs"/>
          <w:sz w:val="30"/>
          <w:rtl/>
        </w:rPr>
        <w:t xml:space="preserve">استئناف استثنائية تعتمد على السلطة التقديرية للقاضي أو النيابة العامة. وعند حدوث مثل هذه المراجعة، فإنها تقتصر على قضايا القانون وحدها ولا تجيز أي مراجعة للوقائع والأدلة. وتذكر اللجنة بأن الحق في الاستئناف وفقاً لمفهوم الفقرة 5 من المادة 14 يفرض على الدول </w:t>
      </w:r>
      <w:r>
        <w:rPr>
          <w:rFonts w:hint="cs"/>
          <w:sz w:val="30"/>
          <w:rtl/>
        </w:rPr>
        <w:t>الأطراف، حتى إذا لم يكن هناك نظام استئناف تلقائي، واجب مراجعة الإدانة والعقوبة من حيث الجوهر، للتأكد من مدى كفاية الأدلة وتطبيق القانون. وفي ظل هذه الظروف، رأت اللجنة أنه لا يمكن اعتبار المراجعة القضائية بمثابة "استئناف" لأغراض الفقرة 5 من المادة 14، وأن ح</w:t>
      </w:r>
      <w:r>
        <w:rPr>
          <w:rFonts w:hint="cs"/>
          <w:sz w:val="30"/>
          <w:rtl/>
        </w:rPr>
        <w:t>كمها قد انتهك</w:t>
      </w:r>
      <w:r>
        <w:rPr>
          <w:rFonts w:hint="cs"/>
          <w:sz w:val="30"/>
          <w:rtl/>
          <w:lang w:eastAsia="en-US"/>
        </w:rPr>
        <w:t>.</w:t>
      </w:r>
    </w:p>
    <w:p w:rsidR="00000000" w:rsidRDefault="00814850">
      <w:pPr>
        <w:spacing w:before="0" w:line="380" w:lineRule="exact"/>
        <w:jc w:val="both"/>
        <w:rPr>
          <w:rFonts w:hint="cs"/>
          <w:sz w:val="30"/>
          <w:rtl/>
        </w:rPr>
      </w:pPr>
      <w:r>
        <w:rPr>
          <w:rFonts w:hint="cs"/>
          <w:sz w:val="30"/>
          <w:rtl/>
          <w:lang w:eastAsia="en-US"/>
        </w:rPr>
        <w:t>189-</w:t>
      </w:r>
      <w:r>
        <w:rPr>
          <w:rFonts w:hint="cs"/>
          <w:sz w:val="30"/>
          <w:rtl/>
          <w:lang w:eastAsia="en-US"/>
        </w:rPr>
        <w:tab/>
        <w:t xml:space="preserve">وفي القضية رقم 1132/2002 </w:t>
      </w:r>
      <w:r>
        <w:rPr>
          <w:rFonts w:hint="cs"/>
          <w:i/>
          <w:iCs/>
          <w:sz w:val="30"/>
          <w:rtl/>
          <w:lang w:eastAsia="en-US"/>
        </w:rPr>
        <w:t>(شيسنغا ضد زامبيا)</w:t>
      </w:r>
      <w:r>
        <w:rPr>
          <w:rFonts w:hint="cs"/>
          <w:sz w:val="30"/>
          <w:rtl/>
          <w:lang w:eastAsia="en-US"/>
        </w:rPr>
        <w:t xml:space="preserve">، تناولت اللجنة </w:t>
      </w:r>
      <w:r>
        <w:rPr>
          <w:rFonts w:hint="cs"/>
          <w:sz w:val="30"/>
          <w:rtl/>
        </w:rPr>
        <w:t>الإخطارات المتناقضة بشأن نتيجة دعوى الاستئناف التي أقامها صاحب البلاغ أمام المحكمة العليا، ولاحظت أن صاحب البلاغ والدولة الطرف قد قدما روايات متناقضة عن الوقائع. ذلك أن صاحب الب</w:t>
      </w:r>
      <w:r>
        <w:rPr>
          <w:rFonts w:hint="cs"/>
          <w:sz w:val="30"/>
          <w:rtl/>
        </w:rPr>
        <w:t>لاغ قال إن حكمين قد صدرا ضده عند الاستئناف، الأول يخفِّف عقوبة الإعدام إلى السجن لمدة 18 عاماً أما الحكم الثاني فيؤيِّد عقوبة الإعدام الصادرة ضده ويفرض عليه عقوبة إضافية هي السجن لمدة 18 عاماً. وقالت الدولة الطرف إن هذا غير صحيح لأنه لم يصدر إلا حكم واحد ه</w:t>
      </w:r>
      <w:r>
        <w:rPr>
          <w:rFonts w:hint="cs"/>
          <w:sz w:val="30"/>
          <w:rtl/>
        </w:rPr>
        <w:t>و حكم أيّد عقوبة الإعدام وفرض عليه عقوبة إضافية هي السجن لمدة 18 عاماً. واتضح من ملف الدعوى أن صاحب البلاغ قد أُعلِم بموجب إخطار رسمي بأن عقوبة الإعدام الصادرة ضده قد خُفِّفت. وأنه نُقِل بناء على ذلك من جناح المحكوم عليهم بالإعدام إلى القسم المخصص في السجن</w:t>
      </w:r>
      <w:r>
        <w:rPr>
          <w:rFonts w:hint="cs"/>
          <w:sz w:val="30"/>
          <w:rtl/>
        </w:rPr>
        <w:t xml:space="preserve"> للمحكوم عليهم بالسجن المؤبد. وهو ما عزز اعتقاد صاحب البلاغ بأن عقوبة الإعدام الصادرة ضده قد خُفِّفت بالفعل. وفي ضوء عدم تقديم الدولة الطرف لأي تفسيرات أو تعليقات لتوضيح هذا الأمر، وجب منح مزاعم صاحب البلاغ في هذا الخصوص ما تستحقه من اعتبار. ورأت اللجنة أن</w:t>
      </w:r>
      <w:r>
        <w:rPr>
          <w:rFonts w:hint="cs"/>
          <w:sz w:val="30"/>
          <w:rtl/>
        </w:rPr>
        <w:t xml:space="preserve"> الدولة الطرف لم توضح الطريقة التي أُخطِر بها صاحب البلاغ بأن عقوبة الإعدام قد نُحّيَت جانباً. ذلك أن نقله إلى القسم المخصص في السجن للمحكوم عليهم بالسجن المؤبد إنما وضح بجلاء أن الالتباس لم يكن أمراً يعود إلى سوء فهم من جانب صاحب البلاغ. كما أن التصرف بصو</w:t>
      </w:r>
      <w:r>
        <w:rPr>
          <w:rFonts w:hint="cs"/>
          <w:sz w:val="30"/>
          <w:rtl/>
        </w:rPr>
        <w:t xml:space="preserve">رة غير متسقة مع وثيقة الإخطار التي أُرسِلت إلى صاحب البلاغ دون مزيد من التفسير ألقى بظلال الشك على الطريقة التي ينفَّذ بها الحق في الطعن الذي تكفله الفقرة 5 من المادة 14 وهو ما ألقى بدوره بظلال الشك على طبيعة الانتصاف. ورأت اللجنة أن الدولة الطرف، بتصرفها </w:t>
      </w:r>
      <w:r>
        <w:rPr>
          <w:rFonts w:hint="cs"/>
          <w:sz w:val="30"/>
          <w:rtl/>
        </w:rPr>
        <w:t>على هذا النحو، تكون قد انتهكت حق صاحب البلاغ في الانتصاف الفعال عن طريق الاستئناف بموجب الفقرة 5 من المادة 14 مقترنة بالمادة 2.</w:t>
      </w:r>
    </w:p>
    <w:p w:rsidR="00000000" w:rsidRDefault="00814850">
      <w:pPr>
        <w:spacing w:before="0" w:line="380" w:lineRule="exact"/>
        <w:jc w:val="both"/>
      </w:pPr>
      <w:r>
        <w:rPr>
          <w:rtl/>
        </w:rPr>
        <w:t>190-</w:t>
      </w:r>
      <w:r>
        <w:rPr>
          <w:rtl/>
        </w:rPr>
        <w:tab/>
      </w:r>
      <w:r>
        <w:rPr>
          <w:rFonts w:hint="eastAsia"/>
          <w:rtl/>
        </w:rPr>
        <w:t>وفي</w:t>
      </w:r>
      <w:r>
        <w:rPr>
          <w:rtl/>
        </w:rPr>
        <w:t xml:space="preserve"> القضية رقم 1211/2003 (</w:t>
      </w:r>
      <w:r>
        <w:rPr>
          <w:rFonts w:hint="eastAsia"/>
          <w:i/>
          <w:iCs/>
          <w:rtl/>
        </w:rPr>
        <w:t>أوليفيرو</w:t>
      </w:r>
      <w:r>
        <w:rPr>
          <w:i/>
          <w:iCs/>
          <w:rtl/>
        </w:rPr>
        <w:t xml:space="preserve"> ضد </w:t>
      </w:r>
      <w:r>
        <w:rPr>
          <w:rFonts w:hint="eastAsia"/>
          <w:i/>
          <w:iCs/>
          <w:rtl/>
        </w:rPr>
        <w:t>أسبانيا</w:t>
      </w:r>
      <w:r>
        <w:rPr>
          <w:i/>
          <w:iCs/>
          <w:rtl/>
        </w:rPr>
        <w:t>)</w:t>
      </w:r>
      <w:r>
        <w:rPr>
          <w:rFonts w:hint="eastAsia"/>
          <w:rtl/>
        </w:rPr>
        <w:t>،</w:t>
      </w:r>
      <w:r>
        <w:rPr>
          <w:rtl/>
        </w:rPr>
        <w:t xml:space="preserve"> ادعى صاحب البلاغ، وهو مدير إحدى الشركات المتورطة في أفعال تمويل </w:t>
      </w:r>
      <w:r>
        <w:rPr>
          <w:rFonts w:hint="eastAsia"/>
          <w:rtl/>
        </w:rPr>
        <w:t>يزعم</w:t>
      </w:r>
      <w:r>
        <w:rPr>
          <w:rtl/>
        </w:rPr>
        <w:t xml:space="preserve"> أنها غ</w:t>
      </w:r>
      <w:r>
        <w:rPr>
          <w:rtl/>
        </w:rPr>
        <w:t>ير قانونية تتعلق بحزب العمال الاشتراكي ا</w:t>
      </w:r>
      <w:r>
        <w:rPr>
          <w:rFonts w:hint="cs"/>
          <w:rtl/>
        </w:rPr>
        <w:t>لإ</w:t>
      </w:r>
      <w:r>
        <w:rPr>
          <w:rtl/>
        </w:rPr>
        <w:t xml:space="preserve">سباني، أن حقه في إعادة </w:t>
      </w:r>
      <w:r>
        <w:rPr>
          <w:rFonts w:hint="eastAsia"/>
          <w:rtl/>
        </w:rPr>
        <w:t>النظر</w:t>
      </w:r>
      <w:r>
        <w:rPr>
          <w:rtl/>
        </w:rPr>
        <w:t xml:space="preserve"> في إدانته والحكم الصادر ضده من محكمة أعلى درجة قد انتهك، لأن المحكمة التي </w:t>
      </w:r>
      <w:r>
        <w:rPr>
          <w:rFonts w:hint="eastAsia"/>
          <w:rtl/>
        </w:rPr>
        <w:t>حاكمته</w:t>
      </w:r>
      <w:r>
        <w:rPr>
          <w:rtl/>
        </w:rPr>
        <w:t xml:space="preserve"> هي المحكمة الجنائية العادية العليا، أي المحكمة العليا، التي لا تخضع </w:t>
      </w:r>
      <w:r>
        <w:rPr>
          <w:rFonts w:hint="eastAsia"/>
          <w:rtl/>
        </w:rPr>
        <w:t>أحكامها</w:t>
      </w:r>
      <w:r>
        <w:rPr>
          <w:rtl/>
        </w:rPr>
        <w:t xml:space="preserve"> لمراجعة قضائية. ولاحظت اللجن</w:t>
      </w:r>
      <w:r>
        <w:rPr>
          <w:rtl/>
        </w:rPr>
        <w:t xml:space="preserve">ة أن المحكمة العليا هي التي حاكمت صاحب </w:t>
      </w:r>
      <w:r>
        <w:rPr>
          <w:rFonts w:hint="eastAsia"/>
          <w:rtl/>
        </w:rPr>
        <w:t>البلاغ</w:t>
      </w:r>
      <w:r>
        <w:rPr>
          <w:rtl/>
        </w:rPr>
        <w:t xml:space="preserve"> لأنه كان من بين المدعى عليهم عضو في مجلس الشيوخ وعضو في مجلس النواب وأن </w:t>
      </w:r>
      <w:r>
        <w:rPr>
          <w:rFonts w:hint="eastAsia"/>
          <w:rtl/>
        </w:rPr>
        <w:t>القانون</w:t>
      </w:r>
      <w:r>
        <w:rPr>
          <w:rtl/>
        </w:rPr>
        <w:t xml:space="preserve"> ا</w:t>
      </w:r>
      <w:r>
        <w:rPr>
          <w:rFonts w:hint="cs"/>
          <w:rtl/>
        </w:rPr>
        <w:t>لإ</w:t>
      </w:r>
      <w:r>
        <w:rPr>
          <w:rtl/>
        </w:rPr>
        <w:t xml:space="preserve">سباني يقضي بأن المحكمة العليا هي التي تتولى إجراء المحاكمات في </w:t>
      </w:r>
      <w:r>
        <w:rPr>
          <w:rFonts w:hint="eastAsia"/>
          <w:rtl/>
        </w:rPr>
        <w:t>القضايا</w:t>
      </w:r>
      <w:r>
        <w:rPr>
          <w:rtl/>
        </w:rPr>
        <w:t xml:space="preserve"> التي تشمل أعضاء البرلمان. ومع ذلك، أشارت إلى أن عبارة "</w:t>
      </w:r>
      <w:r>
        <w:rPr>
          <w:rFonts w:hint="eastAsia"/>
          <w:rtl/>
        </w:rPr>
        <w:t>و</w:t>
      </w:r>
      <w:r>
        <w:rPr>
          <w:rFonts w:hint="eastAsia"/>
          <w:rtl/>
        </w:rPr>
        <w:t>فقاً</w:t>
      </w:r>
      <w:r>
        <w:rPr>
          <w:rtl/>
        </w:rPr>
        <w:t xml:space="preserve"> </w:t>
      </w:r>
      <w:r>
        <w:rPr>
          <w:rFonts w:hint="eastAsia"/>
          <w:rtl/>
        </w:rPr>
        <w:t>للقانون</w:t>
      </w:r>
      <w:r>
        <w:rPr>
          <w:rtl/>
        </w:rPr>
        <w:t xml:space="preserve">" </w:t>
      </w:r>
      <w:r>
        <w:rPr>
          <w:rFonts w:hint="eastAsia"/>
          <w:rtl/>
        </w:rPr>
        <w:t>لا</w:t>
      </w:r>
      <w:r>
        <w:rPr>
          <w:rtl/>
        </w:rPr>
        <w:t xml:space="preserve"> تعني أن حق المراجعة ذاته متروك للسلطة التقديرية للدول الأطراف. </w:t>
      </w:r>
      <w:r>
        <w:rPr>
          <w:rFonts w:hint="eastAsia"/>
          <w:rtl/>
        </w:rPr>
        <w:t>إذ</w:t>
      </w:r>
      <w:r>
        <w:rPr>
          <w:rtl/>
        </w:rPr>
        <w:t xml:space="preserve"> رغم أن تشريع الدول الطرف ينص على أن محاكمة شخص ما يجب أن تتم، في ظل ظروف </w:t>
      </w:r>
      <w:r>
        <w:rPr>
          <w:rFonts w:hint="eastAsia"/>
          <w:rtl/>
        </w:rPr>
        <w:t>معينة،</w:t>
      </w:r>
      <w:r>
        <w:rPr>
          <w:rtl/>
        </w:rPr>
        <w:t xml:space="preserve"> </w:t>
      </w:r>
      <w:r>
        <w:rPr>
          <w:rFonts w:hint="eastAsia"/>
          <w:rtl/>
        </w:rPr>
        <w:t>وبحكم</w:t>
      </w:r>
      <w:r>
        <w:rPr>
          <w:rtl/>
        </w:rPr>
        <w:t xml:space="preserve"> منصبه، من جانب محكمة أعلى </w:t>
      </w:r>
      <w:r>
        <w:rPr>
          <w:rFonts w:hint="eastAsia"/>
          <w:rtl/>
        </w:rPr>
        <w:t>درجة</w:t>
      </w:r>
      <w:r>
        <w:rPr>
          <w:rtl/>
        </w:rPr>
        <w:t xml:space="preserve"> عما يكون عليه الحال عادة، فإن هذا الظرف لا يمكن أن ينال </w:t>
      </w:r>
      <w:r>
        <w:rPr>
          <w:rtl/>
        </w:rPr>
        <w:t xml:space="preserve">في حد ذاته من حق </w:t>
      </w:r>
      <w:r>
        <w:rPr>
          <w:rFonts w:hint="eastAsia"/>
          <w:rtl/>
        </w:rPr>
        <w:t>المدعى</w:t>
      </w:r>
      <w:r>
        <w:rPr>
          <w:rtl/>
        </w:rPr>
        <w:t xml:space="preserve"> عليه في إعادة النظر في إدانته والحكم الصادر ضده من جانب المحكمة. وعليه، </w:t>
      </w:r>
      <w:r>
        <w:rPr>
          <w:rFonts w:hint="eastAsia"/>
          <w:rtl/>
        </w:rPr>
        <w:t>استنتجت</w:t>
      </w:r>
      <w:r>
        <w:rPr>
          <w:rtl/>
        </w:rPr>
        <w:t xml:space="preserve"> اللجنة أن الفقرة 5 من المادة 14 من العهد قد انتهكت. </w:t>
      </w:r>
    </w:p>
    <w:p w:rsidR="00000000" w:rsidRDefault="00814850">
      <w:pPr>
        <w:spacing w:before="0" w:line="380" w:lineRule="exact"/>
        <w:ind w:left="1434" w:hanging="714"/>
        <w:jc w:val="both"/>
        <w:rPr>
          <w:rFonts w:hint="cs"/>
          <w:b/>
          <w:bCs/>
          <w:sz w:val="30"/>
          <w:rtl/>
          <w:lang w:eastAsia="en-US"/>
        </w:rPr>
      </w:pPr>
      <w:r>
        <w:rPr>
          <w:rFonts w:hint="cs"/>
          <w:b/>
          <w:bCs/>
          <w:sz w:val="30"/>
          <w:rtl/>
        </w:rPr>
        <w:t>(ف)</w:t>
      </w:r>
      <w:r>
        <w:rPr>
          <w:rFonts w:hint="cs"/>
          <w:b/>
          <w:bCs/>
          <w:sz w:val="30"/>
          <w:rtl/>
        </w:rPr>
        <w:tab/>
      </w:r>
      <w:r>
        <w:rPr>
          <w:rFonts w:hint="cs"/>
          <w:b/>
          <w:bCs/>
          <w:sz w:val="30"/>
          <w:rtl/>
          <w:lang w:eastAsia="en-US"/>
        </w:rPr>
        <w:t>حق الشخص في عدم انتهاك حرمة خصوصياته الشخصية أو أسرته أو بيته أو مراسلاته (المادة 17 من العهد)</w:t>
      </w:r>
    </w:p>
    <w:p w:rsidR="00000000" w:rsidRDefault="00814850">
      <w:pPr>
        <w:spacing w:before="0" w:line="380" w:lineRule="exact"/>
        <w:jc w:val="both"/>
        <w:rPr>
          <w:rFonts w:hint="cs"/>
          <w:spacing w:val="0"/>
          <w:sz w:val="30"/>
          <w:rtl/>
        </w:rPr>
      </w:pPr>
      <w:r>
        <w:rPr>
          <w:rFonts w:hint="cs"/>
          <w:spacing w:val="0"/>
          <w:sz w:val="30"/>
          <w:rtl/>
          <w:lang w:eastAsia="en-US"/>
        </w:rPr>
        <w:t>191-</w:t>
      </w:r>
      <w:r>
        <w:rPr>
          <w:rFonts w:hint="cs"/>
          <w:spacing w:val="0"/>
          <w:sz w:val="30"/>
          <w:rtl/>
          <w:lang w:eastAsia="en-US"/>
        </w:rPr>
        <w:tab/>
        <w:t xml:space="preserve">في القضية 1153/2003 </w:t>
      </w:r>
      <w:r>
        <w:rPr>
          <w:rFonts w:hint="cs"/>
          <w:i/>
          <w:iCs/>
          <w:spacing w:val="0"/>
          <w:sz w:val="30"/>
          <w:rtl/>
          <w:lang w:eastAsia="en-US"/>
        </w:rPr>
        <w:t>(</w:t>
      </w:r>
      <w:r>
        <w:rPr>
          <w:rFonts w:hint="cs"/>
          <w:i/>
          <w:iCs/>
          <w:spacing w:val="0"/>
          <w:sz w:val="30"/>
          <w:rtl/>
        </w:rPr>
        <w:t>ك. ن. ل. أ.</w:t>
      </w:r>
      <w:r>
        <w:rPr>
          <w:rFonts w:hint="cs"/>
          <w:i/>
          <w:iCs/>
          <w:spacing w:val="0"/>
          <w:sz w:val="30"/>
          <w:rtl/>
          <w:lang w:eastAsia="en-US"/>
        </w:rPr>
        <w:t xml:space="preserve"> ضد بيرو)</w:t>
      </w:r>
      <w:r>
        <w:rPr>
          <w:rFonts w:hint="cs"/>
          <w:spacing w:val="0"/>
          <w:sz w:val="30"/>
          <w:rtl/>
          <w:lang w:eastAsia="en-US"/>
        </w:rPr>
        <w:t xml:space="preserve">، ادعت </w:t>
      </w:r>
      <w:r>
        <w:rPr>
          <w:rFonts w:hint="cs"/>
          <w:spacing w:val="0"/>
          <w:sz w:val="30"/>
          <w:rtl/>
        </w:rPr>
        <w:t>صاحبة البلاغ أن الدولة الطرف، بحرمانها من فرصة الخضوع لعملية طبية لإنهاء الحمل الذي كان يعرضها للخطر، قد تدخّلت في حياتها الخاصة على نحو تعسفي. ولاحظت اللجنة أن طبيباً من القطاع العام قال لصاحبة البلاغ إ</w:t>
      </w:r>
      <w:r>
        <w:rPr>
          <w:rFonts w:hint="cs"/>
          <w:spacing w:val="0"/>
          <w:sz w:val="30"/>
          <w:rtl/>
        </w:rPr>
        <w:t>نه يمكن لها أن تختار بين مواصلة الحمل أو إنهائه وفقاً للتشريع الداخلي الذي يجيز الإجهاض في الحالات التي تكون فيها حياة الأم معرضة للخطر. وفي غياب أية معلومات واردة من الدولة الطرف، تعين إيلاء الاعتبار الواجب لادّعاء صاحبة البلاغ بأن الشروط التي يجب توافرها</w:t>
      </w:r>
      <w:r>
        <w:rPr>
          <w:rFonts w:hint="cs"/>
          <w:spacing w:val="0"/>
          <w:sz w:val="30"/>
          <w:rtl/>
        </w:rPr>
        <w:t xml:space="preserve"> لإجراء إجهاض قانوني وفقاً لما ينص عليه القانون كانت متوفرة آنذاك. وفي ظل ظروف القضية، رأت اللجنة أن رفض اتخاذ إجراء يتفق مع قرار صاحبة البلاغ بإنهاء حملها لم يكن لـه ما يبرره وكان بمثابة إخلال بأحكام المادة 17 من العهد.</w:t>
      </w:r>
    </w:p>
    <w:p w:rsidR="00000000" w:rsidRDefault="00814850">
      <w:pPr>
        <w:spacing w:before="0" w:line="380" w:lineRule="exact"/>
        <w:jc w:val="both"/>
        <w:rPr>
          <w:rFonts w:hint="cs"/>
          <w:b/>
          <w:bCs/>
          <w:sz w:val="30"/>
          <w:rtl/>
          <w:lang w:eastAsia="en-US"/>
        </w:rPr>
      </w:pPr>
      <w:r>
        <w:rPr>
          <w:rFonts w:hint="cs"/>
          <w:b/>
          <w:bCs/>
          <w:sz w:val="30"/>
          <w:rtl/>
        </w:rPr>
        <w:tab/>
        <w:t>(ص)</w:t>
      </w:r>
      <w:r>
        <w:rPr>
          <w:rFonts w:hint="cs"/>
          <w:b/>
          <w:bCs/>
          <w:sz w:val="30"/>
          <w:rtl/>
        </w:rPr>
        <w:tab/>
      </w:r>
      <w:r>
        <w:rPr>
          <w:rFonts w:hint="cs"/>
          <w:b/>
          <w:bCs/>
          <w:sz w:val="30"/>
          <w:rtl/>
          <w:lang w:eastAsia="en-US"/>
        </w:rPr>
        <w:t>الحق في حرية الفكر والضمير وال</w:t>
      </w:r>
      <w:r>
        <w:rPr>
          <w:rFonts w:hint="cs"/>
          <w:b/>
          <w:bCs/>
          <w:sz w:val="30"/>
          <w:rtl/>
          <w:lang w:eastAsia="en-US"/>
        </w:rPr>
        <w:t>دين (المادة 18 من العهد)</w:t>
      </w:r>
    </w:p>
    <w:p w:rsidR="00000000" w:rsidRDefault="00814850">
      <w:pPr>
        <w:spacing w:before="0" w:line="380" w:lineRule="exact"/>
        <w:jc w:val="both"/>
        <w:rPr>
          <w:rFonts w:hint="cs"/>
          <w:spacing w:val="4"/>
          <w:sz w:val="30"/>
          <w:rtl/>
          <w:lang w:eastAsia="en-US"/>
        </w:rPr>
      </w:pPr>
      <w:r>
        <w:rPr>
          <w:rFonts w:hint="cs"/>
          <w:sz w:val="30"/>
          <w:rtl/>
          <w:lang w:eastAsia="en-US"/>
        </w:rPr>
        <w:t>192-</w:t>
      </w:r>
      <w:r>
        <w:rPr>
          <w:rFonts w:hint="cs"/>
          <w:sz w:val="30"/>
          <w:rtl/>
          <w:lang w:eastAsia="en-US"/>
        </w:rPr>
        <w:tab/>
        <w:t xml:space="preserve">في القضية رقم 1249/2004 </w:t>
      </w:r>
      <w:r>
        <w:rPr>
          <w:rFonts w:hint="cs"/>
          <w:i/>
          <w:iCs/>
          <w:sz w:val="30"/>
          <w:rtl/>
          <w:lang w:eastAsia="en-US"/>
        </w:rPr>
        <w:t>(جوزيف وآخرون ضد سري لا نكا)</w:t>
      </w:r>
      <w:r>
        <w:rPr>
          <w:rFonts w:hint="cs"/>
          <w:sz w:val="30"/>
          <w:rtl/>
          <w:lang w:eastAsia="en-US"/>
        </w:rPr>
        <w:t xml:space="preserve">، ادعت مجموعة من الراهبات </w:t>
      </w:r>
      <w:r>
        <w:rPr>
          <w:rFonts w:hint="cs"/>
          <w:spacing w:val="4"/>
          <w:sz w:val="30"/>
          <w:rtl/>
          <w:lang w:eastAsia="en-US"/>
        </w:rPr>
        <w:t>الكاثوليكيات، اللاتي يعملن في التدريس وغير ذلك من الأعمال الخيرية والاجتماعية،</w:t>
      </w:r>
      <w:r>
        <w:rPr>
          <w:rFonts w:hint="cs"/>
          <w:spacing w:val="4"/>
          <w:sz w:val="30"/>
          <w:rtl/>
        </w:rPr>
        <w:t xml:space="preserve"> أن رفض الدولة الطرف منحهن الصفة الاعتبارية يعد انتهاكاً للمادة 18. </w:t>
      </w:r>
      <w:r>
        <w:rPr>
          <w:rFonts w:hint="cs"/>
          <w:spacing w:val="4"/>
          <w:sz w:val="30"/>
          <w:rtl/>
          <w:lang w:eastAsia="en-US"/>
        </w:rPr>
        <w:t>ول</w:t>
      </w:r>
      <w:r>
        <w:rPr>
          <w:rFonts w:hint="cs"/>
          <w:spacing w:val="4"/>
          <w:sz w:val="30"/>
          <w:rtl/>
          <w:lang w:eastAsia="en-US"/>
        </w:rPr>
        <w:t>احظت اللجنة أنه، بالنسبة للعديد من الديانات، من الأساسي نشر المعرفة، ونقل معتقداتها إلى الآخرين ومساعدتهم. وتعد هذه الجوانب جزءاً من إظهار الفرد للدين وحريته في التعبير، وهي بالتالي محمية بموجب الفقرة 1 من المادة 18، طالما لم تُقيد حسب الأصول بتدابير اتُخذ</w:t>
      </w:r>
      <w:r>
        <w:rPr>
          <w:rFonts w:hint="cs"/>
          <w:spacing w:val="4"/>
          <w:sz w:val="30"/>
          <w:rtl/>
          <w:lang w:eastAsia="en-US"/>
        </w:rPr>
        <w:t>ت وفق الفقرة 3</w:t>
      </w:r>
      <w:r>
        <w:rPr>
          <w:rFonts w:hint="cs"/>
          <w:spacing w:val="4"/>
          <w:sz w:val="30"/>
          <w:vertAlign w:val="superscript"/>
          <w:rtl/>
          <w:lang w:eastAsia="en-US"/>
        </w:rPr>
        <w:t xml:space="preserve"> </w:t>
      </w:r>
      <w:r>
        <w:rPr>
          <w:rFonts w:hint="cs"/>
          <w:spacing w:val="4"/>
          <w:sz w:val="30"/>
          <w:rtl/>
          <w:lang w:eastAsia="en-US"/>
        </w:rPr>
        <w:t>من المادة نفسها.</w:t>
      </w:r>
      <w:r>
        <w:rPr>
          <w:rFonts w:hint="cs"/>
          <w:spacing w:val="4"/>
          <w:sz w:val="30"/>
          <w:rtl/>
        </w:rPr>
        <w:t xml:space="preserve"> وادعت صاحبات البلاغ، ولم تطعن الدولة في ذلك، أن منح الجمعية صفة اعتبارية سيمكنهن من القيام </w:t>
      </w:r>
      <w:r>
        <w:rPr>
          <w:rFonts w:hint="cs"/>
          <w:spacing w:val="4"/>
          <w:sz w:val="30"/>
          <w:rtl/>
          <w:lang w:val="en-GB"/>
        </w:rPr>
        <w:t>على نحو أفضل ب</w:t>
      </w:r>
      <w:r>
        <w:rPr>
          <w:rFonts w:hint="cs"/>
          <w:spacing w:val="4"/>
          <w:sz w:val="30"/>
          <w:rtl/>
        </w:rPr>
        <w:t xml:space="preserve">تحقيق أهداف جمعيتهن، </w:t>
      </w:r>
      <w:r>
        <w:rPr>
          <w:rFonts w:hint="cs"/>
          <w:spacing w:val="4"/>
          <w:sz w:val="30"/>
          <w:rtl/>
          <w:lang w:eastAsia="en-US"/>
        </w:rPr>
        <w:t>الدينية منها والدنيوية، بما في ذلك مثلاً بناء أماكن للعبادة. ولذلك فإن قرار المحكمة العليا بعدم دس</w:t>
      </w:r>
      <w:r>
        <w:rPr>
          <w:rFonts w:hint="cs"/>
          <w:spacing w:val="4"/>
          <w:sz w:val="30"/>
          <w:rtl/>
          <w:lang w:eastAsia="en-US"/>
        </w:rPr>
        <w:t xml:space="preserve">تورية مشروع القانون قيّد حقوق صاحبات البلاغ في حرية ممارسة الدين وحرية التعبير، وهي حقوق لا يمكن تقييدها. </w:t>
      </w:r>
      <w:r>
        <w:rPr>
          <w:rFonts w:hint="cs"/>
          <w:spacing w:val="4"/>
          <w:sz w:val="30"/>
          <w:rtl/>
        </w:rPr>
        <w:t>ورأت المحكمة في قرارها أن أنشطة الجمعية، بتوفير فوائد مادية أو غيرها للأشخاص المستضعفين، ستنشر الدين بطريقة قسرية أو بطريقة أخرى غير سليمة. واعتبرت ال</w:t>
      </w:r>
      <w:r>
        <w:rPr>
          <w:rFonts w:hint="cs"/>
          <w:spacing w:val="4"/>
          <w:sz w:val="30"/>
          <w:rtl/>
        </w:rPr>
        <w:t xml:space="preserve">لجنة أن القرار لم يقدم أي أدلة أو أي أساس موضوعي لهذا التقييم، أو توافق بين هذا التقييم وبين المنافع والخدمات المماثلة التي تقدمها هيئات دينية أخرى أصبحت مؤسسات. ولم يعط القرار كذلك أي تبرير للاستنتاج بأن مشروع القانون "سيضعف وجود الديانة البوذية ذاتها أو </w:t>
      </w:r>
      <w:r>
        <w:rPr>
          <w:rFonts w:hint="cs"/>
          <w:spacing w:val="4"/>
          <w:sz w:val="30"/>
          <w:rtl/>
        </w:rPr>
        <w:t xml:space="preserve">وجود </w:t>
      </w:r>
      <w:r>
        <w:rPr>
          <w:rFonts w:hint="cs"/>
          <w:i/>
          <w:iCs/>
          <w:spacing w:val="4"/>
          <w:sz w:val="30"/>
          <w:rtl/>
        </w:rPr>
        <w:t>بوذا ساسانا</w:t>
      </w:r>
      <w:r>
        <w:rPr>
          <w:rFonts w:hint="cs"/>
          <w:spacing w:val="4"/>
          <w:sz w:val="30"/>
          <w:rtl/>
        </w:rPr>
        <w:t xml:space="preserve">"، بما في ذلك بنشر المعرفة المتعلقة بالديانة. ورأت اللجنة أن </w:t>
      </w:r>
      <w:r>
        <w:rPr>
          <w:rFonts w:hint="cs"/>
          <w:spacing w:val="4"/>
          <w:sz w:val="30"/>
          <w:rtl/>
          <w:lang w:eastAsia="en-US"/>
        </w:rPr>
        <w:t xml:space="preserve">الأسباب المقدمة في هذه الحالة لا تكفي، من منظور العهد، لإثبات أن القيود المعنية ضرورية لغرض أو أكثر من الأغراض الواردة في الفقرة 3. ومن ثم خلصت إلى وجود انتهاك للفقرة 1 من المادة </w:t>
      </w:r>
      <w:r>
        <w:rPr>
          <w:rFonts w:hint="cs"/>
          <w:spacing w:val="4"/>
          <w:sz w:val="30"/>
          <w:rtl/>
          <w:lang w:eastAsia="en-US"/>
        </w:rPr>
        <w:t>18 من العهد.</w:t>
      </w:r>
    </w:p>
    <w:p w:rsidR="00000000" w:rsidRDefault="00814850">
      <w:pPr>
        <w:spacing w:before="0" w:line="380" w:lineRule="exact"/>
        <w:jc w:val="both"/>
        <w:rPr>
          <w:rFonts w:hint="cs"/>
          <w:b/>
          <w:bCs/>
          <w:sz w:val="30"/>
          <w:rtl/>
          <w:lang w:eastAsia="en-US"/>
        </w:rPr>
      </w:pPr>
      <w:r>
        <w:rPr>
          <w:rFonts w:hint="cs"/>
          <w:b/>
          <w:bCs/>
          <w:sz w:val="30"/>
          <w:rtl/>
        </w:rPr>
        <w:tab/>
        <w:t>(ق)</w:t>
      </w:r>
      <w:r>
        <w:rPr>
          <w:rFonts w:hint="cs"/>
          <w:b/>
          <w:bCs/>
          <w:sz w:val="30"/>
          <w:rtl/>
        </w:rPr>
        <w:tab/>
      </w:r>
      <w:r>
        <w:rPr>
          <w:rFonts w:hint="cs"/>
          <w:b/>
          <w:bCs/>
          <w:sz w:val="30"/>
          <w:rtl/>
          <w:lang w:eastAsia="en-US"/>
        </w:rPr>
        <w:t>حرية الرأي والتعبير (المادة 19 من العهد)</w:t>
      </w:r>
    </w:p>
    <w:p w:rsidR="00000000" w:rsidRDefault="00814850">
      <w:pPr>
        <w:spacing w:before="0" w:line="380" w:lineRule="exact"/>
        <w:jc w:val="both"/>
        <w:rPr>
          <w:rFonts w:hint="cs"/>
          <w:spacing w:val="0"/>
          <w:rtl/>
          <w:lang w:eastAsia="en-US"/>
        </w:rPr>
      </w:pPr>
      <w:r>
        <w:rPr>
          <w:spacing w:val="0"/>
          <w:rtl/>
        </w:rPr>
        <w:t>193-</w:t>
      </w:r>
      <w:r>
        <w:rPr>
          <w:spacing w:val="0"/>
          <w:rtl/>
        </w:rPr>
        <w:tab/>
      </w:r>
      <w:r>
        <w:rPr>
          <w:rFonts w:hint="eastAsia"/>
          <w:spacing w:val="0"/>
          <w:rtl/>
        </w:rPr>
        <w:t>في</w:t>
      </w:r>
      <w:r>
        <w:rPr>
          <w:spacing w:val="0"/>
          <w:rtl/>
        </w:rPr>
        <w:t xml:space="preserve"> القضية رقم 1009/2001 (</w:t>
      </w:r>
      <w:r>
        <w:rPr>
          <w:rFonts w:hint="eastAsia"/>
          <w:i/>
          <w:iCs/>
          <w:spacing w:val="0"/>
          <w:rtl/>
          <w:lang w:eastAsia="en-US"/>
        </w:rPr>
        <w:t>ششيتكو</w:t>
      </w:r>
      <w:r>
        <w:rPr>
          <w:i/>
          <w:iCs/>
          <w:spacing w:val="0"/>
          <w:rtl/>
          <w:lang w:eastAsia="en-US"/>
        </w:rPr>
        <w:t xml:space="preserve"> ضد بيلاروس)</w:t>
      </w:r>
      <w:r>
        <w:rPr>
          <w:rFonts w:hint="eastAsia"/>
          <w:spacing w:val="0"/>
          <w:rtl/>
          <w:lang w:eastAsia="en-US"/>
        </w:rPr>
        <w:t>،</w:t>
      </w:r>
      <w:r>
        <w:rPr>
          <w:spacing w:val="0"/>
          <w:rtl/>
          <w:lang w:eastAsia="en-US"/>
        </w:rPr>
        <w:t xml:space="preserve"> فُرضت غرامة على صاحبي البلاغ لتوزيع مناشير تدعو </w:t>
      </w:r>
      <w:r>
        <w:rPr>
          <w:rFonts w:hint="eastAsia"/>
          <w:spacing w:val="0"/>
          <w:rtl/>
          <w:lang w:eastAsia="en-US"/>
        </w:rPr>
        <w:t>إلى</w:t>
      </w:r>
      <w:r>
        <w:rPr>
          <w:spacing w:val="0"/>
          <w:rtl/>
          <w:lang w:eastAsia="en-US"/>
        </w:rPr>
        <w:t xml:space="preserve"> قطع الانتخابات البرلمانية القادمة بموجب قانون الجنح الإدارية الذي يحظر </w:t>
      </w:r>
      <w:r>
        <w:rPr>
          <w:rFonts w:hint="eastAsia"/>
          <w:spacing w:val="0"/>
          <w:rtl/>
          <w:lang w:eastAsia="en-US"/>
        </w:rPr>
        <w:t>توجيه</w:t>
      </w:r>
      <w:r>
        <w:rPr>
          <w:spacing w:val="0"/>
          <w:rtl/>
          <w:lang w:eastAsia="en-US"/>
        </w:rPr>
        <w:t xml:space="preserve"> نداءات عامة لقطع ا</w:t>
      </w:r>
      <w:r>
        <w:rPr>
          <w:spacing w:val="0"/>
          <w:rtl/>
          <w:lang w:eastAsia="en-US"/>
        </w:rPr>
        <w:t xml:space="preserve">لانتخابات. وذكرت اللجنة بأن </w:t>
      </w:r>
      <w:r>
        <w:rPr>
          <w:rFonts w:hint="eastAsia"/>
          <w:spacing w:val="0"/>
          <w:rtl/>
          <w:lang w:eastAsia="en-US"/>
        </w:rPr>
        <w:t>المادة</w:t>
      </w:r>
      <w:r>
        <w:rPr>
          <w:spacing w:val="0"/>
          <w:rtl/>
          <w:lang w:eastAsia="en-US"/>
        </w:rPr>
        <w:t xml:space="preserve"> 19 من العهد لا تجيز فرض قيود إلا وفقاً لما </w:t>
      </w:r>
      <w:r>
        <w:rPr>
          <w:rFonts w:hint="eastAsia"/>
          <w:spacing w:val="0"/>
          <w:rtl/>
          <w:lang w:eastAsia="en-US"/>
        </w:rPr>
        <w:t>هو</w:t>
      </w:r>
      <w:r>
        <w:rPr>
          <w:spacing w:val="0"/>
          <w:rtl/>
          <w:lang w:eastAsia="en-US"/>
        </w:rPr>
        <w:t xml:space="preserve"> منصوص عليه في القانون ولما  </w:t>
      </w:r>
      <w:r>
        <w:rPr>
          <w:rFonts w:hint="eastAsia"/>
          <w:spacing w:val="0"/>
          <w:rtl/>
          <w:lang w:eastAsia="en-US"/>
        </w:rPr>
        <w:t>تحتم</w:t>
      </w:r>
      <w:r>
        <w:rPr>
          <w:spacing w:val="0"/>
          <w:rtl/>
          <w:lang w:eastAsia="en-US"/>
        </w:rPr>
        <w:t xml:space="preserve"> عليه </w:t>
      </w:r>
      <w:r>
        <w:rPr>
          <w:rFonts w:hint="eastAsia"/>
          <w:spacing w:val="0"/>
          <w:rtl/>
          <w:lang w:eastAsia="en-US"/>
        </w:rPr>
        <w:t>الضرورة</w:t>
      </w:r>
      <w:r>
        <w:rPr>
          <w:spacing w:val="0"/>
          <w:rtl/>
          <w:lang w:eastAsia="en-US"/>
        </w:rPr>
        <w:t xml:space="preserve"> من أجل (أ) احترام حقوق الآخرين وسمعتهم؛ (ب) حماية الأمن القومي أو </w:t>
      </w:r>
      <w:r>
        <w:rPr>
          <w:rFonts w:hint="eastAsia"/>
          <w:spacing w:val="0"/>
          <w:rtl/>
          <w:lang w:eastAsia="en-US"/>
        </w:rPr>
        <w:t>النظام</w:t>
      </w:r>
      <w:r>
        <w:rPr>
          <w:spacing w:val="0"/>
          <w:rtl/>
          <w:lang w:eastAsia="en-US"/>
        </w:rPr>
        <w:t xml:space="preserve"> العام أو الصحة العامة أو الآداب العامة. وذكرت أيضاً بأن </w:t>
      </w:r>
      <w:r>
        <w:rPr>
          <w:spacing w:val="0"/>
          <w:rtl/>
          <w:lang w:eastAsia="en-US"/>
        </w:rPr>
        <w:t xml:space="preserve">الحق في حرية </w:t>
      </w:r>
      <w:r>
        <w:rPr>
          <w:rFonts w:hint="eastAsia"/>
          <w:spacing w:val="0"/>
          <w:rtl/>
          <w:lang w:eastAsia="en-US"/>
        </w:rPr>
        <w:t>التعبير</w:t>
      </w:r>
      <w:r>
        <w:rPr>
          <w:spacing w:val="0"/>
          <w:rtl/>
          <w:lang w:eastAsia="en-US"/>
        </w:rPr>
        <w:t xml:space="preserve"> يتسم بأهمية بالغة في أي مجتمع ديمقراطي وأن أي قيود على ممارسته يجب أن </w:t>
      </w:r>
      <w:r>
        <w:rPr>
          <w:rFonts w:hint="eastAsia"/>
          <w:spacing w:val="0"/>
          <w:rtl/>
          <w:lang w:eastAsia="en-US"/>
        </w:rPr>
        <w:t>تلبي</w:t>
      </w:r>
      <w:r>
        <w:rPr>
          <w:spacing w:val="0"/>
          <w:rtl/>
          <w:lang w:eastAsia="en-US"/>
        </w:rPr>
        <w:t xml:space="preserve"> معايير صارمة تبررها. كما ذكرت بأن لكل مواطن الحق في التصويت بموجب المادة 25(ب) من العهد، وبأنه ينبغي للدول الأطراف في العهد أن تحظر أي ترهيب أو إكراه </w:t>
      </w:r>
      <w:r>
        <w:rPr>
          <w:rFonts w:hint="eastAsia"/>
          <w:spacing w:val="0"/>
          <w:rtl/>
          <w:lang w:eastAsia="en-US"/>
        </w:rPr>
        <w:t>للناخبين</w:t>
      </w:r>
      <w:r>
        <w:rPr>
          <w:spacing w:val="0"/>
          <w:rtl/>
          <w:lang w:eastAsia="en-US"/>
        </w:rPr>
        <w:t xml:space="preserve">. </w:t>
      </w:r>
      <w:r>
        <w:rPr>
          <w:spacing w:val="0"/>
          <w:rtl/>
          <w:lang w:eastAsia="en-US"/>
        </w:rPr>
        <w:t xml:space="preserve">على أنه ينبغي التمييز بين الحالة التي يخضع فيها الناخبون للترهيب </w:t>
      </w:r>
      <w:r>
        <w:rPr>
          <w:rFonts w:hint="eastAsia"/>
          <w:spacing w:val="0"/>
          <w:rtl/>
          <w:lang w:eastAsia="en-US"/>
        </w:rPr>
        <w:t>والإكراه</w:t>
      </w:r>
      <w:r>
        <w:rPr>
          <w:spacing w:val="0"/>
          <w:rtl/>
          <w:lang w:eastAsia="en-US"/>
        </w:rPr>
        <w:t xml:space="preserve"> والحالة التي يُشجع فيها الناخبون على قطع الانتخابات دون ممارسة أي شكل </w:t>
      </w:r>
      <w:r>
        <w:rPr>
          <w:rFonts w:hint="eastAsia"/>
          <w:spacing w:val="0"/>
          <w:rtl/>
          <w:lang w:eastAsia="en-US"/>
        </w:rPr>
        <w:t>من</w:t>
      </w:r>
      <w:r>
        <w:rPr>
          <w:spacing w:val="0"/>
          <w:rtl/>
          <w:lang w:eastAsia="en-US"/>
        </w:rPr>
        <w:t xml:space="preserve"> أشكال الترهيب. وفي هذه القضية، لاحظت اللجنة أن الدولة الطرف لم تقدم ما يبرر </w:t>
      </w:r>
      <w:r>
        <w:rPr>
          <w:rFonts w:hint="eastAsia"/>
          <w:spacing w:val="0"/>
          <w:rtl/>
          <w:lang w:eastAsia="en-US"/>
        </w:rPr>
        <w:t>القيود</w:t>
      </w:r>
      <w:r>
        <w:rPr>
          <w:spacing w:val="0"/>
          <w:rtl/>
          <w:lang w:eastAsia="en-US"/>
        </w:rPr>
        <w:t xml:space="preserve"> التي فرضت على حقوق صاحبي ا</w:t>
      </w:r>
      <w:r>
        <w:rPr>
          <w:spacing w:val="0"/>
          <w:rtl/>
          <w:lang w:eastAsia="en-US"/>
        </w:rPr>
        <w:t xml:space="preserve">لبلاغ. كما لاحظت أن المواد المعروضة عليها لم </w:t>
      </w:r>
      <w:r>
        <w:rPr>
          <w:rFonts w:hint="eastAsia"/>
          <w:spacing w:val="0"/>
          <w:rtl/>
          <w:lang w:eastAsia="en-US"/>
        </w:rPr>
        <w:t>تكشف</w:t>
      </w:r>
      <w:r>
        <w:rPr>
          <w:spacing w:val="0"/>
          <w:rtl/>
          <w:lang w:eastAsia="en-US"/>
        </w:rPr>
        <w:t xml:space="preserve"> عن </w:t>
      </w:r>
      <w:r>
        <w:rPr>
          <w:rFonts w:hint="eastAsia"/>
          <w:spacing w:val="0"/>
          <w:rtl/>
          <w:lang w:eastAsia="en-US"/>
        </w:rPr>
        <w:t>أن</w:t>
      </w:r>
      <w:r>
        <w:rPr>
          <w:spacing w:val="0"/>
          <w:rtl/>
          <w:lang w:eastAsia="en-US"/>
        </w:rPr>
        <w:t xml:space="preserve"> تصرفات صاحبي البلاغ قد أثرت بأي شكل من الأشكال على إمكانية اتخاذ </w:t>
      </w:r>
      <w:r>
        <w:rPr>
          <w:rFonts w:hint="eastAsia"/>
          <w:spacing w:val="0"/>
          <w:rtl/>
          <w:lang w:eastAsia="en-US"/>
        </w:rPr>
        <w:t>الناخبين</w:t>
      </w:r>
      <w:r>
        <w:rPr>
          <w:spacing w:val="0"/>
          <w:rtl/>
          <w:lang w:eastAsia="en-US"/>
        </w:rPr>
        <w:t xml:space="preserve"> بحرية قرارهم بالمشاركة في الانتخابات المذكورة أو بعدم المشاركة فيها. </w:t>
      </w:r>
      <w:r>
        <w:rPr>
          <w:rFonts w:hint="eastAsia"/>
          <w:spacing w:val="0"/>
          <w:rtl/>
          <w:lang w:eastAsia="en-US"/>
        </w:rPr>
        <w:t>وعليه،</w:t>
      </w:r>
      <w:r>
        <w:rPr>
          <w:spacing w:val="0"/>
          <w:rtl/>
          <w:lang w:eastAsia="en-US"/>
        </w:rPr>
        <w:t xml:space="preserve"> استنتجت اللجنة أن حقوق صاحبي البلاغ بموجب الفقرة 2</w:t>
      </w:r>
      <w:r>
        <w:rPr>
          <w:spacing w:val="0"/>
          <w:rtl/>
          <w:lang w:eastAsia="en-US"/>
        </w:rPr>
        <w:t xml:space="preserve"> من المادة 19 قد </w:t>
      </w:r>
      <w:r>
        <w:rPr>
          <w:rFonts w:hint="eastAsia"/>
          <w:spacing w:val="0"/>
          <w:rtl/>
          <w:lang w:eastAsia="en-US"/>
        </w:rPr>
        <w:t>انتهكت</w:t>
      </w:r>
      <w:r>
        <w:rPr>
          <w:spacing w:val="0"/>
          <w:rtl/>
          <w:lang w:eastAsia="en-US"/>
        </w:rPr>
        <w:t>.</w:t>
      </w:r>
    </w:p>
    <w:p w:rsidR="00000000" w:rsidRDefault="00814850">
      <w:pPr>
        <w:spacing w:before="0" w:line="380" w:lineRule="exact"/>
        <w:jc w:val="both"/>
        <w:rPr>
          <w:spacing w:val="0"/>
        </w:rPr>
      </w:pPr>
      <w:r>
        <w:rPr>
          <w:rtl/>
        </w:rPr>
        <w:t>194-</w:t>
      </w:r>
      <w:r>
        <w:rPr>
          <w:rtl/>
        </w:rPr>
        <w:tab/>
      </w:r>
      <w:r>
        <w:rPr>
          <w:rFonts w:hint="eastAsia"/>
          <w:rtl/>
        </w:rPr>
        <w:t>وفي</w:t>
      </w:r>
      <w:r>
        <w:rPr>
          <w:rtl/>
        </w:rPr>
        <w:t xml:space="preserve"> القضية رقم 1022/2001 (</w:t>
      </w:r>
      <w:r>
        <w:rPr>
          <w:rFonts w:hint="eastAsia"/>
          <w:i/>
          <w:iCs/>
          <w:spacing w:val="0"/>
          <w:rtl/>
        </w:rPr>
        <w:t>فيلشكين</w:t>
      </w:r>
      <w:r>
        <w:rPr>
          <w:i/>
          <w:iCs/>
          <w:spacing w:val="0"/>
          <w:rtl/>
        </w:rPr>
        <w:t xml:space="preserve"> ضد بيلاروس)</w:t>
      </w:r>
      <w:r>
        <w:rPr>
          <w:rFonts w:hint="eastAsia"/>
          <w:spacing w:val="0"/>
          <w:rtl/>
        </w:rPr>
        <w:t>،</w:t>
      </w:r>
      <w:r>
        <w:rPr>
          <w:spacing w:val="0"/>
          <w:rtl/>
        </w:rPr>
        <w:t xml:space="preserve"> ادعى صاحب البلاغ أن </w:t>
      </w:r>
      <w:r>
        <w:rPr>
          <w:rFonts w:hint="eastAsia"/>
          <w:spacing w:val="0"/>
          <w:rtl/>
          <w:lang w:eastAsia="en-US"/>
        </w:rPr>
        <w:t>حقه</w:t>
      </w:r>
      <w:r>
        <w:rPr>
          <w:spacing w:val="0"/>
          <w:rtl/>
          <w:lang w:eastAsia="en-US"/>
        </w:rPr>
        <w:t xml:space="preserve"> في نقل المعلومات بموجب  </w:t>
      </w:r>
      <w:r>
        <w:rPr>
          <w:rFonts w:hint="eastAsia"/>
          <w:spacing w:val="0"/>
          <w:rtl/>
          <w:lang w:eastAsia="en-US"/>
        </w:rPr>
        <w:t>الفقرة</w:t>
      </w:r>
      <w:r>
        <w:rPr>
          <w:spacing w:val="0"/>
          <w:rtl/>
          <w:lang w:eastAsia="en-US"/>
        </w:rPr>
        <w:t xml:space="preserve"> 2 من المادة 19 من العهد قد انتهك لأنه </w:t>
      </w:r>
      <w:r>
        <w:rPr>
          <w:rFonts w:hint="eastAsia"/>
          <w:spacing w:val="0"/>
          <w:rtl/>
          <w:lang w:eastAsia="en-US"/>
        </w:rPr>
        <w:t>اعتقل</w:t>
      </w:r>
      <w:r>
        <w:rPr>
          <w:spacing w:val="0"/>
          <w:rtl/>
          <w:lang w:eastAsia="en-US"/>
        </w:rPr>
        <w:t xml:space="preserve"> وفرضت عليه غرامة بعد ذلك لتوزيع نص الإعلان العالمي لحقوق الإنسان في مركز </w:t>
      </w:r>
      <w:r>
        <w:rPr>
          <w:rFonts w:hint="eastAsia"/>
          <w:spacing w:val="0"/>
          <w:rtl/>
          <w:lang w:eastAsia="en-US"/>
        </w:rPr>
        <w:t>مدينة</w:t>
      </w:r>
      <w:r>
        <w:rPr>
          <w:spacing w:val="0"/>
          <w:rtl/>
          <w:lang w:eastAsia="en-US"/>
        </w:rPr>
        <w:t xml:space="preserve"> ف</w:t>
      </w:r>
      <w:r>
        <w:rPr>
          <w:spacing w:val="0"/>
          <w:rtl/>
          <w:lang w:eastAsia="en-US"/>
        </w:rPr>
        <w:t xml:space="preserve">ي بيلاروس. وما يستشف من المواد المعروضة على اللجنة هو أن المحاكم وصفت </w:t>
      </w:r>
      <w:r>
        <w:rPr>
          <w:rFonts w:hint="eastAsia"/>
          <w:spacing w:val="0"/>
          <w:rtl/>
          <w:lang w:eastAsia="en-US"/>
        </w:rPr>
        <w:t>أنشطة</w:t>
      </w:r>
      <w:r>
        <w:rPr>
          <w:spacing w:val="0"/>
          <w:rtl/>
          <w:lang w:eastAsia="en-US"/>
        </w:rPr>
        <w:t xml:space="preserve"> صاحب البلاغ بأنها "</w:t>
      </w:r>
      <w:r>
        <w:rPr>
          <w:rFonts w:hint="eastAsia"/>
          <w:spacing w:val="0"/>
          <w:rtl/>
          <w:lang w:eastAsia="en-US"/>
        </w:rPr>
        <w:t>مشاركة</w:t>
      </w:r>
      <w:r>
        <w:rPr>
          <w:spacing w:val="0"/>
          <w:rtl/>
          <w:lang w:eastAsia="en-US"/>
        </w:rPr>
        <w:t xml:space="preserve"> في تجمع غير مصرح به" </w:t>
      </w:r>
      <w:r>
        <w:rPr>
          <w:rFonts w:hint="eastAsia"/>
          <w:spacing w:val="0"/>
          <w:rtl/>
          <w:lang w:eastAsia="en-US"/>
        </w:rPr>
        <w:t>وليس</w:t>
      </w:r>
      <w:r>
        <w:rPr>
          <w:spacing w:val="0"/>
          <w:rtl/>
          <w:lang w:eastAsia="en-US"/>
        </w:rPr>
        <w:t xml:space="preserve"> "</w:t>
      </w:r>
      <w:r>
        <w:rPr>
          <w:rFonts w:hint="eastAsia"/>
          <w:spacing w:val="0"/>
          <w:rtl/>
          <w:lang w:eastAsia="en-US"/>
        </w:rPr>
        <w:t>نقل</w:t>
      </w:r>
      <w:r>
        <w:rPr>
          <w:spacing w:val="0"/>
          <w:rtl/>
          <w:lang w:eastAsia="en-US"/>
        </w:rPr>
        <w:t xml:space="preserve"> </w:t>
      </w:r>
      <w:r>
        <w:rPr>
          <w:rFonts w:hint="eastAsia"/>
          <w:spacing w:val="0"/>
          <w:rtl/>
          <w:lang w:eastAsia="en-US"/>
        </w:rPr>
        <w:t>معلومات</w:t>
      </w:r>
      <w:r>
        <w:rPr>
          <w:spacing w:val="0"/>
          <w:rtl/>
          <w:lang w:eastAsia="en-US"/>
        </w:rPr>
        <w:t xml:space="preserve">". وترى اللجنة أن إجراء السلطات الوارد أعلاه، بصرف النظر عن وصفه </w:t>
      </w:r>
      <w:r>
        <w:rPr>
          <w:rFonts w:hint="eastAsia"/>
          <w:spacing w:val="0"/>
          <w:rtl/>
          <w:lang w:eastAsia="en-US"/>
        </w:rPr>
        <w:t>القانوني،</w:t>
      </w:r>
      <w:r>
        <w:rPr>
          <w:spacing w:val="0"/>
          <w:rtl/>
          <w:lang w:eastAsia="en-US"/>
        </w:rPr>
        <w:t xml:space="preserve"> يشكل تقييداً فرض بحكم الأمر الواقع على حق</w:t>
      </w:r>
      <w:r>
        <w:rPr>
          <w:spacing w:val="0"/>
          <w:rtl/>
          <w:lang w:eastAsia="en-US"/>
        </w:rPr>
        <w:t xml:space="preserve">وق صاحب البلاغ بموجب الفقرة 2 من المادة 19 من العهد. هذا علاوة على أن </w:t>
      </w:r>
      <w:r>
        <w:rPr>
          <w:rFonts w:hint="eastAsia"/>
          <w:spacing w:val="0"/>
          <w:rtl/>
        </w:rPr>
        <w:t>الدولة</w:t>
      </w:r>
      <w:r>
        <w:rPr>
          <w:spacing w:val="0"/>
          <w:rtl/>
        </w:rPr>
        <w:t xml:space="preserve"> الطرف لم تتذرع بأي سبب محدد يجعل من الضروري فرض قيود </w:t>
      </w:r>
      <w:r>
        <w:rPr>
          <w:rFonts w:hint="eastAsia"/>
          <w:spacing w:val="0"/>
          <w:rtl/>
        </w:rPr>
        <w:t>على</w:t>
      </w:r>
      <w:r>
        <w:rPr>
          <w:spacing w:val="0"/>
          <w:rtl/>
        </w:rPr>
        <w:t xml:space="preserve"> نشاط صاحب البلاغ وفقاً للفقرة 3 من المادة 19. </w:t>
      </w:r>
    </w:p>
    <w:p w:rsidR="00000000" w:rsidRDefault="00814850">
      <w:pPr>
        <w:spacing w:before="0" w:line="380" w:lineRule="exact"/>
        <w:jc w:val="both"/>
        <w:rPr>
          <w:spacing w:val="0"/>
        </w:rPr>
      </w:pPr>
      <w:r>
        <w:rPr>
          <w:spacing w:val="0"/>
          <w:rtl/>
        </w:rPr>
        <w:t>195-</w:t>
      </w:r>
      <w:r>
        <w:rPr>
          <w:spacing w:val="0"/>
          <w:rtl/>
        </w:rPr>
        <w:tab/>
      </w:r>
      <w:r>
        <w:rPr>
          <w:rFonts w:hint="eastAsia"/>
          <w:spacing w:val="0"/>
          <w:rtl/>
        </w:rPr>
        <w:t>وفي</w:t>
      </w:r>
      <w:r>
        <w:rPr>
          <w:spacing w:val="0"/>
          <w:rtl/>
        </w:rPr>
        <w:t xml:space="preserve"> </w:t>
      </w:r>
      <w:r>
        <w:rPr>
          <w:rFonts w:hint="eastAsia"/>
          <w:spacing w:val="0"/>
          <w:rtl/>
        </w:rPr>
        <w:t>القضية</w:t>
      </w:r>
      <w:r>
        <w:rPr>
          <w:spacing w:val="0"/>
          <w:rtl/>
        </w:rPr>
        <w:t xml:space="preserve"> رقم 1157 (</w:t>
      </w:r>
      <w:r>
        <w:rPr>
          <w:rFonts w:hint="eastAsia"/>
          <w:i/>
          <w:iCs/>
          <w:spacing w:val="0"/>
          <w:rtl/>
        </w:rPr>
        <w:t>كولمن</w:t>
      </w:r>
      <w:r>
        <w:rPr>
          <w:i/>
          <w:iCs/>
          <w:spacing w:val="0"/>
          <w:rtl/>
        </w:rPr>
        <w:t xml:space="preserve"> ضد أستراليا)</w:t>
      </w:r>
      <w:r>
        <w:rPr>
          <w:spacing w:val="0"/>
          <w:rtl/>
        </w:rPr>
        <w:t xml:space="preserve"> </w:t>
      </w:r>
      <w:r>
        <w:rPr>
          <w:rFonts w:hint="eastAsia"/>
          <w:spacing w:val="0"/>
          <w:rtl/>
        </w:rPr>
        <w:t>قررت</w:t>
      </w:r>
      <w:r>
        <w:rPr>
          <w:spacing w:val="0"/>
          <w:rtl/>
        </w:rPr>
        <w:t xml:space="preserve"> اللجنة أن اعتقال صاحب الب</w:t>
      </w:r>
      <w:r>
        <w:rPr>
          <w:spacing w:val="0"/>
          <w:rtl/>
        </w:rPr>
        <w:t xml:space="preserve">لاغ </w:t>
      </w:r>
      <w:r>
        <w:rPr>
          <w:rFonts w:hint="eastAsia"/>
          <w:spacing w:val="0"/>
          <w:rtl/>
        </w:rPr>
        <w:t>وإدانته</w:t>
      </w:r>
      <w:r>
        <w:rPr>
          <w:spacing w:val="0"/>
          <w:rtl/>
        </w:rPr>
        <w:t xml:space="preserve"> والحكم عليه لإلقاء خطاب في سوق مسقوفة دون الحصول على التصريح اللازم قد </w:t>
      </w:r>
      <w:r>
        <w:rPr>
          <w:rFonts w:hint="eastAsia"/>
          <w:spacing w:val="0"/>
          <w:rtl/>
        </w:rPr>
        <w:t>وصل</w:t>
      </w:r>
      <w:r>
        <w:rPr>
          <w:spacing w:val="0"/>
          <w:rtl/>
        </w:rPr>
        <w:t xml:space="preserve"> إلى حد تقييد حريته في التعبير التي تحميها الفقرة 2 من المادة 19. </w:t>
      </w:r>
      <w:r>
        <w:rPr>
          <w:rFonts w:hint="eastAsia"/>
          <w:rtl/>
        </w:rPr>
        <w:t>وأفادت</w:t>
      </w:r>
      <w:r>
        <w:rPr>
          <w:rtl/>
        </w:rPr>
        <w:t xml:space="preserve"> </w:t>
      </w:r>
      <w:r>
        <w:rPr>
          <w:rFonts w:hint="eastAsia"/>
          <w:rtl/>
        </w:rPr>
        <w:t>بأن</w:t>
      </w:r>
      <w:r>
        <w:rPr>
          <w:rtl/>
        </w:rPr>
        <w:t xml:space="preserve"> على الدولة الطرف أن تثبت أن تقييد حرية صاحب البلاغ في التعبير كان ضرورياً </w:t>
      </w:r>
      <w:r>
        <w:rPr>
          <w:rFonts w:hint="eastAsia"/>
          <w:rtl/>
        </w:rPr>
        <w:t>في</w:t>
      </w:r>
      <w:r>
        <w:rPr>
          <w:rtl/>
        </w:rPr>
        <w:t xml:space="preserve"> هذه القضية وأنه </w:t>
      </w:r>
      <w:r>
        <w:rPr>
          <w:rtl/>
        </w:rPr>
        <w:t xml:space="preserve">حتى إذا قامت دولة طرف بتطبيق نظام التصريح لتحقيق التوازن بين </w:t>
      </w:r>
      <w:r>
        <w:rPr>
          <w:rFonts w:hint="eastAsia"/>
          <w:rtl/>
        </w:rPr>
        <w:t>حرية</w:t>
      </w:r>
      <w:r>
        <w:rPr>
          <w:rtl/>
        </w:rPr>
        <w:t xml:space="preserve"> الفرد في التعبير والمصلحة العامة للحفاظ على النظام العام في منطقة بعينها، </w:t>
      </w:r>
      <w:r>
        <w:rPr>
          <w:rFonts w:hint="eastAsia"/>
          <w:rtl/>
        </w:rPr>
        <w:t>فإن</w:t>
      </w:r>
      <w:r>
        <w:rPr>
          <w:rtl/>
        </w:rPr>
        <w:t xml:space="preserve"> تطبيق هذا النظام يجب أن يتم بطريقة تتمشى مع المادة 19 من العهد. وفي هذه </w:t>
      </w:r>
      <w:r>
        <w:rPr>
          <w:rFonts w:hint="eastAsia"/>
          <w:rtl/>
        </w:rPr>
        <w:t>القضية،</w:t>
      </w:r>
      <w:r>
        <w:rPr>
          <w:rtl/>
        </w:rPr>
        <w:t xml:space="preserve"> لاحظت اللجنة أن صاحب البلاغ قد أ</w:t>
      </w:r>
      <w:r>
        <w:rPr>
          <w:rtl/>
        </w:rPr>
        <w:t xml:space="preserve">لقى خطاباً عاماً تناول فيه قضايا ذات </w:t>
      </w:r>
      <w:r>
        <w:rPr>
          <w:rFonts w:hint="eastAsia"/>
          <w:rtl/>
        </w:rPr>
        <w:t>اهتمام</w:t>
      </w:r>
      <w:r>
        <w:rPr>
          <w:rtl/>
        </w:rPr>
        <w:t xml:space="preserve"> عام، وأنه لم يكن هناك ما يوحي بأن هذا الخطاب كان يشكل تهديداً للنظام </w:t>
      </w:r>
      <w:r>
        <w:rPr>
          <w:rFonts w:hint="eastAsia"/>
          <w:rtl/>
        </w:rPr>
        <w:t>العام</w:t>
      </w:r>
      <w:r>
        <w:rPr>
          <w:rtl/>
        </w:rPr>
        <w:t xml:space="preserve"> في هذه السوق أو فوضى لا داع لها أو أنه كان يحتمل أن يعرضها للخطر بطريقة </w:t>
      </w:r>
      <w:r>
        <w:rPr>
          <w:rFonts w:hint="eastAsia"/>
          <w:rtl/>
        </w:rPr>
        <w:t>أخرى</w:t>
      </w:r>
      <w:r>
        <w:rPr>
          <w:rtl/>
        </w:rPr>
        <w:t>. وبما أن صاحب البلاغ قد ألقى خطابه بدون تصريح، فقد فرضت عليه</w:t>
      </w:r>
      <w:r>
        <w:rPr>
          <w:rtl/>
        </w:rPr>
        <w:t xml:space="preserve"> غرامة مالية، </w:t>
      </w:r>
      <w:r>
        <w:rPr>
          <w:rFonts w:hint="eastAsia"/>
          <w:rtl/>
        </w:rPr>
        <w:t>واحتجز</w:t>
      </w:r>
      <w:r>
        <w:rPr>
          <w:rtl/>
        </w:rPr>
        <w:t xml:space="preserve"> بعد ذلك لمدة خمسة أيام لأنه لم يدفع الغرامة. واعتبرت اللجنة أن رد فعل </w:t>
      </w:r>
      <w:r>
        <w:rPr>
          <w:rFonts w:hint="eastAsia"/>
          <w:rtl/>
        </w:rPr>
        <w:t>هذا</w:t>
      </w:r>
      <w:r>
        <w:rPr>
          <w:rtl/>
        </w:rPr>
        <w:t xml:space="preserve"> حيال تصرف صاحب البلاغ غير متناسب ويشكل تقييداً لحريته في التعبير بما لا </w:t>
      </w:r>
      <w:r>
        <w:rPr>
          <w:rFonts w:hint="eastAsia"/>
          <w:rtl/>
        </w:rPr>
        <w:t>يتمشى</w:t>
      </w:r>
      <w:r>
        <w:rPr>
          <w:rtl/>
        </w:rPr>
        <w:t xml:space="preserve"> والفقرة 3 من المادة 19 من العهد. </w:t>
      </w:r>
    </w:p>
    <w:p w:rsidR="00000000" w:rsidRDefault="00814850">
      <w:pPr>
        <w:spacing w:before="0" w:line="380" w:lineRule="exact"/>
        <w:jc w:val="both"/>
        <w:rPr>
          <w:rFonts w:hint="cs"/>
          <w:sz w:val="30"/>
          <w:rtl/>
        </w:rPr>
      </w:pPr>
      <w:r>
        <w:rPr>
          <w:rFonts w:hint="cs"/>
          <w:sz w:val="30"/>
          <w:rtl/>
        </w:rPr>
        <w:t>196-</w:t>
      </w:r>
      <w:r>
        <w:rPr>
          <w:rFonts w:hint="cs"/>
          <w:sz w:val="30"/>
          <w:rtl/>
        </w:rPr>
        <w:tab/>
        <w:t xml:space="preserve">وفي القضية رقم 1180/2003 </w:t>
      </w:r>
      <w:r>
        <w:rPr>
          <w:rFonts w:hint="cs"/>
          <w:i/>
          <w:iCs/>
          <w:sz w:val="30"/>
          <w:rtl/>
        </w:rPr>
        <w:t>(بودروزيتش ضد صربيا</w:t>
      </w:r>
      <w:r>
        <w:rPr>
          <w:rFonts w:hint="cs"/>
          <w:i/>
          <w:iCs/>
          <w:sz w:val="30"/>
          <w:rtl/>
        </w:rPr>
        <w:t xml:space="preserve"> والجبل الأسود)</w:t>
      </w:r>
      <w:r>
        <w:rPr>
          <w:rFonts w:hint="cs"/>
          <w:sz w:val="30"/>
          <w:rtl/>
        </w:rPr>
        <w:t>، كانت المسألة المعروضة على اللجنة هي ما إذا كانت إدانة صاحب البلاغ لارتكاب إهانة جنائية جراء نشره مقالاً تصل حد انتهاك الحق في حرية التعبير، بما في ذلك الحق في نقل المعلومات. ولاحظت اللجنة أن الدولة الطرف لم تقدم ما يثبت أن مقاضاة صاحب البل</w:t>
      </w:r>
      <w:r>
        <w:rPr>
          <w:rFonts w:hint="cs"/>
          <w:sz w:val="30"/>
          <w:rtl/>
        </w:rPr>
        <w:t xml:space="preserve">اغ وإدانته بتهم الإهانة الجنائية كانتا لازمتين لحماية حقوق وسمعة السيد سيغرت الذي كان وقتذاك شخصية عامة وسياسية بارزة. وبالنظر إلى العناصر الوقائعية التي وجدتها المحكمة بشأن المقال، تعذر على اللجنة أن تدرك كيف أن تعبير الكاتب عن رأيه، على النحو الذي فعله، </w:t>
      </w:r>
      <w:r>
        <w:rPr>
          <w:rFonts w:hint="cs"/>
          <w:sz w:val="30"/>
          <w:rtl/>
        </w:rPr>
        <w:t>قد بلغ حد التعدي غير المبرر على حقوق السيد سيغرت وسمعته، وهو أمر أقل كثيراً من أن يتطلب فرض عقوبة جنائية. كما لاحظت اللجنة أن العهد يولي تحديداً أهمية بالغة للتعبير الحر في حالات النقاش العام الذي يتناول في أي مجتمعٍ ديمقراطي، ولا سيما في وسائط الإعلام، شخ</w:t>
      </w:r>
      <w:r>
        <w:rPr>
          <w:rFonts w:hint="cs"/>
          <w:sz w:val="30"/>
          <w:rtl/>
        </w:rPr>
        <w:t>صيات من الميدان السياسي. وعليه، فإن إدانة صاحب البلاغ والحكم الصادر ضده في هذه القضية يشكلان انتهاكاً للفقرة 2 من المادة 19 من العهد.</w:t>
      </w:r>
    </w:p>
    <w:p w:rsidR="00000000" w:rsidRDefault="00814850">
      <w:pPr>
        <w:spacing w:before="0" w:line="380" w:lineRule="exact"/>
        <w:jc w:val="both"/>
        <w:rPr>
          <w:rFonts w:hint="cs"/>
          <w:b/>
          <w:bCs/>
          <w:sz w:val="30"/>
          <w:rtl/>
        </w:rPr>
      </w:pPr>
      <w:r>
        <w:rPr>
          <w:rFonts w:hint="cs"/>
          <w:b/>
          <w:bCs/>
          <w:sz w:val="30"/>
          <w:rtl/>
        </w:rPr>
        <w:tab/>
        <w:t>(ر)</w:t>
      </w:r>
      <w:r>
        <w:rPr>
          <w:rFonts w:hint="cs"/>
          <w:b/>
          <w:bCs/>
          <w:sz w:val="30"/>
          <w:rtl/>
        </w:rPr>
        <w:tab/>
        <w:t>حق القاصرين في الحماية (الفقرة 1 من المادة 24 من العهد)</w:t>
      </w:r>
    </w:p>
    <w:p w:rsidR="00000000" w:rsidRDefault="00814850">
      <w:pPr>
        <w:spacing w:before="0" w:line="380" w:lineRule="exact"/>
        <w:jc w:val="both"/>
        <w:rPr>
          <w:rFonts w:hint="cs"/>
          <w:sz w:val="30"/>
          <w:rtl/>
          <w:lang w:eastAsia="en-US"/>
        </w:rPr>
      </w:pPr>
      <w:r>
        <w:rPr>
          <w:rFonts w:hint="cs"/>
          <w:sz w:val="30"/>
          <w:rtl/>
        </w:rPr>
        <w:t>197-</w:t>
      </w:r>
      <w:r>
        <w:rPr>
          <w:rFonts w:hint="cs"/>
          <w:sz w:val="30"/>
          <w:rtl/>
        </w:rPr>
        <w:tab/>
        <w:t xml:space="preserve">في القضية رقم 1153/2003 </w:t>
      </w:r>
      <w:r>
        <w:rPr>
          <w:rFonts w:hint="cs"/>
          <w:i/>
          <w:iCs/>
          <w:sz w:val="30"/>
          <w:rtl/>
        </w:rPr>
        <w:t xml:space="preserve">(ك. ن. ل. ه‍. </w:t>
      </w:r>
      <w:r>
        <w:rPr>
          <w:rFonts w:hint="cs"/>
          <w:i/>
          <w:iCs/>
          <w:sz w:val="30"/>
          <w:rtl/>
          <w:lang w:eastAsia="en-US"/>
        </w:rPr>
        <w:t>ضد بيرو)</w:t>
      </w:r>
      <w:r>
        <w:rPr>
          <w:rFonts w:hint="cs"/>
          <w:sz w:val="30"/>
          <w:rtl/>
          <w:lang w:eastAsia="en-US"/>
        </w:rPr>
        <w:t>، ادعت صاح</w:t>
      </w:r>
      <w:r>
        <w:rPr>
          <w:rFonts w:hint="cs"/>
          <w:sz w:val="30"/>
          <w:rtl/>
          <w:lang w:eastAsia="en-US"/>
        </w:rPr>
        <w:t>بة البلاغ أنها لم تحصل من الدولة الطرف على العناية الخاصة التي كانت تحتاج إليها كفرد قاصر لأنها حرمتها من فرصة إجراء عملية جراحية لها لإجهاضها.وأفادت اللجنة بأن صاحبة البلاغ كفتاة قاصر قد تأثرت بشكل خاص. وأنه كان ينبغي أيضاً، إزاء عدم وجود أية معلومات من ا</w:t>
      </w:r>
      <w:r>
        <w:rPr>
          <w:rFonts w:hint="cs"/>
          <w:sz w:val="30"/>
          <w:rtl/>
          <w:lang w:eastAsia="en-US"/>
        </w:rPr>
        <w:t>لدولة الطرف، إيلاء الاعتبار الواجب لادعاء صاحبة البلاغ أنها لم تتلق خلال فترة حملها وبعدها الدعم الطبي والنفساني اللازم في ظل الظروف الخاصة بحالتها. وعليه، اعتبرت اللجنة أن الوقائع المعروضة عليها قد كشفت عن أن المادة 24 من العهد قد انتهكت.</w:t>
      </w:r>
    </w:p>
    <w:p w:rsidR="00000000" w:rsidRDefault="00814850">
      <w:pPr>
        <w:spacing w:before="0" w:line="380" w:lineRule="exact"/>
        <w:ind w:left="720"/>
        <w:jc w:val="both"/>
        <w:rPr>
          <w:rFonts w:hint="cs"/>
          <w:b/>
          <w:bCs/>
          <w:spacing w:val="0"/>
          <w:sz w:val="30"/>
          <w:rtl/>
        </w:rPr>
      </w:pPr>
      <w:r>
        <w:rPr>
          <w:rFonts w:hint="cs"/>
          <w:b/>
          <w:bCs/>
          <w:spacing w:val="0"/>
          <w:sz w:val="30"/>
          <w:rtl/>
        </w:rPr>
        <w:t>(ش)</w:t>
      </w:r>
      <w:r>
        <w:rPr>
          <w:rFonts w:hint="cs"/>
          <w:b/>
          <w:bCs/>
          <w:spacing w:val="0"/>
          <w:sz w:val="30"/>
          <w:rtl/>
        </w:rPr>
        <w:tab/>
        <w:t>الحق في الوص</w:t>
      </w:r>
      <w:r>
        <w:rPr>
          <w:rFonts w:hint="cs"/>
          <w:b/>
          <w:bCs/>
          <w:spacing w:val="0"/>
          <w:sz w:val="30"/>
          <w:rtl/>
        </w:rPr>
        <w:t>ول إلى الخدمة العامة على قدم المساواة (المادة 25(ج) من العهد)</w:t>
      </w:r>
    </w:p>
    <w:p w:rsidR="00000000" w:rsidRDefault="00814850">
      <w:pPr>
        <w:spacing w:before="0" w:line="380" w:lineRule="exact"/>
        <w:jc w:val="both"/>
        <w:rPr>
          <w:rFonts w:hint="cs"/>
          <w:spacing w:val="0"/>
          <w:sz w:val="30"/>
          <w:rtl/>
        </w:rPr>
      </w:pPr>
      <w:r>
        <w:rPr>
          <w:rFonts w:hint="cs"/>
          <w:spacing w:val="0"/>
          <w:sz w:val="30"/>
          <w:rtl/>
        </w:rPr>
        <w:t>198-</w:t>
      </w:r>
      <w:r>
        <w:rPr>
          <w:rFonts w:hint="cs"/>
          <w:spacing w:val="0"/>
          <w:sz w:val="30"/>
          <w:rtl/>
        </w:rPr>
        <w:tab/>
        <w:t xml:space="preserve">في القضية رقم 1016/2001 </w:t>
      </w:r>
      <w:r>
        <w:rPr>
          <w:rFonts w:hint="cs"/>
          <w:i/>
          <w:iCs/>
          <w:spacing w:val="0"/>
          <w:sz w:val="30"/>
          <w:rtl/>
        </w:rPr>
        <w:t>(هينستروسا ضد بيرو)</w:t>
      </w:r>
      <w:r>
        <w:rPr>
          <w:rFonts w:hint="cs"/>
          <w:spacing w:val="0"/>
          <w:sz w:val="30"/>
          <w:rtl/>
        </w:rPr>
        <w:t xml:space="preserve"> بشأن فصل موظف عمومي بداعي إعادة الهيكلة ونظراً إلى سنه، ذكرت اللجنة بسوابقها القانونية التي مفادها أن العمر في حد ذاته ولئن كان غير وارد كأحد أسب</w:t>
      </w:r>
      <w:r>
        <w:rPr>
          <w:rFonts w:hint="cs"/>
          <w:spacing w:val="0"/>
          <w:sz w:val="30"/>
          <w:rtl/>
        </w:rPr>
        <w:t>اب التمييز المحرمة بموجب المادة 26، فإن أي تفريق يتعلق بالعمر لا يستند إلى معايير معقولة وموضوعية قد يعد تمييزاً على أساس "وضع آخر" بموجب المادة المذكورة، أو إنكاراً للحماية القانونية على قدم المساواة بالمعنى المقصود في الجملة الأولى من المادة 26. وينطبق ه</w:t>
      </w:r>
      <w:r>
        <w:rPr>
          <w:rFonts w:hint="cs"/>
          <w:spacing w:val="0"/>
          <w:sz w:val="30"/>
          <w:rtl/>
        </w:rPr>
        <w:t>ذا التعليل أيضاً على الفقرة (ج) من المادة 25 مقترنة بالفقرة 1 من المادة 2 من العهد. غير أن اللجنة لاحظت في هذه القضية أن صاحب البلاغ ليس الموظف العمومي الوحيد الذي فقد وظيفته، بل إن هناك موظفين آخرين فُصِلوا من وظيفتهم في الهيئة الوطنية للجمارك بداعي إعادة</w:t>
      </w:r>
      <w:r>
        <w:rPr>
          <w:rFonts w:hint="cs"/>
          <w:spacing w:val="0"/>
          <w:sz w:val="30"/>
          <w:rtl/>
        </w:rPr>
        <w:t xml:space="preserve"> هيكلة الهيئة. وأشارت الدولة الطرف إلى أن قرار إعادة الهيكلة استند إلى مرسوم رئاسي أعلنت بموجبه السلطة التنفيذية إعادة تنظيم جميع الهيئات العامة. وقد وضعت المعايير الخاصة بانتقاء الموظفين المشمولين بقرار الفصل بالاستناد إلى خطة تنفيذية عامة. ورأت اللجنة أن</w:t>
      </w:r>
      <w:r>
        <w:rPr>
          <w:rFonts w:hint="cs"/>
          <w:spacing w:val="0"/>
          <w:sz w:val="30"/>
          <w:rtl/>
        </w:rPr>
        <w:t xml:space="preserve"> معيار سن الموظف بعد قضائه مدة معينة في شغل وظيفته دون انقطاع، هو معيار موضوعي للتفريق، وأن تطبيقه في سياق خطة عامة لإعادة هيكلة الخدمة المدنية لا يمكن اعتباره غير معقول. وفي ظل ظروف القضية، خلصت اللجنة إلى أن صاحب البلاغ لم يقع ضحية انتهاك أحكام الفقرة (ج</w:t>
      </w:r>
      <w:r>
        <w:rPr>
          <w:rFonts w:hint="cs"/>
          <w:spacing w:val="0"/>
          <w:sz w:val="30"/>
          <w:rtl/>
        </w:rPr>
        <w:t>) من المادة 25 من العهد.</w:t>
      </w:r>
    </w:p>
    <w:p w:rsidR="00000000" w:rsidRDefault="00814850">
      <w:pPr>
        <w:spacing w:before="0" w:line="380" w:lineRule="exact"/>
        <w:ind w:left="720"/>
        <w:jc w:val="both"/>
        <w:rPr>
          <w:rFonts w:hint="cs"/>
          <w:b/>
          <w:bCs/>
          <w:sz w:val="30"/>
          <w:rtl/>
          <w:lang w:eastAsia="en-US"/>
        </w:rPr>
      </w:pPr>
      <w:r>
        <w:rPr>
          <w:rFonts w:hint="cs"/>
          <w:b/>
          <w:bCs/>
          <w:sz w:val="30"/>
          <w:rtl/>
        </w:rPr>
        <w:t>(ت)</w:t>
      </w:r>
      <w:r>
        <w:rPr>
          <w:rFonts w:hint="cs"/>
          <w:b/>
          <w:bCs/>
          <w:sz w:val="30"/>
          <w:rtl/>
        </w:rPr>
        <w:tab/>
      </w:r>
      <w:r>
        <w:rPr>
          <w:rFonts w:hint="cs"/>
          <w:b/>
          <w:bCs/>
          <w:sz w:val="30"/>
          <w:rtl/>
          <w:lang w:eastAsia="en-US"/>
        </w:rPr>
        <w:t>الحق في المساواة أمام القانون وحظر التمييز (المادة 26 من العهد)</w:t>
      </w:r>
    </w:p>
    <w:p w:rsidR="00000000" w:rsidRDefault="00814850">
      <w:pPr>
        <w:spacing w:before="0" w:line="380" w:lineRule="exact"/>
        <w:jc w:val="both"/>
        <w:rPr>
          <w:rFonts w:hint="cs"/>
          <w:b/>
          <w:spacing w:val="4"/>
          <w:sz w:val="30"/>
          <w:rtl/>
        </w:rPr>
      </w:pPr>
      <w:r>
        <w:rPr>
          <w:rFonts w:hint="cs"/>
          <w:sz w:val="30"/>
          <w:rtl/>
          <w:lang w:eastAsia="en-US"/>
        </w:rPr>
        <w:t>199-</w:t>
      </w:r>
      <w:r>
        <w:rPr>
          <w:rFonts w:hint="cs"/>
          <w:sz w:val="30"/>
          <w:rtl/>
          <w:lang w:eastAsia="en-US"/>
        </w:rPr>
        <w:tab/>
        <w:t xml:space="preserve">في القضية رقم 1054/2002 </w:t>
      </w:r>
      <w:r>
        <w:rPr>
          <w:rFonts w:hint="cs"/>
          <w:i/>
          <w:iCs/>
          <w:sz w:val="30"/>
          <w:rtl/>
          <w:lang w:eastAsia="en-US"/>
        </w:rPr>
        <w:t>(كريتز ضد الجمهورية التشيكية)</w:t>
      </w:r>
      <w:r>
        <w:rPr>
          <w:rFonts w:hint="cs"/>
          <w:sz w:val="30"/>
          <w:rtl/>
          <w:lang w:eastAsia="en-US"/>
        </w:rPr>
        <w:t>، كان على اللجنة أن تقرر ما إذا كان تطبيق القانون رقم 87/1991 على صاحب البلاغ يشكل انتهاكاً لحقه في المسا</w:t>
      </w:r>
      <w:r>
        <w:rPr>
          <w:rFonts w:hint="cs"/>
          <w:sz w:val="30"/>
          <w:rtl/>
          <w:lang w:eastAsia="en-US"/>
        </w:rPr>
        <w:t xml:space="preserve">واة أمام القانون وحقه في المساواة في التمتع بحمايته، بخلاف ما تنص عليه المادة 26 من العهد. وبموجب هذا القانون، يحق لشخص صودرت ممتلكاته لأسباب سياسية أن يطالب باستردادها شريطة أمور منها أن يكون حاملا للجنسية التشيكية/السلوفاكية وقت </w:t>
      </w:r>
      <w:r>
        <w:rPr>
          <w:rFonts w:hint="cs"/>
          <w:spacing w:val="4"/>
          <w:sz w:val="30"/>
          <w:rtl/>
          <w:lang w:eastAsia="en-US"/>
        </w:rPr>
        <w:t>تقديم طلب الاسترداد. وبنا</w:t>
      </w:r>
      <w:r>
        <w:rPr>
          <w:rFonts w:hint="cs"/>
          <w:spacing w:val="4"/>
          <w:sz w:val="30"/>
          <w:rtl/>
          <w:lang w:eastAsia="en-US"/>
        </w:rPr>
        <w:t xml:space="preserve">ء على السوابق القانونية للجنة، فإنها </w:t>
      </w:r>
      <w:r>
        <w:rPr>
          <w:rFonts w:hint="cs"/>
          <w:b/>
          <w:spacing w:val="4"/>
          <w:sz w:val="30"/>
          <w:rtl/>
        </w:rPr>
        <w:t xml:space="preserve">إذ تضع في اعتبارها أن الدولة الطرف تتحمل، هي نفسها، المسؤولية عن مغادرة صاحب البلاغ وأسرته التماساً للجوء في بلدٍ آخر حيث حصل في النهاية على إقامة دائمة وعلى جنسيةٍ جديدةٍ، تعتبر أن مطالبة صاحب البلاغ بوجوب استيفاء شرط </w:t>
      </w:r>
      <w:r>
        <w:rPr>
          <w:rFonts w:hint="cs"/>
          <w:b/>
          <w:spacing w:val="4"/>
          <w:sz w:val="30"/>
          <w:rtl/>
        </w:rPr>
        <w:t>المواطَنة التشيكية من أجل استعادة ممتلكاته أو الحصول على تعويضٍ عنها هي مطالبةٌ لا تتوافق مع أحكام العهد. وبناء على ذلك، خلصت اللجنة إلى أن تطبيق المحاكم المحلية لاشتراط المواطَنة ينتهك حقوق صاحب البلاغ بموجب المادة 26 من العهد.</w:t>
      </w:r>
    </w:p>
    <w:p w:rsidR="00000000" w:rsidRDefault="00814850">
      <w:pPr>
        <w:spacing w:before="0" w:line="380" w:lineRule="exact"/>
        <w:jc w:val="both"/>
        <w:rPr>
          <w:rFonts w:hint="cs"/>
          <w:sz w:val="30"/>
          <w:rtl/>
        </w:rPr>
      </w:pPr>
      <w:r>
        <w:rPr>
          <w:rFonts w:hint="cs"/>
          <w:b/>
          <w:sz w:val="30"/>
          <w:rtl/>
        </w:rPr>
        <w:t>200-</w:t>
      </w:r>
      <w:r>
        <w:rPr>
          <w:rFonts w:hint="cs"/>
          <w:b/>
          <w:sz w:val="30"/>
          <w:rtl/>
        </w:rPr>
        <w:tab/>
        <w:t>في القضية رقم 1158/200</w:t>
      </w:r>
      <w:r>
        <w:rPr>
          <w:rFonts w:hint="cs"/>
          <w:b/>
          <w:sz w:val="30"/>
          <w:rtl/>
        </w:rPr>
        <w:t>3 (</w:t>
      </w:r>
      <w:r>
        <w:rPr>
          <w:rFonts w:hint="cs"/>
          <w:b/>
          <w:i/>
          <w:iCs/>
          <w:sz w:val="30"/>
          <w:rtl/>
        </w:rPr>
        <w:t>بلاغا ضد رومانيا</w:t>
      </w:r>
      <w:r>
        <w:rPr>
          <w:rFonts w:hint="cs"/>
          <w:b/>
          <w:sz w:val="30"/>
          <w:rtl/>
        </w:rPr>
        <w:t>)، رأت</w:t>
      </w:r>
      <w:r>
        <w:rPr>
          <w:rFonts w:hint="cs"/>
          <w:sz w:val="30"/>
          <w:rtl/>
        </w:rPr>
        <w:t xml:space="preserve"> اللجنة أن مبدأ المساواة أمام القانون يستتبع أن الأحكام، متى أصبحت نهائية، لا يمكن استئنافها أو مراجعتها عدا في ظروف استثنائية عندما تقتضي مصالح العدالة مثل هذا الاستئناف أو هذه المراجعة، وشرط أن يتم ذلك على أساس عدم التمييز. وفي ه</w:t>
      </w:r>
      <w:r>
        <w:rPr>
          <w:rFonts w:hint="cs"/>
          <w:sz w:val="30"/>
          <w:rtl/>
        </w:rPr>
        <w:t>ذه القضية، لم تُقدَّم أية حجج شرعية يمكن أن تبرر إلغاء الحكم النهائي الصادر في قضية صاحبي البلاغ. واعترفت الدولة الطرف نفسها بأن ممارسة الاستئنافات الاستثنائية من جانب النائب العام قد أفضت إلى حالة تتسم بانعدام الأمن القانوني، ولهذه الأسباب قامت الدولة الط</w:t>
      </w:r>
      <w:r>
        <w:rPr>
          <w:rFonts w:hint="cs"/>
          <w:sz w:val="30"/>
          <w:rtl/>
        </w:rPr>
        <w:t>رف في عام 2003 بإبطال هذه الاستئنافات. وخلصت اللجنة إلى أن الاستئناف الذي قام به النائب العام في قضية صاحبي البلاغ، وما تبعه من حكم صدر عن المحكمة العليا في عام 1996 بنقض الحكم النهائي الصادر عن محكمة الاستئناف، الذي كان قد ألغى الحكم الصادر عن المحكمة الا</w:t>
      </w:r>
      <w:r>
        <w:rPr>
          <w:rFonts w:hint="cs"/>
          <w:sz w:val="30"/>
          <w:rtl/>
        </w:rPr>
        <w:t>بتدائية الذي أقر التمييز ضد صاحبي البلاغ بناء على إقامتهما في الخارج، شكل انتهاكاً لحقوق صاحبي البلاغ بموجب أحكام المادة 26 من العهد بالاقتران مع الفقرة 3 من المادة 2 من العهد.</w:t>
      </w:r>
    </w:p>
    <w:p w:rsidR="00000000" w:rsidRDefault="00814850">
      <w:pPr>
        <w:spacing w:before="0" w:line="380" w:lineRule="exact"/>
        <w:jc w:val="both"/>
        <w:rPr>
          <w:rFonts w:hint="cs"/>
          <w:spacing w:val="0"/>
          <w:rtl/>
        </w:rPr>
      </w:pPr>
      <w:r>
        <w:rPr>
          <w:rFonts w:hint="cs"/>
          <w:spacing w:val="0"/>
          <w:sz w:val="30"/>
          <w:rtl/>
        </w:rPr>
        <w:t>201-</w:t>
      </w:r>
      <w:r>
        <w:rPr>
          <w:rFonts w:hint="cs"/>
          <w:spacing w:val="0"/>
          <w:sz w:val="30"/>
          <w:rtl/>
        </w:rPr>
        <w:tab/>
        <w:t xml:space="preserve">وفي القضية رقم 1249/2004 </w:t>
      </w:r>
      <w:r>
        <w:rPr>
          <w:rFonts w:hint="cs"/>
          <w:i/>
          <w:iCs/>
          <w:spacing w:val="0"/>
          <w:sz w:val="30"/>
          <w:rtl/>
        </w:rPr>
        <w:t>(جوزيف وآخرون ضد سري لانكا)</w:t>
      </w:r>
      <w:r>
        <w:rPr>
          <w:rFonts w:hint="cs"/>
          <w:spacing w:val="0"/>
          <w:sz w:val="30"/>
          <w:rtl/>
        </w:rPr>
        <w:t xml:space="preserve"> بشأن رفض منح الصفة ال</w:t>
      </w:r>
      <w:r>
        <w:rPr>
          <w:rFonts w:hint="cs"/>
          <w:spacing w:val="0"/>
          <w:sz w:val="30"/>
          <w:rtl/>
        </w:rPr>
        <w:t>دينية، قدمت صاحبات البلاغ قائمة طويلة بهيئات دينيـة أخرى مُنحت الصفة الاعتبارية، تسعى إلى الأهداف نفسها التي تسعى إليها جمعية صاحبات البلاغ. ولم تقدم الدولـة الطرف أي أسباب تفسر ما يجعل جمعية صاحبات البلاغ مختلفة عن غيرها، أو بخلاف ذلك لماذا توجد أسس معقول</w:t>
      </w:r>
      <w:r>
        <w:rPr>
          <w:rFonts w:hint="cs"/>
          <w:spacing w:val="0"/>
          <w:sz w:val="30"/>
          <w:rtl/>
        </w:rPr>
        <w:t xml:space="preserve">ـة وموضوعية لتمييز ادعاءاتهن. وبالتالي كان يجب أن تقدم الدولة مثل هذه المعاملة التفضيلية في منح </w:t>
      </w:r>
      <w:r>
        <w:rPr>
          <w:spacing w:val="0"/>
          <w:sz w:val="30"/>
          <w:rtl/>
          <w:lang w:eastAsia="en-US"/>
        </w:rPr>
        <w:t>ميزة معينة</w:t>
      </w:r>
      <w:r>
        <w:rPr>
          <w:rFonts w:hint="cs"/>
          <w:spacing w:val="0"/>
          <w:sz w:val="30"/>
          <w:rtl/>
        </w:rPr>
        <w:t xml:space="preserve"> مـن</w:t>
      </w:r>
      <w:r>
        <w:rPr>
          <w:rFonts w:hint="cs"/>
          <w:spacing w:val="0"/>
          <w:sz w:val="30"/>
          <w:rtl/>
          <w:lang w:eastAsia="en-US"/>
        </w:rPr>
        <w:t xml:space="preserve"> دون تمييز على أساس المعتقد الديني. وعدم الالتزام بذلك في الحالة الراهنة يمثل انتهاكاً للمادة 26 التي تنص على الحق في عدم التمييز على أساس المعتقد</w:t>
      </w:r>
      <w:r>
        <w:rPr>
          <w:rFonts w:hint="cs"/>
          <w:spacing w:val="0"/>
          <w:sz w:val="30"/>
          <w:rtl/>
          <w:lang w:eastAsia="en-US"/>
        </w:rPr>
        <w:t xml:space="preserve"> الديني. </w:t>
      </w:r>
      <w:r>
        <w:rPr>
          <w:rFonts w:hint="cs"/>
          <w:spacing w:val="0"/>
          <w:rtl/>
          <w:lang w:eastAsia="en-US"/>
        </w:rPr>
        <w:t>أما بالنسبة لبقية الادعاء بأن المحكمة العليا بتّت في الدعوى التي رفعت ضد جمعية صاحبات البلاغ بدون إخبارهن بالإجراءات ولا منحهن فرصة الاستماع إليهن، لاحظت اللجنة أن مفهوم المساواة أمام القانون يتطلب أن تتاح للأفراد الذين</w:t>
      </w:r>
      <w:r>
        <w:rPr>
          <w:rFonts w:hint="cs"/>
          <w:spacing w:val="0"/>
          <w:rtl/>
        </w:rPr>
        <w:t xml:space="preserve"> يتمتعون بوضع مماثل الإجراءا</w:t>
      </w:r>
      <w:r>
        <w:rPr>
          <w:rFonts w:hint="cs"/>
          <w:spacing w:val="0"/>
          <w:rtl/>
        </w:rPr>
        <w:t>ت نفسها أمام المحاكم، إلا إذا كانت هناك أسس موضوعية ومعقولة تبرر التمييز. ولم تقدم الدولة الطرف، في هذه القضية، تبريراً يفسر لماذا في قضايا أخرى أُخبرت الأطراف المتضررة، في حين لم يتم إشعار الأطراف في هذه القضية. وخلصت اللجنة بناء على ذلك إلى وجود انتهاك ل</w:t>
      </w:r>
      <w:r>
        <w:rPr>
          <w:rFonts w:hint="cs"/>
          <w:spacing w:val="0"/>
          <w:rtl/>
        </w:rPr>
        <w:t>لمادة 26.</w:t>
      </w:r>
    </w:p>
    <w:p w:rsidR="00000000" w:rsidRDefault="00814850">
      <w:pPr>
        <w:spacing w:before="0" w:line="380" w:lineRule="exact"/>
        <w:jc w:val="both"/>
        <w:rPr>
          <w:spacing w:val="0"/>
          <w:lang w:eastAsia="en-US"/>
        </w:rPr>
      </w:pPr>
      <w:r>
        <w:rPr>
          <w:spacing w:val="0"/>
          <w:rtl/>
          <w:lang w:eastAsia="en-US"/>
        </w:rPr>
        <w:t>202-</w:t>
      </w:r>
      <w:r>
        <w:rPr>
          <w:spacing w:val="0"/>
          <w:rtl/>
          <w:lang w:eastAsia="en-US"/>
        </w:rPr>
        <w:tab/>
      </w:r>
      <w:r>
        <w:rPr>
          <w:rFonts w:hint="eastAsia"/>
          <w:spacing w:val="0"/>
          <w:rtl/>
          <w:lang w:eastAsia="en-US"/>
        </w:rPr>
        <w:t>وفي</w:t>
      </w:r>
      <w:r>
        <w:rPr>
          <w:spacing w:val="0"/>
          <w:rtl/>
          <w:lang w:eastAsia="en-US"/>
        </w:rPr>
        <w:t xml:space="preserve"> القضية رقم 1314/2004 </w:t>
      </w:r>
      <w:r>
        <w:rPr>
          <w:i/>
          <w:iCs/>
          <w:spacing w:val="0"/>
          <w:rtl/>
          <w:lang w:eastAsia="en-US"/>
        </w:rPr>
        <w:t>(أونيل وكوين ضد</w:t>
      </w:r>
      <w:r>
        <w:rPr>
          <w:rFonts w:hint="cs"/>
          <w:i/>
          <w:iCs/>
          <w:spacing w:val="0"/>
          <w:rtl/>
          <w:lang w:eastAsia="en-US"/>
        </w:rPr>
        <w:t xml:space="preserve"> آ</w:t>
      </w:r>
      <w:r>
        <w:rPr>
          <w:rFonts w:hint="eastAsia"/>
          <w:i/>
          <w:iCs/>
          <w:spacing w:val="0"/>
          <w:rtl/>
          <w:lang w:eastAsia="en-US"/>
        </w:rPr>
        <w:t>يرلندا</w:t>
      </w:r>
      <w:r>
        <w:rPr>
          <w:i/>
          <w:iCs/>
          <w:spacing w:val="0"/>
          <w:rtl/>
          <w:lang w:eastAsia="en-US"/>
        </w:rPr>
        <w:t>)</w:t>
      </w:r>
      <w:r>
        <w:rPr>
          <w:rFonts w:hint="eastAsia"/>
          <w:spacing w:val="0"/>
          <w:rtl/>
          <w:lang w:eastAsia="en-US"/>
        </w:rPr>
        <w:t>،</w:t>
      </w:r>
      <w:r>
        <w:rPr>
          <w:spacing w:val="0"/>
          <w:rtl/>
          <w:lang w:eastAsia="en-US"/>
        </w:rPr>
        <w:t xml:space="preserve"> زعما صاحبا البلاغ أنهما استوفيا شروط الإفراج المبكر عنهما من </w:t>
      </w:r>
      <w:r>
        <w:rPr>
          <w:rFonts w:hint="eastAsia"/>
          <w:spacing w:val="0"/>
          <w:rtl/>
          <w:lang w:eastAsia="en-US"/>
        </w:rPr>
        <w:t>السجن</w:t>
      </w:r>
      <w:r>
        <w:rPr>
          <w:spacing w:val="0"/>
          <w:rtl/>
          <w:lang w:eastAsia="en-US"/>
        </w:rPr>
        <w:t xml:space="preserve"> بموجب اتفاق الجمعة الحزينة وتذرعا بحالة سجناء آخرين ممن أفرج عنهم في ظروف </w:t>
      </w:r>
      <w:r>
        <w:rPr>
          <w:rFonts w:hint="eastAsia"/>
          <w:spacing w:val="0"/>
          <w:rtl/>
          <w:lang w:eastAsia="en-US"/>
        </w:rPr>
        <w:t>مماثلة</w:t>
      </w:r>
      <w:r>
        <w:rPr>
          <w:spacing w:val="0"/>
          <w:rtl/>
          <w:lang w:eastAsia="en-US"/>
        </w:rPr>
        <w:t>. واعتبرت اللجنة أنه لا يمكنها دراسة هذه ال</w:t>
      </w:r>
      <w:r>
        <w:rPr>
          <w:spacing w:val="0"/>
          <w:rtl/>
          <w:lang w:eastAsia="en-US"/>
        </w:rPr>
        <w:t xml:space="preserve">قضية خارج سياقها السياسي. </w:t>
      </w:r>
      <w:r>
        <w:rPr>
          <w:rFonts w:hint="eastAsia"/>
          <w:spacing w:val="0"/>
          <w:rtl/>
          <w:lang w:eastAsia="en-US"/>
        </w:rPr>
        <w:t>ولاحظت</w:t>
      </w:r>
      <w:r>
        <w:rPr>
          <w:spacing w:val="0"/>
          <w:rtl/>
          <w:lang w:eastAsia="en-US"/>
        </w:rPr>
        <w:t xml:space="preserve"> أن خطة الإفراج المبكر لم  </w:t>
      </w:r>
      <w:r>
        <w:rPr>
          <w:rFonts w:hint="eastAsia"/>
          <w:spacing w:val="0"/>
          <w:rtl/>
          <w:lang w:eastAsia="en-US"/>
        </w:rPr>
        <w:t>تنشئ</w:t>
      </w:r>
      <w:r>
        <w:rPr>
          <w:spacing w:val="0"/>
          <w:rtl/>
          <w:lang w:eastAsia="en-US"/>
        </w:rPr>
        <w:t xml:space="preserve"> أي </w:t>
      </w:r>
      <w:r>
        <w:rPr>
          <w:rFonts w:hint="eastAsia"/>
          <w:spacing w:val="0"/>
          <w:rtl/>
          <w:lang w:eastAsia="en-US"/>
        </w:rPr>
        <w:t>حق</w:t>
      </w:r>
      <w:r>
        <w:rPr>
          <w:spacing w:val="0"/>
          <w:rtl/>
          <w:lang w:eastAsia="en-US"/>
        </w:rPr>
        <w:t xml:space="preserve"> للإفراج المبكر بل تركت للسلطات المختصة سلطة </w:t>
      </w:r>
      <w:r>
        <w:rPr>
          <w:rFonts w:hint="eastAsia"/>
          <w:spacing w:val="0"/>
          <w:rtl/>
          <w:lang w:eastAsia="en-US"/>
        </w:rPr>
        <w:t>أن</w:t>
      </w:r>
      <w:r>
        <w:rPr>
          <w:spacing w:val="0"/>
          <w:rtl/>
          <w:lang w:eastAsia="en-US"/>
        </w:rPr>
        <w:t xml:space="preserve"> تقرر، على أساس كل حالة على حدة، ما إذا كان للشخص </w:t>
      </w:r>
      <w:r>
        <w:rPr>
          <w:rFonts w:hint="eastAsia"/>
          <w:spacing w:val="0"/>
          <w:rtl/>
          <w:lang w:eastAsia="en-US"/>
        </w:rPr>
        <w:t>أن</w:t>
      </w:r>
      <w:r>
        <w:rPr>
          <w:spacing w:val="0"/>
          <w:rtl/>
          <w:lang w:eastAsia="en-US"/>
        </w:rPr>
        <w:t xml:space="preserve"> يستفيد منها. ولاحظت اللجنة أن الدولة الطرف تبرر استثناء صاحبي البلاغ من </w:t>
      </w:r>
      <w:r>
        <w:rPr>
          <w:rFonts w:hint="eastAsia"/>
          <w:spacing w:val="0"/>
          <w:rtl/>
          <w:lang w:eastAsia="en-US"/>
        </w:rPr>
        <w:t>الخطة</w:t>
      </w:r>
      <w:r>
        <w:rPr>
          <w:spacing w:val="0"/>
          <w:rtl/>
          <w:lang w:eastAsia="en-US"/>
        </w:rPr>
        <w:t xml:space="preserve"> بمجموعة م</w:t>
      </w:r>
      <w:r>
        <w:rPr>
          <w:spacing w:val="0"/>
          <w:rtl/>
          <w:lang w:eastAsia="en-US"/>
        </w:rPr>
        <w:t xml:space="preserve">ن الملابسات الخاصة بالحادثة التي يتعلق بها الأمر هنا وتوقيتها (إذ وقعت في سياق خرق لوقف إطلاق النار) ووحشيتها وضرورة ضمان تأييد الجماهير </w:t>
      </w:r>
      <w:r>
        <w:rPr>
          <w:rFonts w:hint="eastAsia"/>
          <w:spacing w:val="0"/>
          <w:rtl/>
          <w:lang w:eastAsia="en-US"/>
        </w:rPr>
        <w:t>لاتفاق</w:t>
      </w:r>
      <w:r>
        <w:rPr>
          <w:spacing w:val="0"/>
          <w:rtl/>
          <w:lang w:eastAsia="en-US"/>
        </w:rPr>
        <w:t xml:space="preserve"> الجمعة الحزينة. ورأت اللجنة أنه لا يمكنها استبدال تقييم الدولة الطرف </w:t>
      </w:r>
      <w:r>
        <w:rPr>
          <w:rFonts w:hint="eastAsia"/>
          <w:spacing w:val="0"/>
          <w:rtl/>
          <w:lang w:eastAsia="en-US"/>
        </w:rPr>
        <w:t>للوقائع</w:t>
      </w:r>
      <w:r>
        <w:rPr>
          <w:spacing w:val="0"/>
          <w:rtl/>
          <w:lang w:eastAsia="en-US"/>
        </w:rPr>
        <w:t xml:space="preserve"> بآرائها، ولا سيما فيما يتعلق بقرار </w:t>
      </w:r>
      <w:r>
        <w:rPr>
          <w:spacing w:val="0"/>
          <w:rtl/>
          <w:lang w:eastAsia="en-US"/>
        </w:rPr>
        <w:t xml:space="preserve">اتخِذ منذ عشر سنوات، في سياق سياسي، </w:t>
      </w:r>
      <w:r>
        <w:rPr>
          <w:rFonts w:hint="eastAsia"/>
          <w:spacing w:val="0"/>
          <w:rtl/>
          <w:lang w:eastAsia="en-US"/>
        </w:rPr>
        <w:t>وأفضى</w:t>
      </w:r>
      <w:r>
        <w:rPr>
          <w:spacing w:val="0"/>
          <w:rtl/>
          <w:lang w:eastAsia="en-US"/>
        </w:rPr>
        <w:t xml:space="preserve"> إلى اتفاق للسلام. وعليه، خلصت غالبية أعضاء اللجنة إلى أن المواد المعروضة </w:t>
      </w:r>
      <w:r>
        <w:rPr>
          <w:rFonts w:hint="eastAsia"/>
          <w:spacing w:val="0"/>
          <w:rtl/>
          <w:lang w:eastAsia="en-US"/>
        </w:rPr>
        <w:t>على</w:t>
      </w:r>
      <w:r>
        <w:rPr>
          <w:spacing w:val="0"/>
          <w:rtl/>
          <w:lang w:eastAsia="en-US"/>
        </w:rPr>
        <w:t xml:space="preserve"> اللجنة لا تنم عن وقوع تعسف واستنتجت أن حقوق صاحبي البلاغ في المساواة أمام </w:t>
      </w:r>
      <w:r>
        <w:rPr>
          <w:rFonts w:hint="eastAsia"/>
          <w:spacing w:val="0"/>
          <w:rtl/>
          <w:lang w:eastAsia="en-US"/>
        </w:rPr>
        <w:t>القانون</w:t>
      </w:r>
      <w:r>
        <w:rPr>
          <w:spacing w:val="0"/>
          <w:rtl/>
          <w:lang w:eastAsia="en-US"/>
        </w:rPr>
        <w:t xml:space="preserve"> والمساواة في التمتع بحمايته بموجب المادة 26 لم تُنتهَك.</w:t>
      </w:r>
    </w:p>
    <w:p w:rsidR="00000000" w:rsidRDefault="00814850">
      <w:pPr>
        <w:spacing w:before="0" w:line="380" w:lineRule="exact"/>
        <w:jc w:val="center"/>
        <w:rPr>
          <w:rFonts w:hint="cs"/>
          <w:b/>
          <w:bCs/>
          <w:sz w:val="30"/>
          <w:rtl/>
          <w:lang w:eastAsia="en-US"/>
        </w:rPr>
      </w:pPr>
      <w:r>
        <w:rPr>
          <w:rFonts w:hint="cs"/>
          <w:b/>
          <w:bCs/>
          <w:sz w:val="30"/>
          <w:rtl/>
        </w:rPr>
        <w:t xml:space="preserve">واو - </w:t>
      </w:r>
      <w:r>
        <w:rPr>
          <w:b/>
          <w:bCs/>
          <w:sz w:val="30"/>
          <w:rtl/>
          <w:lang w:eastAsia="en-US"/>
        </w:rPr>
        <w:t>سبل الانتصاف المط</w:t>
      </w:r>
      <w:r>
        <w:rPr>
          <w:rFonts w:hint="cs"/>
          <w:b/>
          <w:bCs/>
          <w:sz w:val="30"/>
          <w:rtl/>
          <w:lang w:eastAsia="en-US"/>
        </w:rPr>
        <w:t>ا</w:t>
      </w:r>
      <w:r>
        <w:rPr>
          <w:b/>
          <w:bCs/>
          <w:sz w:val="30"/>
          <w:rtl/>
          <w:lang w:eastAsia="en-US"/>
        </w:rPr>
        <w:t>لب</w:t>
      </w:r>
      <w:r>
        <w:rPr>
          <w:rFonts w:hint="cs"/>
          <w:b/>
          <w:bCs/>
          <w:sz w:val="30"/>
          <w:rtl/>
          <w:lang w:eastAsia="en-US"/>
        </w:rPr>
        <w:t xml:space="preserve"> بها</w:t>
      </w:r>
      <w:r>
        <w:rPr>
          <w:b/>
          <w:bCs/>
          <w:sz w:val="30"/>
          <w:rtl/>
          <w:lang w:eastAsia="en-US"/>
        </w:rPr>
        <w:t xml:space="preserve"> بموجب آراء اللجنة</w:t>
      </w:r>
    </w:p>
    <w:p w:rsidR="00000000" w:rsidRDefault="00814850">
      <w:pPr>
        <w:spacing w:before="0" w:line="380" w:lineRule="exact"/>
        <w:jc w:val="both"/>
        <w:rPr>
          <w:rFonts w:hint="cs"/>
          <w:sz w:val="30"/>
          <w:rtl/>
          <w:lang w:eastAsia="en-US"/>
        </w:rPr>
      </w:pPr>
      <w:r>
        <w:rPr>
          <w:rFonts w:hint="cs"/>
          <w:sz w:val="30"/>
          <w:rtl/>
          <w:lang w:eastAsia="en-US"/>
        </w:rPr>
        <w:t>203-</w:t>
      </w:r>
      <w:r>
        <w:rPr>
          <w:rFonts w:hint="cs"/>
          <w:sz w:val="30"/>
          <w:rtl/>
          <w:lang w:eastAsia="en-US"/>
        </w:rPr>
        <w:tab/>
      </w:r>
      <w:r>
        <w:rPr>
          <w:sz w:val="30"/>
          <w:rtl/>
          <w:lang w:eastAsia="en-US"/>
        </w:rPr>
        <w:t>بعد أن خلص</w:t>
      </w:r>
      <w:r>
        <w:rPr>
          <w:rFonts w:hint="cs"/>
          <w:sz w:val="30"/>
          <w:rtl/>
          <w:lang w:eastAsia="en-US"/>
        </w:rPr>
        <w:t>ت</w:t>
      </w:r>
      <w:r>
        <w:rPr>
          <w:sz w:val="30"/>
          <w:rtl/>
          <w:lang w:eastAsia="en-US"/>
        </w:rPr>
        <w:t xml:space="preserve"> اللجنة</w:t>
      </w:r>
      <w:r>
        <w:rPr>
          <w:rFonts w:hint="cs"/>
          <w:sz w:val="30"/>
          <w:rtl/>
          <w:lang w:eastAsia="en-US"/>
        </w:rPr>
        <w:t>،</w:t>
      </w:r>
      <w:r>
        <w:rPr>
          <w:sz w:val="30"/>
          <w:rtl/>
          <w:lang w:eastAsia="en-US"/>
        </w:rPr>
        <w:t xml:space="preserve"> في آرائها بموجب الفقرة 4 من المادة 5 من البروتوكول الاختياري</w:t>
      </w:r>
      <w:r>
        <w:rPr>
          <w:rFonts w:hint="cs"/>
          <w:sz w:val="30"/>
          <w:rtl/>
          <w:lang w:eastAsia="en-US"/>
        </w:rPr>
        <w:t xml:space="preserve">، </w:t>
      </w:r>
      <w:r>
        <w:rPr>
          <w:sz w:val="30"/>
          <w:rtl/>
          <w:lang w:eastAsia="en-US"/>
        </w:rPr>
        <w:t>إلى أنه قد حدث انتهاك لحكم من أحكام العهد، تطلب من الدولة الطرف أن تتخذ الخطوات المناسبة لتدارك هذا الانتهاك.</w:t>
      </w:r>
      <w:r>
        <w:rPr>
          <w:rFonts w:hint="cs"/>
          <w:sz w:val="30"/>
          <w:rtl/>
          <w:lang w:eastAsia="en-US"/>
        </w:rPr>
        <w:t xml:space="preserve"> كما أنها </w:t>
      </w:r>
      <w:r>
        <w:rPr>
          <w:rFonts w:hint="cs"/>
          <w:sz w:val="30"/>
          <w:rtl/>
          <w:lang w:eastAsia="en-US"/>
        </w:rPr>
        <w:t xml:space="preserve">تُذَكِّر الدولة الطرف في غالب الأحيان بأنها مُلزمة بمنع وقوع انتهاكات مماثلة في المستقبل. وتبدي </w:t>
      </w:r>
      <w:r>
        <w:rPr>
          <w:sz w:val="30"/>
          <w:rtl/>
          <w:lang w:eastAsia="en-US"/>
        </w:rPr>
        <w:t>اللجنة</w:t>
      </w:r>
      <w:r>
        <w:rPr>
          <w:rFonts w:hint="cs"/>
          <w:sz w:val="30"/>
          <w:rtl/>
          <w:lang w:eastAsia="en-US"/>
        </w:rPr>
        <w:t xml:space="preserve"> الملاحظات التالية عندما توصي بضرورة الإنصاف في قضية ما:</w:t>
      </w:r>
    </w:p>
    <w:p w:rsidR="00000000" w:rsidRDefault="00814850">
      <w:pPr>
        <w:spacing w:before="0" w:line="380" w:lineRule="exact"/>
        <w:ind w:left="720"/>
        <w:jc w:val="both"/>
        <w:rPr>
          <w:rFonts w:hint="cs"/>
          <w:sz w:val="30"/>
          <w:rtl/>
          <w:lang w:eastAsia="en-US"/>
        </w:rPr>
      </w:pPr>
      <w:r>
        <w:rPr>
          <w:rFonts w:hint="cs"/>
          <w:sz w:val="30"/>
          <w:rtl/>
          <w:lang w:eastAsia="en-US"/>
        </w:rPr>
        <w:t xml:space="preserve">"إن اللجنة، إذ تضع في اعتبارها </w:t>
      </w:r>
      <w:r>
        <w:rPr>
          <w:sz w:val="30"/>
          <w:rtl/>
          <w:lang w:eastAsia="en-US"/>
        </w:rPr>
        <w:t>أن الدولة الطرف، بانضمامها إلى البروتوكول الاختياري، قد اعترفت باخ</w:t>
      </w:r>
      <w:r>
        <w:rPr>
          <w:sz w:val="30"/>
          <w:rtl/>
          <w:lang w:eastAsia="en-US"/>
        </w:rPr>
        <w:t xml:space="preserve">تصاص اللجنة </w:t>
      </w:r>
      <w:r>
        <w:rPr>
          <w:rFonts w:hint="cs"/>
          <w:sz w:val="30"/>
          <w:rtl/>
          <w:lang w:eastAsia="en-US"/>
        </w:rPr>
        <w:t xml:space="preserve">في </w:t>
      </w:r>
      <w:r>
        <w:rPr>
          <w:sz w:val="30"/>
          <w:rtl/>
          <w:lang w:eastAsia="en-US"/>
        </w:rPr>
        <w:t>البت فيما إذا حدث انتهاك للعهد أم لم يحدث، و</w:t>
      </w:r>
      <w:r>
        <w:rPr>
          <w:rFonts w:hint="cs"/>
          <w:sz w:val="30"/>
          <w:rtl/>
          <w:lang w:eastAsia="en-US"/>
        </w:rPr>
        <w:t xml:space="preserve">إذ </w:t>
      </w:r>
      <w:r>
        <w:rPr>
          <w:sz w:val="30"/>
          <w:rtl/>
          <w:lang w:eastAsia="en-US"/>
        </w:rPr>
        <w:t>تعهدت</w:t>
      </w:r>
      <w:r>
        <w:rPr>
          <w:rFonts w:hint="cs"/>
          <w:sz w:val="30"/>
          <w:rtl/>
          <w:lang w:eastAsia="en-US"/>
        </w:rPr>
        <w:t>،</w:t>
      </w:r>
      <w:r>
        <w:rPr>
          <w:sz w:val="30"/>
          <w:rtl/>
          <w:lang w:eastAsia="en-US"/>
        </w:rPr>
        <w:t xml:space="preserve"> وفقاً للمادة 2 من العهد، بكفالة الحقوق المعترف بها فيه لجميع الأفراد الموجودين </w:t>
      </w:r>
      <w:r>
        <w:rPr>
          <w:rFonts w:hint="cs"/>
          <w:sz w:val="30"/>
          <w:rtl/>
          <w:lang w:eastAsia="en-US"/>
        </w:rPr>
        <w:t xml:space="preserve">على أراضيها </w:t>
      </w:r>
      <w:r>
        <w:rPr>
          <w:sz w:val="30"/>
          <w:rtl/>
          <w:lang w:eastAsia="en-US"/>
        </w:rPr>
        <w:t xml:space="preserve">والخاضعين لولايتها وبتوفير </w:t>
      </w:r>
      <w:r>
        <w:rPr>
          <w:rFonts w:hint="cs"/>
          <w:sz w:val="30"/>
          <w:rtl/>
          <w:lang w:eastAsia="en-US"/>
        </w:rPr>
        <w:t xml:space="preserve">سبيل </w:t>
      </w:r>
      <w:r>
        <w:rPr>
          <w:sz w:val="30"/>
          <w:rtl/>
          <w:lang w:eastAsia="en-US"/>
        </w:rPr>
        <w:t>انتصاف فعال</w:t>
      </w:r>
      <w:r>
        <w:rPr>
          <w:rFonts w:hint="cs"/>
          <w:sz w:val="30"/>
          <w:rtl/>
          <w:lang w:eastAsia="en-US"/>
        </w:rPr>
        <w:t xml:space="preserve"> </w:t>
      </w:r>
      <w:r>
        <w:rPr>
          <w:sz w:val="30"/>
          <w:rtl/>
          <w:lang w:eastAsia="en-US"/>
        </w:rPr>
        <w:t>وعملي</w:t>
      </w:r>
      <w:r>
        <w:rPr>
          <w:rFonts w:hint="cs"/>
          <w:sz w:val="30"/>
          <w:rtl/>
          <w:lang w:eastAsia="en-US"/>
        </w:rPr>
        <w:t xml:space="preserve"> </w:t>
      </w:r>
      <w:r>
        <w:rPr>
          <w:sz w:val="30"/>
          <w:rtl/>
          <w:lang w:eastAsia="en-US"/>
        </w:rPr>
        <w:t>في حالة ثبوت حدوث انتهاك، تود أن تتلقى من الدو</w:t>
      </w:r>
      <w:r>
        <w:rPr>
          <w:sz w:val="30"/>
          <w:rtl/>
          <w:lang w:eastAsia="en-US"/>
        </w:rPr>
        <w:t>لة الطرف، في غضون 90 يوماً، معلومات عما اتخذته من تدابير</w:t>
      </w:r>
      <w:r>
        <w:rPr>
          <w:rFonts w:hint="cs"/>
          <w:sz w:val="30"/>
          <w:rtl/>
          <w:lang w:eastAsia="en-US"/>
        </w:rPr>
        <w:t xml:space="preserve"> لوضع </w:t>
      </w:r>
      <w:r>
        <w:rPr>
          <w:sz w:val="30"/>
          <w:rtl/>
          <w:lang w:eastAsia="en-US"/>
        </w:rPr>
        <w:t>آراء اللجنة</w:t>
      </w:r>
      <w:r>
        <w:rPr>
          <w:rFonts w:hint="cs"/>
          <w:sz w:val="30"/>
          <w:rtl/>
          <w:lang w:eastAsia="en-US"/>
        </w:rPr>
        <w:t xml:space="preserve"> موضع التنفيذ</w:t>
      </w:r>
      <w:r>
        <w:rPr>
          <w:sz w:val="30"/>
          <w:rtl/>
          <w:lang w:eastAsia="en-US"/>
        </w:rPr>
        <w:t>".</w:t>
      </w:r>
    </w:p>
    <w:p w:rsidR="00000000" w:rsidRDefault="00814850">
      <w:pPr>
        <w:spacing w:before="0" w:line="380" w:lineRule="exact"/>
        <w:jc w:val="both"/>
        <w:rPr>
          <w:rFonts w:hint="cs"/>
          <w:sz w:val="30"/>
          <w:rtl/>
          <w:lang w:eastAsia="en-US"/>
        </w:rPr>
      </w:pPr>
      <w:r>
        <w:rPr>
          <w:rFonts w:hint="cs"/>
          <w:sz w:val="30"/>
          <w:rtl/>
          <w:lang w:eastAsia="en-US"/>
        </w:rPr>
        <w:t>204-</w:t>
      </w:r>
      <w:r>
        <w:rPr>
          <w:rFonts w:hint="cs"/>
          <w:sz w:val="30"/>
          <w:rtl/>
          <w:lang w:eastAsia="en-US"/>
        </w:rPr>
        <w:tab/>
        <w:t>وخلال الفترة قيد الاستعراض، اتخذت اللجنة عدة قرارات بشأن سبل الانتصاف.</w:t>
      </w:r>
    </w:p>
    <w:p w:rsidR="00000000" w:rsidRDefault="00814850">
      <w:pPr>
        <w:spacing w:before="0" w:line="380" w:lineRule="exact"/>
        <w:jc w:val="both"/>
        <w:rPr>
          <w:rFonts w:hint="cs"/>
          <w:spacing w:val="0"/>
          <w:sz w:val="30"/>
          <w:rtl/>
          <w:lang w:eastAsia="en-US"/>
        </w:rPr>
      </w:pPr>
      <w:r>
        <w:rPr>
          <w:rFonts w:hint="cs"/>
          <w:spacing w:val="0"/>
          <w:sz w:val="30"/>
          <w:rtl/>
          <w:lang w:eastAsia="en-US"/>
        </w:rPr>
        <w:t>205-</w:t>
      </w:r>
      <w:r>
        <w:rPr>
          <w:rFonts w:hint="cs"/>
          <w:spacing w:val="0"/>
          <w:sz w:val="30"/>
          <w:rtl/>
          <w:lang w:eastAsia="en-US"/>
        </w:rPr>
        <w:tab/>
        <w:t xml:space="preserve">في القضية رقم 1036/2001 </w:t>
      </w:r>
      <w:r>
        <w:rPr>
          <w:rFonts w:hint="cs"/>
          <w:i/>
          <w:iCs/>
          <w:spacing w:val="0"/>
          <w:sz w:val="30"/>
          <w:rtl/>
          <w:lang w:eastAsia="en-US"/>
        </w:rPr>
        <w:t>(فور ضد أستراليا)</w:t>
      </w:r>
      <w:r>
        <w:rPr>
          <w:rFonts w:hint="cs"/>
          <w:spacing w:val="0"/>
          <w:sz w:val="30"/>
          <w:rtl/>
          <w:lang w:eastAsia="en-US"/>
        </w:rPr>
        <w:t xml:space="preserve"> بشأن انتهاك الفقرة 3 من المادة 2 مقترنة بالم</w:t>
      </w:r>
      <w:r>
        <w:rPr>
          <w:rFonts w:hint="cs"/>
          <w:spacing w:val="0"/>
          <w:sz w:val="30"/>
          <w:rtl/>
          <w:lang w:eastAsia="en-US"/>
        </w:rPr>
        <w:t>ادة 8، خلصت اللجنة إلى أن آراءها بخصوص الأسس الموضوعية للادعاءات تعد انتصافاً كافياً من الانتهاك الذي استنتج حدوثه.</w:t>
      </w:r>
    </w:p>
    <w:p w:rsidR="00000000" w:rsidRDefault="00814850">
      <w:pPr>
        <w:spacing w:before="0" w:line="380" w:lineRule="exact"/>
        <w:jc w:val="both"/>
        <w:rPr>
          <w:rFonts w:hint="cs"/>
          <w:spacing w:val="0"/>
          <w:sz w:val="30"/>
          <w:rtl/>
          <w:lang w:eastAsia="en-US"/>
        </w:rPr>
      </w:pPr>
      <w:r>
        <w:rPr>
          <w:rFonts w:hint="cs"/>
          <w:spacing w:val="0"/>
          <w:sz w:val="30"/>
          <w:rtl/>
          <w:lang w:eastAsia="en-US"/>
        </w:rPr>
        <w:t>206-</w:t>
      </w:r>
      <w:r>
        <w:rPr>
          <w:rFonts w:hint="cs"/>
          <w:spacing w:val="0"/>
          <w:sz w:val="30"/>
          <w:rtl/>
          <w:lang w:eastAsia="en-US"/>
        </w:rPr>
        <w:tab/>
        <w:t xml:space="preserve">وفي القضايا رقم 812/1998 </w:t>
      </w:r>
      <w:r>
        <w:rPr>
          <w:rFonts w:hint="cs"/>
          <w:i/>
          <w:iCs/>
          <w:spacing w:val="0"/>
          <w:sz w:val="30"/>
          <w:rtl/>
          <w:lang w:eastAsia="en-US"/>
        </w:rPr>
        <w:t>(بيرسو ضد غيانا)</w:t>
      </w:r>
      <w:r>
        <w:rPr>
          <w:rFonts w:hint="cs"/>
          <w:spacing w:val="0"/>
          <w:sz w:val="30"/>
          <w:rtl/>
          <w:lang w:eastAsia="en-US"/>
        </w:rPr>
        <w:t xml:space="preserve">، و862/1999 </w:t>
      </w:r>
      <w:r>
        <w:rPr>
          <w:rFonts w:hint="cs"/>
          <w:i/>
          <w:iCs/>
          <w:spacing w:val="0"/>
          <w:sz w:val="30"/>
          <w:rtl/>
          <w:lang w:eastAsia="en-US"/>
        </w:rPr>
        <w:t>(حسين وآخرون ضد غيانا)</w:t>
      </w:r>
      <w:r>
        <w:rPr>
          <w:rFonts w:hint="cs"/>
          <w:spacing w:val="0"/>
          <w:sz w:val="30"/>
          <w:rtl/>
          <w:lang w:eastAsia="en-US"/>
        </w:rPr>
        <w:t xml:space="preserve">، </w:t>
      </w:r>
      <w:r>
        <w:rPr>
          <w:spacing w:val="0"/>
          <w:sz w:val="30"/>
          <w:rtl/>
          <w:lang w:eastAsia="en-US"/>
        </w:rPr>
        <w:br/>
      </w:r>
      <w:r>
        <w:rPr>
          <w:rFonts w:hint="cs"/>
          <w:spacing w:val="0"/>
          <w:sz w:val="30"/>
          <w:rtl/>
          <w:lang w:eastAsia="en-US"/>
        </w:rPr>
        <w:t xml:space="preserve">و913/2000 </w:t>
      </w:r>
      <w:r>
        <w:rPr>
          <w:rFonts w:hint="cs"/>
          <w:i/>
          <w:iCs/>
          <w:spacing w:val="0"/>
          <w:sz w:val="30"/>
          <w:rtl/>
          <w:lang w:eastAsia="en-US"/>
        </w:rPr>
        <w:t>(شان ضد غيانا)</w:t>
      </w:r>
      <w:r>
        <w:rPr>
          <w:rFonts w:hint="cs"/>
          <w:spacing w:val="0"/>
          <w:sz w:val="30"/>
          <w:rtl/>
          <w:lang w:eastAsia="en-US"/>
        </w:rPr>
        <w:t xml:space="preserve"> حيث تبين للجنة أن فرض عقوبة الإع</w:t>
      </w:r>
      <w:r>
        <w:rPr>
          <w:rFonts w:hint="cs"/>
          <w:spacing w:val="0"/>
          <w:sz w:val="30"/>
          <w:rtl/>
          <w:lang w:eastAsia="en-US"/>
        </w:rPr>
        <w:t>دام بشكل أوتوماتيكي وإلزامي يشكل انتهاكاً للفقرة 1 من المادة 6، صرحت اللجنة بأن الدولة الطرف ملزمة بتوفير سبيل انتصاف فعال لصاحب البلاغ.</w:t>
      </w:r>
    </w:p>
    <w:p w:rsidR="00000000" w:rsidRDefault="00814850">
      <w:pPr>
        <w:spacing w:before="0" w:line="380" w:lineRule="exact"/>
        <w:jc w:val="both"/>
        <w:rPr>
          <w:rFonts w:hint="cs"/>
          <w:spacing w:val="0"/>
          <w:sz w:val="30"/>
          <w:rtl/>
        </w:rPr>
      </w:pPr>
      <w:r>
        <w:rPr>
          <w:rFonts w:hint="cs"/>
          <w:spacing w:val="0"/>
          <w:sz w:val="30"/>
          <w:rtl/>
          <w:lang w:eastAsia="en-US"/>
        </w:rPr>
        <w:t>207-</w:t>
      </w:r>
      <w:r>
        <w:rPr>
          <w:rFonts w:hint="cs"/>
          <w:spacing w:val="0"/>
          <w:sz w:val="30"/>
          <w:rtl/>
          <w:lang w:eastAsia="en-US"/>
        </w:rPr>
        <w:tab/>
        <w:t xml:space="preserve">وفي القضية رقم 1132/2002 </w:t>
      </w:r>
      <w:r>
        <w:rPr>
          <w:rFonts w:hint="cs"/>
          <w:i/>
          <w:iCs/>
          <w:spacing w:val="0"/>
          <w:sz w:val="30"/>
          <w:rtl/>
          <w:lang w:eastAsia="en-US"/>
        </w:rPr>
        <w:t>(شيسنغا ضد زامبيا)</w:t>
      </w:r>
      <w:r>
        <w:rPr>
          <w:rFonts w:hint="cs"/>
          <w:spacing w:val="0"/>
          <w:sz w:val="30"/>
          <w:rtl/>
          <w:lang w:eastAsia="en-US"/>
        </w:rPr>
        <w:t xml:space="preserve"> بشأن جملة من الانتهاكات منها انتهاك للمادة 6، صرحت اللجنة بأن على الدو</w:t>
      </w:r>
      <w:r>
        <w:rPr>
          <w:rFonts w:hint="cs"/>
          <w:spacing w:val="0"/>
          <w:sz w:val="30"/>
          <w:rtl/>
          <w:lang w:eastAsia="en-US"/>
        </w:rPr>
        <w:t>لة الطرف التزاماً بأن</w:t>
      </w:r>
      <w:r>
        <w:rPr>
          <w:rFonts w:hint="cs"/>
          <w:spacing w:val="0"/>
          <w:sz w:val="30"/>
          <w:rtl/>
        </w:rPr>
        <w:t xml:space="preserve"> تتيح لصاحب البلاغ سبيل انتصاف يشمل تخفيف الحكم بالإعدام الصادر ضد صاحب البلاغ، باعتباره أحد الشروط الضرورية في الظروف الخاصة.</w:t>
      </w:r>
    </w:p>
    <w:p w:rsidR="00000000" w:rsidRDefault="00814850">
      <w:pPr>
        <w:spacing w:before="0" w:line="380" w:lineRule="exact"/>
        <w:jc w:val="both"/>
        <w:rPr>
          <w:rFonts w:hint="cs"/>
          <w:spacing w:val="0"/>
          <w:sz w:val="30"/>
          <w:rtl/>
        </w:rPr>
      </w:pPr>
      <w:r>
        <w:rPr>
          <w:rFonts w:hint="cs"/>
          <w:spacing w:val="0"/>
          <w:sz w:val="30"/>
          <w:rtl/>
        </w:rPr>
        <w:t>208-</w:t>
      </w:r>
      <w:r>
        <w:rPr>
          <w:rFonts w:hint="cs"/>
          <w:spacing w:val="0"/>
          <w:sz w:val="30"/>
          <w:rtl/>
        </w:rPr>
        <w:tab/>
        <w:t>وفي القضية رقم 1421/2005 (</w:t>
      </w:r>
      <w:r>
        <w:rPr>
          <w:rFonts w:hint="cs"/>
          <w:i/>
          <w:iCs/>
          <w:spacing w:val="0"/>
          <w:sz w:val="30"/>
          <w:rtl/>
        </w:rPr>
        <w:t>لارالياغا ضد الفلبين</w:t>
      </w:r>
      <w:r>
        <w:rPr>
          <w:rFonts w:hint="cs"/>
          <w:spacing w:val="0"/>
          <w:sz w:val="30"/>
          <w:rtl/>
        </w:rPr>
        <w:t>)، صرحت اللجنة بأن على الدولة الطرف التزاماً بأن تتيح لصا</w:t>
      </w:r>
      <w:r>
        <w:rPr>
          <w:rFonts w:hint="cs"/>
          <w:spacing w:val="0"/>
          <w:sz w:val="30"/>
          <w:rtl/>
        </w:rPr>
        <w:t>حب البلاغ سبيل انتصاف يشمل تخفيف الحكم بالإعدام الصادر ضد صاحب البلاغ والنظر في وقت مبكر في إمكانية الإفراج المشروط عنه.</w:t>
      </w:r>
    </w:p>
    <w:p w:rsidR="00000000" w:rsidRDefault="00814850">
      <w:pPr>
        <w:spacing w:before="0" w:line="380" w:lineRule="exact"/>
        <w:jc w:val="both"/>
        <w:rPr>
          <w:rFonts w:hint="cs"/>
          <w:sz w:val="30"/>
          <w:rtl/>
        </w:rPr>
      </w:pPr>
      <w:r>
        <w:rPr>
          <w:rFonts w:hint="cs"/>
          <w:spacing w:val="0"/>
          <w:sz w:val="30"/>
          <w:rtl/>
        </w:rPr>
        <w:t>209-</w:t>
      </w:r>
      <w:r>
        <w:rPr>
          <w:rFonts w:hint="cs"/>
          <w:spacing w:val="0"/>
          <w:sz w:val="30"/>
          <w:rtl/>
        </w:rPr>
        <w:tab/>
        <w:t xml:space="preserve">وفي القضية رقم 907/2000 </w:t>
      </w:r>
      <w:r>
        <w:rPr>
          <w:rFonts w:hint="cs"/>
          <w:i/>
          <w:iCs/>
          <w:spacing w:val="0"/>
          <w:sz w:val="30"/>
          <w:rtl/>
        </w:rPr>
        <w:t>(سيراغيفا ضد أوزبكستان)</w:t>
      </w:r>
      <w:r>
        <w:rPr>
          <w:rFonts w:hint="cs"/>
          <w:spacing w:val="0"/>
          <w:sz w:val="30"/>
          <w:rtl/>
        </w:rPr>
        <w:t xml:space="preserve"> حيث تبين للجنة حدوث انتهاكات للمادة 7 والفقرة 3(ب) من المادة 14 مقترنتين بالمادة 6</w:t>
      </w:r>
      <w:r>
        <w:rPr>
          <w:rFonts w:hint="cs"/>
          <w:spacing w:val="0"/>
          <w:sz w:val="30"/>
          <w:rtl/>
        </w:rPr>
        <w:t xml:space="preserve"> من العهد، صرحت اللجنة بأن على الدولة الطرف التزاماً بأن تكفل للضحية سبيل انتصاف فعالاً. وإذ تلاحظ أن الإخلال بالمادة 6 قد تم تصحيحه بتخفيف الحكم بعقوبة الإعدام الصادر ضد الضحية، يمكن أن</w:t>
      </w:r>
      <w:r>
        <w:rPr>
          <w:rFonts w:hint="cs"/>
          <w:b/>
          <w:spacing w:val="0"/>
          <w:sz w:val="30"/>
          <w:rtl/>
        </w:rPr>
        <w:t xml:space="preserve"> </w:t>
      </w:r>
      <w:r>
        <w:rPr>
          <w:rFonts w:hint="cs"/>
          <w:spacing w:val="0"/>
          <w:sz w:val="30"/>
          <w:rtl/>
        </w:rPr>
        <w:t>يشمل سبيل الانتصاف إمكانية زيادة تخفيف الحكم الصادر بحقه ومنحه</w:t>
      </w:r>
      <w:r>
        <w:rPr>
          <w:rFonts w:hint="cs"/>
          <w:sz w:val="30"/>
          <w:rtl/>
        </w:rPr>
        <w:t xml:space="preserve"> تعويضا</w:t>
      </w:r>
      <w:r>
        <w:rPr>
          <w:rFonts w:hint="cs"/>
          <w:sz w:val="30"/>
          <w:rtl/>
        </w:rPr>
        <w:t>ً.</w:t>
      </w:r>
    </w:p>
    <w:p w:rsidR="00000000" w:rsidRDefault="00814850">
      <w:pPr>
        <w:spacing w:before="0" w:line="380" w:lineRule="exact"/>
        <w:jc w:val="both"/>
        <w:rPr>
          <w:rFonts w:hint="cs"/>
          <w:sz w:val="30"/>
          <w:rtl/>
        </w:rPr>
      </w:pPr>
      <w:r>
        <w:rPr>
          <w:rFonts w:hint="cs"/>
          <w:sz w:val="30"/>
          <w:rtl/>
        </w:rPr>
        <w:t>210-</w:t>
      </w:r>
      <w:r>
        <w:rPr>
          <w:rFonts w:hint="cs"/>
          <w:sz w:val="30"/>
          <w:rtl/>
        </w:rPr>
        <w:tab/>
        <w:t xml:space="preserve">وفي القضية رقم 889/1999 </w:t>
      </w:r>
      <w:r>
        <w:rPr>
          <w:rFonts w:hint="cs"/>
          <w:i/>
          <w:iCs/>
          <w:sz w:val="30"/>
          <w:rtl/>
        </w:rPr>
        <w:t>(جيكوف ضد الاتحاد الروسي)</w:t>
      </w:r>
      <w:r>
        <w:rPr>
          <w:rFonts w:hint="cs"/>
          <w:sz w:val="30"/>
          <w:rtl/>
        </w:rPr>
        <w:t xml:space="preserve"> حيث خلصت اللجنة إلى وجود انتهاك للمادة 7 مقترنة بالمادة 2، صرحت اللجنة بأن لصاحب البلاغ الحق في الحصول على سبيل انتصاف فعال، يشمل استكمال التحقيق في معاملته، إن ظل هذا التحقيق معلقاً، فضلاً عن منحه </w:t>
      </w:r>
      <w:r>
        <w:rPr>
          <w:rFonts w:hint="cs"/>
          <w:sz w:val="30"/>
          <w:rtl/>
        </w:rPr>
        <w:t>تعويضاً.</w:t>
      </w:r>
    </w:p>
    <w:p w:rsidR="00000000" w:rsidRDefault="00814850">
      <w:pPr>
        <w:spacing w:before="0" w:line="380" w:lineRule="exact"/>
        <w:jc w:val="both"/>
      </w:pPr>
      <w:r>
        <w:rPr>
          <w:rtl/>
        </w:rPr>
        <w:t>211-</w:t>
      </w:r>
      <w:r>
        <w:rPr>
          <w:rtl/>
        </w:rPr>
        <w:tab/>
      </w:r>
      <w:r>
        <w:rPr>
          <w:rFonts w:hint="eastAsia"/>
          <w:rtl/>
        </w:rPr>
        <w:t>وفي</w:t>
      </w:r>
      <w:r>
        <w:rPr>
          <w:rtl/>
        </w:rPr>
        <w:t xml:space="preserve"> القضية رقم 1250/2004 </w:t>
      </w:r>
      <w:r>
        <w:rPr>
          <w:i/>
          <w:iCs/>
          <w:rtl/>
        </w:rPr>
        <w:t xml:space="preserve">(لاليث راجاباكسي </w:t>
      </w:r>
      <w:r>
        <w:rPr>
          <w:rFonts w:hint="eastAsia"/>
          <w:i/>
          <w:iCs/>
          <w:rtl/>
        </w:rPr>
        <w:t>ضد</w:t>
      </w:r>
      <w:r>
        <w:rPr>
          <w:i/>
          <w:iCs/>
          <w:rtl/>
        </w:rPr>
        <w:t xml:space="preserve"> سري لانكا)</w:t>
      </w:r>
      <w:r>
        <w:rPr>
          <w:rtl/>
        </w:rPr>
        <w:t xml:space="preserve"> </w:t>
      </w:r>
      <w:r>
        <w:rPr>
          <w:rFonts w:hint="eastAsia"/>
          <w:rtl/>
        </w:rPr>
        <w:t>خلصت</w:t>
      </w:r>
      <w:r>
        <w:rPr>
          <w:rtl/>
        </w:rPr>
        <w:t xml:space="preserve"> اللجنة إلى حدوث انتهاك لأحكام الفقرة 3 (أ) من المادة 2 </w:t>
      </w:r>
      <w:r>
        <w:rPr>
          <w:rFonts w:hint="eastAsia"/>
          <w:rtl/>
        </w:rPr>
        <w:t>بالاقتران</w:t>
      </w:r>
      <w:r>
        <w:rPr>
          <w:rtl/>
        </w:rPr>
        <w:t xml:space="preserve"> مع المادة 7؛ والفقرات 1</w:t>
      </w:r>
      <w:r>
        <w:rPr>
          <w:rFonts w:hint="cs"/>
          <w:rtl/>
        </w:rPr>
        <w:t xml:space="preserve"> </w:t>
      </w:r>
      <w:r>
        <w:rPr>
          <w:rtl/>
        </w:rPr>
        <w:t>و2</w:t>
      </w:r>
      <w:r>
        <w:rPr>
          <w:rFonts w:hint="cs"/>
          <w:rtl/>
        </w:rPr>
        <w:t xml:space="preserve"> </w:t>
      </w:r>
      <w:r>
        <w:rPr>
          <w:rtl/>
        </w:rPr>
        <w:t xml:space="preserve">و3 من المادة 9 لكونها تتعلق بظروف توقيف </w:t>
      </w:r>
      <w:r>
        <w:rPr>
          <w:rFonts w:hint="eastAsia"/>
          <w:rtl/>
        </w:rPr>
        <w:t>صاحب</w:t>
      </w:r>
      <w:r>
        <w:rPr>
          <w:rtl/>
        </w:rPr>
        <w:t xml:space="preserve"> البلاغ، بمفردها وبالاقتران مع الفقرة 3 من ال</w:t>
      </w:r>
      <w:r>
        <w:rPr>
          <w:rtl/>
        </w:rPr>
        <w:t xml:space="preserve">مادة 2؛ والفقرة 1 من المادة 9 </w:t>
      </w:r>
      <w:r>
        <w:rPr>
          <w:rFonts w:hint="eastAsia"/>
          <w:rtl/>
        </w:rPr>
        <w:t>لكونها</w:t>
      </w:r>
      <w:r>
        <w:rPr>
          <w:rtl/>
        </w:rPr>
        <w:t xml:space="preserve"> ترتبط بحقه في الأمان على شخصه، وأوصت الدولة الطرف باتخاذ التدابير لضمان </w:t>
      </w:r>
      <w:r>
        <w:rPr>
          <w:rFonts w:hint="eastAsia"/>
          <w:rtl/>
        </w:rPr>
        <w:t>ما</w:t>
      </w:r>
      <w:r>
        <w:rPr>
          <w:rtl/>
        </w:rPr>
        <w:t xml:space="preserve"> يلي: (أ) التعجيل بالبت في الدعويين المرفوعتين إلى كل من المحكمة العالية </w:t>
      </w:r>
      <w:r>
        <w:rPr>
          <w:rFonts w:hint="eastAsia"/>
          <w:rtl/>
        </w:rPr>
        <w:t>والمحكمة</w:t>
      </w:r>
      <w:r>
        <w:rPr>
          <w:rtl/>
        </w:rPr>
        <w:t xml:space="preserve"> العليا؛ (ب) حماية صاحب البلاغ من التهديدات و/أو التخويف فيما يت</w:t>
      </w:r>
      <w:r>
        <w:rPr>
          <w:rtl/>
        </w:rPr>
        <w:t xml:space="preserve">صل </w:t>
      </w:r>
      <w:r>
        <w:rPr>
          <w:rFonts w:hint="eastAsia"/>
          <w:rtl/>
        </w:rPr>
        <w:t>بالدعويين؛</w:t>
      </w:r>
      <w:r>
        <w:rPr>
          <w:rtl/>
        </w:rPr>
        <w:t xml:space="preserve"> (ج) حصول صاحب البلاغ على تعويض فعال. </w:t>
      </w:r>
    </w:p>
    <w:p w:rsidR="00000000" w:rsidRDefault="00814850">
      <w:pPr>
        <w:spacing w:before="0" w:line="380" w:lineRule="exact"/>
        <w:jc w:val="both"/>
        <w:rPr>
          <w:rFonts w:hint="cs"/>
          <w:spacing w:val="0"/>
          <w:sz w:val="30"/>
          <w:rtl/>
        </w:rPr>
      </w:pPr>
      <w:r>
        <w:rPr>
          <w:rFonts w:hint="cs"/>
          <w:spacing w:val="0"/>
          <w:sz w:val="30"/>
          <w:rtl/>
        </w:rPr>
        <w:t>212-</w:t>
      </w:r>
      <w:r>
        <w:rPr>
          <w:rFonts w:hint="cs"/>
          <w:spacing w:val="0"/>
          <w:sz w:val="30"/>
          <w:rtl/>
        </w:rPr>
        <w:tab/>
        <w:t xml:space="preserve">وفي القضايا رقم 915/2000 </w:t>
      </w:r>
      <w:r>
        <w:rPr>
          <w:rFonts w:hint="cs"/>
          <w:i/>
          <w:iCs/>
          <w:spacing w:val="0"/>
          <w:sz w:val="30"/>
          <w:rtl/>
        </w:rPr>
        <w:t>(روزميتوف ضد أوزبكستان)</w:t>
      </w:r>
      <w:r>
        <w:rPr>
          <w:rFonts w:hint="cs"/>
          <w:spacing w:val="0"/>
          <w:sz w:val="30"/>
          <w:rtl/>
        </w:rPr>
        <w:t>، و959/2000 (</w:t>
      </w:r>
      <w:r>
        <w:rPr>
          <w:rFonts w:hint="cs"/>
          <w:i/>
          <w:iCs/>
          <w:spacing w:val="0"/>
          <w:sz w:val="30"/>
          <w:rtl/>
        </w:rPr>
        <w:t xml:space="preserve">بزاروف ضد </w:t>
      </w:r>
      <w:r>
        <w:rPr>
          <w:rFonts w:hint="cs"/>
          <w:spacing w:val="0"/>
          <w:sz w:val="30"/>
          <w:rtl/>
        </w:rPr>
        <w:t xml:space="preserve">أوزبكستان)، </w:t>
      </w:r>
      <w:r>
        <w:rPr>
          <w:spacing w:val="0"/>
          <w:sz w:val="30"/>
          <w:rtl/>
        </w:rPr>
        <w:br/>
      </w:r>
      <w:r>
        <w:rPr>
          <w:rFonts w:hint="cs"/>
          <w:spacing w:val="0"/>
          <w:sz w:val="30"/>
          <w:rtl/>
        </w:rPr>
        <w:t xml:space="preserve">و1044/2002 </w:t>
      </w:r>
      <w:r>
        <w:rPr>
          <w:rFonts w:hint="cs"/>
          <w:i/>
          <w:iCs/>
          <w:spacing w:val="0"/>
          <w:sz w:val="30"/>
          <w:rtl/>
        </w:rPr>
        <w:t>(شوكوروفا ضد طاجيكستان)</w:t>
      </w:r>
      <w:r>
        <w:rPr>
          <w:rFonts w:hint="cs"/>
          <w:spacing w:val="0"/>
          <w:sz w:val="30"/>
          <w:rtl/>
        </w:rPr>
        <w:t xml:space="preserve"> حيث خلصت اللجنة إلى وجود عدد من الانتهاكات بموجب المواد 6 </w:t>
      </w:r>
      <w:r>
        <w:rPr>
          <w:spacing w:val="0"/>
          <w:sz w:val="30"/>
          <w:rtl/>
        </w:rPr>
        <w:br/>
      </w:r>
      <w:r>
        <w:rPr>
          <w:rFonts w:hint="cs"/>
          <w:spacing w:val="0"/>
          <w:sz w:val="30"/>
          <w:rtl/>
        </w:rPr>
        <w:t>و7 و9 و14 و17، صرحت ا</w:t>
      </w:r>
      <w:r>
        <w:rPr>
          <w:rFonts w:hint="cs"/>
          <w:spacing w:val="0"/>
          <w:sz w:val="30"/>
          <w:rtl/>
        </w:rPr>
        <w:t>للجنة بأنه يقع على عاتق الدولة الطرف التزامٌ بأن توفر لصاحبة البلاغ سبيل انتصافٍ فعالاً، يشمل تقديم معلومات عن المكان الذي دفن فيه ولداها، وتعويضها عن الكرب الذي ألمّ بها.</w:t>
      </w:r>
    </w:p>
    <w:p w:rsidR="00000000" w:rsidRDefault="00814850">
      <w:pPr>
        <w:spacing w:before="0" w:line="380" w:lineRule="exact"/>
        <w:jc w:val="both"/>
        <w:rPr>
          <w:rFonts w:hint="cs"/>
          <w:spacing w:val="0"/>
          <w:sz w:val="30"/>
          <w:rtl/>
        </w:rPr>
      </w:pPr>
      <w:r>
        <w:rPr>
          <w:rFonts w:hint="cs"/>
          <w:spacing w:val="0"/>
          <w:sz w:val="30"/>
          <w:rtl/>
        </w:rPr>
        <w:t>213-</w:t>
      </w:r>
      <w:r>
        <w:rPr>
          <w:rFonts w:hint="cs"/>
          <w:spacing w:val="0"/>
          <w:sz w:val="30"/>
          <w:rtl/>
        </w:rPr>
        <w:tab/>
        <w:t xml:space="preserve">وفي القضية رقم 985/2001 </w:t>
      </w:r>
      <w:r>
        <w:rPr>
          <w:rFonts w:hint="cs"/>
          <w:i/>
          <w:iCs/>
          <w:spacing w:val="0"/>
          <w:sz w:val="30"/>
          <w:rtl/>
        </w:rPr>
        <w:t>(آليبويفا ضد طاجيكستان)</w:t>
      </w:r>
      <w:r>
        <w:rPr>
          <w:rFonts w:hint="cs"/>
          <w:spacing w:val="0"/>
          <w:sz w:val="30"/>
          <w:rtl/>
        </w:rPr>
        <w:t xml:space="preserve"> بشأن حدوث انتهاكات للفقرة 2 من </w:t>
      </w:r>
      <w:r>
        <w:rPr>
          <w:rFonts w:hint="cs"/>
          <w:spacing w:val="0"/>
          <w:sz w:val="30"/>
          <w:rtl/>
        </w:rPr>
        <w:t>المادة 6 وللمادة 7 وللفقرات 1 و3(د) و(ز) و5 من المادة 14، صرحت اللجنة بأنه يقع على عاتق الدولة الطرف التزامٌ بأن توفر لصاحبة البلاغ سبيل انتصافٍ مناسباً، يشمل تقديم تعويض. وانتهت اللجنة إلى التوصية نفسها في القضية رقم</w:t>
      </w:r>
      <w:r>
        <w:rPr>
          <w:spacing w:val="0"/>
          <w:sz w:val="30"/>
          <w:rtl/>
        </w:rPr>
        <w:br/>
      </w:r>
      <w:r>
        <w:rPr>
          <w:rFonts w:hint="cs"/>
          <w:spacing w:val="0"/>
          <w:sz w:val="30"/>
          <w:rtl/>
        </w:rPr>
        <w:t xml:space="preserve">1042/2001 </w:t>
      </w:r>
      <w:r>
        <w:rPr>
          <w:rFonts w:hint="cs"/>
          <w:i/>
          <w:iCs/>
          <w:spacing w:val="0"/>
          <w:sz w:val="30"/>
          <w:rtl/>
        </w:rPr>
        <w:t>(بويمورودوف ضد طاجيكستان)</w:t>
      </w:r>
      <w:r>
        <w:rPr>
          <w:rFonts w:hint="cs"/>
          <w:spacing w:val="0"/>
          <w:sz w:val="30"/>
          <w:rtl/>
        </w:rPr>
        <w:t xml:space="preserve"> بش</w:t>
      </w:r>
      <w:r>
        <w:rPr>
          <w:rFonts w:hint="cs"/>
          <w:spacing w:val="0"/>
          <w:sz w:val="30"/>
          <w:rtl/>
        </w:rPr>
        <w:t>أن انتهاكات المادة 7 والفقرة 3 من المادة 9 والفقرتين 3(ب) و(ز) من المادة 14.</w:t>
      </w:r>
    </w:p>
    <w:p w:rsidR="00000000" w:rsidRDefault="00814850">
      <w:pPr>
        <w:spacing w:before="0" w:line="380" w:lineRule="exact"/>
        <w:jc w:val="both"/>
        <w:rPr>
          <w:rFonts w:hint="cs"/>
          <w:spacing w:val="0"/>
          <w:sz w:val="30"/>
          <w:rtl/>
        </w:rPr>
      </w:pPr>
      <w:r>
        <w:rPr>
          <w:rFonts w:hint="cs"/>
          <w:spacing w:val="0"/>
          <w:sz w:val="30"/>
          <w:rtl/>
        </w:rPr>
        <w:t>214-</w:t>
      </w:r>
      <w:r>
        <w:rPr>
          <w:rFonts w:hint="cs"/>
          <w:spacing w:val="0"/>
          <w:sz w:val="30"/>
          <w:rtl/>
        </w:rPr>
        <w:tab/>
        <w:t xml:space="preserve">وفي القضية رقم 1208/2003 </w:t>
      </w:r>
      <w:r>
        <w:rPr>
          <w:rFonts w:hint="cs"/>
          <w:i/>
          <w:iCs/>
          <w:spacing w:val="0"/>
          <w:sz w:val="30"/>
          <w:rtl/>
        </w:rPr>
        <w:t>(كوربونوف ضد طاجيكستان)</w:t>
      </w:r>
      <w:r>
        <w:rPr>
          <w:rFonts w:hint="cs"/>
          <w:spacing w:val="0"/>
          <w:sz w:val="30"/>
          <w:rtl/>
        </w:rPr>
        <w:t xml:space="preserve"> بشأن حدوث انتهاكات لأحكام المواد 7 و9 و14، قررت اللجنة أنه يقع على الدولة الطرف التزام بأن تكفل لصاحب البلاغ سبيل انتصاف فعال</w:t>
      </w:r>
      <w:r>
        <w:rPr>
          <w:rFonts w:hint="cs"/>
          <w:spacing w:val="0"/>
          <w:sz w:val="30"/>
          <w:rtl/>
        </w:rPr>
        <w:t xml:space="preserve">اً ينبغي أن يتضمن إعادة محاكمته وفق الضمانات التي ينصّ عليها العهد أو إطلاق سراحه فوراً، فضلاً عن منحه تعويضاً ملائماً. </w:t>
      </w:r>
    </w:p>
    <w:p w:rsidR="00000000" w:rsidRDefault="00814850">
      <w:pPr>
        <w:spacing w:before="0" w:line="380" w:lineRule="exact"/>
        <w:jc w:val="both"/>
        <w:rPr>
          <w:spacing w:val="2"/>
        </w:rPr>
      </w:pPr>
      <w:r>
        <w:rPr>
          <w:spacing w:val="2"/>
          <w:rtl/>
        </w:rPr>
        <w:t>215-</w:t>
      </w:r>
      <w:r>
        <w:rPr>
          <w:rFonts w:hint="cs"/>
          <w:spacing w:val="2"/>
          <w:rtl/>
        </w:rPr>
        <w:tab/>
      </w:r>
      <w:r>
        <w:rPr>
          <w:rFonts w:hint="eastAsia"/>
          <w:spacing w:val="2"/>
          <w:rtl/>
        </w:rPr>
        <w:t>وفي</w:t>
      </w:r>
      <w:r>
        <w:rPr>
          <w:spacing w:val="2"/>
          <w:rtl/>
        </w:rPr>
        <w:t xml:space="preserve"> القضية رقم 1297/2004 </w:t>
      </w:r>
      <w:r>
        <w:rPr>
          <w:i/>
          <w:iCs/>
          <w:spacing w:val="2"/>
          <w:rtl/>
        </w:rPr>
        <w:t>(</w:t>
      </w:r>
      <w:r>
        <w:rPr>
          <w:rFonts w:hint="cs"/>
          <w:i/>
          <w:iCs/>
          <w:spacing w:val="2"/>
          <w:rtl/>
        </w:rPr>
        <w:t>ميدجن</w:t>
      </w:r>
      <w:r>
        <w:rPr>
          <w:i/>
          <w:iCs/>
          <w:spacing w:val="2"/>
          <w:rtl/>
        </w:rPr>
        <w:t>ون ضد الجزائر)</w:t>
      </w:r>
      <w:r>
        <w:rPr>
          <w:rFonts w:hint="eastAsia"/>
          <w:spacing w:val="2"/>
          <w:rtl/>
        </w:rPr>
        <w:t>،</w:t>
      </w:r>
      <w:r>
        <w:rPr>
          <w:spacing w:val="2"/>
          <w:rtl/>
        </w:rPr>
        <w:t xml:space="preserve"> بشأن حدوث انتهاكات لأحكام </w:t>
      </w:r>
      <w:r>
        <w:rPr>
          <w:rFonts w:hint="eastAsia"/>
          <w:spacing w:val="2"/>
          <w:rtl/>
        </w:rPr>
        <w:t>المادة</w:t>
      </w:r>
      <w:r>
        <w:rPr>
          <w:spacing w:val="2"/>
          <w:rtl/>
        </w:rPr>
        <w:t xml:space="preserve"> 7؛ والفقرات</w:t>
      </w:r>
      <w:r>
        <w:rPr>
          <w:rFonts w:hint="cs"/>
          <w:spacing w:val="2"/>
          <w:rtl/>
        </w:rPr>
        <w:t xml:space="preserve"> </w:t>
      </w:r>
      <w:r>
        <w:rPr>
          <w:spacing w:val="2"/>
          <w:rtl/>
        </w:rPr>
        <w:t xml:space="preserve">1 و2 و3 من المادة 9؛ والفقرة 3 (ج) من </w:t>
      </w:r>
      <w:r>
        <w:rPr>
          <w:spacing w:val="2"/>
          <w:rtl/>
        </w:rPr>
        <w:t xml:space="preserve">المادة 14، قررت اللجنة </w:t>
      </w:r>
      <w:r>
        <w:rPr>
          <w:rFonts w:hint="eastAsia"/>
          <w:spacing w:val="2"/>
          <w:rtl/>
        </w:rPr>
        <w:t>أن</w:t>
      </w:r>
      <w:r>
        <w:rPr>
          <w:spacing w:val="2"/>
          <w:rtl/>
        </w:rPr>
        <w:t xml:space="preserve"> على الدولة الطرف التزاماً بتوفير سبيل انتصاف فعال للضحية، بما في ذلك إجراء </w:t>
      </w:r>
      <w:r>
        <w:rPr>
          <w:rFonts w:hint="eastAsia"/>
          <w:spacing w:val="2"/>
          <w:rtl/>
        </w:rPr>
        <w:t>تحقيق</w:t>
      </w:r>
      <w:r>
        <w:rPr>
          <w:spacing w:val="2"/>
          <w:rtl/>
        </w:rPr>
        <w:t xml:space="preserve"> كامل وشامل في الحبس الانفرادي والمعاملة التي تعرض لها ومنحه تعويضاً </w:t>
      </w:r>
      <w:r>
        <w:rPr>
          <w:rFonts w:hint="eastAsia"/>
          <w:spacing w:val="2"/>
          <w:rtl/>
        </w:rPr>
        <w:t>مناسباً</w:t>
      </w:r>
      <w:r>
        <w:rPr>
          <w:spacing w:val="2"/>
          <w:rtl/>
        </w:rPr>
        <w:t xml:space="preserve">. والدولة الطرف مطالبة كذلك باتخاذ إجراءات جنائية ضد الأشخاص الذين يزعم </w:t>
      </w:r>
      <w:r>
        <w:rPr>
          <w:rFonts w:hint="eastAsia"/>
          <w:spacing w:val="2"/>
          <w:rtl/>
        </w:rPr>
        <w:t>أن</w:t>
      </w:r>
      <w:r>
        <w:rPr>
          <w:rFonts w:hint="eastAsia"/>
          <w:spacing w:val="2"/>
          <w:rtl/>
        </w:rPr>
        <w:t>هم</w:t>
      </w:r>
      <w:r>
        <w:rPr>
          <w:spacing w:val="2"/>
          <w:rtl/>
        </w:rPr>
        <w:t xml:space="preserve"> مسؤولون عن هذه الانتهاكات، وإحضار نجل صاحب البلاغ أمام قاض للرد على التهم </w:t>
      </w:r>
      <w:r>
        <w:rPr>
          <w:rFonts w:hint="eastAsia"/>
          <w:spacing w:val="2"/>
          <w:rtl/>
        </w:rPr>
        <w:t>الموجهة</w:t>
      </w:r>
      <w:r>
        <w:rPr>
          <w:spacing w:val="2"/>
          <w:rtl/>
        </w:rPr>
        <w:t xml:space="preserve"> إليه أو الإفراج عنه. </w:t>
      </w:r>
    </w:p>
    <w:p w:rsidR="00000000" w:rsidRDefault="00814850">
      <w:pPr>
        <w:spacing w:before="0" w:line="380" w:lineRule="exact"/>
        <w:jc w:val="both"/>
        <w:rPr>
          <w:rFonts w:hint="cs"/>
          <w:sz w:val="30"/>
          <w:rtl/>
        </w:rPr>
      </w:pPr>
      <w:r>
        <w:rPr>
          <w:rFonts w:hint="cs"/>
          <w:sz w:val="30"/>
          <w:rtl/>
        </w:rPr>
        <w:t>216-</w:t>
      </w:r>
      <w:r>
        <w:rPr>
          <w:rFonts w:hint="cs"/>
          <w:sz w:val="30"/>
          <w:rtl/>
        </w:rPr>
        <w:tab/>
        <w:t>وأوصت اللجنة كذلك بتقديم سبيل انتصاف فعال يشمل التعويض في القضية رقم 1050/2002 (</w:t>
      </w:r>
      <w:r>
        <w:rPr>
          <w:rFonts w:hint="cs"/>
          <w:i/>
          <w:iCs/>
          <w:sz w:val="30"/>
          <w:rtl/>
        </w:rPr>
        <w:t>دال وهاء ضد أستراليا</w:t>
      </w:r>
      <w:r>
        <w:rPr>
          <w:rFonts w:hint="cs"/>
          <w:sz w:val="30"/>
          <w:rtl/>
        </w:rPr>
        <w:t>) بشأن انتهاك الفقرة 1 من المادة 9؛ وفي القض</w:t>
      </w:r>
      <w:r>
        <w:rPr>
          <w:rFonts w:hint="cs"/>
          <w:sz w:val="30"/>
          <w:rtl/>
        </w:rPr>
        <w:t xml:space="preserve">ية رقم 1218/2003 </w:t>
      </w:r>
      <w:r>
        <w:rPr>
          <w:rFonts w:hint="cs"/>
          <w:i/>
          <w:iCs/>
          <w:sz w:val="30"/>
          <w:rtl/>
        </w:rPr>
        <w:t>(بلاتونوف ضد الاتحاد الروسي)</w:t>
      </w:r>
      <w:r>
        <w:rPr>
          <w:rFonts w:hint="cs"/>
          <w:sz w:val="30"/>
          <w:rtl/>
        </w:rPr>
        <w:t xml:space="preserve"> بشأن انتهاك الفقرة 3 من المادة 9.</w:t>
      </w:r>
    </w:p>
    <w:p w:rsidR="00000000" w:rsidRDefault="00814850">
      <w:pPr>
        <w:spacing w:before="0" w:line="380" w:lineRule="exact"/>
        <w:jc w:val="both"/>
        <w:rPr>
          <w:rFonts w:hint="cs"/>
          <w:spacing w:val="0"/>
          <w:sz w:val="30"/>
          <w:rtl/>
        </w:rPr>
      </w:pPr>
      <w:r>
        <w:rPr>
          <w:rFonts w:hint="cs"/>
          <w:spacing w:val="0"/>
          <w:sz w:val="30"/>
          <w:rtl/>
        </w:rPr>
        <w:t>217-</w:t>
      </w:r>
      <w:r>
        <w:rPr>
          <w:rFonts w:hint="cs"/>
          <w:spacing w:val="0"/>
          <w:sz w:val="30"/>
          <w:rtl/>
        </w:rPr>
        <w:tab/>
        <w:t xml:space="preserve">وفي القضيتين رقم 1126/2002 </w:t>
      </w:r>
      <w:r>
        <w:rPr>
          <w:rFonts w:hint="cs"/>
          <w:i/>
          <w:iCs/>
          <w:spacing w:val="0"/>
          <w:sz w:val="30"/>
          <w:rtl/>
        </w:rPr>
        <w:t>(كارانزا ضد بيرو)</w:t>
      </w:r>
      <w:r>
        <w:rPr>
          <w:rFonts w:hint="cs"/>
          <w:spacing w:val="0"/>
          <w:sz w:val="30"/>
          <w:rtl/>
        </w:rPr>
        <w:t xml:space="preserve"> و1058/2002 </w:t>
      </w:r>
      <w:r>
        <w:rPr>
          <w:rFonts w:hint="cs"/>
          <w:i/>
          <w:iCs/>
          <w:spacing w:val="0"/>
          <w:sz w:val="30"/>
          <w:rtl/>
        </w:rPr>
        <w:t>(فارغاس ضد بيرو)</w:t>
      </w:r>
      <w:r>
        <w:rPr>
          <w:rFonts w:hint="cs"/>
          <w:spacing w:val="0"/>
          <w:sz w:val="30"/>
          <w:rtl/>
        </w:rPr>
        <w:t xml:space="preserve"> بشأن حدوث انتهاكات للمادة 7 وللفقرة 1 من المادة 9 وللفقرة 1 من المادة 10 وللمادة 14، والقضية رقم 1</w:t>
      </w:r>
      <w:r>
        <w:rPr>
          <w:rFonts w:hint="cs"/>
          <w:spacing w:val="0"/>
          <w:sz w:val="30"/>
          <w:rtl/>
        </w:rPr>
        <w:t xml:space="preserve">125/2002 </w:t>
      </w:r>
      <w:r>
        <w:rPr>
          <w:rFonts w:hint="cs"/>
          <w:i/>
          <w:iCs/>
          <w:spacing w:val="0"/>
          <w:sz w:val="30"/>
          <w:rtl/>
        </w:rPr>
        <w:t>(كيسبي ضد بيرو)</w:t>
      </w:r>
      <w:r>
        <w:rPr>
          <w:rFonts w:hint="cs"/>
          <w:spacing w:val="0"/>
          <w:sz w:val="30"/>
          <w:rtl/>
        </w:rPr>
        <w:t xml:space="preserve"> بشأن حدوث انتهاكات للمادتين 9 و14، خلصت اللجنة إلى أنه يقع على عاتق الدولة الطرف التزام بأن تكفل لأصحاب البلاغ سبيل انتصاف فعالاً وتعويضاً مناسباً. ونظراً لطول الفترة التي قضاها أصحاب البلاغ فعلاً في السجن، قررت اللجنة أيضاً أنه يت</w:t>
      </w:r>
      <w:r>
        <w:rPr>
          <w:rFonts w:hint="cs"/>
          <w:spacing w:val="0"/>
          <w:sz w:val="30"/>
          <w:rtl/>
        </w:rPr>
        <w:t>عين على الدولة الطرف أن تتوخى بكل جدية الإفراج عنهم ريثما تنتهي الإجراءات الجارية ضدهم، على أن تراعى في هذه الإجراءات جميع الضمانات التي يقتضيها العهد.</w:t>
      </w:r>
    </w:p>
    <w:p w:rsidR="00000000" w:rsidRDefault="00814850">
      <w:pPr>
        <w:spacing w:before="0" w:line="380" w:lineRule="exact"/>
        <w:jc w:val="both"/>
        <w:rPr>
          <w:rFonts w:hint="cs"/>
          <w:sz w:val="30"/>
          <w:rtl/>
        </w:rPr>
      </w:pPr>
      <w:r>
        <w:rPr>
          <w:rFonts w:hint="cs"/>
          <w:sz w:val="30"/>
          <w:rtl/>
        </w:rPr>
        <w:t>218-</w:t>
      </w:r>
      <w:r>
        <w:rPr>
          <w:rFonts w:hint="cs"/>
          <w:sz w:val="30"/>
          <w:rtl/>
        </w:rPr>
        <w:tab/>
        <w:t xml:space="preserve">وفي القضيتين رقم 1152 و1190/2003 </w:t>
      </w:r>
      <w:r>
        <w:rPr>
          <w:rFonts w:hint="cs"/>
          <w:i/>
          <w:iCs/>
          <w:sz w:val="30"/>
          <w:rtl/>
        </w:rPr>
        <w:t>(ندونغ بي وآخرون ضد غينيا الاستوائية)</w:t>
      </w:r>
      <w:r>
        <w:rPr>
          <w:rFonts w:hint="cs"/>
          <w:sz w:val="30"/>
          <w:rtl/>
        </w:rPr>
        <w:t xml:space="preserve"> بِشأن حدوث انتهاكات للمادتين</w:t>
      </w:r>
      <w:r>
        <w:rPr>
          <w:rFonts w:hint="cs"/>
          <w:sz w:val="30"/>
          <w:rtl/>
        </w:rPr>
        <w:t xml:space="preserve"> 7 و9 وللفقرة 3 من المادة 14 وللفقرة 3 من المادة 2، خلصت اللجنة إلى أن الدولة الطرف ملزمة بأن تكفل للضحايا سبيل انتصاف فعالاً يستتبع إطلاق سراحهم فوراً وإعطاءهم تعويضاً مناسباً، وأن تقوم كذلك بالشيء نفسه مع بقية المحتجزين والمدانين الموجودين في وضع مشابه ل</w:t>
      </w:r>
      <w:r>
        <w:rPr>
          <w:rFonts w:hint="cs"/>
          <w:sz w:val="30"/>
          <w:rtl/>
        </w:rPr>
        <w:t>وضع أصحاب البلاغ.</w:t>
      </w:r>
    </w:p>
    <w:p w:rsidR="00000000" w:rsidRDefault="00814850">
      <w:pPr>
        <w:spacing w:before="0" w:line="380" w:lineRule="exact"/>
        <w:jc w:val="both"/>
        <w:rPr>
          <w:rFonts w:hint="cs"/>
          <w:sz w:val="30"/>
          <w:rtl/>
          <w:lang w:val="fr-CH"/>
        </w:rPr>
      </w:pPr>
      <w:r>
        <w:rPr>
          <w:rFonts w:hint="cs"/>
          <w:sz w:val="30"/>
          <w:rtl/>
        </w:rPr>
        <w:t>219-</w:t>
      </w:r>
      <w:r>
        <w:rPr>
          <w:rFonts w:hint="cs"/>
          <w:sz w:val="30"/>
          <w:rtl/>
        </w:rPr>
        <w:tab/>
        <w:t xml:space="preserve">وفي القضية رقم 1196/2003 </w:t>
      </w:r>
      <w:r>
        <w:rPr>
          <w:rFonts w:hint="cs"/>
          <w:i/>
          <w:iCs/>
          <w:sz w:val="30"/>
          <w:rtl/>
        </w:rPr>
        <w:t>(بوشارف ضد الجزائر)</w:t>
      </w:r>
      <w:r>
        <w:rPr>
          <w:rFonts w:hint="cs"/>
          <w:sz w:val="30"/>
          <w:rtl/>
        </w:rPr>
        <w:t xml:space="preserve"> حيث انتهت اللجنة إلى وجود انتهاكات للمادتين 7 و9 بخصوص اختفاء الضحية، قررت اللجنة بأن الدولة الطرف ملزمة بأن تكفل لصاحبة البلاغ سبيل انتصاف فعالاً </w:t>
      </w:r>
      <w:r>
        <w:rPr>
          <w:rFonts w:hint="cs"/>
          <w:caps/>
          <w:sz w:val="30"/>
          <w:rtl/>
        </w:rPr>
        <w:t>يشمل إجراء تحقيق شامل وفعال في اختفاء ابن</w:t>
      </w:r>
      <w:r>
        <w:rPr>
          <w:rFonts w:hint="cs"/>
          <w:caps/>
          <w:sz w:val="30"/>
          <w:rtl/>
        </w:rPr>
        <w:t>ها ومصيره، وإطلاق سراحه فوراً إن كان لا يزال على قيد الحياة، والإخبار كما ينبغي بنتائج هذا التحقيق وتعويض صاحبة البلاغ وأسرتها بشكل مناسب عن الانتهاكات التي تعرض لها ابنها. كما أن على الدولة الطرف إجراء ملاحقات جنائية ضد الأشخاص الذين ثبتت مسؤوليتهم عن هذه</w:t>
      </w:r>
      <w:r>
        <w:rPr>
          <w:rFonts w:hint="cs"/>
          <w:caps/>
          <w:sz w:val="30"/>
          <w:rtl/>
        </w:rPr>
        <w:t xml:space="preserve"> الانتهاكات، ومحاكمتهم ومعاقبتهم </w:t>
      </w:r>
      <w:r>
        <w:rPr>
          <w:rFonts w:hint="cs"/>
          <w:sz w:val="30"/>
          <w:rtl/>
          <w:lang w:eastAsia="en-US"/>
        </w:rPr>
        <w:t xml:space="preserve">واتخاذ التدابير الضرورية لمنع حدوث انتهاكات مماثلة في المستقبل. وقدمت اللجنة التوصيات نفسها في القضية رقم 992/2001 </w:t>
      </w:r>
      <w:r>
        <w:rPr>
          <w:rFonts w:hint="cs"/>
          <w:i/>
          <w:iCs/>
          <w:sz w:val="30"/>
          <w:rtl/>
          <w:lang w:eastAsia="en-US"/>
        </w:rPr>
        <w:t>(بوسروال ضد الجزائر)</w:t>
      </w:r>
      <w:r>
        <w:rPr>
          <w:rFonts w:hint="cs"/>
          <w:sz w:val="30"/>
          <w:rtl/>
          <w:lang w:eastAsia="en-US"/>
        </w:rPr>
        <w:t xml:space="preserve"> بشأن اختفاء شخص أيضاً. وأضافت اللجنة في القضية رقم 1196/2003 أن</w:t>
      </w:r>
      <w:r>
        <w:rPr>
          <w:rFonts w:hint="cs"/>
          <w:sz w:val="30"/>
          <w:rtl/>
          <w:lang w:val="fr-CH"/>
        </w:rPr>
        <w:t xml:space="preserve"> الدولة الطرف لا ينبغي ل</w:t>
      </w:r>
      <w:r>
        <w:rPr>
          <w:rFonts w:hint="cs"/>
          <w:sz w:val="30"/>
          <w:rtl/>
          <w:lang w:val="fr-CH"/>
        </w:rPr>
        <w:t>ها أن تحتج بأحكام مشروع قانون العفو (مشروع ميثاق السلم والمصالحة الوطنية) ضد أشخاص يلجؤون إلى أحكام العهد أو قدموا بلاغات للجنة أو قد يفعلون ذلك.</w:t>
      </w:r>
    </w:p>
    <w:p w:rsidR="00000000" w:rsidRDefault="00814850">
      <w:pPr>
        <w:spacing w:before="0" w:line="380" w:lineRule="exact"/>
        <w:jc w:val="both"/>
        <w:rPr>
          <w:rFonts w:hint="cs"/>
          <w:spacing w:val="0"/>
          <w:sz w:val="30"/>
          <w:rtl/>
        </w:rPr>
      </w:pPr>
      <w:r>
        <w:rPr>
          <w:rFonts w:hint="cs"/>
          <w:spacing w:val="0"/>
          <w:sz w:val="30"/>
          <w:rtl/>
          <w:lang w:val="fr-CH"/>
        </w:rPr>
        <w:t>220-</w:t>
      </w:r>
      <w:r>
        <w:rPr>
          <w:rFonts w:hint="cs"/>
          <w:spacing w:val="0"/>
          <w:sz w:val="30"/>
          <w:rtl/>
          <w:lang w:val="fr-CH"/>
        </w:rPr>
        <w:tab/>
        <w:t xml:space="preserve">وأوصت اللجنة كذلك بتقديم سبيل انتصاف فعال يشمل تعويضاً مناسباً في القضية رقم 1100/2002 </w:t>
      </w:r>
      <w:r>
        <w:rPr>
          <w:rFonts w:hint="cs"/>
          <w:i/>
          <w:iCs/>
          <w:spacing w:val="0"/>
          <w:sz w:val="30"/>
          <w:rtl/>
          <w:lang w:val="fr-CH"/>
        </w:rPr>
        <w:t>(بانداجيفسكي ضد بي</w:t>
      </w:r>
      <w:r>
        <w:rPr>
          <w:rFonts w:hint="cs"/>
          <w:i/>
          <w:iCs/>
          <w:spacing w:val="0"/>
          <w:sz w:val="30"/>
          <w:rtl/>
          <w:lang w:val="fr-CH"/>
        </w:rPr>
        <w:t>لاروس)</w:t>
      </w:r>
      <w:r>
        <w:rPr>
          <w:rFonts w:hint="cs"/>
          <w:spacing w:val="0"/>
          <w:sz w:val="30"/>
          <w:rtl/>
          <w:lang w:val="fr-CH"/>
        </w:rPr>
        <w:t xml:space="preserve"> بشأن انتهاك الفقرتين 3 و4 من المادة 9 والفقرة 1 من المادة 10 والفقرتين 1 و5 من المادة 14؛ وفي القضية رقم 1184/2003 </w:t>
      </w:r>
      <w:r>
        <w:rPr>
          <w:rFonts w:hint="cs"/>
          <w:i/>
          <w:iCs/>
          <w:spacing w:val="0"/>
          <w:sz w:val="30"/>
          <w:rtl/>
          <w:lang w:val="fr-CH"/>
        </w:rPr>
        <w:t>(بروف ضد أستراليا)</w:t>
      </w:r>
      <w:r>
        <w:rPr>
          <w:rFonts w:hint="cs"/>
          <w:spacing w:val="0"/>
          <w:sz w:val="30"/>
          <w:rtl/>
          <w:lang w:val="fr-CH"/>
        </w:rPr>
        <w:t xml:space="preserve"> بشأن انتهاك المادة 10 والفقرة 1 من المادة 24؛ وفي القضية رقم 1153/2003 </w:t>
      </w:r>
      <w:r>
        <w:rPr>
          <w:rFonts w:hint="cs"/>
          <w:i/>
          <w:iCs/>
          <w:spacing w:val="0"/>
          <w:sz w:val="30"/>
          <w:rtl/>
          <w:lang w:val="fr-CH"/>
        </w:rPr>
        <w:t>(</w:t>
      </w:r>
      <w:r>
        <w:rPr>
          <w:rFonts w:hint="cs"/>
          <w:i/>
          <w:iCs/>
          <w:spacing w:val="0"/>
          <w:sz w:val="30"/>
          <w:rtl/>
        </w:rPr>
        <w:t>ك. ن. ل. ه‍. ضد بيرو)</w:t>
      </w:r>
      <w:r>
        <w:rPr>
          <w:rFonts w:hint="cs"/>
          <w:spacing w:val="0"/>
          <w:sz w:val="30"/>
          <w:rtl/>
        </w:rPr>
        <w:t xml:space="preserve"> حيث خلصت اللجنة إلى ح</w:t>
      </w:r>
      <w:r>
        <w:rPr>
          <w:rFonts w:hint="cs"/>
          <w:spacing w:val="0"/>
          <w:sz w:val="30"/>
          <w:rtl/>
        </w:rPr>
        <w:t>دوث انتهاكات للمواد 2 و7 و17</w:t>
      </w:r>
      <w:r>
        <w:rPr>
          <w:spacing w:val="0"/>
          <w:sz w:val="30"/>
          <w:rtl/>
        </w:rPr>
        <w:br/>
      </w:r>
      <w:r>
        <w:rPr>
          <w:rFonts w:hint="cs"/>
          <w:spacing w:val="0"/>
          <w:sz w:val="30"/>
          <w:rtl/>
        </w:rPr>
        <w:t>و24؛ وفي القضية رقم 1298/2004 (</w:t>
      </w:r>
      <w:r>
        <w:rPr>
          <w:rFonts w:hint="cs"/>
          <w:i/>
          <w:iCs/>
          <w:spacing w:val="0"/>
          <w:sz w:val="30"/>
          <w:rtl/>
        </w:rPr>
        <w:t>بيسيرا ضد كولومبيا</w:t>
      </w:r>
      <w:r>
        <w:rPr>
          <w:rFonts w:hint="cs"/>
          <w:spacing w:val="0"/>
          <w:sz w:val="30"/>
          <w:rtl/>
        </w:rPr>
        <w:t>) بشأن انتهاك المادة 14.</w:t>
      </w:r>
    </w:p>
    <w:p w:rsidR="00000000" w:rsidRDefault="00814850">
      <w:pPr>
        <w:spacing w:before="0" w:line="380" w:lineRule="exact"/>
        <w:jc w:val="both"/>
        <w:rPr>
          <w:rFonts w:hint="cs"/>
          <w:sz w:val="30"/>
          <w:rtl/>
        </w:rPr>
      </w:pPr>
      <w:r>
        <w:rPr>
          <w:rFonts w:hint="cs"/>
          <w:sz w:val="30"/>
          <w:rtl/>
        </w:rPr>
        <w:t>221-</w:t>
      </w:r>
      <w:r>
        <w:rPr>
          <w:rFonts w:hint="cs"/>
          <w:sz w:val="30"/>
          <w:rtl/>
        </w:rPr>
        <w:tab/>
        <w:t xml:space="preserve">وفي القضية رقم 1123/2002 </w:t>
      </w:r>
      <w:r>
        <w:rPr>
          <w:rFonts w:hint="cs"/>
          <w:i/>
          <w:iCs/>
          <w:sz w:val="30"/>
          <w:rtl/>
        </w:rPr>
        <w:t>(كورييا دي ماتوس ضد البرتغال)</w:t>
      </w:r>
      <w:r>
        <w:rPr>
          <w:rFonts w:hint="cs"/>
          <w:sz w:val="30"/>
          <w:rtl/>
        </w:rPr>
        <w:t xml:space="preserve"> حيث خلصت اللجنة إلى حدوث انتهاك لحق الشخص في الدفاع عن نفسه (الفقرة 3(د) من المادة 14)، قررت </w:t>
      </w:r>
      <w:r>
        <w:rPr>
          <w:rFonts w:hint="cs"/>
          <w:sz w:val="30"/>
          <w:rtl/>
        </w:rPr>
        <w:t>اللجنة أن لصاحب البلاغ الحق في الحصول على سبيل انتصاف فعال بموجب الفقرة 3(أ) من المادة 2. كما يتعي</w:t>
      </w:r>
      <w:r>
        <w:rPr>
          <w:rFonts w:hint="eastAsia"/>
          <w:sz w:val="30"/>
          <w:rtl/>
        </w:rPr>
        <w:t>ن</w:t>
      </w:r>
      <w:r>
        <w:rPr>
          <w:sz w:val="30"/>
          <w:rtl/>
        </w:rPr>
        <w:t xml:space="preserve"> على الدولة الطرف تعديل تشريعها </w:t>
      </w:r>
      <w:r>
        <w:rPr>
          <w:rFonts w:hint="cs"/>
          <w:sz w:val="30"/>
          <w:rtl/>
        </w:rPr>
        <w:t xml:space="preserve">لضمان </w:t>
      </w:r>
      <w:r>
        <w:rPr>
          <w:sz w:val="30"/>
          <w:rtl/>
        </w:rPr>
        <w:t>اتساقه مع الفقرة 3(د) من المادة 14 من العهد</w:t>
      </w:r>
      <w:r>
        <w:rPr>
          <w:rFonts w:hint="cs"/>
          <w:sz w:val="30"/>
          <w:rtl/>
        </w:rPr>
        <w:t>.</w:t>
      </w:r>
    </w:p>
    <w:p w:rsidR="00000000" w:rsidRDefault="00814850">
      <w:pPr>
        <w:spacing w:before="0" w:line="380" w:lineRule="exact"/>
        <w:jc w:val="both"/>
        <w:rPr>
          <w:rFonts w:hint="cs"/>
          <w:sz w:val="30"/>
          <w:rtl/>
        </w:rPr>
      </w:pPr>
      <w:r>
        <w:rPr>
          <w:rFonts w:hint="cs"/>
          <w:sz w:val="30"/>
          <w:rtl/>
        </w:rPr>
        <w:t>222-</w:t>
      </w:r>
      <w:r>
        <w:rPr>
          <w:rFonts w:hint="cs"/>
          <w:sz w:val="30"/>
          <w:rtl/>
        </w:rPr>
        <w:tab/>
        <w:t xml:space="preserve">وفي القضية رقم 1070/2002 </w:t>
      </w:r>
      <w:r>
        <w:rPr>
          <w:rFonts w:hint="cs"/>
          <w:i/>
          <w:iCs/>
          <w:sz w:val="30"/>
          <w:rtl/>
        </w:rPr>
        <w:t>(كويدس ضد اليونان)</w:t>
      </w:r>
      <w:r>
        <w:rPr>
          <w:rFonts w:hint="cs"/>
          <w:sz w:val="30"/>
          <w:rtl/>
        </w:rPr>
        <w:t xml:space="preserve"> بشأن انتهاك الفقرة 3(ز) م</w:t>
      </w:r>
      <w:r>
        <w:rPr>
          <w:rFonts w:hint="cs"/>
          <w:sz w:val="30"/>
          <w:rtl/>
        </w:rPr>
        <w:t>ن المادة 14، خلصت اللجنة إلى أن الدولة الطرف ملزمة بإتاحة سبيل انتصاف فعال ومناسب لصاحب البلاغ، بما في ذلك إجراء تحقيق في ادعاءاته بالتعرض لسوء المعاملة، وتعويضه.</w:t>
      </w:r>
    </w:p>
    <w:p w:rsidR="00000000" w:rsidRDefault="00814850">
      <w:pPr>
        <w:spacing w:before="0" w:line="380" w:lineRule="exact"/>
        <w:jc w:val="both"/>
        <w:rPr>
          <w:rFonts w:hint="cs"/>
          <w:spacing w:val="4"/>
          <w:sz w:val="30"/>
          <w:rtl/>
        </w:rPr>
      </w:pPr>
      <w:r>
        <w:rPr>
          <w:rFonts w:hint="cs"/>
          <w:spacing w:val="4"/>
          <w:sz w:val="30"/>
          <w:rtl/>
        </w:rPr>
        <w:t>223-</w:t>
      </w:r>
      <w:r>
        <w:rPr>
          <w:rFonts w:hint="cs"/>
          <w:spacing w:val="4"/>
          <w:sz w:val="30"/>
          <w:rtl/>
        </w:rPr>
        <w:tab/>
        <w:t>وفي القضية رقم 1009/2001 (</w:t>
      </w:r>
      <w:r>
        <w:rPr>
          <w:rFonts w:hint="cs"/>
          <w:i/>
          <w:iCs/>
          <w:spacing w:val="4"/>
          <w:sz w:val="30"/>
          <w:rtl/>
        </w:rPr>
        <w:t>شتيتكوف ضد بيلاروس</w:t>
      </w:r>
      <w:r>
        <w:rPr>
          <w:rFonts w:hint="cs"/>
          <w:spacing w:val="4"/>
          <w:sz w:val="30"/>
          <w:rtl/>
        </w:rPr>
        <w:t xml:space="preserve">)، والقضية رقم 1022/2001 </w:t>
      </w:r>
      <w:r>
        <w:rPr>
          <w:rFonts w:hint="cs"/>
          <w:i/>
          <w:iCs/>
          <w:spacing w:val="4"/>
          <w:sz w:val="30"/>
          <w:rtl/>
        </w:rPr>
        <w:t>(فيليشكين ضد بيلارو</w:t>
      </w:r>
      <w:r>
        <w:rPr>
          <w:rFonts w:hint="cs"/>
          <w:i/>
          <w:iCs/>
          <w:spacing w:val="4"/>
          <w:sz w:val="30"/>
          <w:rtl/>
        </w:rPr>
        <w:t>س)</w:t>
      </w:r>
      <w:r>
        <w:rPr>
          <w:rFonts w:hint="cs"/>
          <w:spacing w:val="4"/>
          <w:sz w:val="30"/>
          <w:rtl/>
        </w:rPr>
        <w:t xml:space="preserve"> بشأن انتهاك الفقرة 2 من المادة 19، أعلنت اللجنة أن الدولة الطرف ملزمة بتوفير سبيل انتصاف فعال لصاحب البلاغ</w:t>
      </w:r>
      <w:r>
        <w:rPr>
          <w:spacing w:val="4"/>
          <w:sz w:val="30"/>
          <w:rtl/>
        </w:rPr>
        <w:t xml:space="preserve"> </w:t>
      </w:r>
      <w:r>
        <w:rPr>
          <w:rFonts w:hint="cs"/>
          <w:spacing w:val="4"/>
          <w:sz w:val="30"/>
          <w:rtl/>
        </w:rPr>
        <w:t>يشمل</w:t>
      </w:r>
      <w:r>
        <w:rPr>
          <w:spacing w:val="4"/>
          <w:sz w:val="30"/>
          <w:rtl/>
        </w:rPr>
        <w:t xml:space="preserve"> </w:t>
      </w:r>
      <w:r>
        <w:rPr>
          <w:rFonts w:hint="cs"/>
          <w:spacing w:val="4"/>
          <w:sz w:val="30"/>
          <w:rtl/>
        </w:rPr>
        <w:t xml:space="preserve">دفع </w:t>
      </w:r>
      <w:r>
        <w:rPr>
          <w:spacing w:val="4"/>
          <w:sz w:val="30"/>
          <w:rtl/>
        </w:rPr>
        <w:t>تعويض</w:t>
      </w:r>
      <w:r>
        <w:rPr>
          <w:rFonts w:hint="cs"/>
          <w:spacing w:val="4"/>
          <w:sz w:val="30"/>
          <w:rtl/>
        </w:rPr>
        <w:t xml:space="preserve"> لا يقل عن قيمة الغرامة التي فرضت عليه وعن أي تكاليف قانونية دفعها</w:t>
      </w:r>
      <w:r>
        <w:rPr>
          <w:spacing w:val="4"/>
          <w:sz w:val="30"/>
          <w:rtl/>
        </w:rPr>
        <w:t>.</w:t>
      </w:r>
    </w:p>
    <w:p w:rsidR="00000000" w:rsidRDefault="00814850">
      <w:pPr>
        <w:spacing w:line="380" w:lineRule="exact"/>
        <w:jc w:val="both"/>
        <w:rPr>
          <w:rFonts w:hint="cs"/>
          <w:sz w:val="30"/>
          <w:rtl/>
        </w:rPr>
      </w:pPr>
      <w:r>
        <w:rPr>
          <w:rFonts w:hint="cs"/>
          <w:sz w:val="30"/>
          <w:rtl/>
        </w:rPr>
        <w:t>224-</w:t>
      </w:r>
      <w:r>
        <w:rPr>
          <w:rFonts w:hint="cs"/>
          <w:sz w:val="30"/>
          <w:rtl/>
        </w:rPr>
        <w:tab/>
        <w:t>وفي القضية رقم 1157/2003 (</w:t>
      </w:r>
      <w:r>
        <w:rPr>
          <w:rFonts w:hint="cs"/>
          <w:i/>
          <w:iCs/>
          <w:sz w:val="30"/>
          <w:rtl/>
        </w:rPr>
        <w:t>كولمن ضد أستراليا</w:t>
      </w:r>
      <w:r>
        <w:rPr>
          <w:rFonts w:hint="cs"/>
          <w:sz w:val="30"/>
          <w:rtl/>
        </w:rPr>
        <w:t>)، والقضية رقم 1</w:t>
      </w:r>
      <w:r>
        <w:rPr>
          <w:rFonts w:hint="cs"/>
          <w:sz w:val="30"/>
          <w:rtl/>
        </w:rPr>
        <w:t>180/2003 (</w:t>
      </w:r>
      <w:r>
        <w:rPr>
          <w:rFonts w:hint="cs"/>
          <w:i/>
          <w:iCs/>
          <w:sz w:val="30"/>
          <w:rtl/>
        </w:rPr>
        <w:t>بودروزيتش ضد صربيا والجبل الأسود</w:t>
      </w:r>
      <w:r>
        <w:rPr>
          <w:rFonts w:hint="cs"/>
          <w:sz w:val="30"/>
          <w:rtl/>
        </w:rPr>
        <w:t>)، بشأن انتهاك الفقرة 2 من المادة 19، قررت اللجنة أن الدولة الطرف ملزمة بأن تكفل لصاحب البلاغ سبيل انتصاف فعالاً، بما في ذلك إلغاء إدانته ورد الغرامة التي فرضت عليه وكان قد سددها فضلاً عن رد تكاليف المحكمة التي تكب</w:t>
      </w:r>
      <w:r>
        <w:rPr>
          <w:rFonts w:hint="cs"/>
          <w:sz w:val="30"/>
          <w:rtl/>
        </w:rPr>
        <w:t>دها وتعويضه بسبب انتهاك حقه بموجب العهد.</w:t>
      </w:r>
    </w:p>
    <w:p w:rsidR="00000000" w:rsidRDefault="00814850">
      <w:pPr>
        <w:spacing w:before="0" w:line="380" w:lineRule="exact"/>
        <w:jc w:val="both"/>
        <w:rPr>
          <w:rFonts w:hint="cs"/>
          <w:b/>
          <w:sz w:val="30"/>
          <w:rtl/>
        </w:rPr>
      </w:pPr>
      <w:r>
        <w:rPr>
          <w:rFonts w:hint="cs"/>
          <w:sz w:val="30"/>
          <w:rtl/>
        </w:rPr>
        <w:t>225-</w:t>
      </w:r>
      <w:r>
        <w:rPr>
          <w:rFonts w:hint="cs"/>
          <w:sz w:val="30"/>
          <w:rtl/>
        </w:rPr>
        <w:tab/>
        <w:t>وفي القضية رقم 1054/2002 (</w:t>
      </w:r>
      <w:r>
        <w:rPr>
          <w:rFonts w:hint="cs"/>
          <w:i/>
          <w:iCs/>
          <w:sz w:val="30"/>
          <w:rtl/>
        </w:rPr>
        <w:t>كريتز ضد الجمهورية التشيكية</w:t>
      </w:r>
      <w:r>
        <w:rPr>
          <w:rFonts w:hint="cs"/>
          <w:sz w:val="30"/>
          <w:rtl/>
        </w:rPr>
        <w:t xml:space="preserve">) بشأن انتهاك المادة 26، خلصت اللجنة إلى أن الدولة الطرف ملزمة بأن تكفل لصاحب البلاغ سبيل انتصاف فعالاً يمكن أن </w:t>
      </w:r>
      <w:r>
        <w:rPr>
          <w:rFonts w:hint="cs"/>
          <w:b/>
          <w:sz w:val="30"/>
          <w:rtl/>
        </w:rPr>
        <w:t>يتمثل في دفع تعويضات إذا لم يكن من الممكن إعا</w:t>
      </w:r>
      <w:r>
        <w:rPr>
          <w:rFonts w:hint="cs"/>
          <w:b/>
          <w:sz w:val="30"/>
          <w:rtl/>
        </w:rPr>
        <w:t>دة الممتلكات. وأكدت اللجنة مجدداً أنه ينبغي للدولة الطرف أن تراجع تشريعاتها لكي تكفل تمتع جميع الأشخاص بالمساواة أمام القانون وبالحماية القانونية على قدم المساواة مع غيرهم.</w:t>
      </w:r>
    </w:p>
    <w:p w:rsidR="00000000" w:rsidRDefault="00814850">
      <w:pPr>
        <w:spacing w:before="0" w:line="380" w:lineRule="exact"/>
        <w:jc w:val="both"/>
        <w:rPr>
          <w:rStyle w:val="FootnoteReference"/>
          <w:bCs w:val="0"/>
          <w:vertAlign w:val="baseline"/>
          <w:rtl/>
        </w:rPr>
      </w:pPr>
      <w:r>
        <w:rPr>
          <w:rFonts w:hint="cs"/>
          <w:b/>
          <w:sz w:val="30"/>
          <w:rtl/>
        </w:rPr>
        <w:t>226-</w:t>
      </w:r>
      <w:r>
        <w:rPr>
          <w:rFonts w:hint="cs"/>
          <w:b/>
          <w:sz w:val="30"/>
          <w:rtl/>
        </w:rPr>
        <w:tab/>
        <w:t>وفي القضية رقم 1158/2003 (</w:t>
      </w:r>
      <w:r>
        <w:rPr>
          <w:rFonts w:hint="cs"/>
          <w:b/>
          <w:i/>
          <w:iCs/>
          <w:sz w:val="30"/>
          <w:rtl/>
        </w:rPr>
        <w:t>بلاغا ضد رومانيا</w:t>
      </w:r>
      <w:r>
        <w:rPr>
          <w:rFonts w:hint="cs"/>
          <w:b/>
          <w:sz w:val="30"/>
          <w:rtl/>
        </w:rPr>
        <w:t>) بشأن انتهاك المادة 26، قررت اللجنة</w:t>
      </w:r>
      <w:r>
        <w:rPr>
          <w:rFonts w:hint="cs"/>
          <w:b/>
          <w:sz w:val="30"/>
          <w:rtl/>
        </w:rPr>
        <w:t xml:space="preserve"> أن الدولة الطرف ملزمة بأن تتيح لصاحبي البلاغ سبيل انتصاف فعالاً، </w:t>
      </w:r>
      <w:r>
        <w:rPr>
          <w:rFonts w:hint="cs"/>
          <w:sz w:val="30"/>
          <w:rtl/>
        </w:rPr>
        <w:t>بما في ذلك القيام على وجه السرعة بإعادة العقار إلى صاحبيه أو منحهما تعويضاً مناسباً.</w:t>
      </w:r>
    </w:p>
    <w:p w:rsidR="00000000" w:rsidRDefault="00814850">
      <w:pPr>
        <w:spacing w:before="0" w:line="360" w:lineRule="exact"/>
        <w:jc w:val="center"/>
        <w:rPr>
          <w:rFonts w:hint="cs"/>
          <w:b/>
          <w:bCs/>
          <w:rtl/>
        </w:rPr>
      </w:pPr>
      <w:r>
        <w:rPr>
          <w:rFonts w:hint="cs"/>
          <w:b/>
          <w:bCs/>
          <w:rtl/>
        </w:rPr>
        <w:t>الحواشي</w:t>
      </w:r>
    </w:p>
    <w:p w:rsidR="00000000" w:rsidRDefault="00814850">
      <w:pPr>
        <w:spacing w:before="0" w:after="120" w:line="340" w:lineRule="exact"/>
        <w:jc w:val="both"/>
        <w:rPr>
          <w:rFonts w:hint="cs"/>
          <w:spacing w:val="0"/>
          <w:sz w:val="20"/>
          <w:szCs w:val="28"/>
          <w:rtl/>
        </w:rPr>
      </w:pPr>
      <w:r>
        <w:rPr>
          <w:rFonts w:hint="cs"/>
          <w:spacing w:val="0"/>
          <w:sz w:val="20"/>
          <w:szCs w:val="28"/>
          <w:rtl/>
        </w:rPr>
        <w:tab/>
        <w:t>(1)</w:t>
      </w:r>
      <w:r>
        <w:rPr>
          <w:rFonts w:hint="cs"/>
          <w:spacing w:val="0"/>
          <w:sz w:val="20"/>
          <w:szCs w:val="28"/>
          <w:rtl/>
        </w:rPr>
        <w:tab/>
      </w:r>
      <w:r>
        <w:rPr>
          <w:rFonts w:hint="cs"/>
          <w:i/>
          <w:iCs/>
          <w:spacing w:val="0"/>
          <w:sz w:val="20"/>
          <w:szCs w:val="28"/>
          <w:rtl/>
        </w:rPr>
        <w:t>الوثائق الرسمية للجمعية العامة، الدورة الثانية والخمسون، الملحق رقم 40</w:t>
      </w:r>
      <w:r>
        <w:rPr>
          <w:rFonts w:hint="cs"/>
          <w:spacing w:val="0"/>
          <w:sz w:val="20"/>
          <w:szCs w:val="28"/>
          <w:rtl/>
        </w:rPr>
        <w:t xml:space="preserve"> </w:t>
      </w:r>
      <w:r>
        <w:rPr>
          <w:spacing w:val="0"/>
          <w:sz w:val="20"/>
          <w:szCs w:val="28"/>
        </w:rPr>
        <w:t>(A/52/40)</w:t>
      </w:r>
      <w:r>
        <w:rPr>
          <w:rFonts w:hint="cs"/>
          <w:spacing w:val="0"/>
          <w:sz w:val="20"/>
          <w:szCs w:val="28"/>
          <w:rtl/>
        </w:rPr>
        <w:t>، المجلد الأ</w:t>
      </w:r>
      <w:r>
        <w:rPr>
          <w:rFonts w:hint="cs"/>
          <w:spacing w:val="0"/>
          <w:sz w:val="20"/>
          <w:szCs w:val="28"/>
          <w:rtl/>
        </w:rPr>
        <w:t>ول،</w:t>
      </w:r>
      <w:r>
        <w:rPr>
          <w:spacing w:val="0"/>
          <w:sz w:val="20"/>
          <w:szCs w:val="28"/>
          <w:rtl/>
        </w:rPr>
        <w:br/>
      </w:r>
      <w:r>
        <w:rPr>
          <w:rFonts w:hint="cs"/>
          <w:spacing w:val="0"/>
          <w:sz w:val="20"/>
          <w:szCs w:val="28"/>
          <w:rtl/>
        </w:rPr>
        <w:t>الفقرة 467.</w:t>
      </w:r>
    </w:p>
    <w:p w:rsidR="00000000" w:rsidRDefault="00814850">
      <w:pPr>
        <w:spacing w:before="0" w:after="120" w:line="340" w:lineRule="exact"/>
        <w:jc w:val="both"/>
        <w:rPr>
          <w:rFonts w:hint="cs"/>
          <w:spacing w:val="0"/>
          <w:sz w:val="20"/>
          <w:szCs w:val="28"/>
          <w:rtl/>
        </w:rPr>
      </w:pPr>
      <w:r>
        <w:rPr>
          <w:rFonts w:hint="cs"/>
          <w:spacing w:val="0"/>
          <w:sz w:val="20"/>
          <w:szCs w:val="28"/>
          <w:rtl/>
        </w:rPr>
        <w:tab/>
        <w:t>(2)</w:t>
      </w:r>
      <w:r>
        <w:rPr>
          <w:rFonts w:hint="cs"/>
          <w:spacing w:val="0"/>
          <w:sz w:val="20"/>
          <w:szCs w:val="28"/>
          <w:rtl/>
        </w:rPr>
        <w:tab/>
      </w:r>
      <w:r>
        <w:rPr>
          <w:rFonts w:hint="cs"/>
          <w:i/>
          <w:iCs/>
          <w:spacing w:val="0"/>
          <w:sz w:val="20"/>
          <w:szCs w:val="28"/>
          <w:rtl/>
        </w:rPr>
        <w:t>الوثائق الرسمية للجمعية العامة، الدورة الثانية والخمسون، الملحق رقم 40</w:t>
      </w:r>
      <w:r>
        <w:rPr>
          <w:rFonts w:hint="cs"/>
          <w:spacing w:val="0"/>
          <w:sz w:val="20"/>
          <w:szCs w:val="28"/>
          <w:rtl/>
        </w:rPr>
        <w:t xml:space="preserve"> </w:t>
      </w:r>
      <w:r>
        <w:rPr>
          <w:spacing w:val="0"/>
          <w:sz w:val="20"/>
          <w:szCs w:val="28"/>
        </w:rPr>
        <w:t>(A/52/40)</w:t>
      </w:r>
      <w:r>
        <w:rPr>
          <w:rFonts w:hint="cs"/>
          <w:spacing w:val="0"/>
          <w:sz w:val="20"/>
          <w:szCs w:val="28"/>
          <w:rtl/>
        </w:rPr>
        <w:t>، المجلد الثاني، المرفق السادس، الفرع س.</w:t>
      </w:r>
    </w:p>
    <w:p w:rsidR="00000000" w:rsidRDefault="00814850">
      <w:pPr>
        <w:spacing w:before="0" w:after="120" w:line="340" w:lineRule="exact"/>
        <w:jc w:val="both"/>
        <w:rPr>
          <w:rFonts w:hint="cs"/>
          <w:spacing w:val="0"/>
          <w:sz w:val="20"/>
          <w:szCs w:val="28"/>
          <w:rtl/>
        </w:rPr>
      </w:pPr>
      <w:r>
        <w:rPr>
          <w:rFonts w:hint="cs"/>
          <w:spacing w:val="0"/>
          <w:sz w:val="20"/>
          <w:szCs w:val="28"/>
          <w:rtl/>
        </w:rPr>
        <w:tab/>
        <w:t>(3)</w:t>
      </w:r>
      <w:r>
        <w:rPr>
          <w:rFonts w:hint="cs"/>
          <w:spacing w:val="0"/>
          <w:sz w:val="20"/>
          <w:szCs w:val="28"/>
          <w:rtl/>
        </w:rPr>
        <w:tab/>
        <w:t>المرجع ذاته، المجلد الثاني، المرفق السادس، الفرع سين.</w:t>
      </w:r>
    </w:p>
    <w:p w:rsidR="00000000" w:rsidRDefault="00814850">
      <w:pPr>
        <w:spacing w:before="0" w:line="360" w:lineRule="exact"/>
        <w:jc w:val="center"/>
        <w:rPr>
          <w:rFonts w:hint="cs"/>
          <w:b/>
          <w:bCs/>
          <w:spacing w:val="0"/>
          <w:sz w:val="38"/>
          <w:szCs w:val="36"/>
          <w:rtl/>
          <w:lang w:eastAsia="en-US"/>
        </w:rPr>
      </w:pPr>
      <w:r>
        <w:rPr>
          <w:b/>
        </w:rPr>
        <w:br w:type="page"/>
      </w:r>
      <w:r>
        <w:rPr>
          <w:rFonts w:hint="cs"/>
          <w:b/>
          <w:bCs/>
          <w:spacing w:val="0"/>
          <w:sz w:val="38"/>
          <w:szCs w:val="36"/>
          <w:rtl/>
          <w:lang w:eastAsia="en-US"/>
        </w:rPr>
        <w:t>الفصل السادس - أنشطة المتابعة بموجب البروتوكول الاختيا</w:t>
      </w:r>
      <w:r>
        <w:rPr>
          <w:rFonts w:hint="cs"/>
          <w:b/>
          <w:bCs/>
          <w:spacing w:val="0"/>
          <w:sz w:val="38"/>
          <w:szCs w:val="36"/>
          <w:rtl/>
          <w:lang w:eastAsia="en-US"/>
        </w:rPr>
        <w:t>ري</w:t>
      </w:r>
    </w:p>
    <w:p w:rsidR="00000000" w:rsidRDefault="00814850">
      <w:pPr>
        <w:spacing w:before="0" w:line="360" w:lineRule="exact"/>
        <w:jc w:val="both"/>
        <w:rPr>
          <w:rFonts w:hint="cs"/>
          <w:spacing w:val="0"/>
          <w:rtl/>
          <w:lang w:eastAsia="en-US"/>
        </w:rPr>
      </w:pPr>
      <w:r>
        <w:rPr>
          <w:rFonts w:hint="cs"/>
          <w:spacing w:val="0"/>
          <w:rtl/>
          <w:lang w:eastAsia="en-US"/>
        </w:rPr>
        <w:t>227-</w:t>
      </w:r>
      <w:r>
        <w:rPr>
          <w:rFonts w:hint="cs"/>
          <w:spacing w:val="0"/>
          <w:rtl/>
          <w:lang w:eastAsia="en-US"/>
        </w:rPr>
        <w:tab/>
        <w:t>في شهر تموز/يوليه 1990، وضعت اللجنة إجراء لرصد متابعة آرائها بموجب الفقرة 4 من المادة 5 من البروتوكول الاختياري، وأنشـأت لهذا الغرض ولاية المقرر الخاص لمتابعة الآراء. ويتولى السيد أندو مهام المقرر الخاص منذ آذار/مارس 2001 (الدورة الحادية والسبعون).</w:t>
      </w:r>
    </w:p>
    <w:p w:rsidR="00000000" w:rsidRDefault="00814850">
      <w:pPr>
        <w:spacing w:before="0" w:line="360" w:lineRule="exact"/>
        <w:jc w:val="both"/>
        <w:rPr>
          <w:rFonts w:hint="cs"/>
          <w:spacing w:val="0"/>
          <w:rtl/>
          <w:lang w:eastAsia="en-US"/>
        </w:rPr>
      </w:pPr>
      <w:r>
        <w:rPr>
          <w:rFonts w:hint="cs"/>
          <w:spacing w:val="0"/>
          <w:rtl/>
          <w:lang w:eastAsia="en-US"/>
        </w:rPr>
        <w:t>228-</w:t>
      </w:r>
      <w:r>
        <w:rPr>
          <w:rFonts w:hint="cs"/>
          <w:b/>
          <w:bCs/>
          <w:spacing w:val="0"/>
          <w:rtl/>
          <w:lang w:eastAsia="en-US"/>
        </w:rPr>
        <w:tab/>
      </w:r>
      <w:r>
        <w:rPr>
          <w:rFonts w:hint="cs"/>
          <w:spacing w:val="0"/>
          <w:rtl/>
          <w:lang w:eastAsia="en-US"/>
        </w:rPr>
        <w:t>وفي عام 1991، بدأ المقرر الخاص يطلب من الدول الأطراف تقديم معلومات في إطار المتابعة. كما طُُلبت بانتظام تقديم معلومات تتعلق بالمتابعة بالنسبة لجميع الآراء التي تخلص إلى حدوث انتهاك للحقوق المذكورة في العهد؛ وخلصت اللجنة في 429 رأياً (الدورات 84 و85 و</w:t>
      </w:r>
      <w:r>
        <w:rPr>
          <w:rFonts w:hint="cs"/>
          <w:spacing w:val="0"/>
          <w:rtl/>
          <w:lang w:eastAsia="en-US"/>
        </w:rPr>
        <w:t>86 و87) من أصل 547 رأياً اعتُمدت منذ عام 1979، إلى حدوث انتهاكات للعهد.</w:t>
      </w:r>
    </w:p>
    <w:p w:rsidR="00000000" w:rsidRDefault="00814850">
      <w:pPr>
        <w:spacing w:before="0" w:line="360" w:lineRule="exact"/>
        <w:jc w:val="both"/>
        <w:rPr>
          <w:rFonts w:hint="cs"/>
          <w:spacing w:val="0"/>
          <w:rtl/>
        </w:rPr>
      </w:pPr>
      <w:r>
        <w:rPr>
          <w:rFonts w:hint="cs"/>
          <w:spacing w:val="0"/>
          <w:sz w:val="30"/>
          <w:rtl/>
          <w:lang w:eastAsia="en-US"/>
        </w:rPr>
        <w:t>229-</w:t>
      </w:r>
      <w:r>
        <w:rPr>
          <w:rFonts w:hint="cs"/>
          <w:spacing w:val="0"/>
          <w:sz w:val="30"/>
          <w:rtl/>
          <w:lang w:eastAsia="en-US"/>
        </w:rPr>
        <w:tab/>
      </w:r>
      <w:r>
        <w:rPr>
          <w:rFonts w:hint="cs"/>
          <w:spacing w:val="0"/>
          <w:rtl/>
          <w:lang w:eastAsia="en-US"/>
        </w:rPr>
        <w:t>وجميع محاولات تصنيف ردود المتابعة المقدَّمة من الدول الأطراف هي في ذاتها محاولات غير موضوعية وغير دقيقة؛ وبالتالي فليس من الممكن إيراد تفصيل إحصائي دقيق للردود المقدمة في إطار إجر</w:t>
      </w:r>
      <w:r>
        <w:rPr>
          <w:rFonts w:hint="cs"/>
          <w:spacing w:val="0"/>
          <w:rtl/>
          <w:lang w:eastAsia="en-US"/>
        </w:rPr>
        <w:t>اء المتابعة. ويمكن اعتبار الكثير من الردود الواردة مرضية إذ تكشف عن استعداد الدولة الطرف لتنفيذ توصيات اللجنة أو لإتاحة وسيلة انتصاف ملائمة لمقدم البلاغ. وهناك ردود أخرى لا يمكن اعتبارها مرضية إما لأنها لا تتناول آراء اللجنة إطلاقاً أو لأنها تتناول جوانب م</w:t>
      </w:r>
      <w:r>
        <w:rPr>
          <w:rFonts w:hint="cs"/>
          <w:spacing w:val="0"/>
          <w:rtl/>
          <w:lang w:eastAsia="en-US"/>
        </w:rPr>
        <w:t xml:space="preserve">عينة فقط. وهناك ردود معينة تشير ببساطة إلى أن الضحية قدم طلباً بالتعويض بعد انقضاء المهل القانونية المحددة، وأنه لا يمكن بالتالي دفع تعويض لـه. وتشير ردود أخرى إلى أن الدولة الطرف غير ملزمة قانوناً بتوفير وسيلة انتصاف، ولكن الشاكي سيمنح تعويضاً </w:t>
      </w:r>
      <w:r>
        <w:rPr>
          <w:rFonts w:hint="cs"/>
          <w:spacing w:val="0"/>
          <w:rtl/>
        </w:rPr>
        <w:t>على سبيل ال</w:t>
      </w:r>
      <w:r>
        <w:rPr>
          <w:rFonts w:hint="cs"/>
          <w:spacing w:val="0"/>
          <w:rtl/>
        </w:rPr>
        <w:t xml:space="preserve">هبة. </w:t>
      </w:r>
    </w:p>
    <w:p w:rsidR="00000000" w:rsidRDefault="00814850">
      <w:pPr>
        <w:spacing w:before="0" w:line="360" w:lineRule="exact"/>
        <w:jc w:val="both"/>
        <w:rPr>
          <w:rFonts w:hint="cs"/>
          <w:spacing w:val="0"/>
          <w:rtl/>
        </w:rPr>
      </w:pPr>
      <w:r>
        <w:rPr>
          <w:rFonts w:hint="cs"/>
          <w:spacing w:val="0"/>
          <w:rtl/>
          <w:lang w:eastAsia="en-US"/>
        </w:rPr>
        <w:t>230-</w:t>
      </w:r>
      <w:r>
        <w:rPr>
          <w:rFonts w:hint="cs"/>
          <w:spacing w:val="0"/>
          <w:rtl/>
          <w:lang w:eastAsia="en-US"/>
        </w:rPr>
        <w:tab/>
      </w:r>
      <w:r>
        <w:rPr>
          <w:rFonts w:hint="cs"/>
          <w:spacing w:val="0"/>
          <w:rtl/>
        </w:rPr>
        <w:t xml:space="preserve">أما باقي الردود فهي تطعن في آراء واستنتاجات اللجنة استناداً إلى أسس وقائعية أو قانونية، أو أنها جاءت متأخرة جداً فيما يتعلق بعرض الأسس الموضوعية للقضية، أو أنها تَعِد بإجراء تحقيق في المسألة التي نظرت فيها اللجنة، أو تشير إلى أن الدولة الطرف لن </w:t>
      </w:r>
      <w:r>
        <w:rPr>
          <w:rFonts w:hint="cs"/>
          <w:spacing w:val="0"/>
          <w:rtl/>
        </w:rPr>
        <w:t>تقوم، لسبب أو آخر، بوضع آراء اللجنة موضع التنفيذ.</w:t>
      </w:r>
    </w:p>
    <w:p w:rsidR="00000000" w:rsidRDefault="00814850">
      <w:pPr>
        <w:spacing w:before="0" w:line="360" w:lineRule="exact"/>
        <w:jc w:val="both"/>
        <w:rPr>
          <w:rFonts w:hint="cs"/>
          <w:spacing w:val="0"/>
          <w:rtl/>
        </w:rPr>
      </w:pPr>
      <w:r>
        <w:rPr>
          <w:rFonts w:hint="cs"/>
          <w:spacing w:val="0"/>
          <w:rtl/>
        </w:rPr>
        <w:t>231-</w:t>
      </w:r>
      <w:r>
        <w:rPr>
          <w:rFonts w:hint="cs"/>
          <w:spacing w:val="0"/>
          <w:rtl/>
        </w:rPr>
        <w:tab/>
        <w:t>وقد تلقت الأمانة أيضاً، في أحيان كثيرة، معلومات من أصحاب البلاغات تفيد بأن آراء اللجنة لم توضَع موضع التنفيذ. وعلى العكس من ذلك، ولكن في حالات نادرة، أبلغ أصحاب البلاغات اللجنة بأن الدولة الطرف قد وضعت</w:t>
      </w:r>
      <w:r>
        <w:rPr>
          <w:rFonts w:hint="cs"/>
          <w:spacing w:val="0"/>
          <w:rtl/>
        </w:rPr>
        <w:t xml:space="preserve"> توصيات اللجنة موضع التنفيذ بالفعل، مع أن الدولة الطرف نفسها لم تقدم هذه المعلومات. </w:t>
      </w:r>
    </w:p>
    <w:p w:rsidR="00000000" w:rsidRDefault="00814850">
      <w:pPr>
        <w:spacing w:before="0" w:line="360" w:lineRule="exact"/>
        <w:jc w:val="both"/>
        <w:rPr>
          <w:rFonts w:hint="cs"/>
          <w:spacing w:val="0"/>
          <w:rtl/>
          <w:lang w:eastAsia="en-US"/>
        </w:rPr>
      </w:pPr>
      <w:r>
        <w:rPr>
          <w:rFonts w:hint="cs"/>
          <w:spacing w:val="0"/>
          <w:rtl/>
        </w:rPr>
        <w:t>232-</w:t>
      </w:r>
      <w:r>
        <w:rPr>
          <w:rFonts w:hint="cs"/>
          <w:spacing w:val="0"/>
          <w:rtl/>
        </w:rPr>
        <w:tab/>
        <w:t>ويتخذ هذا التقرير السنوي شكل التقارير السنوية الأخيرة في عرض المعلو</w:t>
      </w:r>
      <w:r>
        <w:rPr>
          <w:rFonts w:hint="cs"/>
          <w:spacing w:val="0"/>
          <w:rtl/>
          <w:lang w:eastAsia="en-US"/>
        </w:rPr>
        <w:t>مات المتعلقة بالمتابعة. ويبيّن الجدول أدناه صورة كاملة عن ردود المتابعة الواردة من الدول الأطراف حت</w:t>
      </w:r>
      <w:r>
        <w:rPr>
          <w:rFonts w:hint="cs"/>
          <w:spacing w:val="0"/>
          <w:rtl/>
          <w:lang w:eastAsia="en-US"/>
        </w:rPr>
        <w:t>ى</w:t>
      </w:r>
      <w:r>
        <w:rPr>
          <w:rFonts w:hint="cs"/>
          <w:spacing w:val="0"/>
          <w:rtl/>
        </w:rPr>
        <w:t xml:space="preserve"> تموز/يوليه 2006 </w:t>
      </w:r>
      <w:r>
        <w:rPr>
          <w:rFonts w:hint="cs"/>
          <w:spacing w:val="0"/>
          <w:rtl/>
          <w:lang w:eastAsia="en-US"/>
        </w:rPr>
        <w:t>بشأن الآراء التي خلصت فيها اللجنة إلى حدوث انتهاك للعهد. وهو يذكر، حيثما كان ذلك ممكناً، ما إذا كانت الردود بشأن المتابعة مرضية أو اعتبرت مرضية أو غير مرضية، فيما يخص الامتثال لآراء اللجنة، أو ما إذا كان الحوار بين الدولة الطرف والمقرر ال</w:t>
      </w:r>
      <w:r>
        <w:rPr>
          <w:rFonts w:hint="cs"/>
          <w:spacing w:val="0"/>
          <w:rtl/>
          <w:lang w:eastAsia="en-US"/>
        </w:rPr>
        <w:t>خاص بشأن متابعة الآراء متواصلاً. وتشير الملاحظات الملحقة بعدد من القضايا إلى صعوبة تصنيف الردود المتعلقة بالمتابعة.</w:t>
      </w:r>
    </w:p>
    <w:p w:rsidR="00000000" w:rsidRDefault="00814850">
      <w:pPr>
        <w:spacing w:before="0" w:line="360" w:lineRule="exact"/>
        <w:jc w:val="both"/>
        <w:rPr>
          <w:rFonts w:hint="cs"/>
          <w:spacing w:val="0"/>
          <w:rtl/>
          <w:lang w:eastAsia="en-US"/>
        </w:rPr>
      </w:pPr>
      <w:r>
        <w:rPr>
          <w:rFonts w:hint="cs"/>
          <w:spacing w:val="0"/>
          <w:rtl/>
          <w:lang w:eastAsia="en-US"/>
        </w:rPr>
        <w:t>233-</w:t>
      </w:r>
      <w:r>
        <w:rPr>
          <w:rFonts w:hint="cs"/>
          <w:spacing w:val="0"/>
          <w:rtl/>
          <w:lang w:eastAsia="en-US"/>
        </w:rPr>
        <w:tab/>
        <w:t>وترد المعلومات المتعلقة بالمتابعة التي قدمها كل من الدول الأطراف ومقدمي البلاغات أو ممثليهم منذ التقرير السنوي الأخير (</w:t>
      </w:r>
      <w:r>
        <w:rPr>
          <w:color w:val="000000"/>
          <w:spacing w:val="0"/>
        </w:rPr>
        <w:t>A/60/40</w:t>
      </w:r>
      <w:r>
        <w:rPr>
          <w:rFonts w:hint="cs"/>
          <w:spacing w:val="0"/>
          <w:rtl/>
          <w:lang w:eastAsia="en-US"/>
        </w:rPr>
        <w:t xml:space="preserve">، المجلد </w:t>
      </w:r>
      <w:r>
        <w:rPr>
          <w:rFonts w:hint="cs"/>
          <w:spacing w:val="0"/>
          <w:rtl/>
          <w:lang w:eastAsia="en-US"/>
        </w:rPr>
        <w:t>الأول، الفصل السادس) في المرفق السابع من المجلد الثاني من هذا التقرير السنوي.</w:t>
      </w:r>
    </w:p>
    <w:p w:rsidR="00000000" w:rsidRDefault="00814850">
      <w:pPr>
        <w:spacing w:before="0" w:line="360" w:lineRule="exact"/>
        <w:jc w:val="both"/>
        <w:rPr>
          <w:spacing w:val="0"/>
          <w:rtl/>
          <w:lang w:eastAsia="en-US"/>
        </w:rPr>
        <w:sectPr w:rsidR="00000000">
          <w:headerReference w:type="even" r:id="rId27"/>
          <w:headerReference w:type="default" r:id="rId28"/>
          <w:footerReference w:type="default" r:id="rId29"/>
          <w:headerReference w:type="first" r:id="rId30"/>
          <w:endnotePr>
            <w:numFmt w:val="decimal"/>
            <w:numRestart w:val="eachSect"/>
          </w:endnotePr>
          <w:type w:val="continuous"/>
          <w:pgSz w:w="11906" w:h="16838" w:code="9"/>
          <w:pgMar w:top="1701" w:right="1701" w:bottom="1985" w:left="851" w:header="567" w:footer="1418" w:gutter="0"/>
          <w:cols w:space="720"/>
          <w:formProt w:val="0"/>
          <w:bidi/>
          <w:rtlGutter/>
          <w:docGrid w:linePitch="224"/>
        </w:sectPr>
      </w:pPr>
    </w:p>
    <w:p w:rsidR="00000000" w:rsidRDefault="00814850">
      <w:pPr>
        <w:spacing w:before="0" w:line="360" w:lineRule="exact"/>
        <w:jc w:val="center"/>
        <w:rPr>
          <w:b/>
          <w:bCs/>
          <w:sz w:val="32"/>
          <w:szCs w:val="32"/>
          <w:rtl/>
          <w:lang w:eastAsia="en-US"/>
        </w:rPr>
      </w:pPr>
      <w:r>
        <w:rPr>
          <w:rFonts w:hint="cs"/>
          <w:b/>
          <w:bCs/>
          <w:sz w:val="32"/>
          <w:szCs w:val="32"/>
          <w:rtl/>
          <w:lang w:eastAsia="en-US"/>
        </w:rPr>
        <w:t>جدول المتابعة التي تلقتها اللجنة حتى الآن لجميع الحالات التي حدث فيها انتهاك للعهد</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20"/>
        <w:gridCol w:w="2700"/>
        <w:gridCol w:w="180"/>
        <w:gridCol w:w="3420"/>
        <w:gridCol w:w="1080"/>
        <w:gridCol w:w="1080"/>
        <w:gridCol w:w="180"/>
        <w:gridCol w:w="1524"/>
        <w:gridCol w:w="84"/>
        <w:gridCol w:w="1200"/>
      </w:tblGrid>
      <w:tr w:rsidR="00814850" w:rsidTr="00814850">
        <w:tblPrEx>
          <w:tblCellMar>
            <w:top w:w="0" w:type="dxa"/>
            <w:bottom w:w="0" w:type="dxa"/>
          </w:tblCellMar>
        </w:tblPrEx>
        <w:trPr>
          <w:tblHeader/>
        </w:trPr>
        <w:tc>
          <w:tcPr>
            <w:tcW w:w="1920"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0"/>
                <w:sz w:val="20"/>
                <w:szCs w:val="24"/>
                <w:lang w:eastAsia="en-US"/>
              </w:rPr>
            </w:pPr>
            <w:r>
              <w:rPr>
                <w:rFonts w:hint="cs"/>
                <w:spacing w:val="2"/>
                <w:sz w:val="20"/>
                <w:szCs w:val="24"/>
                <w:rtl/>
                <w:lang w:eastAsia="en-US"/>
              </w:rPr>
              <w:t>الدولـة الطـرف وعدد الحـالات الـتي حدثت فيهـا انتهاكات</w:t>
            </w:r>
          </w:p>
        </w:tc>
        <w:tc>
          <w:tcPr>
            <w:tcW w:w="2880"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40" w:line="300" w:lineRule="exact"/>
              <w:jc w:val="center"/>
              <w:rPr>
                <w:rFonts w:hint="cs"/>
                <w:sz w:val="20"/>
                <w:szCs w:val="24"/>
                <w:lang w:eastAsia="en-US"/>
              </w:rPr>
            </w:pPr>
            <w:r>
              <w:rPr>
                <w:rFonts w:hint="cs"/>
                <w:sz w:val="20"/>
                <w:szCs w:val="24"/>
                <w:rtl/>
                <w:lang w:eastAsia="en-US"/>
              </w:rPr>
              <w:t>البلاغ والرقم وصاحب</w:t>
            </w:r>
            <w:r>
              <w:rPr>
                <w:sz w:val="20"/>
                <w:szCs w:val="24"/>
                <w:rtl/>
                <w:lang w:eastAsia="en-US"/>
              </w:rPr>
              <w:br/>
            </w:r>
            <w:r>
              <w:rPr>
                <w:rFonts w:hint="cs"/>
                <w:sz w:val="20"/>
                <w:szCs w:val="24"/>
                <w:rtl/>
                <w:lang w:eastAsia="en-US"/>
              </w:rPr>
              <w:t>البلاغ والمكان</w:t>
            </w:r>
          </w:p>
        </w:tc>
        <w:tc>
          <w:tcPr>
            <w:tcW w:w="3420"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40" w:line="300" w:lineRule="exact"/>
              <w:jc w:val="center"/>
              <w:rPr>
                <w:rFonts w:hint="cs"/>
                <w:sz w:val="20"/>
                <w:szCs w:val="24"/>
                <w:lang w:eastAsia="en-US"/>
              </w:rPr>
            </w:pPr>
            <w:r>
              <w:rPr>
                <w:rFonts w:hint="cs"/>
                <w:sz w:val="20"/>
                <w:szCs w:val="24"/>
                <w:rtl/>
                <w:lang w:eastAsia="en-US"/>
              </w:rPr>
              <w:t>الردود الواردة من الدولة</w:t>
            </w:r>
            <w:r>
              <w:rPr>
                <w:rFonts w:hint="cs"/>
                <w:sz w:val="20"/>
                <w:szCs w:val="24"/>
                <w:rtl/>
                <w:lang w:eastAsia="en-US"/>
              </w:rPr>
              <w:br/>
              <w:t>الطرف بشأن المتابعة</w:t>
            </w:r>
          </w:p>
        </w:tc>
        <w:tc>
          <w:tcPr>
            <w:tcW w:w="1080"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40" w:line="300" w:lineRule="exact"/>
              <w:jc w:val="center"/>
              <w:rPr>
                <w:rFonts w:hint="cs"/>
                <w:sz w:val="20"/>
                <w:szCs w:val="24"/>
                <w:lang w:eastAsia="en-US"/>
              </w:rPr>
            </w:pPr>
            <w:r>
              <w:rPr>
                <w:rFonts w:hint="cs"/>
                <w:sz w:val="20"/>
                <w:szCs w:val="24"/>
                <w:rtl/>
                <w:lang w:eastAsia="en-US"/>
              </w:rPr>
              <w:t>الردود المرضية</w:t>
            </w:r>
          </w:p>
        </w:tc>
        <w:tc>
          <w:tcPr>
            <w:tcW w:w="1260"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40" w:line="300" w:lineRule="exact"/>
              <w:jc w:val="center"/>
              <w:rPr>
                <w:rFonts w:hint="cs"/>
                <w:spacing w:val="0"/>
                <w:sz w:val="20"/>
                <w:szCs w:val="24"/>
                <w:lang w:eastAsia="en-US"/>
              </w:rPr>
            </w:pPr>
            <w:r>
              <w:rPr>
                <w:rFonts w:hint="cs"/>
                <w:spacing w:val="0"/>
                <w:sz w:val="20"/>
                <w:szCs w:val="24"/>
                <w:rtl/>
                <w:lang w:eastAsia="en-US"/>
              </w:rPr>
              <w:t>الردود غير المرضية</w:t>
            </w:r>
          </w:p>
        </w:tc>
        <w:tc>
          <w:tcPr>
            <w:tcW w:w="1608"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40" w:line="300" w:lineRule="exact"/>
              <w:jc w:val="center"/>
              <w:rPr>
                <w:rFonts w:hint="cs"/>
                <w:sz w:val="20"/>
                <w:szCs w:val="24"/>
                <w:lang w:eastAsia="en-US"/>
              </w:rPr>
            </w:pPr>
            <w:r>
              <w:rPr>
                <w:rFonts w:hint="cs"/>
                <w:sz w:val="20"/>
                <w:szCs w:val="24"/>
                <w:rtl/>
                <w:lang w:eastAsia="en-US"/>
              </w:rPr>
              <w:t>لم ترد أي ردود في إطار المتابعة</w:t>
            </w:r>
          </w:p>
        </w:tc>
        <w:tc>
          <w:tcPr>
            <w:tcW w:w="1200"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40" w:line="300" w:lineRule="exact"/>
              <w:jc w:val="center"/>
              <w:rPr>
                <w:rFonts w:hint="cs"/>
                <w:spacing w:val="2"/>
                <w:sz w:val="20"/>
                <w:szCs w:val="24"/>
                <w:lang w:eastAsia="en-US"/>
              </w:rPr>
            </w:pPr>
            <w:r>
              <w:rPr>
                <w:rFonts w:hint="cs"/>
                <w:spacing w:val="2"/>
                <w:sz w:val="20"/>
                <w:szCs w:val="24"/>
                <w:rtl/>
                <w:lang w:eastAsia="en-US"/>
              </w:rPr>
              <w:t>ما زال حوار المتابعة جارياً</w:t>
            </w:r>
          </w:p>
        </w:tc>
      </w:tr>
      <w:tr w:rsidR="00814850" w:rsidTr="00814850">
        <w:tblPrEx>
          <w:tblCellMar>
            <w:top w:w="0" w:type="dxa"/>
            <w:bottom w:w="0" w:type="dxa"/>
          </w:tblCellMar>
        </w:tblPrEx>
        <w:trPr>
          <w:cantSplit/>
        </w:trPr>
        <w:tc>
          <w:tcPr>
            <w:tcW w:w="1920" w:type="dxa"/>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b/>
                <w:bCs/>
                <w:sz w:val="20"/>
                <w:szCs w:val="26"/>
                <w:rtl/>
                <w:lang w:eastAsia="en-US"/>
              </w:rPr>
            </w:pPr>
            <w:r>
              <w:rPr>
                <w:rFonts w:hint="cs"/>
                <w:sz w:val="20"/>
                <w:szCs w:val="26"/>
                <w:rtl/>
                <w:lang w:eastAsia="en-US"/>
              </w:rPr>
              <w:t>الجزائر (4)</w:t>
            </w: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992/29001, </w:t>
            </w:r>
            <w:r>
              <w:rPr>
                <w:i/>
                <w:iCs/>
                <w:spacing w:val="2"/>
                <w:sz w:val="20"/>
                <w:szCs w:val="26"/>
                <w:lang w:eastAsia="en-US"/>
              </w:rPr>
              <w:t>Bousroual</w:t>
            </w:r>
          </w:p>
          <w:p w:rsidR="00814850" w:rsidRDefault="00814850">
            <w:pPr>
              <w:bidi w:val="0"/>
              <w:spacing w:before="0" w:after="0" w:line="260" w:lineRule="exact"/>
              <w:rPr>
                <w:spacing w:val="2"/>
                <w:sz w:val="20"/>
                <w:szCs w:val="26"/>
                <w:lang w:eastAsia="en-US"/>
              </w:rPr>
            </w:pPr>
            <w:r>
              <w:rPr>
                <w:spacing w:val="2"/>
                <w:sz w:val="20"/>
                <w:szCs w:val="26"/>
                <w:lang w:eastAsia="en-US"/>
              </w:rPr>
              <w:t>A/61/40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rFonts w:hint="cs"/>
                <w:sz w:val="20"/>
                <w:szCs w:val="26"/>
                <w:lang w:eastAsia="en-US"/>
              </w:rPr>
            </w:pP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r>
              <w:rPr>
                <w:sz w:val="20"/>
                <w:szCs w:val="26"/>
                <w:lang w:eastAsia="en-US"/>
              </w:rPr>
              <w:t>X</w:t>
            </w: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jc w:val="lef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tcBorders>
              <w:top w:val="nil"/>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val="en-GB" w:eastAsia="en-US"/>
              </w:rPr>
            </w:pP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1085/2002, </w:t>
            </w:r>
            <w:r>
              <w:rPr>
                <w:i/>
                <w:iCs/>
                <w:spacing w:val="2"/>
                <w:sz w:val="20"/>
                <w:szCs w:val="26"/>
                <w:lang w:eastAsia="en-US"/>
              </w:rPr>
              <w:t>Taright</w:t>
            </w:r>
          </w:p>
          <w:p w:rsidR="00814850" w:rsidRDefault="00814850">
            <w:pPr>
              <w:bidi w:val="0"/>
              <w:spacing w:before="0" w:after="0" w:line="260" w:lineRule="exact"/>
              <w:rPr>
                <w:spacing w:val="2"/>
                <w:sz w:val="20"/>
                <w:szCs w:val="26"/>
                <w:lang w:eastAsia="en-US"/>
              </w:rPr>
            </w:pPr>
            <w:r>
              <w:rPr>
                <w:spacing w:val="2"/>
                <w:sz w:val="20"/>
                <w:szCs w:val="26"/>
                <w:lang w:eastAsia="en-US"/>
              </w:rPr>
              <w:t>A/61/40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Not due</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rFonts w:hint="cs"/>
                <w:sz w:val="20"/>
                <w:szCs w:val="26"/>
                <w:lang w:eastAsia="en-US"/>
              </w:rPr>
            </w:pP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r>
              <w:rPr>
                <w:sz w:val="20"/>
                <w:szCs w:val="26"/>
                <w:lang w:eastAsia="en-US"/>
              </w:rPr>
              <w:t>X</w:t>
            </w: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jc w:val="lef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tcBorders>
              <w:top w:val="nil"/>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val="en-GB" w:eastAsia="en-US"/>
              </w:rPr>
            </w:pP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1196/2003, </w:t>
            </w:r>
            <w:r>
              <w:rPr>
                <w:i/>
                <w:iCs/>
                <w:spacing w:val="2"/>
                <w:sz w:val="20"/>
                <w:szCs w:val="26"/>
                <w:lang w:eastAsia="en-US"/>
              </w:rPr>
              <w:t>Boucherf</w:t>
            </w:r>
          </w:p>
          <w:p w:rsidR="00814850" w:rsidRDefault="00814850">
            <w:pPr>
              <w:bidi w:val="0"/>
              <w:spacing w:before="0" w:after="0" w:line="260" w:lineRule="exact"/>
              <w:rPr>
                <w:spacing w:val="2"/>
                <w:sz w:val="20"/>
                <w:szCs w:val="26"/>
                <w:lang w:eastAsia="en-US"/>
              </w:rPr>
            </w:pPr>
            <w:r>
              <w:rPr>
                <w:spacing w:val="2"/>
                <w:sz w:val="20"/>
                <w:szCs w:val="26"/>
                <w:lang w:eastAsia="en-US"/>
              </w:rPr>
              <w:t>A/61/40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rFonts w:hint="cs"/>
                <w:sz w:val="20"/>
                <w:szCs w:val="26"/>
                <w:lang w:eastAsia="en-US"/>
              </w:rPr>
            </w:pP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jc w:val="left"/>
              <w:rPr>
                <w:sz w:val="20"/>
                <w:szCs w:val="26"/>
                <w:lang w:eastAsia="en-US"/>
              </w:rPr>
            </w:pPr>
          </w:p>
        </w:tc>
      </w:tr>
      <w:tr w:rsidR="00814850" w:rsidTr="00814850">
        <w:tblPrEx>
          <w:tblCellMar>
            <w:top w:w="0" w:type="dxa"/>
            <w:bottom w:w="0" w:type="dxa"/>
          </w:tblCellMar>
        </w:tblPrEx>
        <w:trPr>
          <w:cantSplit/>
        </w:trPr>
        <w:tc>
          <w:tcPr>
            <w:tcW w:w="1920" w:type="dxa"/>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rFonts w:hint="cs"/>
                <w:sz w:val="20"/>
                <w:szCs w:val="26"/>
                <w:rtl/>
                <w:lang w:val="en-GB" w:eastAsia="en-US"/>
              </w:rPr>
            </w:pP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pacing w:val="0"/>
                <w:sz w:val="20"/>
                <w:szCs w:val="26"/>
                <w:lang w:eastAsia="en-US"/>
              </w:rPr>
            </w:pPr>
            <w:r>
              <w:rPr>
                <w:spacing w:val="0"/>
                <w:sz w:val="20"/>
                <w:szCs w:val="26"/>
                <w:lang w:eastAsia="en-US"/>
              </w:rPr>
              <w:t xml:space="preserve">1297/2004, </w:t>
            </w:r>
            <w:r>
              <w:rPr>
                <w:i/>
                <w:iCs/>
                <w:spacing w:val="0"/>
                <w:sz w:val="20"/>
                <w:szCs w:val="26"/>
                <w:lang w:eastAsia="en-US"/>
              </w:rPr>
              <w:t>Medjnoune</w:t>
            </w:r>
          </w:p>
          <w:p w:rsidR="00814850" w:rsidRDefault="00814850">
            <w:pPr>
              <w:bidi w:val="0"/>
              <w:spacing w:before="0" w:after="0" w:line="260" w:lineRule="exact"/>
              <w:rPr>
                <w:spacing w:val="0"/>
                <w:sz w:val="20"/>
                <w:szCs w:val="26"/>
                <w:lang w:eastAsia="en-US"/>
              </w:rPr>
            </w:pPr>
            <w:r>
              <w:rPr>
                <w:spacing w:val="0"/>
                <w:sz w:val="20"/>
                <w:szCs w:val="26"/>
                <w:lang w:eastAsia="en-US"/>
              </w:rPr>
              <w:t>A/61/40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r>
              <w:rPr>
                <w:spacing w:val="0"/>
                <w:sz w:val="20"/>
                <w:szCs w:val="26"/>
                <w:lang w:eastAsia="en-US"/>
              </w:rPr>
              <w:t>Not due</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rFonts w:hint="cs"/>
                <w:sz w:val="20"/>
                <w:szCs w:val="26"/>
                <w:lang w:eastAsia="en-US"/>
              </w:rPr>
            </w:pP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jc w:val="left"/>
              <w:rPr>
                <w:sz w:val="20"/>
                <w:szCs w:val="26"/>
                <w:lang w:eastAsia="en-US"/>
              </w:rPr>
            </w:pPr>
          </w:p>
        </w:tc>
      </w:tr>
      <w:tr w:rsidR="00814850" w:rsidTr="00814850">
        <w:tblPrEx>
          <w:tblCellMar>
            <w:top w:w="0" w:type="dxa"/>
            <w:bottom w:w="0" w:type="dxa"/>
          </w:tblCellMar>
        </w:tblPrEx>
        <w:trPr>
          <w:cantSplit/>
        </w:trPr>
        <w:tc>
          <w:tcPr>
            <w:tcW w:w="1920" w:type="dxa"/>
            <w:vMerge w:val="restart"/>
            <w:tcBorders>
              <w:top w:val="single" w:sz="8" w:space="0" w:color="auto"/>
              <w:left w:val="single" w:sz="8" w:space="0" w:color="auto"/>
              <w:bottom w:val="single" w:sz="8" w:space="0" w:color="auto"/>
              <w:right w:val="single" w:sz="8" w:space="0" w:color="auto"/>
            </w:tcBorders>
          </w:tcPr>
          <w:p w:rsidR="00814850" w:rsidRDefault="00814850">
            <w:pPr>
              <w:spacing w:before="0" w:after="0" w:line="260" w:lineRule="exact"/>
              <w:jc w:val="both"/>
              <w:rPr>
                <w:rFonts w:hint="cs"/>
                <w:sz w:val="20"/>
                <w:szCs w:val="26"/>
                <w:lang w:eastAsia="en-US"/>
              </w:rPr>
            </w:pPr>
            <w:r>
              <w:rPr>
                <w:rFonts w:hint="cs"/>
                <w:sz w:val="20"/>
                <w:szCs w:val="26"/>
                <w:rtl/>
                <w:lang w:eastAsia="en-US"/>
              </w:rPr>
              <w:t>أنغولا (2)</w:t>
            </w: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pacing w:val="0"/>
                <w:sz w:val="20"/>
                <w:szCs w:val="26"/>
                <w:lang w:eastAsia="en-US"/>
              </w:rPr>
            </w:pPr>
            <w:r>
              <w:rPr>
                <w:spacing w:val="0"/>
                <w:sz w:val="20"/>
                <w:szCs w:val="26"/>
                <w:lang w:eastAsia="en-US"/>
              </w:rPr>
              <w:t xml:space="preserve">711/1996, </w:t>
            </w:r>
            <w:r>
              <w:rPr>
                <w:i/>
                <w:iCs/>
                <w:spacing w:val="0"/>
                <w:sz w:val="20"/>
                <w:szCs w:val="26"/>
                <w:lang w:eastAsia="en-US"/>
              </w:rPr>
              <w:t>Dias</w:t>
            </w:r>
          </w:p>
          <w:p w:rsidR="00814850" w:rsidRDefault="00814850">
            <w:pPr>
              <w:bidi w:val="0"/>
              <w:spacing w:before="0" w:after="0" w:line="260" w:lineRule="exact"/>
              <w:rPr>
                <w:spacing w:val="0"/>
                <w:sz w:val="20"/>
                <w:szCs w:val="26"/>
                <w:lang w:eastAsia="en-US"/>
              </w:rPr>
            </w:pPr>
            <w:r>
              <w:rPr>
                <w:spacing w:val="0"/>
                <w:sz w:val="20"/>
                <w:szCs w:val="26"/>
                <w:lang w:eastAsia="en-US"/>
              </w:rPr>
              <w:t>A/55/40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r>
              <w:rPr>
                <w:spacing w:val="0"/>
                <w:sz w:val="20"/>
                <w:szCs w:val="26"/>
                <w:lang w:eastAsia="en-US"/>
              </w:rPr>
              <w:t>X</w:t>
            </w:r>
          </w:p>
          <w:p w:rsidR="00814850" w:rsidRDefault="00814850">
            <w:pPr>
              <w:bidi w:val="0"/>
              <w:spacing w:before="0" w:after="0" w:line="260" w:lineRule="exact"/>
              <w:rPr>
                <w:spacing w:val="0"/>
                <w:sz w:val="20"/>
                <w:szCs w:val="26"/>
                <w:lang w:eastAsia="en-US"/>
              </w:rPr>
            </w:pPr>
            <w:r>
              <w:rPr>
                <w:spacing w:val="0"/>
                <w:sz w:val="20"/>
                <w:szCs w:val="26"/>
                <w:lang w:eastAsia="en-US"/>
              </w:rPr>
              <w:t>A/61/40</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p w:rsidR="00814850" w:rsidRDefault="00814850">
            <w:pPr>
              <w:bidi w:val="0"/>
              <w:spacing w:before="0" w:after="0" w:line="260" w:lineRule="exact"/>
              <w:rPr>
                <w:sz w:val="20"/>
                <w:szCs w:val="26"/>
                <w:lang w:eastAsia="en-US"/>
              </w:rPr>
            </w:pPr>
            <w:r>
              <w:rPr>
                <w:sz w:val="20"/>
                <w:szCs w:val="26"/>
                <w:lang w:eastAsia="en-US"/>
              </w:rPr>
              <w:t>A/61/40</w:t>
            </w: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jc w:val="lef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vMerge/>
            <w:tcBorders>
              <w:top w:val="single" w:sz="8" w:space="0" w:color="auto"/>
              <w:left w:val="single" w:sz="8" w:space="0" w:color="auto"/>
              <w:bottom w:val="single" w:sz="8" w:space="0" w:color="auto"/>
              <w:right w:val="single" w:sz="8" w:space="0" w:color="auto"/>
            </w:tcBorders>
          </w:tcPr>
          <w:p w:rsidR="00814850" w:rsidRDefault="00814850">
            <w:pPr>
              <w:spacing w:before="0" w:after="0" w:line="260" w:lineRule="exact"/>
              <w:jc w:val="both"/>
              <w:rPr>
                <w:rFonts w:hint="cs"/>
                <w:sz w:val="20"/>
                <w:szCs w:val="26"/>
                <w:lang w:eastAsia="en-US"/>
              </w:rPr>
            </w:pP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0"/>
                <w:sz w:val="20"/>
                <w:szCs w:val="26"/>
                <w:lang w:eastAsia="en-US"/>
              </w:rPr>
            </w:pPr>
            <w:r>
              <w:rPr>
                <w:spacing w:val="0"/>
                <w:sz w:val="20"/>
                <w:szCs w:val="26"/>
                <w:lang w:eastAsia="en-US"/>
              </w:rPr>
              <w:t xml:space="preserve">1128/2002, </w:t>
            </w:r>
            <w:r>
              <w:rPr>
                <w:i/>
                <w:iCs/>
                <w:spacing w:val="0"/>
                <w:sz w:val="20"/>
                <w:szCs w:val="26"/>
                <w:lang w:eastAsia="en-US"/>
              </w:rPr>
              <w:t>Marques</w:t>
            </w:r>
          </w:p>
          <w:p w:rsidR="00814850" w:rsidRDefault="00814850">
            <w:pPr>
              <w:bidi w:val="0"/>
              <w:spacing w:before="0" w:after="0" w:line="260" w:lineRule="exact"/>
              <w:rPr>
                <w:spacing w:val="0"/>
                <w:sz w:val="20"/>
                <w:szCs w:val="26"/>
                <w:lang w:eastAsia="en-US"/>
              </w:rPr>
            </w:pPr>
            <w:r>
              <w:rPr>
                <w:spacing w:val="0"/>
                <w:sz w:val="20"/>
                <w:szCs w:val="26"/>
                <w:lang w:eastAsia="en-US"/>
              </w:rPr>
              <w:t>A/60/40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r>
              <w:rPr>
                <w:spacing w:val="0"/>
                <w:sz w:val="20"/>
                <w:szCs w:val="26"/>
                <w:lang w:eastAsia="en-US"/>
              </w:rPr>
              <w:t>X</w:t>
            </w:r>
          </w:p>
          <w:p w:rsidR="00814850" w:rsidRDefault="00814850">
            <w:pPr>
              <w:bidi w:val="0"/>
              <w:spacing w:before="0" w:after="0" w:line="260" w:lineRule="exact"/>
              <w:rPr>
                <w:spacing w:val="0"/>
                <w:sz w:val="20"/>
                <w:szCs w:val="26"/>
                <w:lang w:eastAsia="en-US"/>
              </w:rPr>
            </w:pPr>
            <w:r>
              <w:rPr>
                <w:spacing w:val="0"/>
                <w:sz w:val="20"/>
                <w:szCs w:val="26"/>
                <w:lang w:eastAsia="en-US"/>
              </w:rPr>
              <w:t>A/61/40</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rFonts w:hint="cs"/>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p w:rsidR="00814850" w:rsidRDefault="00814850">
            <w:pPr>
              <w:bidi w:val="0"/>
              <w:spacing w:before="0" w:after="0" w:line="260" w:lineRule="exact"/>
              <w:rPr>
                <w:sz w:val="20"/>
                <w:szCs w:val="26"/>
                <w:lang w:eastAsia="en-US"/>
              </w:rPr>
            </w:pPr>
            <w:r>
              <w:rPr>
                <w:sz w:val="20"/>
                <w:szCs w:val="26"/>
                <w:lang w:eastAsia="en-US"/>
              </w:rPr>
              <w:t>A/61/40</w:t>
            </w: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c>
          <w:tcPr>
            <w:tcW w:w="1920" w:type="dxa"/>
            <w:tcBorders>
              <w:top w:val="single" w:sz="8" w:space="0" w:color="auto"/>
              <w:left w:val="single" w:sz="8" w:space="0" w:color="auto"/>
              <w:bottom w:val="single" w:sz="8" w:space="0" w:color="auto"/>
              <w:right w:val="single" w:sz="8" w:space="0" w:color="auto"/>
            </w:tcBorders>
          </w:tcPr>
          <w:p w:rsidR="00814850" w:rsidRDefault="00814850">
            <w:pPr>
              <w:spacing w:before="0" w:after="0" w:line="260" w:lineRule="exact"/>
              <w:jc w:val="both"/>
              <w:rPr>
                <w:sz w:val="20"/>
                <w:szCs w:val="26"/>
                <w:lang w:eastAsia="en-US"/>
              </w:rPr>
            </w:pPr>
            <w:r>
              <w:rPr>
                <w:rFonts w:hint="cs"/>
                <w:sz w:val="20"/>
                <w:szCs w:val="26"/>
                <w:rtl/>
                <w:lang w:eastAsia="en-US"/>
              </w:rPr>
              <w:t>الأرجنتين (1)</w:t>
            </w: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0"/>
                <w:sz w:val="20"/>
                <w:szCs w:val="26"/>
                <w:lang w:eastAsia="en-US"/>
              </w:rPr>
            </w:pPr>
            <w:r>
              <w:rPr>
                <w:spacing w:val="0"/>
                <w:sz w:val="20"/>
                <w:szCs w:val="26"/>
                <w:lang w:eastAsia="en-US"/>
              </w:rPr>
              <w:t xml:space="preserve">400/1990, </w:t>
            </w:r>
            <w:r>
              <w:rPr>
                <w:i/>
                <w:iCs/>
                <w:spacing w:val="0"/>
                <w:sz w:val="20"/>
                <w:szCs w:val="26"/>
                <w:lang w:eastAsia="en-US"/>
              </w:rPr>
              <w:t>Mónaco de Gallichio</w:t>
            </w:r>
          </w:p>
          <w:p w:rsidR="00814850" w:rsidRDefault="00814850">
            <w:pPr>
              <w:bidi w:val="0"/>
              <w:spacing w:before="0" w:after="0" w:line="260" w:lineRule="exact"/>
              <w:rPr>
                <w:spacing w:val="0"/>
                <w:sz w:val="20"/>
                <w:szCs w:val="26"/>
                <w:lang w:eastAsia="en-US"/>
              </w:rPr>
            </w:pPr>
            <w:r>
              <w:rPr>
                <w:spacing w:val="0"/>
                <w:sz w:val="20"/>
                <w:szCs w:val="26"/>
                <w:lang w:eastAsia="en-US"/>
              </w:rPr>
              <w:t>A/50/40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r>
              <w:rPr>
                <w:spacing w:val="0"/>
                <w:sz w:val="20"/>
                <w:szCs w:val="26"/>
                <w:lang w:eastAsia="en-US"/>
              </w:rPr>
              <w:t>X</w:t>
            </w:r>
          </w:p>
          <w:p w:rsidR="00814850" w:rsidRDefault="00814850">
            <w:pPr>
              <w:bidi w:val="0"/>
              <w:spacing w:before="0" w:after="0" w:line="260" w:lineRule="exact"/>
              <w:rPr>
                <w:spacing w:val="0"/>
                <w:sz w:val="20"/>
                <w:szCs w:val="26"/>
                <w:lang w:eastAsia="en-US"/>
              </w:rPr>
            </w:pPr>
            <w:r>
              <w:rPr>
                <w:spacing w:val="0"/>
                <w:sz w:val="20"/>
                <w:szCs w:val="26"/>
                <w:lang w:eastAsia="en-US"/>
              </w:rPr>
              <w:t>A/51/40</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vMerge w:val="restart"/>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sz w:val="20"/>
                <w:szCs w:val="26"/>
                <w:rtl/>
                <w:lang w:eastAsia="en-US"/>
              </w:rPr>
            </w:pPr>
            <w:r>
              <w:rPr>
                <w:rFonts w:hint="cs"/>
                <w:sz w:val="20"/>
                <w:szCs w:val="26"/>
                <w:rtl/>
                <w:lang w:eastAsia="en-US"/>
              </w:rPr>
              <w:t>أستراليا (14)</w:t>
            </w:r>
          </w:p>
        </w:tc>
        <w:tc>
          <w:tcPr>
            <w:tcW w:w="2880" w:type="dxa"/>
            <w:gridSpan w:val="2"/>
            <w:tcBorders>
              <w:top w:val="single" w:sz="8" w:space="0" w:color="auto"/>
              <w:left w:val="single" w:sz="8" w:space="0" w:color="auto"/>
              <w:bottom w:val="single" w:sz="2"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 xml:space="preserve">488/1992, </w:t>
            </w:r>
            <w:r>
              <w:rPr>
                <w:i/>
                <w:iCs/>
                <w:spacing w:val="0"/>
                <w:sz w:val="20"/>
                <w:szCs w:val="26"/>
                <w:lang w:eastAsia="en-US"/>
              </w:rPr>
              <w:t xml:space="preserve">Toonen </w:t>
            </w:r>
          </w:p>
          <w:p w:rsidR="00814850" w:rsidRDefault="00814850">
            <w:pPr>
              <w:bidi w:val="0"/>
              <w:spacing w:before="0" w:after="0" w:line="260" w:lineRule="exact"/>
              <w:rPr>
                <w:spacing w:val="0"/>
                <w:sz w:val="20"/>
                <w:szCs w:val="26"/>
                <w:lang w:eastAsia="en-US"/>
              </w:rPr>
            </w:pPr>
            <w:r>
              <w:rPr>
                <w:spacing w:val="0"/>
                <w:sz w:val="20"/>
                <w:szCs w:val="26"/>
                <w:lang w:eastAsia="en-US"/>
              </w:rPr>
              <w:t>A/49/40</w:t>
            </w:r>
          </w:p>
        </w:tc>
        <w:tc>
          <w:tcPr>
            <w:tcW w:w="3420" w:type="dxa"/>
            <w:tcBorders>
              <w:top w:val="single" w:sz="8" w:space="0" w:color="auto"/>
              <w:left w:val="single" w:sz="8" w:space="0" w:color="auto"/>
              <w:bottom w:val="single" w:sz="2" w:space="0" w:color="auto"/>
              <w:right w:val="single" w:sz="8" w:space="0" w:color="auto"/>
            </w:tcBorders>
          </w:tcPr>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X</w:t>
            </w:r>
          </w:p>
          <w:p w:rsidR="00814850" w:rsidRDefault="00814850">
            <w:pPr>
              <w:bidi w:val="0"/>
              <w:spacing w:before="0" w:after="0" w:line="260" w:lineRule="exact"/>
              <w:rPr>
                <w:spacing w:val="0"/>
                <w:sz w:val="20"/>
                <w:szCs w:val="26"/>
                <w:lang w:eastAsia="en-US"/>
              </w:rPr>
            </w:pPr>
            <w:r>
              <w:rPr>
                <w:spacing w:val="0"/>
                <w:sz w:val="20"/>
                <w:szCs w:val="26"/>
                <w:lang w:eastAsia="en-US"/>
              </w:rPr>
              <w:t>A/51/40</w:t>
            </w:r>
          </w:p>
        </w:tc>
        <w:tc>
          <w:tcPr>
            <w:tcW w:w="108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c>
          <w:tcPr>
            <w:tcW w:w="1260"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608"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20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r>
      <w:tr w:rsidR="00814850" w:rsidTr="00814850">
        <w:tblPrEx>
          <w:tblCellMar>
            <w:top w:w="0" w:type="dxa"/>
            <w:bottom w:w="0" w:type="dxa"/>
          </w:tblCellMar>
        </w:tblPrEx>
        <w:trPr>
          <w:cantSplit/>
        </w:trPr>
        <w:tc>
          <w:tcPr>
            <w:tcW w:w="1920" w:type="dxa"/>
            <w:vMerge/>
            <w:tcBorders>
              <w:top w:val="nil"/>
              <w:left w:val="single" w:sz="8" w:space="0" w:color="auto"/>
              <w:bottom w:val="nil"/>
              <w:right w:val="single" w:sz="8" w:space="0" w:color="auto"/>
            </w:tcBorders>
          </w:tcPr>
          <w:p w:rsidR="00814850" w:rsidRDefault="00814850">
            <w:pPr>
              <w:spacing w:before="0" w:after="0" w:line="260" w:lineRule="exact"/>
              <w:jc w:val="both"/>
              <w:rPr>
                <w:rFonts w:hint="cs"/>
                <w:b/>
                <w:bCs/>
                <w:sz w:val="20"/>
                <w:szCs w:val="26"/>
                <w:rtl/>
                <w:lang w:val="en-GB" w:eastAsia="en-US"/>
              </w:rPr>
            </w:pPr>
          </w:p>
        </w:tc>
        <w:tc>
          <w:tcPr>
            <w:tcW w:w="2880" w:type="dxa"/>
            <w:gridSpan w:val="2"/>
            <w:tcBorders>
              <w:top w:val="single" w:sz="2" w:space="0" w:color="auto"/>
              <w:left w:val="single" w:sz="8" w:space="0" w:color="auto"/>
              <w:bottom w:val="single" w:sz="2"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 xml:space="preserve">560/1993, </w:t>
            </w:r>
            <w:r>
              <w:rPr>
                <w:i/>
                <w:iCs/>
                <w:spacing w:val="0"/>
                <w:sz w:val="20"/>
                <w:szCs w:val="26"/>
                <w:lang w:eastAsia="en-US"/>
              </w:rPr>
              <w:t>A</w:t>
            </w:r>
            <w:r>
              <w:rPr>
                <w:spacing w:val="0"/>
                <w:sz w:val="20"/>
                <w:szCs w:val="26"/>
                <w:lang w:eastAsia="en-US"/>
              </w:rPr>
              <w:t xml:space="preserve">. </w:t>
            </w:r>
          </w:p>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A/52/40</w:t>
            </w:r>
          </w:p>
        </w:tc>
        <w:tc>
          <w:tcPr>
            <w:tcW w:w="3420" w:type="dxa"/>
            <w:tcBorders>
              <w:top w:val="single" w:sz="2" w:space="0" w:color="auto"/>
              <w:left w:val="single" w:sz="8" w:space="0" w:color="auto"/>
              <w:bottom w:val="single" w:sz="2" w:space="0" w:color="auto"/>
              <w:right w:val="single" w:sz="8" w:space="0" w:color="auto"/>
            </w:tcBorders>
          </w:tcPr>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X</w:t>
            </w:r>
          </w:p>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A/53/40, A/55/40, A/56/40</w:t>
            </w:r>
          </w:p>
        </w:tc>
        <w:tc>
          <w:tcPr>
            <w:tcW w:w="108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260"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c>
          <w:tcPr>
            <w:tcW w:w="1608"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20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rFonts w:hint="cs"/>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vMerge/>
            <w:tcBorders>
              <w:top w:val="nil"/>
              <w:left w:val="single" w:sz="8" w:space="0" w:color="auto"/>
              <w:bottom w:val="nil"/>
              <w:right w:val="single" w:sz="8" w:space="0" w:color="auto"/>
            </w:tcBorders>
          </w:tcPr>
          <w:p w:rsidR="00814850" w:rsidRDefault="00814850">
            <w:pPr>
              <w:spacing w:before="0" w:after="0" w:line="260" w:lineRule="exact"/>
              <w:jc w:val="both"/>
              <w:rPr>
                <w:rFonts w:hint="cs"/>
                <w:b/>
                <w:bCs/>
                <w:sz w:val="20"/>
                <w:szCs w:val="26"/>
                <w:rtl/>
                <w:lang w:val="en-GB" w:eastAsia="en-US"/>
              </w:rPr>
            </w:pPr>
          </w:p>
        </w:tc>
        <w:tc>
          <w:tcPr>
            <w:tcW w:w="2880" w:type="dxa"/>
            <w:gridSpan w:val="2"/>
            <w:tcBorders>
              <w:top w:val="single" w:sz="2" w:space="0" w:color="auto"/>
              <w:left w:val="single" w:sz="8" w:space="0" w:color="auto"/>
              <w:bottom w:val="single" w:sz="2"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 xml:space="preserve">802/1998, </w:t>
            </w:r>
            <w:r>
              <w:rPr>
                <w:i/>
                <w:iCs/>
                <w:spacing w:val="0"/>
                <w:sz w:val="20"/>
                <w:szCs w:val="26"/>
                <w:lang w:eastAsia="en-US"/>
              </w:rPr>
              <w:t>Rogerson</w:t>
            </w:r>
            <w:r>
              <w:rPr>
                <w:spacing w:val="0"/>
                <w:sz w:val="20"/>
                <w:szCs w:val="26"/>
                <w:lang w:eastAsia="en-US"/>
              </w:rPr>
              <w:t xml:space="preserve"> </w:t>
            </w:r>
          </w:p>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A/58/40</w:t>
            </w:r>
          </w:p>
        </w:tc>
        <w:tc>
          <w:tcPr>
            <w:tcW w:w="3420" w:type="dxa"/>
            <w:tcBorders>
              <w:top w:val="single" w:sz="2" w:space="0" w:color="auto"/>
              <w:left w:val="single" w:sz="8" w:space="0" w:color="auto"/>
              <w:bottom w:val="single" w:sz="2" w:space="0" w:color="auto"/>
              <w:right w:val="single" w:sz="8" w:space="0" w:color="auto"/>
            </w:tcBorders>
          </w:tcPr>
          <w:p w:rsidR="00814850" w:rsidRDefault="00814850">
            <w:pPr>
              <w:framePr w:hSpace="180" w:wrap="around" w:vAnchor="text" w:hAnchor="text" w:y="1"/>
              <w:spacing w:before="0" w:after="0" w:line="260" w:lineRule="exact"/>
              <w:suppressOverlap/>
              <w:jc w:val="both"/>
              <w:rPr>
                <w:rFonts w:hint="cs"/>
                <w:spacing w:val="0"/>
                <w:sz w:val="20"/>
                <w:szCs w:val="26"/>
                <w:rtl/>
                <w:lang w:eastAsia="en-US"/>
              </w:rPr>
            </w:pPr>
            <w:r>
              <w:rPr>
                <w:rFonts w:hint="cs"/>
                <w:spacing w:val="0"/>
                <w:sz w:val="20"/>
                <w:szCs w:val="26"/>
                <w:rtl/>
                <w:lang w:eastAsia="en-US"/>
              </w:rPr>
              <w:t>اعتُبر استنتاج حدوث انتهاك كافياً</w:t>
            </w:r>
          </w:p>
        </w:tc>
        <w:tc>
          <w:tcPr>
            <w:tcW w:w="108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c>
          <w:tcPr>
            <w:tcW w:w="1260"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608"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20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r>
      <w:tr w:rsidR="00814850" w:rsidTr="00814850">
        <w:tblPrEx>
          <w:tblCellMar>
            <w:top w:w="0" w:type="dxa"/>
            <w:bottom w:w="0" w:type="dxa"/>
          </w:tblCellMar>
        </w:tblPrEx>
        <w:trPr>
          <w:cantSplit/>
        </w:trPr>
        <w:tc>
          <w:tcPr>
            <w:tcW w:w="1920" w:type="dxa"/>
            <w:vMerge/>
            <w:tcBorders>
              <w:top w:val="nil"/>
              <w:left w:val="single" w:sz="8" w:space="0" w:color="auto"/>
              <w:bottom w:val="nil"/>
              <w:right w:val="single" w:sz="8" w:space="0" w:color="auto"/>
            </w:tcBorders>
          </w:tcPr>
          <w:p w:rsidR="00814850" w:rsidRDefault="00814850">
            <w:pPr>
              <w:spacing w:before="0" w:after="0" w:line="260" w:lineRule="exact"/>
              <w:jc w:val="both"/>
              <w:rPr>
                <w:rFonts w:hint="cs"/>
                <w:b/>
                <w:bCs/>
                <w:sz w:val="20"/>
                <w:szCs w:val="26"/>
                <w:rtl/>
                <w:lang w:val="en-GB" w:eastAsia="en-US"/>
              </w:rPr>
            </w:pPr>
          </w:p>
        </w:tc>
        <w:tc>
          <w:tcPr>
            <w:tcW w:w="2880" w:type="dxa"/>
            <w:gridSpan w:val="2"/>
            <w:tcBorders>
              <w:top w:val="single" w:sz="2" w:space="0" w:color="auto"/>
              <w:left w:val="single" w:sz="8" w:space="0" w:color="auto"/>
              <w:bottom w:val="single" w:sz="2"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900/1999, C.</w:t>
            </w:r>
          </w:p>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A/58/40</w:t>
            </w:r>
          </w:p>
        </w:tc>
        <w:tc>
          <w:tcPr>
            <w:tcW w:w="3420" w:type="dxa"/>
            <w:tcBorders>
              <w:top w:val="single" w:sz="2" w:space="0" w:color="auto"/>
              <w:left w:val="single" w:sz="8" w:space="0" w:color="auto"/>
              <w:bottom w:val="single" w:sz="2" w:space="0" w:color="auto"/>
              <w:right w:val="single" w:sz="8" w:space="0" w:color="auto"/>
            </w:tcBorders>
          </w:tcPr>
          <w:p w:rsidR="00814850" w:rsidRDefault="00814850">
            <w:pPr>
              <w:framePr w:hSpace="180" w:wrap="around" w:vAnchor="text" w:hAnchor="text" w:y="1"/>
              <w:bidi w:val="0"/>
              <w:spacing w:before="0" w:after="0" w:line="260" w:lineRule="exact"/>
              <w:suppressOverlap/>
              <w:jc w:val="left"/>
              <w:rPr>
                <w:spacing w:val="0"/>
                <w:sz w:val="20"/>
                <w:szCs w:val="26"/>
                <w:lang w:eastAsia="en-US"/>
              </w:rPr>
            </w:pPr>
            <w:r>
              <w:rPr>
                <w:spacing w:val="0"/>
                <w:sz w:val="20"/>
                <w:szCs w:val="26"/>
                <w:lang w:eastAsia="en-US"/>
              </w:rPr>
              <w:t>X</w:t>
            </w:r>
          </w:p>
          <w:p w:rsidR="00814850" w:rsidRDefault="00814850">
            <w:pPr>
              <w:framePr w:hSpace="180" w:wrap="around" w:vAnchor="text" w:hAnchor="text" w:y="1"/>
              <w:bidi w:val="0"/>
              <w:spacing w:before="0" w:after="0" w:line="260" w:lineRule="exact"/>
              <w:suppressOverlap/>
              <w:jc w:val="left"/>
              <w:rPr>
                <w:spacing w:val="0"/>
                <w:sz w:val="20"/>
                <w:szCs w:val="26"/>
                <w:lang w:eastAsia="en-US"/>
              </w:rPr>
            </w:pPr>
            <w:r>
              <w:rPr>
                <w:spacing w:val="0"/>
                <w:sz w:val="20"/>
                <w:szCs w:val="26"/>
                <w:lang w:eastAsia="en-US"/>
              </w:rPr>
              <w:t>A/58/40, CCPR/C/80/FU1</w:t>
            </w:r>
          </w:p>
          <w:p w:rsidR="00814850" w:rsidRDefault="00814850">
            <w:pPr>
              <w:framePr w:hSpace="180" w:wrap="around" w:vAnchor="text" w:hAnchor="text" w:y="1"/>
              <w:bidi w:val="0"/>
              <w:spacing w:before="0" w:after="0" w:line="260" w:lineRule="exact"/>
              <w:suppressOverlap/>
              <w:jc w:val="left"/>
              <w:rPr>
                <w:spacing w:val="0"/>
                <w:sz w:val="20"/>
                <w:szCs w:val="26"/>
                <w:lang w:eastAsia="en-US"/>
              </w:rPr>
            </w:pPr>
            <w:r>
              <w:rPr>
                <w:spacing w:val="0"/>
                <w:sz w:val="20"/>
                <w:szCs w:val="26"/>
                <w:lang w:eastAsia="en-US"/>
              </w:rPr>
              <w:t>A/60/40 (Annex V to this report)</w:t>
            </w:r>
          </w:p>
        </w:tc>
        <w:tc>
          <w:tcPr>
            <w:tcW w:w="108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260"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608"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c>
          <w:tcPr>
            <w:tcW w:w="120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vMerge/>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rFonts w:hint="cs"/>
                <w:b/>
                <w:bCs/>
                <w:sz w:val="20"/>
                <w:szCs w:val="26"/>
                <w:rtl/>
                <w:lang w:val="en-GB" w:eastAsia="en-US"/>
              </w:rPr>
            </w:pPr>
          </w:p>
        </w:tc>
        <w:tc>
          <w:tcPr>
            <w:tcW w:w="2880" w:type="dxa"/>
            <w:gridSpan w:val="2"/>
            <w:tcBorders>
              <w:top w:val="single" w:sz="2" w:space="0" w:color="auto"/>
              <w:left w:val="single" w:sz="8" w:space="0" w:color="auto"/>
              <w:bottom w:val="single" w:sz="8"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 xml:space="preserve">930/2000, </w:t>
            </w:r>
            <w:r>
              <w:rPr>
                <w:i/>
                <w:iCs/>
                <w:spacing w:val="0"/>
                <w:sz w:val="20"/>
                <w:szCs w:val="26"/>
                <w:lang w:eastAsia="en-US"/>
              </w:rPr>
              <w:t>Winata et al.</w:t>
            </w:r>
          </w:p>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A/56/40</w:t>
            </w:r>
          </w:p>
        </w:tc>
        <w:tc>
          <w:tcPr>
            <w:tcW w:w="3420" w:type="dxa"/>
            <w:tcBorders>
              <w:top w:val="single" w:sz="2"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0"/>
                <w:sz w:val="20"/>
                <w:szCs w:val="26"/>
                <w:lang w:eastAsia="en-US"/>
              </w:rPr>
            </w:pPr>
            <w:r>
              <w:rPr>
                <w:spacing w:val="0"/>
                <w:sz w:val="20"/>
                <w:szCs w:val="26"/>
              </w:rPr>
              <w:t>X</w:t>
            </w:r>
          </w:p>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 xml:space="preserve">CCPR/C/80/FU1and A/57/40 </w:t>
            </w:r>
          </w:p>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and A/60/40 (Annex V to this report)</w:t>
            </w:r>
          </w:p>
        </w:tc>
        <w:tc>
          <w:tcPr>
            <w:tcW w:w="1080" w:type="dxa"/>
            <w:tcBorders>
              <w:top w:val="single" w:sz="2"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c>
          <w:tcPr>
            <w:tcW w:w="1260" w:type="dxa"/>
            <w:gridSpan w:val="2"/>
            <w:tcBorders>
              <w:top w:val="single" w:sz="2"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c>
          <w:tcPr>
            <w:tcW w:w="1608" w:type="dxa"/>
            <w:gridSpan w:val="2"/>
            <w:tcBorders>
              <w:top w:val="single" w:sz="2"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c>
          <w:tcPr>
            <w:tcW w:w="1200" w:type="dxa"/>
            <w:tcBorders>
              <w:top w:val="single" w:sz="2"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vMerge/>
            <w:tcBorders>
              <w:top w:val="single" w:sz="8" w:space="0" w:color="auto"/>
              <w:left w:val="single" w:sz="8" w:space="0" w:color="auto"/>
              <w:bottom w:val="single" w:sz="8" w:space="0" w:color="auto"/>
              <w:right w:val="single" w:sz="8" w:space="0" w:color="auto"/>
            </w:tcBorders>
          </w:tcPr>
          <w:p w:rsidR="00814850" w:rsidRDefault="00814850">
            <w:pPr>
              <w:spacing w:before="0" w:after="0" w:line="260" w:lineRule="exact"/>
              <w:jc w:val="both"/>
              <w:rPr>
                <w:b/>
                <w:bCs/>
                <w:sz w:val="20"/>
                <w:szCs w:val="26"/>
                <w:rtl/>
                <w:lang w:val="en-GB" w:eastAsia="en-US"/>
              </w:rPr>
            </w:pP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941/2000</w:t>
            </w:r>
            <w:r>
              <w:rPr>
                <w:i/>
                <w:iCs/>
                <w:spacing w:val="0"/>
                <w:sz w:val="20"/>
                <w:szCs w:val="26"/>
                <w:lang w:eastAsia="en-US"/>
              </w:rPr>
              <w:t>, Young</w:t>
            </w:r>
          </w:p>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A/58/40</w:t>
            </w:r>
          </w:p>
        </w:tc>
        <w:tc>
          <w:tcPr>
            <w:tcW w:w="3420" w:type="dxa"/>
            <w:tcBorders>
              <w:top w:val="single" w:sz="8" w:space="0" w:color="auto"/>
              <w:left w:val="single" w:sz="8" w:space="0" w:color="auto"/>
              <w:bottom w:val="single" w:sz="2" w:space="0" w:color="auto"/>
              <w:right w:val="single" w:sz="8" w:space="0" w:color="auto"/>
            </w:tcBorders>
          </w:tcPr>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0"/>
                <w:sz w:val="20"/>
                <w:szCs w:val="26"/>
                <w:lang w:eastAsia="en-US"/>
              </w:rPr>
              <w:t>X</w:t>
            </w:r>
          </w:p>
          <w:p w:rsidR="00814850" w:rsidRDefault="00814850">
            <w:pPr>
              <w:framePr w:hSpace="180" w:wrap="around" w:vAnchor="text" w:hAnchor="text" w:y="1"/>
              <w:bidi w:val="0"/>
              <w:spacing w:before="0" w:after="0" w:line="260" w:lineRule="exact"/>
              <w:suppressOverlap/>
              <w:rPr>
                <w:spacing w:val="0"/>
                <w:sz w:val="20"/>
                <w:szCs w:val="26"/>
                <w:lang w:eastAsia="en-US"/>
              </w:rPr>
            </w:pPr>
            <w:r>
              <w:rPr>
                <w:spacing w:val="-6"/>
                <w:sz w:val="20"/>
                <w:szCs w:val="26"/>
                <w:lang w:eastAsia="en-US"/>
              </w:rPr>
              <w:t>A/58/40, A/60/40 (Annex V to this report</w:t>
            </w:r>
            <w:r>
              <w:rPr>
                <w:spacing w:val="0"/>
                <w:sz w:val="20"/>
                <w:szCs w:val="26"/>
                <w:lang w:eastAsia="en-US"/>
              </w:rPr>
              <w:t>)</w:t>
            </w:r>
          </w:p>
        </w:tc>
        <w:tc>
          <w:tcPr>
            <w:tcW w:w="108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260"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c>
          <w:tcPr>
            <w:tcW w:w="1608"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20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rtl/>
                <w:lang w:val="en-GB" w:eastAsia="en-US"/>
              </w:rPr>
            </w:pPr>
            <w:r>
              <w:rPr>
                <w:noProof/>
                <w:sz w:val="20"/>
                <w:szCs w:val="26"/>
                <w:lang w:val="ar-SA"/>
              </w:rPr>
              <w:pict>
                <v:shapetype id="_x0000_t202" coordsize="21600,21600" o:spt="202" path="m,l,21600r21600,l21600,xe">
                  <v:stroke joinstyle="miter"/>
                  <v:path gradientshapeok="t" o:connecttype="rect"/>
                </v:shapetype>
                <v:shape id="_x0000_s2055" type="#_x0000_t202" style="position:absolute;left:0;text-align:left;margin-left:-51.3pt;margin-top:35.6pt;width:34.2pt;height:33.6pt;z-index:251658240;mso-position-horizontal-relative:text;mso-position-vertical-relative:text" strokecolor="white">
                  <v:textbox style="layout-flow:vertical">
                    <w:txbxContent>
                      <w:p w:rsidR="00814850" w:rsidRDefault="00814850">
                        <w:pPr>
                          <w:pStyle w:val="Footer"/>
                          <w:rPr>
                            <w:rStyle w:val="PageNumber"/>
                            <w:rtl/>
                          </w:rPr>
                        </w:pPr>
                        <w:r>
                          <w:rPr>
                            <w:rStyle w:val="PageNumber"/>
                          </w:rPr>
                          <w:t>112</w:t>
                        </w:r>
                      </w:p>
                    </w:txbxContent>
                  </v:textbox>
                  <w10:wrap anchorx="page"/>
                </v:shape>
              </w:pict>
            </w:r>
            <w:r>
              <w:rPr>
                <w:sz w:val="20"/>
                <w:szCs w:val="26"/>
                <w:lang w:eastAsia="en-US"/>
              </w:rPr>
              <w:t>X</w:t>
            </w:r>
          </w:p>
        </w:tc>
      </w:tr>
      <w:tr w:rsidR="00814850" w:rsidTr="00814850">
        <w:tblPrEx>
          <w:tblCellMar>
            <w:top w:w="0" w:type="dxa"/>
            <w:bottom w:w="0" w:type="dxa"/>
          </w:tblCellMar>
        </w:tblPrEx>
        <w:trPr>
          <w:cantSplit/>
        </w:trPr>
        <w:tc>
          <w:tcPr>
            <w:tcW w:w="1920" w:type="dxa"/>
            <w:tcBorders>
              <w:top w:val="nil"/>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أستراليا (</w:t>
            </w:r>
            <w:r>
              <w:rPr>
                <w:rFonts w:hint="cs"/>
                <w:i/>
                <w:iCs/>
                <w:sz w:val="20"/>
                <w:szCs w:val="26"/>
                <w:rtl/>
                <w:lang w:eastAsia="en-US"/>
              </w:rPr>
              <w:t>تابع)</w:t>
            </w:r>
          </w:p>
        </w:tc>
        <w:tc>
          <w:tcPr>
            <w:tcW w:w="2880" w:type="dxa"/>
            <w:gridSpan w:val="2"/>
            <w:tcBorders>
              <w:top w:val="single" w:sz="8" w:space="0" w:color="auto"/>
              <w:left w:val="single" w:sz="8" w:space="0" w:color="auto"/>
              <w:bottom w:val="single" w:sz="2"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60" w:lineRule="exact"/>
              <w:suppressOverlap/>
              <w:rPr>
                <w:i/>
                <w:iCs/>
                <w:sz w:val="20"/>
                <w:szCs w:val="26"/>
                <w:lang w:eastAsia="en-US"/>
              </w:rPr>
            </w:pPr>
            <w:r>
              <w:rPr>
                <w:sz w:val="20"/>
                <w:szCs w:val="26"/>
                <w:lang w:eastAsia="en-US"/>
              </w:rPr>
              <w:t xml:space="preserve">1011/2002, </w:t>
            </w:r>
            <w:r>
              <w:rPr>
                <w:i/>
                <w:iCs/>
                <w:sz w:val="20"/>
                <w:szCs w:val="26"/>
                <w:lang w:eastAsia="en-US"/>
              </w:rPr>
              <w:t>Madaferri</w:t>
            </w:r>
          </w:p>
          <w:p w:rsidR="00814850" w:rsidRDefault="00814850">
            <w:pPr>
              <w:framePr w:hSpace="180" w:wrap="around" w:vAnchor="text" w:hAnchor="text" w:y="1"/>
              <w:bidi w:val="0"/>
              <w:spacing w:before="0" w:after="0" w:line="260" w:lineRule="exact"/>
              <w:suppressOverlap/>
              <w:rPr>
                <w:sz w:val="20"/>
                <w:szCs w:val="26"/>
                <w:lang w:eastAsia="en-US"/>
              </w:rPr>
            </w:pPr>
            <w:r>
              <w:rPr>
                <w:sz w:val="20"/>
                <w:szCs w:val="26"/>
                <w:lang w:eastAsia="en-US"/>
              </w:rPr>
              <w:t>A/59/40</w:t>
            </w:r>
          </w:p>
        </w:tc>
        <w:tc>
          <w:tcPr>
            <w:tcW w:w="3420" w:type="dxa"/>
            <w:tcBorders>
              <w:top w:val="single" w:sz="8" w:space="0" w:color="auto"/>
              <w:left w:val="single" w:sz="8" w:space="0" w:color="auto"/>
              <w:bottom w:val="single" w:sz="2" w:space="0" w:color="auto"/>
              <w:right w:val="single" w:sz="8" w:space="0" w:color="auto"/>
            </w:tcBorders>
          </w:tcPr>
          <w:p w:rsidR="00814850" w:rsidRDefault="00814850">
            <w:pPr>
              <w:framePr w:hSpace="180" w:wrap="around" w:vAnchor="text" w:hAnchor="text" w:y="1"/>
              <w:bidi w:val="0"/>
              <w:spacing w:before="0" w:after="0" w:line="260" w:lineRule="exact"/>
              <w:suppressOverlap/>
              <w:rPr>
                <w:sz w:val="20"/>
                <w:szCs w:val="26"/>
                <w:lang w:eastAsia="en-US"/>
              </w:rPr>
            </w:pPr>
            <w:r>
              <w:rPr>
                <w:sz w:val="20"/>
                <w:szCs w:val="26"/>
                <w:lang w:eastAsia="en-US"/>
              </w:rPr>
              <w:t>X</w:t>
            </w:r>
          </w:p>
          <w:p w:rsidR="00814850" w:rsidRDefault="00814850">
            <w:pPr>
              <w:framePr w:hSpace="180" w:wrap="around" w:vAnchor="text" w:hAnchor="text" w:y="1"/>
              <w:bidi w:val="0"/>
              <w:spacing w:before="0" w:after="0" w:line="260" w:lineRule="exact"/>
              <w:suppressOverlap/>
              <w:rPr>
                <w:sz w:val="20"/>
                <w:szCs w:val="26"/>
                <w:lang w:eastAsia="en-US"/>
              </w:rPr>
            </w:pPr>
            <w:r>
              <w:rPr>
                <w:sz w:val="20"/>
                <w:szCs w:val="26"/>
                <w:lang w:eastAsia="en-US"/>
              </w:rPr>
              <w:t>A/61/40</w:t>
            </w:r>
          </w:p>
        </w:tc>
        <w:tc>
          <w:tcPr>
            <w:tcW w:w="108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c>
          <w:tcPr>
            <w:tcW w:w="1260"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c>
          <w:tcPr>
            <w:tcW w:w="1608"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rFonts w:hint="cs"/>
                <w:sz w:val="20"/>
                <w:szCs w:val="26"/>
                <w:lang w:eastAsia="en-US"/>
              </w:rPr>
            </w:pPr>
          </w:p>
        </w:tc>
        <w:tc>
          <w:tcPr>
            <w:tcW w:w="120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noProof/>
                <w:sz w:val="20"/>
                <w:szCs w:val="26"/>
                <w:lang w:val="ar-SA"/>
              </w:rPr>
              <w:pict>
                <v:shape id="_x0000_s2056" type="#_x0000_t202" style="position:absolute;left:0;text-align:left;margin-left:-59.1pt;margin-top:-44.05pt;width:34.2pt;height:28pt;z-index:251660288;mso-position-horizontal-relative:text;mso-position-vertical-relative:text" strokecolor="white">
                  <v:textbox style="layout-flow:vertical">
                    <w:txbxContent>
                      <w:p w:rsidR="00814850" w:rsidRDefault="00814850">
                        <w:pPr>
                          <w:spacing w:before="0" w:after="0"/>
                          <w:jc w:val="both"/>
                          <w:rPr>
                            <w:rFonts w:hint="cs"/>
                            <w:rtl/>
                          </w:rPr>
                        </w:pPr>
                        <w:r>
                          <w:rPr>
                            <w:rStyle w:val="PageNumber"/>
                          </w:rPr>
                          <w:t>113</w:t>
                        </w:r>
                      </w:p>
                    </w:txbxContent>
                  </v:textbox>
                  <w10:wrap anchorx="page"/>
                </v:shape>
              </w:pict>
            </w:r>
          </w:p>
        </w:tc>
      </w:tr>
      <w:tr w:rsidR="00814850" w:rsidTr="00814850">
        <w:tblPrEx>
          <w:tblCellMar>
            <w:top w:w="0" w:type="dxa"/>
            <w:bottom w:w="0" w:type="dxa"/>
          </w:tblCellMar>
        </w:tblPrEx>
        <w:trPr>
          <w:cantSplit/>
        </w:trPr>
        <w:tc>
          <w:tcPr>
            <w:tcW w:w="1920" w:type="dxa"/>
            <w:vMerge w:val="restart"/>
            <w:tcBorders>
              <w:top w:val="nil"/>
              <w:left w:val="single" w:sz="8" w:space="0" w:color="auto"/>
              <w:bottom w:val="nil"/>
              <w:right w:val="single" w:sz="8" w:space="0" w:color="auto"/>
            </w:tcBorders>
          </w:tcPr>
          <w:p w:rsidR="00814850" w:rsidRDefault="00814850">
            <w:pPr>
              <w:spacing w:before="0" w:after="0" w:line="240" w:lineRule="exact"/>
              <w:jc w:val="both"/>
              <w:rPr>
                <w:sz w:val="20"/>
                <w:szCs w:val="26"/>
                <w:rtl/>
                <w:lang w:eastAsia="en-US"/>
              </w:rPr>
            </w:pPr>
          </w:p>
        </w:tc>
        <w:tc>
          <w:tcPr>
            <w:tcW w:w="2880" w:type="dxa"/>
            <w:gridSpan w:val="2"/>
            <w:tcBorders>
              <w:top w:val="single" w:sz="8" w:space="0" w:color="auto"/>
              <w:left w:val="single" w:sz="8" w:space="0" w:color="auto"/>
              <w:bottom w:val="single" w:sz="2"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i/>
                <w:iCs/>
                <w:spacing w:val="2"/>
                <w:sz w:val="20"/>
                <w:szCs w:val="26"/>
                <w:lang w:eastAsia="en-US"/>
              </w:rPr>
            </w:pPr>
            <w:r>
              <w:rPr>
                <w:spacing w:val="2"/>
                <w:sz w:val="20"/>
                <w:szCs w:val="26"/>
                <w:lang w:eastAsia="en-US"/>
              </w:rPr>
              <w:t xml:space="preserve">1014/2001, </w:t>
            </w:r>
            <w:r>
              <w:rPr>
                <w:i/>
                <w:iCs/>
                <w:spacing w:val="2"/>
                <w:sz w:val="20"/>
                <w:szCs w:val="26"/>
                <w:lang w:eastAsia="en-US"/>
              </w:rPr>
              <w:t>Baban et al.</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A/58/40</w:t>
            </w:r>
          </w:p>
        </w:tc>
        <w:tc>
          <w:tcPr>
            <w:tcW w:w="3420" w:type="dxa"/>
            <w:tcBorders>
              <w:top w:val="single" w:sz="8" w:space="0" w:color="auto"/>
              <w:left w:val="single" w:sz="8" w:space="0" w:color="auto"/>
              <w:bottom w:val="single" w:sz="2" w:space="0" w:color="auto"/>
              <w:right w:val="single" w:sz="8" w:space="0" w:color="auto"/>
            </w:tcBorders>
          </w:tcPr>
          <w:p w:rsidR="00814850" w:rsidRDefault="00814850">
            <w:pPr>
              <w:framePr w:hSpace="180" w:wrap="around" w:vAnchor="text" w:hAnchor="text" w:y="1"/>
              <w:bidi w:val="0"/>
              <w:spacing w:before="0" w:after="0" w:line="240" w:lineRule="exact"/>
              <w:suppressOverlap/>
              <w:jc w:val="left"/>
              <w:rPr>
                <w:spacing w:val="0"/>
                <w:sz w:val="20"/>
                <w:szCs w:val="26"/>
                <w:lang w:eastAsia="en-US"/>
              </w:rPr>
            </w:pPr>
            <w:r>
              <w:rPr>
                <w:spacing w:val="0"/>
                <w:sz w:val="20"/>
                <w:szCs w:val="26"/>
                <w:lang w:eastAsia="en-US"/>
              </w:rPr>
              <w:t>X</w:t>
            </w:r>
          </w:p>
          <w:p w:rsidR="00814850" w:rsidRDefault="00814850">
            <w:pPr>
              <w:framePr w:hSpace="180" w:wrap="around" w:vAnchor="text" w:hAnchor="text" w:y="1"/>
              <w:bidi w:val="0"/>
              <w:spacing w:before="0" w:after="0" w:line="240" w:lineRule="exact"/>
              <w:suppressOverlap/>
              <w:jc w:val="left"/>
              <w:rPr>
                <w:spacing w:val="0"/>
                <w:sz w:val="20"/>
                <w:szCs w:val="26"/>
                <w:lang w:eastAsia="en-US"/>
              </w:rPr>
            </w:pPr>
            <w:r>
              <w:rPr>
                <w:spacing w:val="0"/>
                <w:sz w:val="20"/>
                <w:szCs w:val="26"/>
                <w:lang w:eastAsia="en-US"/>
              </w:rPr>
              <w:t>A/60/40 (Annex V to this report)</w:t>
            </w:r>
          </w:p>
        </w:tc>
        <w:tc>
          <w:tcPr>
            <w:tcW w:w="108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40" w:lineRule="exact"/>
              <w:rPr>
                <w:sz w:val="20"/>
                <w:szCs w:val="26"/>
                <w:lang w:eastAsia="en-US"/>
              </w:rPr>
            </w:pPr>
          </w:p>
        </w:tc>
        <w:tc>
          <w:tcPr>
            <w:tcW w:w="1260"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40" w:lineRule="exact"/>
              <w:rPr>
                <w:sz w:val="20"/>
                <w:szCs w:val="26"/>
                <w:lang w:eastAsia="en-US"/>
              </w:rPr>
            </w:pPr>
            <w:r>
              <w:rPr>
                <w:sz w:val="20"/>
                <w:szCs w:val="26"/>
                <w:lang w:eastAsia="en-US"/>
              </w:rPr>
              <w:t>X</w:t>
            </w:r>
          </w:p>
        </w:tc>
        <w:tc>
          <w:tcPr>
            <w:tcW w:w="1608" w:type="dxa"/>
            <w:gridSpan w:val="2"/>
            <w:tcBorders>
              <w:top w:val="single" w:sz="8" w:space="0" w:color="auto"/>
              <w:left w:val="single" w:sz="8" w:space="0" w:color="auto"/>
              <w:bottom w:val="single" w:sz="2" w:space="0" w:color="auto"/>
              <w:right w:val="single" w:sz="8" w:space="0" w:color="auto"/>
            </w:tcBorders>
          </w:tcPr>
          <w:p w:rsidR="00814850" w:rsidRDefault="00814850">
            <w:pPr>
              <w:spacing w:before="0" w:after="0" w:line="240" w:lineRule="exact"/>
              <w:jc w:val="both"/>
              <w:rPr>
                <w:sz w:val="20"/>
                <w:szCs w:val="26"/>
                <w:lang w:eastAsia="en-US"/>
              </w:rPr>
            </w:pPr>
          </w:p>
        </w:tc>
        <w:tc>
          <w:tcPr>
            <w:tcW w:w="120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vMerge/>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eastAsia="en-US"/>
              </w:rPr>
            </w:pPr>
          </w:p>
        </w:tc>
        <w:tc>
          <w:tcPr>
            <w:tcW w:w="2880" w:type="dxa"/>
            <w:gridSpan w:val="2"/>
            <w:tcBorders>
              <w:top w:val="single" w:sz="2" w:space="0" w:color="auto"/>
              <w:left w:val="single" w:sz="8" w:space="0" w:color="auto"/>
              <w:bottom w:val="single" w:sz="2"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 xml:space="preserve">1020/2001, </w:t>
            </w:r>
            <w:r>
              <w:rPr>
                <w:i/>
                <w:iCs/>
                <w:spacing w:val="2"/>
                <w:sz w:val="20"/>
                <w:szCs w:val="26"/>
                <w:lang w:eastAsia="en-US"/>
              </w:rPr>
              <w:t>Cabal and Pasini</w:t>
            </w:r>
            <w:r>
              <w:rPr>
                <w:spacing w:val="2"/>
                <w:sz w:val="20"/>
                <w:szCs w:val="26"/>
                <w:lang w:eastAsia="en-US"/>
              </w:rPr>
              <w:t xml:space="preserve"> </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A/58/40</w:t>
            </w:r>
          </w:p>
        </w:tc>
        <w:tc>
          <w:tcPr>
            <w:tcW w:w="3420" w:type="dxa"/>
            <w:tcBorders>
              <w:top w:val="single" w:sz="2" w:space="0" w:color="auto"/>
              <w:left w:val="single" w:sz="8" w:space="0" w:color="auto"/>
              <w:bottom w:val="single" w:sz="2" w:space="0" w:color="auto"/>
              <w:right w:val="single" w:sz="8" w:space="0" w:color="auto"/>
            </w:tcBorders>
          </w:tcPr>
          <w:p w:rsidR="00814850" w:rsidRDefault="00814850">
            <w:pPr>
              <w:framePr w:hSpace="180" w:wrap="around" w:vAnchor="text" w:hAnchor="text" w:y="1"/>
              <w:bidi w:val="0"/>
              <w:spacing w:before="0" w:after="0" w:line="240" w:lineRule="exact"/>
              <w:suppressOverlap/>
              <w:jc w:val="left"/>
              <w:rPr>
                <w:spacing w:val="2"/>
                <w:sz w:val="20"/>
                <w:szCs w:val="26"/>
                <w:lang w:eastAsia="en-US"/>
              </w:rPr>
            </w:pPr>
            <w:r>
              <w:rPr>
                <w:spacing w:val="2"/>
                <w:sz w:val="20"/>
                <w:szCs w:val="26"/>
                <w:lang w:eastAsia="en-US"/>
              </w:rPr>
              <w:t>X</w:t>
            </w:r>
          </w:p>
          <w:p w:rsidR="00814850" w:rsidRDefault="00814850">
            <w:pPr>
              <w:framePr w:hSpace="180" w:wrap="around" w:vAnchor="text" w:hAnchor="text" w:y="1"/>
              <w:bidi w:val="0"/>
              <w:spacing w:before="0" w:after="0" w:line="240" w:lineRule="exact"/>
              <w:suppressOverlap/>
              <w:jc w:val="left"/>
              <w:rPr>
                <w:spacing w:val="2"/>
                <w:sz w:val="20"/>
                <w:szCs w:val="26"/>
                <w:lang w:eastAsia="en-US"/>
              </w:rPr>
            </w:pPr>
            <w:r>
              <w:rPr>
                <w:spacing w:val="2"/>
                <w:sz w:val="20"/>
                <w:szCs w:val="26"/>
                <w:lang w:eastAsia="en-US"/>
              </w:rPr>
              <w:t>A/58/40, CCPR/C/80/FU1</w:t>
            </w:r>
          </w:p>
        </w:tc>
        <w:tc>
          <w:tcPr>
            <w:tcW w:w="108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40" w:lineRule="exact"/>
              <w:rPr>
                <w:sz w:val="20"/>
                <w:szCs w:val="26"/>
                <w:lang w:eastAsia="en-US"/>
              </w:rPr>
            </w:pPr>
          </w:p>
        </w:tc>
        <w:tc>
          <w:tcPr>
            <w:tcW w:w="1260"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40" w:lineRule="exact"/>
              <w:rPr>
                <w:sz w:val="20"/>
                <w:szCs w:val="26"/>
                <w:lang w:eastAsia="en-US"/>
              </w:rPr>
            </w:pPr>
            <w:r>
              <w:rPr>
                <w:sz w:val="20"/>
                <w:szCs w:val="26"/>
                <w:lang w:eastAsia="en-US"/>
              </w:rPr>
              <w:t>X</w:t>
            </w:r>
            <w:r>
              <w:rPr>
                <w:rFonts w:hint="cs"/>
                <w:sz w:val="20"/>
                <w:szCs w:val="26"/>
                <w:vertAlign w:val="superscript"/>
                <w:rtl/>
                <w:lang w:eastAsia="en-US"/>
              </w:rPr>
              <w:t>(</w:t>
            </w:r>
            <w:r>
              <w:rPr>
                <w:rFonts w:hint="cs"/>
                <w:sz w:val="20"/>
                <w:szCs w:val="26"/>
                <w:vertAlign w:val="superscript"/>
                <w:rtl/>
                <w:lang w:val="en-GB" w:eastAsia="en-US"/>
              </w:rPr>
              <w:t>أ</w:t>
            </w:r>
            <w:r>
              <w:rPr>
                <w:rFonts w:hint="cs"/>
                <w:sz w:val="20"/>
                <w:szCs w:val="26"/>
                <w:vertAlign w:val="superscript"/>
                <w:rtl/>
                <w:lang w:eastAsia="en-US"/>
              </w:rPr>
              <w:t>)</w:t>
            </w:r>
          </w:p>
        </w:tc>
        <w:tc>
          <w:tcPr>
            <w:tcW w:w="1608" w:type="dxa"/>
            <w:gridSpan w:val="2"/>
            <w:tcBorders>
              <w:top w:val="single" w:sz="2" w:space="0" w:color="auto"/>
              <w:left w:val="single" w:sz="8" w:space="0" w:color="auto"/>
              <w:bottom w:val="single" w:sz="2" w:space="0" w:color="auto"/>
              <w:right w:val="single" w:sz="8" w:space="0" w:color="auto"/>
            </w:tcBorders>
          </w:tcPr>
          <w:p w:rsidR="00814850" w:rsidRDefault="00814850">
            <w:pPr>
              <w:spacing w:before="0" w:after="0" w:line="240" w:lineRule="exact"/>
              <w:jc w:val="both"/>
              <w:rPr>
                <w:sz w:val="20"/>
                <w:szCs w:val="26"/>
                <w:lang w:eastAsia="en-US"/>
              </w:rPr>
            </w:pPr>
          </w:p>
        </w:tc>
        <w:tc>
          <w:tcPr>
            <w:tcW w:w="120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eastAsia="en-US"/>
              </w:rPr>
            </w:pPr>
          </w:p>
        </w:tc>
        <w:tc>
          <w:tcPr>
            <w:tcW w:w="2880" w:type="dxa"/>
            <w:gridSpan w:val="2"/>
            <w:tcBorders>
              <w:top w:val="single" w:sz="2" w:space="0" w:color="auto"/>
              <w:left w:val="single" w:sz="8" w:space="0" w:color="auto"/>
              <w:bottom w:val="single" w:sz="2"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i/>
                <w:iCs/>
                <w:spacing w:val="2"/>
                <w:sz w:val="20"/>
                <w:szCs w:val="26"/>
                <w:lang w:eastAsia="en-US"/>
              </w:rPr>
            </w:pPr>
            <w:r>
              <w:rPr>
                <w:spacing w:val="2"/>
                <w:sz w:val="20"/>
                <w:szCs w:val="26"/>
                <w:lang w:eastAsia="en-US"/>
              </w:rPr>
              <w:t xml:space="preserve">1036/2001, </w:t>
            </w:r>
            <w:r>
              <w:rPr>
                <w:i/>
                <w:iCs/>
                <w:spacing w:val="2"/>
                <w:sz w:val="20"/>
                <w:szCs w:val="26"/>
                <w:lang w:eastAsia="en-US"/>
              </w:rPr>
              <w:t>Faure</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A/61/40</w:t>
            </w:r>
          </w:p>
        </w:tc>
        <w:tc>
          <w:tcPr>
            <w:tcW w:w="3420" w:type="dxa"/>
            <w:tcBorders>
              <w:top w:val="single" w:sz="2" w:space="0" w:color="auto"/>
              <w:left w:val="single" w:sz="8" w:space="0" w:color="auto"/>
              <w:bottom w:val="single" w:sz="2" w:space="0" w:color="auto"/>
              <w:right w:val="single" w:sz="8" w:space="0" w:color="auto"/>
            </w:tcBorders>
          </w:tcPr>
          <w:p w:rsidR="00814850" w:rsidRDefault="00814850">
            <w:pPr>
              <w:framePr w:hSpace="180" w:wrap="around" w:vAnchor="text" w:hAnchor="text" w:y="1"/>
              <w:bidi w:val="0"/>
              <w:spacing w:before="0" w:after="0" w:line="240" w:lineRule="exact"/>
              <w:suppressOverlap/>
              <w:jc w:val="left"/>
              <w:rPr>
                <w:spacing w:val="2"/>
                <w:sz w:val="20"/>
                <w:szCs w:val="26"/>
                <w:lang w:eastAsia="en-US"/>
              </w:rPr>
            </w:pPr>
            <w:r>
              <w:rPr>
                <w:spacing w:val="2"/>
                <w:sz w:val="20"/>
                <w:szCs w:val="26"/>
                <w:lang w:eastAsia="en-US"/>
              </w:rPr>
              <w:t>X</w:t>
            </w:r>
          </w:p>
          <w:p w:rsidR="00814850" w:rsidRDefault="00814850">
            <w:pPr>
              <w:framePr w:hSpace="180" w:wrap="around" w:vAnchor="text" w:hAnchor="text" w:y="1"/>
              <w:bidi w:val="0"/>
              <w:spacing w:before="0" w:after="0" w:line="240" w:lineRule="exact"/>
              <w:suppressOverlap/>
              <w:jc w:val="left"/>
              <w:rPr>
                <w:spacing w:val="2"/>
                <w:sz w:val="20"/>
                <w:szCs w:val="26"/>
                <w:lang w:eastAsia="en-US"/>
              </w:rPr>
            </w:pPr>
            <w:r>
              <w:rPr>
                <w:spacing w:val="2"/>
                <w:sz w:val="20"/>
                <w:szCs w:val="26"/>
                <w:lang w:eastAsia="en-US"/>
              </w:rPr>
              <w:t>A/61/40</w:t>
            </w:r>
          </w:p>
        </w:tc>
        <w:tc>
          <w:tcPr>
            <w:tcW w:w="108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40" w:lineRule="exact"/>
              <w:rPr>
                <w:sz w:val="20"/>
                <w:szCs w:val="26"/>
                <w:lang w:eastAsia="en-US"/>
              </w:rPr>
            </w:pPr>
          </w:p>
        </w:tc>
        <w:tc>
          <w:tcPr>
            <w:tcW w:w="1260"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40" w:lineRule="exact"/>
              <w:rPr>
                <w:sz w:val="20"/>
                <w:szCs w:val="26"/>
                <w:lang w:eastAsia="en-US"/>
              </w:rPr>
            </w:pPr>
          </w:p>
        </w:tc>
        <w:tc>
          <w:tcPr>
            <w:tcW w:w="1608" w:type="dxa"/>
            <w:gridSpan w:val="2"/>
            <w:tcBorders>
              <w:top w:val="single" w:sz="2" w:space="0" w:color="auto"/>
              <w:left w:val="single" w:sz="8" w:space="0" w:color="auto"/>
              <w:bottom w:val="single" w:sz="2" w:space="0" w:color="auto"/>
              <w:right w:val="single" w:sz="8" w:space="0" w:color="auto"/>
            </w:tcBorders>
          </w:tcPr>
          <w:p w:rsidR="00814850" w:rsidRDefault="00814850">
            <w:pPr>
              <w:spacing w:before="0" w:after="0" w:line="240" w:lineRule="exact"/>
              <w:jc w:val="both"/>
              <w:rPr>
                <w:sz w:val="20"/>
                <w:szCs w:val="26"/>
                <w:lang w:eastAsia="en-US"/>
              </w:rPr>
            </w:pPr>
          </w:p>
        </w:tc>
        <w:tc>
          <w:tcPr>
            <w:tcW w:w="120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p>
        </w:tc>
      </w:tr>
      <w:tr w:rsidR="00814850" w:rsidTr="00814850">
        <w:tblPrEx>
          <w:tblCellMar>
            <w:top w:w="0" w:type="dxa"/>
            <w:bottom w:w="0" w:type="dxa"/>
          </w:tblCellMar>
        </w:tblPrEx>
        <w:trPr>
          <w:cantSplit/>
        </w:trPr>
        <w:tc>
          <w:tcPr>
            <w:tcW w:w="1920" w:type="dxa"/>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2880" w:type="dxa"/>
            <w:gridSpan w:val="2"/>
            <w:tcBorders>
              <w:top w:val="single" w:sz="2" w:space="0" w:color="auto"/>
              <w:left w:val="single" w:sz="8" w:space="0" w:color="auto"/>
              <w:bottom w:val="single" w:sz="8"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1050/2002</w:t>
            </w:r>
            <w:r>
              <w:rPr>
                <w:i/>
                <w:iCs/>
                <w:spacing w:val="2"/>
                <w:sz w:val="20"/>
                <w:szCs w:val="26"/>
                <w:lang w:eastAsia="en-US"/>
              </w:rPr>
              <w:t>, Rafie and Safdel</w:t>
            </w:r>
            <w:r>
              <w:rPr>
                <w:spacing w:val="2"/>
                <w:sz w:val="20"/>
                <w:szCs w:val="26"/>
                <w:lang w:eastAsia="en-US"/>
              </w:rPr>
              <w:t>,</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A/61/40</w:t>
            </w:r>
          </w:p>
        </w:tc>
        <w:tc>
          <w:tcPr>
            <w:tcW w:w="3420" w:type="dxa"/>
            <w:tcBorders>
              <w:top w:val="single" w:sz="2" w:space="0" w:color="auto"/>
              <w:left w:val="single" w:sz="8" w:space="0" w:color="auto"/>
              <w:bottom w:val="single" w:sz="8" w:space="0" w:color="auto"/>
              <w:right w:val="single" w:sz="8" w:space="0" w:color="auto"/>
            </w:tcBorders>
          </w:tcPr>
          <w:p w:rsidR="00814850" w:rsidRDefault="00814850">
            <w:pPr>
              <w:framePr w:hSpace="180" w:wrap="around" w:vAnchor="text" w:hAnchor="text" w:y="1"/>
              <w:bidi w:val="0"/>
              <w:spacing w:before="0" w:after="0" w:line="240" w:lineRule="exact"/>
              <w:suppressOverlap/>
              <w:jc w:val="left"/>
              <w:rPr>
                <w:spacing w:val="2"/>
                <w:sz w:val="20"/>
                <w:szCs w:val="26"/>
                <w:lang w:eastAsia="en-US"/>
              </w:rPr>
            </w:pPr>
            <w:r>
              <w:rPr>
                <w:spacing w:val="2"/>
                <w:sz w:val="20"/>
                <w:szCs w:val="26"/>
                <w:lang w:eastAsia="en-US"/>
              </w:rPr>
              <w:t xml:space="preserve">Not due </w:t>
            </w:r>
          </w:p>
        </w:tc>
        <w:tc>
          <w:tcPr>
            <w:tcW w:w="1080" w:type="dxa"/>
            <w:tcBorders>
              <w:top w:val="single" w:sz="2"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p>
        </w:tc>
        <w:tc>
          <w:tcPr>
            <w:tcW w:w="1260" w:type="dxa"/>
            <w:gridSpan w:val="2"/>
            <w:tcBorders>
              <w:top w:val="single" w:sz="2"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p>
        </w:tc>
        <w:tc>
          <w:tcPr>
            <w:tcW w:w="1608" w:type="dxa"/>
            <w:gridSpan w:val="2"/>
            <w:tcBorders>
              <w:top w:val="single" w:sz="2" w:space="0" w:color="auto"/>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lang w:eastAsia="en-US"/>
              </w:rPr>
            </w:pPr>
          </w:p>
        </w:tc>
        <w:tc>
          <w:tcPr>
            <w:tcW w:w="1200" w:type="dxa"/>
            <w:tcBorders>
              <w:top w:val="single" w:sz="2"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r>
      <w:tr w:rsidR="00814850" w:rsidTr="00814850">
        <w:tblPrEx>
          <w:tblCellMar>
            <w:top w:w="0" w:type="dxa"/>
            <w:bottom w:w="0" w:type="dxa"/>
          </w:tblCellMar>
        </w:tblPrEx>
        <w:trPr>
          <w:cantSplit/>
        </w:trPr>
        <w:tc>
          <w:tcPr>
            <w:tcW w:w="1920" w:type="dxa"/>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i/>
                <w:iCs/>
                <w:spacing w:val="2"/>
                <w:sz w:val="20"/>
                <w:szCs w:val="26"/>
                <w:lang w:eastAsia="en-US"/>
              </w:rPr>
            </w:pPr>
            <w:r>
              <w:rPr>
                <w:spacing w:val="2"/>
                <w:sz w:val="20"/>
                <w:szCs w:val="26"/>
                <w:lang w:eastAsia="en-US"/>
              </w:rPr>
              <w:t xml:space="preserve">1157/2003, </w:t>
            </w:r>
            <w:r>
              <w:rPr>
                <w:i/>
                <w:iCs/>
                <w:spacing w:val="2"/>
                <w:sz w:val="20"/>
                <w:szCs w:val="26"/>
                <w:lang w:eastAsia="en-US"/>
              </w:rPr>
              <w:t>Coleman</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A/61/40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framePr w:hSpace="180" w:wrap="around" w:vAnchor="text" w:hAnchor="text" w:y="1"/>
              <w:bidi w:val="0"/>
              <w:spacing w:before="0" w:after="0" w:line="240" w:lineRule="exact"/>
              <w:suppressOverlap/>
              <w:jc w:val="left"/>
              <w:rPr>
                <w:spacing w:val="2"/>
                <w:sz w:val="20"/>
                <w:szCs w:val="26"/>
                <w:lang w:eastAsia="en-US"/>
              </w:rPr>
            </w:pPr>
            <w:r>
              <w:rPr>
                <w:spacing w:val="2"/>
                <w:sz w:val="20"/>
                <w:szCs w:val="26"/>
                <w:lang w:eastAsia="en-US"/>
              </w:rPr>
              <w:t xml:space="preserve">Not due </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lang w:eastAsia="en-US"/>
              </w:rPr>
            </w:pP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r>
      <w:tr w:rsidR="00814850" w:rsidTr="00814850">
        <w:tblPrEx>
          <w:tblCellMar>
            <w:top w:w="0" w:type="dxa"/>
            <w:bottom w:w="0" w:type="dxa"/>
          </w:tblCellMar>
        </w:tblPrEx>
        <w:trPr>
          <w:cantSplit/>
        </w:trPr>
        <w:tc>
          <w:tcPr>
            <w:tcW w:w="1920" w:type="dxa"/>
            <w:vMerge w:val="restart"/>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b/>
                <w:bCs/>
                <w:sz w:val="20"/>
                <w:szCs w:val="26"/>
                <w:rtl/>
                <w:lang w:val="en-GB" w:eastAsia="en-US"/>
              </w:rPr>
            </w:pP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 xml:space="preserve">1069/2002, </w:t>
            </w:r>
            <w:r>
              <w:rPr>
                <w:i/>
                <w:iCs/>
                <w:spacing w:val="2"/>
                <w:sz w:val="20"/>
                <w:szCs w:val="26"/>
                <w:lang w:eastAsia="en-US"/>
              </w:rPr>
              <w:t>Bakhitiyari,</w:t>
            </w:r>
            <w:r>
              <w:rPr>
                <w:spacing w:val="2"/>
                <w:sz w:val="20"/>
                <w:szCs w:val="26"/>
                <w:lang w:eastAsia="en-US"/>
              </w:rPr>
              <w:t xml:space="preserve"> </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A/59/40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framePr w:hSpace="180" w:wrap="around" w:vAnchor="text" w:hAnchor="text" w:y="1"/>
              <w:bidi w:val="0"/>
              <w:spacing w:before="0" w:after="0" w:line="240" w:lineRule="exact"/>
              <w:suppressOverlap/>
              <w:jc w:val="left"/>
              <w:rPr>
                <w:spacing w:val="2"/>
                <w:sz w:val="20"/>
                <w:szCs w:val="26"/>
                <w:lang w:eastAsia="en-US"/>
              </w:rPr>
            </w:pPr>
            <w:r>
              <w:rPr>
                <w:spacing w:val="2"/>
                <w:sz w:val="20"/>
                <w:szCs w:val="26"/>
                <w:lang w:eastAsia="en-US"/>
              </w:rPr>
              <w:t>X</w:t>
            </w:r>
          </w:p>
          <w:p w:rsidR="00814850" w:rsidRDefault="00814850">
            <w:pPr>
              <w:framePr w:hSpace="180" w:wrap="around" w:vAnchor="text" w:hAnchor="text" w:y="1"/>
              <w:bidi w:val="0"/>
              <w:spacing w:before="0" w:after="0" w:line="240" w:lineRule="exact"/>
              <w:suppressOverlap/>
              <w:jc w:val="left"/>
              <w:rPr>
                <w:spacing w:val="2"/>
                <w:sz w:val="20"/>
                <w:szCs w:val="26"/>
                <w:lang w:eastAsia="en-US"/>
              </w:rPr>
            </w:pPr>
            <w:r>
              <w:rPr>
                <w:spacing w:val="2"/>
                <w:sz w:val="20"/>
                <w:szCs w:val="26"/>
                <w:lang w:eastAsia="en-US"/>
              </w:rPr>
              <w:t>A/60/40 (Annex V to this report)</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r>
              <w:rPr>
                <w:sz w:val="20"/>
                <w:szCs w:val="26"/>
                <w:lang w:eastAsia="en-US"/>
              </w:rPr>
              <w:t>X</w:t>
            </w: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lang w:eastAsia="en-US"/>
              </w:rPr>
            </w:pP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vMerge/>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b/>
                <w:bCs/>
                <w:sz w:val="20"/>
                <w:szCs w:val="26"/>
                <w:rtl/>
                <w:lang w:val="en-GB" w:eastAsia="en-US"/>
              </w:rPr>
            </w:pP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i/>
                <w:iCs/>
                <w:spacing w:val="2"/>
                <w:sz w:val="20"/>
                <w:szCs w:val="26"/>
                <w:lang w:eastAsia="en-US"/>
              </w:rPr>
            </w:pPr>
            <w:r>
              <w:rPr>
                <w:spacing w:val="2"/>
                <w:sz w:val="20"/>
                <w:szCs w:val="26"/>
                <w:lang w:eastAsia="en-US"/>
              </w:rPr>
              <w:t xml:space="preserve">1184/2003, </w:t>
            </w:r>
            <w:r>
              <w:rPr>
                <w:i/>
                <w:iCs/>
                <w:spacing w:val="2"/>
                <w:sz w:val="20"/>
                <w:szCs w:val="26"/>
                <w:lang w:eastAsia="en-US"/>
              </w:rPr>
              <w:t>Brough</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A/61/40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framePr w:hSpace="180" w:wrap="around" w:vAnchor="text" w:hAnchor="text" w:y="1"/>
              <w:bidi w:val="0"/>
              <w:spacing w:before="0" w:after="0" w:line="240" w:lineRule="exact"/>
              <w:suppressOverlap/>
              <w:rPr>
                <w:spacing w:val="2"/>
                <w:sz w:val="20"/>
                <w:szCs w:val="26"/>
                <w:lang w:eastAsia="en-US"/>
              </w:rPr>
            </w:pP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r>
      <w:tr w:rsidR="00814850" w:rsidTr="00814850">
        <w:tblPrEx>
          <w:tblCellMar>
            <w:top w:w="0" w:type="dxa"/>
            <w:bottom w:w="0" w:type="dxa"/>
          </w:tblCellMar>
        </w:tblPrEx>
        <w:trPr>
          <w:cantSplit/>
        </w:trPr>
        <w:tc>
          <w:tcPr>
            <w:tcW w:w="1920" w:type="dxa"/>
            <w:vMerge w:val="restart"/>
            <w:tcBorders>
              <w:top w:val="single" w:sz="8" w:space="0" w:color="auto"/>
              <w:left w:val="single" w:sz="8" w:space="0" w:color="auto"/>
              <w:bottom w:val="nil"/>
              <w:right w:val="single" w:sz="8" w:space="0" w:color="auto"/>
            </w:tcBorders>
          </w:tcPr>
          <w:p w:rsidR="00814850" w:rsidRDefault="00814850">
            <w:pPr>
              <w:spacing w:before="0" w:after="0" w:line="240" w:lineRule="exact"/>
              <w:jc w:val="both"/>
              <w:rPr>
                <w:sz w:val="20"/>
                <w:szCs w:val="26"/>
                <w:rtl/>
                <w:lang w:eastAsia="en-US"/>
              </w:rPr>
            </w:pPr>
            <w:r>
              <w:rPr>
                <w:rFonts w:hint="cs"/>
                <w:sz w:val="20"/>
                <w:szCs w:val="26"/>
                <w:rtl/>
                <w:lang w:eastAsia="en-US"/>
              </w:rPr>
              <w:t>النمسا (5)</w:t>
            </w:r>
          </w:p>
        </w:tc>
        <w:tc>
          <w:tcPr>
            <w:tcW w:w="2880"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 xml:space="preserve">415/1990, </w:t>
            </w:r>
            <w:r>
              <w:rPr>
                <w:i/>
                <w:iCs/>
                <w:spacing w:val="2"/>
                <w:sz w:val="20"/>
                <w:szCs w:val="26"/>
                <w:lang w:eastAsia="en-US"/>
              </w:rPr>
              <w:t>Pauger</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A/57/40</w:t>
            </w:r>
          </w:p>
        </w:tc>
        <w:tc>
          <w:tcPr>
            <w:tcW w:w="3420" w:type="dxa"/>
            <w:tcBorders>
              <w:top w:val="single" w:sz="8" w:space="0" w:color="auto"/>
              <w:left w:val="single" w:sz="8" w:space="0" w:color="auto"/>
              <w:bottom w:val="single" w:sz="8" w:space="0" w:color="auto"/>
              <w:right w:val="single" w:sz="8" w:space="0" w:color="auto"/>
            </w:tcBorders>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X</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A/47/40, A/52/40</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p>
        </w:tc>
        <w:tc>
          <w:tcPr>
            <w:tcW w:w="126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r>
              <w:rPr>
                <w:sz w:val="20"/>
                <w:szCs w:val="26"/>
                <w:lang w:eastAsia="en-US"/>
              </w:rPr>
              <w:t>X</w:t>
            </w:r>
          </w:p>
        </w:tc>
        <w:tc>
          <w:tcPr>
            <w:tcW w:w="1608"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lang w:eastAsia="en-US"/>
              </w:rPr>
            </w:pPr>
          </w:p>
        </w:tc>
        <w:tc>
          <w:tcPr>
            <w:tcW w:w="120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vMerge/>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eastAsia="en-US"/>
              </w:rPr>
            </w:pPr>
          </w:p>
        </w:tc>
        <w:tc>
          <w:tcPr>
            <w:tcW w:w="2880" w:type="dxa"/>
            <w:gridSpan w:val="2"/>
            <w:tcBorders>
              <w:top w:val="single" w:sz="8" w:space="0" w:color="auto"/>
              <w:left w:val="single" w:sz="8" w:space="0" w:color="auto"/>
              <w:bottom w:val="single" w:sz="2"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 xml:space="preserve">716/1996, </w:t>
            </w:r>
            <w:r>
              <w:rPr>
                <w:i/>
                <w:iCs/>
                <w:spacing w:val="2"/>
                <w:sz w:val="20"/>
                <w:szCs w:val="26"/>
                <w:lang w:eastAsia="en-US"/>
              </w:rPr>
              <w:t>Pauger</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A/54/40</w:t>
            </w:r>
          </w:p>
        </w:tc>
        <w:tc>
          <w:tcPr>
            <w:tcW w:w="3420" w:type="dxa"/>
            <w:tcBorders>
              <w:top w:val="single" w:sz="8" w:space="0" w:color="auto"/>
              <w:left w:val="single" w:sz="8" w:space="0" w:color="auto"/>
              <w:bottom w:val="single" w:sz="2" w:space="0" w:color="auto"/>
              <w:right w:val="single" w:sz="8" w:space="0" w:color="auto"/>
            </w:tcBorders>
          </w:tcPr>
          <w:p w:rsidR="00814850" w:rsidRDefault="00814850">
            <w:pPr>
              <w:framePr w:hSpace="180" w:wrap="around" w:vAnchor="text" w:hAnchor="text" w:y="1"/>
              <w:bidi w:val="0"/>
              <w:spacing w:before="0" w:after="0" w:line="240" w:lineRule="exact"/>
              <w:suppressOverlap/>
              <w:rPr>
                <w:spacing w:val="-6"/>
                <w:sz w:val="20"/>
                <w:szCs w:val="26"/>
                <w:lang w:eastAsia="en-US"/>
              </w:rPr>
            </w:pPr>
            <w:r>
              <w:rPr>
                <w:spacing w:val="-6"/>
                <w:sz w:val="20"/>
                <w:szCs w:val="26"/>
                <w:lang w:eastAsia="en-US"/>
              </w:rPr>
              <w:t>X</w:t>
            </w:r>
          </w:p>
          <w:p w:rsidR="00814850" w:rsidRDefault="00814850">
            <w:pPr>
              <w:framePr w:hSpace="180" w:wrap="around" w:vAnchor="text" w:hAnchor="text" w:y="1"/>
              <w:bidi w:val="0"/>
              <w:spacing w:before="0" w:after="0" w:line="240" w:lineRule="exact"/>
              <w:suppressOverlap/>
              <w:rPr>
                <w:spacing w:val="-6"/>
                <w:sz w:val="20"/>
                <w:szCs w:val="26"/>
                <w:lang w:eastAsia="en-US"/>
              </w:rPr>
            </w:pPr>
            <w:r>
              <w:rPr>
                <w:spacing w:val="-6"/>
                <w:sz w:val="20"/>
                <w:szCs w:val="26"/>
                <w:lang w:eastAsia="en-US"/>
              </w:rPr>
              <w:t>A/54/40, A/55/40, A/57/40</w:t>
            </w:r>
          </w:p>
          <w:p w:rsidR="00814850" w:rsidRDefault="00814850">
            <w:pPr>
              <w:framePr w:hSpace="180" w:wrap="around" w:vAnchor="text" w:hAnchor="text" w:y="1"/>
              <w:bidi w:val="0"/>
              <w:spacing w:before="0" w:after="0" w:line="240" w:lineRule="exact"/>
              <w:suppressOverlap/>
              <w:rPr>
                <w:spacing w:val="-6"/>
                <w:sz w:val="20"/>
                <w:szCs w:val="26"/>
                <w:lang w:eastAsia="en-US"/>
              </w:rPr>
            </w:pPr>
            <w:r>
              <w:rPr>
                <w:spacing w:val="-6"/>
                <w:sz w:val="20"/>
                <w:szCs w:val="26"/>
                <w:lang w:eastAsia="en-US"/>
              </w:rPr>
              <w:t>CCPR/C/80/FU1</w:t>
            </w:r>
          </w:p>
        </w:tc>
        <w:tc>
          <w:tcPr>
            <w:tcW w:w="1080" w:type="dxa"/>
            <w:tcBorders>
              <w:top w:val="single" w:sz="8" w:space="0" w:color="auto"/>
              <w:left w:val="single" w:sz="8" w:space="0" w:color="auto"/>
              <w:bottom w:val="single" w:sz="2" w:space="0" w:color="auto"/>
              <w:right w:val="single" w:sz="8" w:space="0" w:color="auto"/>
            </w:tcBorders>
          </w:tcPr>
          <w:p w:rsidR="00814850" w:rsidRDefault="00814850">
            <w:pPr>
              <w:spacing w:before="0" w:after="0" w:line="240" w:lineRule="exact"/>
              <w:jc w:val="both"/>
              <w:rPr>
                <w:sz w:val="20"/>
                <w:szCs w:val="26"/>
                <w:lang w:eastAsia="en-US"/>
              </w:rPr>
            </w:pPr>
          </w:p>
        </w:tc>
        <w:tc>
          <w:tcPr>
            <w:tcW w:w="1260"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40" w:lineRule="exact"/>
              <w:rPr>
                <w:sz w:val="20"/>
                <w:szCs w:val="26"/>
                <w:lang w:eastAsia="en-US"/>
              </w:rPr>
            </w:pPr>
            <w:r>
              <w:rPr>
                <w:spacing w:val="2"/>
                <w:sz w:val="20"/>
                <w:szCs w:val="26"/>
                <w:lang w:eastAsia="en-US"/>
              </w:rPr>
              <w:t>X*</w:t>
            </w:r>
          </w:p>
        </w:tc>
        <w:tc>
          <w:tcPr>
            <w:tcW w:w="1608" w:type="dxa"/>
            <w:gridSpan w:val="2"/>
            <w:tcBorders>
              <w:top w:val="single" w:sz="8" w:space="0" w:color="auto"/>
              <w:left w:val="single" w:sz="8" w:space="0" w:color="auto"/>
              <w:bottom w:val="single" w:sz="2" w:space="0" w:color="auto"/>
              <w:right w:val="single" w:sz="8" w:space="0" w:color="auto"/>
            </w:tcBorders>
          </w:tcPr>
          <w:p w:rsidR="00814850" w:rsidRDefault="00814850">
            <w:pPr>
              <w:spacing w:before="0" w:after="0" w:line="240" w:lineRule="exact"/>
              <w:jc w:val="both"/>
              <w:rPr>
                <w:sz w:val="20"/>
                <w:szCs w:val="26"/>
                <w:lang w:eastAsia="en-US"/>
              </w:rPr>
            </w:pPr>
          </w:p>
        </w:tc>
        <w:tc>
          <w:tcPr>
            <w:tcW w:w="120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vMerge/>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lang w:eastAsia="en-US"/>
              </w:rPr>
            </w:pPr>
          </w:p>
        </w:tc>
        <w:tc>
          <w:tcPr>
            <w:tcW w:w="11448" w:type="dxa"/>
            <w:gridSpan w:val="9"/>
            <w:tcBorders>
              <w:top w:val="single" w:sz="2" w:space="0" w:color="auto"/>
              <w:left w:val="single" w:sz="8" w:space="0" w:color="auto"/>
              <w:bottom w:val="single" w:sz="8" w:space="0" w:color="auto"/>
              <w:right w:val="single" w:sz="8" w:space="0" w:color="auto"/>
            </w:tcBorders>
          </w:tcPr>
          <w:p w:rsidR="00814850" w:rsidRDefault="00814850">
            <w:pPr>
              <w:tabs>
                <w:tab w:val="left" w:pos="1143"/>
              </w:tabs>
              <w:spacing w:before="40" w:after="120" w:line="260" w:lineRule="exact"/>
              <w:ind w:left="970" w:hanging="970"/>
              <w:jc w:val="both"/>
              <w:rPr>
                <w:spacing w:val="0"/>
                <w:sz w:val="20"/>
                <w:szCs w:val="26"/>
                <w:lang w:eastAsia="en-US"/>
              </w:rPr>
            </w:pPr>
            <w:r>
              <w:rPr>
                <w:rFonts w:hint="cs"/>
                <w:spacing w:val="0"/>
                <w:sz w:val="20"/>
                <w:szCs w:val="26"/>
                <w:rtl/>
                <w:lang w:eastAsia="en-US"/>
              </w:rPr>
              <w:t xml:space="preserve">*  </w:t>
            </w:r>
            <w:r>
              <w:rPr>
                <w:rFonts w:hint="cs"/>
                <w:i/>
                <w:iCs/>
                <w:spacing w:val="0"/>
                <w:sz w:val="20"/>
                <w:szCs w:val="26"/>
                <w:rtl/>
                <w:lang w:eastAsia="en-US"/>
              </w:rPr>
              <w:t>ملحوظة</w:t>
            </w:r>
            <w:r>
              <w:rPr>
                <w:rFonts w:hint="cs"/>
                <w:b/>
                <w:bCs/>
                <w:spacing w:val="0"/>
                <w:sz w:val="20"/>
                <w:szCs w:val="26"/>
                <w:rtl/>
                <w:lang w:eastAsia="en-US"/>
              </w:rPr>
              <w:t>:</w:t>
            </w:r>
            <w:r>
              <w:rPr>
                <w:b/>
                <w:bCs/>
                <w:spacing w:val="0"/>
                <w:sz w:val="20"/>
                <w:szCs w:val="26"/>
                <w:rtl/>
                <w:lang w:eastAsia="en-US"/>
              </w:rPr>
              <w:tab/>
            </w:r>
            <w:r>
              <w:rPr>
                <w:rFonts w:hint="cs"/>
                <w:spacing w:val="0"/>
                <w:sz w:val="24"/>
                <w:szCs w:val="24"/>
                <w:rtl/>
                <w:lang w:eastAsia="en-US"/>
              </w:rPr>
              <w:t xml:space="preserve">رغم أن الدولة الطرف قد أدخلت تعديلات على قوانينها نتيجة استنتاجات اللجنة، فليس لهذه القوانين </w:t>
            </w:r>
            <w:r>
              <w:rPr>
                <w:rFonts w:hint="cs"/>
                <w:spacing w:val="0"/>
                <w:sz w:val="24"/>
                <w:szCs w:val="24"/>
                <w:rtl/>
              </w:rPr>
              <w:t>أثر رجعي، ولم تقدم لصاحب البلاغ وسيلة للانتصاف.</w:t>
            </w:r>
          </w:p>
        </w:tc>
      </w:tr>
      <w:tr w:rsidR="00814850" w:rsidTr="00814850">
        <w:tblPrEx>
          <w:tblCellMar>
            <w:top w:w="0" w:type="dxa"/>
            <w:bottom w:w="0" w:type="dxa"/>
          </w:tblCellMar>
        </w:tblPrEx>
        <w:trPr>
          <w:cantSplit/>
        </w:trPr>
        <w:tc>
          <w:tcPr>
            <w:tcW w:w="1920" w:type="dxa"/>
            <w:vMerge/>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2700"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965/2001</w:t>
            </w:r>
            <w:r>
              <w:rPr>
                <w:i/>
                <w:iCs/>
                <w:spacing w:val="2"/>
                <w:sz w:val="20"/>
                <w:szCs w:val="26"/>
                <w:lang w:eastAsia="en-US"/>
              </w:rPr>
              <w:t>, Karakurt</w:t>
            </w:r>
          </w:p>
          <w:p w:rsidR="00814850" w:rsidRDefault="00814850">
            <w:pPr>
              <w:framePr w:hSpace="180" w:wrap="around" w:vAnchor="text" w:hAnchor="text" w:y="1"/>
              <w:bidi w:val="0"/>
              <w:spacing w:before="0" w:after="0" w:line="240" w:lineRule="exact"/>
              <w:suppressOverlap/>
              <w:rPr>
                <w:sz w:val="20"/>
                <w:szCs w:val="26"/>
              </w:rPr>
            </w:pPr>
            <w:r>
              <w:rPr>
                <w:spacing w:val="2"/>
                <w:sz w:val="20"/>
                <w:szCs w:val="26"/>
                <w:lang w:eastAsia="en-US"/>
              </w:rPr>
              <w:t>A/57/40</w:t>
            </w:r>
          </w:p>
        </w:tc>
        <w:tc>
          <w:tcPr>
            <w:tcW w:w="3600" w:type="dxa"/>
            <w:gridSpan w:val="2"/>
            <w:tcBorders>
              <w:top w:val="single" w:sz="8" w:space="0" w:color="auto"/>
              <w:left w:val="single" w:sz="8" w:space="0" w:color="auto"/>
              <w:bottom w:val="single" w:sz="8" w:space="0" w:color="auto"/>
              <w:right w:val="single" w:sz="8" w:space="0" w:color="auto"/>
            </w:tcBorders>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X</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A/58/40, CCPR/C/80/FU1,</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A/61/40</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lang w:eastAsia="en-US"/>
              </w:rPr>
            </w:pP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rPr>
            </w:pPr>
          </w:p>
        </w:tc>
        <w:tc>
          <w:tcPr>
            <w:tcW w:w="1704"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lang w:eastAsia="en-US"/>
              </w:rPr>
            </w:pPr>
          </w:p>
        </w:tc>
        <w:tc>
          <w:tcPr>
            <w:tcW w:w="1284"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2700"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1086/2002, </w:t>
            </w:r>
            <w:r>
              <w:rPr>
                <w:i/>
                <w:iCs/>
                <w:spacing w:val="2"/>
                <w:sz w:val="20"/>
                <w:szCs w:val="26"/>
                <w:lang w:eastAsia="en-US"/>
              </w:rPr>
              <w:t>Weiss</w:t>
            </w:r>
          </w:p>
          <w:p w:rsidR="00814850" w:rsidRDefault="00814850">
            <w:pPr>
              <w:bidi w:val="0"/>
              <w:spacing w:before="0" w:after="0" w:line="240" w:lineRule="exact"/>
              <w:rPr>
                <w:spacing w:val="2"/>
                <w:sz w:val="20"/>
                <w:szCs w:val="26"/>
                <w:lang w:eastAsia="en-US"/>
              </w:rPr>
            </w:pPr>
            <w:r>
              <w:rPr>
                <w:spacing w:val="2"/>
                <w:sz w:val="20"/>
                <w:szCs w:val="26"/>
                <w:lang w:eastAsia="en-US"/>
              </w:rPr>
              <w:t>A/58/40</w:t>
            </w:r>
          </w:p>
        </w:tc>
        <w:tc>
          <w:tcPr>
            <w:tcW w:w="3600"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 xml:space="preserve">A/58/40, A/59/40, </w:t>
            </w:r>
          </w:p>
          <w:p w:rsidR="00814850" w:rsidRDefault="00814850">
            <w:pPr>
              <w:bidi w:val="0"/>
              <w:spacing w:before="0" w:after="0" w:line="240" w:lineRule="exact"/>
              <w:rPr>
                <w:spacing w:val="2"/>
                <w:sz w:val="20"/>
                <w:szCs w:val="26"/>
                <w:lang w:eastAsia="en-US"/>
              </w:rPr>
            </w:pPr>
            <w:r>
              <w:rPr>
                <w:spacing w:val="2"/>
                <w:sz w:val="20"/>
                <w:szCs w:val="26"/>
                <w:lang w:eastAsia="en-US"/>
              </w:rPr>
              <w:t>CCPR/C/80/FU1, A/60/40</w:t>
            </w:r>
          </w:p>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A/61/40</w:t>
            </w: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lang w:eastAsia="en-US"/>
              </w:rPr>
            </w:pPr>
          </w:p>
        </w:tc>
        <w:tc>
          <w:tcPr>
            <w:tcW w:w="108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rPr>
            </w:pPr>
          </w:p>
        </w:tc>
        <w:tc>
          <w:tcPr>
            <w:tcW w:w="1704"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lang w:eastAsia="en-US"/>
              </w:rPr>
            </w:pPr>
          </w:p>
        </w:tc>
        <w:tc>
          <w:tcPr>
            <w:tcW w:w="1284"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0" w:type="dxa"/>
            <w:tcBorders>
              <w:top w:val="nil"/>
              <w:left w:val="single" w:sz="8" w:space="0" w:color="auto"/>
              <w:bottom w:val="single" w:sz="8" w:space="0" w:color="auto"/>
              <w:right w:val="single" w:sz="8" w:space="0" w:color="auto"/>
            </w:tcBorders>
          </w:tcPr>
          <w:p w:rsidR="00814850" w:rsidRDefault="00814850">
            <w:pPr>
              <w:spacing w:before="0" w:after="0" w:line="220" w:lineRule="exact"/>
              <w:jc w:val="both"/>
              <w:rPr>
                <w:rFonts w:hint="cs"/>
                <w:sz w:val="20"/>
                <w:szCs w:val="26"/>
                <w:rtl/>
                <w:lang w:eastAsia="en-US"/>
              </w:rPr>
            </w:pPr>
          </w:p>
        </w:tc>
        <w:tc>
          <w:tcPr>
            <w:tcW w:w="2700"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 xml:space="preserve">1015/2991, </w:t>
            </w:r>
            <w:r>
              <w:rPr>
                <w:i/>
                <w:iCs/>
                <w:spacing w:val="2"/>
                <w:sz w:val="20"/>
                <w:szCs w:val="26"/>
                <w:lang w:eastAsia="en-US"/>
              </w:rPr>
              <w:t>Perterer</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3600" w:type="dxa"/>
            <w:gridSpan w:val="2"/>
            <w:tcBorders>
              <w:top w:val="single" w:sz="8" w:space="0" w:color="auto"/>
              <w:left w:val="single" w:sz="8" w:space="0" w:color="auto"/>
              <w:bottom w:val="single" w:sz="8" w:space="0" w:color="auto"/>
              <w:right w:val="single" w:sz="8" w:space="0" w:color="auto"/>
            </w:tcBorders>
          </w:tcPr>
          <w:p w:rsidR="00814850" w:rsidRDefault="00814850">
            <w:pPr>
              <w:framePr w:hSpace="180" w:wrap="around" w:vAnchor="text" w:hAnchor="text" w:y="1"/>
              <w:bidi w:val="0"/>
              <w:spacing w:before="0" w:after="0" w:line="240" w:lineRule="exact"/>
              <w:suppressOverlap/>
              <w:rPr>
                <w:spacing w:val="2"/>
                <w:sz w:val="20"/>
                <w:szCs w:val="26"/>
                <w:lang w:eastAsia="en-US"/>
              </w:rPr>
            </w:pPr>
            <w:r>
              <w:rPr>
                <w:spacing w:val="2"/>
                <w:sz w:val="20"/>
                <w:szCs w:val="26"/>
                <w:lang w:eastAsia="en-US"/>
              </w:rPr>
              <w:t>X</w:t>
            </w:r>
          </w:p>
          <w:p w:rsidR="00814850" w:rsidRDefault="00814850">
            <w:pPr>
              <w:bidi w:val="0"/>
              <w:spacing w:before="0" w:after="0" w:line="220" w:lineRule="exact"/>
              <w:rPr>
                <w:sz w:val="20"/>
                <w:szCs w:val="26"/>
              </w:rPr>
            </w:pPr>
            <w:r>
              <w:rPr>
                <w:spacing w:val="2"/>
                <w:sz w:val="20"/>
                <w:szCs w:val="26"/>
                <w:lang w:eastAsia="en-US"/>
              </w:rPr>
              <w:t>A/60/40, A/61/40</w:t>
            </w:r>
          </w:p>
        </w:tc>
        <w:tc>
          <w:tcPr>
            <w:tcW w:w="108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20" w:lineRule="exact"/>
              <w:rPr>
                <w:sz w:val="20"/>
                <w:szCs w:val="26"/>
              </w:rPr>
            </w:pPr>
          </w:p>
        </w:tc>
        <w:tc>
          <w:tcPr>
            <w:tcW w:w="108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20" w:lineRule="exact"/>
              <w:rPr>
                <w:sz w:val="20"/>
                <w:szCs w:val="26"/>
              </w:rPr>
            </w:pPr>
          </w:p>
        </w:tc>
        <w:tc>
          <w:tcPr>
            <w:tcW w:w="1704"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1284"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0" w:line="220" w:lineRule="exact"/>
              <w:rPr>
                <w:sz w:val="20"/>
                <w:szCs w:val="26"/>
                <w:lang w:eastAsia="en-US"/>
              </w:rPr>
            </w:pPr>
            <w:r>
              <w:rPr>
                <w:sz w:val="20"/>
                <w:szCs w:val="26"/>
                <w:lang w:eastAsia="en-US"/>
              </w:rPr>
              <w:t>X</w:t>
            </w:r>
          </w:p>
        </w:tc>
      </w:tr>
    </w:tbl>
    <w:p w:rsidR="00000000" w:rsidRDefault="00814850">
      <w:pPr>
        <w:spacing w:before="0" w:after="0"/>
        <w:jc w:val="left"/>
        <w:rPr>
          <w:rtl/>
          <w:lang w:val="en-GB"/>
        </w:rPr>
      </w:pPr>
    </w:p>
    <w:tbl>
      <w:tblP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21"/>
        <w:gridCol w:w="2924"/>
        <w:gridCol w:w="207"/>
        <w:gridCol w:w="2660"/>
        <w:gridCol w:w="1068"/>
        <w:gridCol w:w="100"/>
        <w:gridCol w:w="883"/>
        <w:gridCol w:w="209"/>
        <w:gridCol w:w="2113"/>
        <w:gridCol w:w="11"/>
        <w:gridCol w:w="60"/>
        <w:gridCol w:w="1212"/>
      </w:tblGrid>
      <w:tr w:rsidR="00814850" w:rsidTr="00814850">
        <w:tblPrEx>
          <w:tblCellMar>
            <w:top w:w="0" w:type="dxa"/>
            <w:bottom w:w="0" w:type="dxa"/>
          </w:tblCellMar>
        </w:tblPrEx>
        <w:tc>
          <w:tcPr>
            <w:tcW w:w="1921" w:type="dxa"/>
            <w:tcBorders>
              <w:bottom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الدولـة الطـرف وعدد الحـالات التي حدثت فيهـا انتهاكات</w:t>
            </w:r>
          </w:p>
        </w:tc>
        <w:tc>
          <w:tcPr>
            <w:tcW w:w="3131" w:type="dxa"/>
            <w:gridSpan w:val="2"/>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البلاغ والرقم وصاحب</w:t>
            </w:r>
            <w:r>
              <w:rPr>
                <w:spacing w:val="2"/>
                <w:sz w:val="20"/>
                <w:szCs w:val="24"/>
                <w:rtl/>
                <w:lang w:eastAsia="en-US"/>
              </w:rPr>
              <w:br/>
            </w:r>
            <w:r>
              <w:rPr>
                <w:rFonts w:hint="cs"/>
                <w:spacing w:val="2"/>
                <w:sz w:val="20"/>
                <w:szCs w:val="24"/>
                <w:rtl/>
                <w:lang w:eastAsia="en-US"/>
              </w:rPr>
              <w:t>البلاغ والمكان</w:t>
            </w:r>
          </w:p>
        </w:tc>
        <w:tc>
          <w:tcPr>
            <w:tcW w:w="2660" w:type="dxa"/>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الواردة من الدولة</w:t>
            </w:r>
            <w:r>
              <w:rPr>
                <w:spacing w:val="2"/>
                <w:sz w:val="20"/>
                <w:szCs w:val="24"/>
                <w:rtl/>
                <w:lang w:eastAsia="en-US"/>
              </w:rPr>
              <w:br/>
            </w:r>
            <w:r>
              <w:rPr>
                <w:rFonts w:hint="cs"/>
                <w:spacing w:val="2"/>
                <w:sz w:val="20"/>
                <w:szCs w:val="24"/>
                <w:rtl/>
                <w:lang w:eastAsia="en-US"/>
              </w:rPr>
              <w:t>الطرف بشأن المتابعة</w:t>
            </w:r>
          </w:p>
        </w:tc>
        <w:tc>
          <w:tcPr>
            <w:tcW w:w="1068" w:type="dxa"/>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المرضية</w:t>
            </w:r>
          </w:p>
        </w:tc>
        <w:tc>
          <w:tcPr>
            <w:tcW w:w="983" w:type="dxa"/>
            <w:gridSpan w:val="2"/>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غير المرضية</w:t>
            </w:r>
          </w:p>
        </w:tc>
        <w:tc>
          <w:tcPr>
            <w:tcW w:w="2322" w:type="dxa"/>
            <w:gridSpan w:val="2"/>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 xml:space="preserve">لم ترد أي ردود </w:t>
            </w:r>
            <w:r>
              <w:rPr>
                <w:spacing w:val="2"/>
                <w:sz w:val="20"/>
                <w:szCs w:val="24"/>
                <w:rtl/>
                <w:lang w:eastAsia="en-US"/>
              </w:rPr>
              <w:br/>
            </w:r>
            <w:r>
              <w:rPr>
                <w:rFonts w:hint="cs"/>
                <w:spacing w:val="2"/>
                <w:sz w:val="20"/>
                <w:szCs w:val="24"/>
                <w:rtl/>
                <w:lang w:eastAsia="en-US"/>
              </w:rPr>
              <w:t>في إطار المتابعة</w:t>
            </w:r>
          </w:p>
        </w:tc>
        <w:tc>
          <w:tcPr>
            <w:tcW w:w="1283" w:type="dxa"/>
            <w:gridSpan w:val="3"/>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ما زال حوار المتابعة جارياً</w:t>
            </w:r>
          </w:p>
        </w:tc>
      </w:tr>
      <w:tr w:rsidR="00814850" w:rsidTr="00814850">
        <w:tblPrEx>
          <w:tblCellMar>
            <w:top w:w="0" w:type="dxa"/>
            <w:bottom w:w="0" w:type="dxa"/>
          </w:tblCellMar>
        </w:tblPrEx>
        <w:trPr>
          <w:cantSplit/>
        </w:trPr>
        <w:tc>
          <w:tcPr>
            <w:tcW w:w="1921" w:type="dxa"/>
            <w:vMerge w:val="restart"/>
          </w:tcPr>
          <w:p w:rsidR="00814850" w:rsidRDefault="00814850">
            <w:pPr>
              <w:spacing w:before="0" w:after="0" w:line="220" w:lineRule="exact"/>
              <w:jc w:val="both"/>
              <w:rPr>
                <w:sz w:val="20"/>
                <w:szCs w:val="26"/>
                <w:rtl/>
                <w:lang w:eastAsia="en-US"/>
              </w:rPr>
            </w:pPr>
            <w:r>
              <w:rPr>
                <w:rFonts w:hint="cs"/>
                <w:sz w:val="20"/>
                <w:szCs w:val="26"/>
                <w:rtl/>
                <w:lang w:eastAsia="en-US"/>
              </w:rPr>
              <w:t>بيلاروس (10)</w:t>
            </w:r>
          </w:p>
        </w:tc>
        <w:tc>
          <w:tcPr>
            <w:tcW w:w="3131" w:type="dxa"/>
            <w:gridSpan w:val="2"/>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780/1997, </w:t>
            </w:r>
            <w:r>
              <w:rPr>
                <w:i/>
                <w:iCs/>
                <w:spacing w:val="2"/>
                <w:sz w:val="20"/>
                <w:szCs w:val="26"/>
                <w:lang w:eastAsia="en-US"/>
              </w:rPr>
              <w:t>Lapsevich</w:t>
            </w:r>
          </w:p>
          <w:p w:rsidR="00814850" w:rsidRDefault="00814850">
            <w:pPr>
              <w:bidi w:val="0"/>
              <w:spacing w:before="0" w:after="0" w:line="220" w:lineRule="exact"/>
              <w:rPr>
                <w:sz w:val="20"/>
                <w:szCs w:val="26"/>
              </w:rPr>
            </w:pPr>
            <w:r>
              <w:rPr>
                <w:spacing w:val="2"/>
                <w:sz w:val="20"/>
                <w:szCs w:val="26"/>
                <w:lang w:eastAsia="en-US"/>
              </w:rPr>
              <w:t>A/55/40</w:t>
            </w:r>
          </w:p>
        </w:tc>
        <w:tc>
          <w:tcPr>
            <w:tcW w:w="2660" w:type="dxa"/>
          </w:tcPr>
          <w:p w:rsidR="00814850" w:rsidRDefault="00814850">
            <w:pPr>
              <w:spacing w:before="0" w:after="0" w:line="220" w:lineRule="exact"/>
              <w:jc w:val="both"/>
              <w:rPr>
                <w:sz w:val="20"/>
                <w:szCs w:val="26"/>
              </w:rPr>
            </w:pP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p>
        </w:tc>
        <w:tc>
          <w:tcPr>
            <w:tcW w:w="2322" w:type="dxa"/>
            <w:gridSpan w:val="2"/>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z w:val="20"/>
                <w:szCs w:val="26"/>
                <w:lang w:eastAsia="en-US"/>
              </w:rPr>
            </w:pPr>
            <w:r>
              <w:rPr>
                <w:spacing w:val="2"/>
                <w:sz w:val="20"/>
                <w:szCs w:val="26"/>
                <w:lang w:eastAsia="en-US"/>
              </w:rPr>
              <w:t>A/56/40, A/57/40</w:t>
            </w: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vMerge/>
          </w:tcPr>
          <w:p w:rsidR="00814850" w:rsidRDefault="00814850">
            <w:pPr>
              <w:spacing w:before="0" w:after="0" w:line="220" w:lineRule="exact"/>
              <w:jc w:val="both"/>
              <w:rPr>
                <w:b/>
                <w:bCs/>
                <w:sz w:val="20"/>
                <w:szCs w:val="26"/>
                <w:rtl/>
                <w:lang w:eastAsia="en-US"/>
              </w:rPr>
            </w:pPr>
          </w:p>
        </w:tc>
        <w:tc>
          <w:tcPr>
            <w:tcW w:w="3131" w:type="dxa"/>
            <w:gridSpan w:val="2"/>
            <w:tcMar>
              <w:left w:w="85" w:type="dxa"/>
              <w:right w:w="85" w:type="dxa"/>
            </w:tcMar>
          </w:tcPr>
          <w:p w:rsidR="00814850" w:rsidRDefault="00814850">
            <w:pPr>
              <w:bidi w:val="0"/>
              <w:spacing w:before="0" w:after="0" w:line="220" w:lineRule="exact"/>
              <w:rPr>
                <w:sz w:val="20"/>
                <w:szCs w:val="26"/>
                <w:lang w:val="es-ES_tradnl"/>
              </w:rPr>
            </w:pPr>
            <w:r>
              <w:rPr>
                <w:spacing w:val="2"/>
                <w:sz w:val="20"/>
                <w:szCs w:val="26"/>
                <w:lang w:eastAsia="en-US"/>
              </w:rPr>
              <w:t xml:space="preserve">814/1998, </w:t>
            </w:r>
            <w:r>
              <w:rPr>
                <w:i/>
                <w:iCs/>
                <w:spacing w:val="2"/>
                <w:sz w:val="20"/>
                <w:szCs w:val="26"/>
                <w:lang w:eastAsia="en-US"/>
              </w:rPr>
              <w:t>Pastukhov</w:t>
            </w:r>
          </w:p>
          <w:p w:rsidR="00814850" w:rsidRDefault="00814850">
            <w:pPr>
              <w:bidi w:val="0"/>
              <w:spacing w:before="0" w:after="0" w:line="220" w:lineRule="exact"/>
              <w:rPr>
                <w:sz w:val="20"/>
                <w:szCs w:val="26"/>
              </w:rPr>
            </w:pPr>
            <w:r>
              <w:rPr>
                <w:spacing w:val="2"/>
                <w:sz w:val="20"/>
                <w:szCs w:val="26"/>
                <w:lang w:eastAsia="en-US"/>
              </w:rPr>
              <w:t>A/58/40</w:t>
            </w:r>
          </w:p>
        </w:tc>
        <w:tc>
          <w:tcPr>
            <w:tcW w:w="2660" w:type="dxa"/>
          </w:tcPr>
          <w:p w:rsidR="00814850" w:rsidRDefault="00814850">
            <w:pPr>
              <w:spacing w:before="0" w:after="0" w:line="220" w:lineRule="exact"/>
              <w:jc w:val="both"/>
              <w:rPr>
                <w:sz w:val="20"/>
                <w:szCs w:val="26"/>
              </w:rPr>
            </w:pP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p>
        </w:tc>
        <w:tc>
          <w:tcPr>
            <w:tcW w:w="2322" w:type="dxa"/>
            <w:gridSpan w:val="2"/>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vMerge/>
          </w:tcPr>
          <w:p w:rsidR="00814850" w:rsidRDefault="00814850">
            <w:pPr>
              <w:spacing w:before="0" w:after="0" w:line="220" w:lineRule="exact"/>
              <w:jc w:val="both"/>
              <w:rPr>
                <w:b/>
                <w:bCs/>
                <w:sz w:val="20"/>
                <w:szCs w:val="26"/>
                <w:rtl/>
                <w:lang w:eastAsia="en-US"/>
              </w:rPr>
            </w:pPr>
          </w:p>
        </w:tc>
        <w:tc>
          <w:tcPr>
            <w:tcW w:w="3131" w:type="dxa"/>
            <w:gridSpan w:val="2"/>
            <w:tcMar>
              <w:left w:w="85" w:type="dxa"/>
              <w:right w:w="85" w:type="dxa"/>
            </w:tcMar>
          </w:tcPr>
          <w:p w:rsidR="00814850" w:rsidRDefault="00814850">
            <w:pPr>
              <w:bidi w:val="0"/>
              <w:spacing w:before="0" w:after="0" w:line="220" w:lineRule="exact"/>
              <w:rPr>
                <w:spacing w:val="0"/>
                <w:sz w:val="20"/>
                <w:szCs w:val="26"/>
                <w:lang w:val="es-ES_tradnl"/>
              </w:rPr>
            </w:pPr>
            <w:r>
              <w:rPr>
                <w:spacing w:val="0"/>
                <w:sz w:val="20"/>
                <w:szCs w:val="26"/>
                <w:lang w:eastAsia="en-US"/>
              </w:rPr>
              <w:t xml:space="preserve">886/1999, </w:t>
            </w:r>
            <w:r>
              <w:rPr>
                <w:i/>
                <w:iCs/>
                <w:spacing w:val="0"/>
                <w:sz w:val="20"/>
                <w:szCs w:val="26"/>
                <w:lang w:eastAsia="en-US"/>
              </w:rPr>
              <w:t>Bondarenko</w:t>
            </w:r>
          </w:p>
          <w:p w:rsidR="00814850" w:rsidRDefault="00814850">
            <w:pPr>
              <w:bidi w:val="0"/>
              <w:spacing w:before="0" w:after="0" w:line="220" w:lineRule="exact"/>
              <w:rPr>
                <w:spacing w:val="0"/>
                <w:sz w:val="20"/>
                <w:szCs w:val="26"/>
                <w:lang w:val="es-ES_tradnl"/>
              </w:rPr>
            </w:pPr>
            <w:r>
              <w:rPr>
                <w:spacing w:val="0"/>
                <w:sz w:val="20"/>
                <w:szCs w:val="26"/>
                <w:lang w:eastAsia="en-US"/>
              </w:rPr>
              <w:t>A/58/40</w:t>
            </w:r>
          </w:p>
        </w:tc>
        <w:tc>
          <w:tcPr>
            <w:tcW w:w="2660" w:type="dxa"/>
          </w:tcPr>
          <w:p w:rsidR="00814850" w:rsidRDefault="00814850">
            <w:pPr>
              <w:spacing w:before="0" w:after="0" w:line="220" w:lineRule="exact"/>
              <w:jc w:val="both"/>
              <w:rPr>
                <w:sz w:val="20"/>
                <w:szCs w:val="26"/>
              </w:rPr>
            </w:pP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p>
        </w:tc>
        <w:tc>
          <w:tcPr>
            <w:tcW w:w="2322" w:type="dxa"/>
            <w:gridSpan w:val="2"/>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vMerge/>
          </w:tcPr>
          <w:p w:rsidR="00814850" w:rsidRDefault="00814850">
            <w:pPr>
              <w:spacing w:before="0" w:after="0" w:line="220" w:lineRule="exact"/>
              <w:jc w:val="both"/>
              <w:rPr>
                <w:b/>
                <w:bCs/>
                <w:sz w:val="20"/>
                <w:szCs w:val="26"/>
                <w:rtl/>
                <w:lang w:eastAsia="en-US"/>
              </w:rPr>
            </w:pPr>
          </w:p>
        </w:tc>
        <w:tc>
          <w:tcPr>
            <w:tcW w:w="3131" w:type="dxa"/>
            <w:gridSpan w:val="2"/>
            <w:tcMar>
              <w:left w:w="85" w:type="dxa"/>
              <w:right w:w="85" w:type="dxa"/>
            </w:tcMar>
          </w:tcPr>
          <w:p w:rsidR="00814850" w:rsidRDefault="00814850">
            <w:pPr>
              <w:bidi w:val="0"/>
              <w:spacing w:before="0" w:after="0" w:line="220" w:lineRule="exact"/>
              <w:rPr>
                <w:i/>
                <w:iCs/>
                <w:spacing w:val="0"/>
                <w:sz w:val="20"/>
                <w:szCs w:val="26"/>
                <w:lang w:eastAsia="en-US"/>
              </w:rPr>
            </w:pPr>
            <w:r>
              <w:rPr>
                <w:spacing w:val="0"/>
                <w:sz w:val="20"/>
                <w:szCs w:val="26"/>
                <w:lang w:eastAsia="en-US"/>
              </w:rPr>
              <w:t xml:space="preserve">887/1999, </w:t>
            </w:r>
            <w:r>
              <w:rPr>
                <w:i/>
                <w:iCs/>
                <w:spacing w:val="0"/>
                <w:sz w:val="20"/>
                <w:szCs w:val="26"/>
                <w:lang w:eastAsia="en-US"/>
              </w:rPr>
              <w:t>Lyashkevich</w:t>
            </w:r>
          </w:p>
          <w:p w:rsidR="00814850" w:rsidRDefault="00814850">
            <w:pPr>
              <w:bidi w:val="0"/>
              <w:spacing w:before="0" w:after="0" w:line="220" w:lineRule="exact"/>
              <w:rPr>
                <w:spacing w:val="0"/>
                <w:sz w:val="20"/>
                <w:szCs w:val="26"/>
                <w:lang w:eastAsia="en-US"/>
              </w:rPr>
            </w:pPr>
            <w:r>
              <w:rPr>
                <w:spacing w:val="0"/>
                <w:sz w:val="20"/>
                <w:szCs w:val="26"/>
                <w:lang w:eastAsia="en-US"/>
              </w:rPr>
              <w:t>A/58/40</w:t>
            </w:r>
          </w:p>
        </w:tc>
        <w:tc>
          <w:tcPr>
            <w:tcW w:w="2660" w:type="dxa"/>
          </w:tcPr>
          <w:p w:rsidR="00814850" w:rsidRDefault="00814850">
            <w:pPr>
              <w:spacing w:before="0" w:after="0" w:line="220" w:lineRule="exact"/>
              <w:jc w:val="both"/>
              <w:rPr>
                <w:sz w:val="20"/>
                <w:szCs w:val="26"/>
              </w:rPr>
            </w:pP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p>
        </w:tc>
        <w:tc>
          <w:tcPr>
            <w:tcW w:w="2322" w:type="dxa"/>
            <w:gridSpan w:val="2"/>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vMerge/>
          </w:tcPr>
          <w:p w:rsidR="00814850" w:rsidRDefault="00814850">
            <w:pPr>
              <w:spacing w:before="0" w:after="0" w:line="220" w:lineRule="exact"/>
              <w:jc w:val="both"/>
              <w:rPr>
                <w:b/>
                <w:bCs/>
                <w:sz w:val="20"/>
                <w:szCs w:val="26"/>
                <w:rtl/>
                <w:lang w:val="en-GB" w:eastAsia="en-US"/>
              </w:rPr>
            </w:pPr>
          </w:p>
        </w:tc>
        <w:tc>
          <w:tcPr>
            <w:tcW w:w="3131" w:type="dxa"/>
            <w:gridSpan w:val="2"/>
            <w:tcMar>
              <w:left w:w="85" w:type="dxa"/>
              <w:right w:w="85" w:type="dxa"/>
            </w:tcMar>
          </w:tcPr>
          <w:p w:rsidR="00814850" w:rsidRDefault="00814850">
            <w:pPr>
              <w:bidi w:val="0"/>
              <w:spacing w:before="0" w:after="0" w:line="220" w:lineRule="exact"/>
              <w:rPr>
                <w:i/>
                <w:iCs/>
                <w:spacing w:val="0"/>
                <w:sz w:val="20"/>
                <w:szCs w:val="26"/>
                <w:lang w:eastAsia="en-US"/>
              </w:rPr>
            </w:pPr>
            <w:r>
              <w:rPr>
                <w:spacing w:val="0"/>
                <w:sz w:val="20"/>
                <w:szCs w:val="26"/>
                <w:lang w:eastAsia="en-US"/>
              </w:rPr>
              <w:t xml:space="preserve">921/2000, </w:t>
            </w:r>
            <w:r>
              <w:rPr>
                <w:i/>
                <w:iCs/>
                <w:spacing w:val="0"/>
                <w:sz w:val="20"/>
                <w:szCs w:val="26"/>
                <w:lang w:eastAsia="en-US"/>
              </w:rPr>
              <w:t>Dergachev</w:t>
            </w:r>
          </w:p>
          <w:p w:rsidR="00814850" w:rsidRDefault="00814850">
            <w:pPr>
              <w:bidi w:val="0"/>
              <w:spacing w:before="0" w:after="0" w:line="220" w:lineRule="exact"/>
              <w:rPr>
                <w:spacing w:val="0"/>
                <w:sz w:val="20"/>
                <w:szCs w:val="26"/>
                <w:lang w:val="es-ES_tradnl"/>
              </w:rPr>
            </w:pPr>
            <w:r>
              <w:rPr>
                <w:spacing w:val="0"/>
                <w:sz w:val="20"/>
                <w:szCs w:val="26"/>
                <w:lang w:eastAsia="en-US"/>
              </w:rPr>
              <w:t>A/57/40</w:t>
            </w:r>
          </w:p>
        </w:tc>
        <w:tc>
          <w:tcPr>
            <w:tcW w:w="2660" w:type="dxa"/>
          </w:tcPr>
          <w:p w:rsidR="00814850" w:rsidRDefault="00814850">
            <w:pPr>
              <w:bidi w:val="0"/>
              <w:spacing w:before="0" w:after="0" w:line="220" w:lineRule="exact"/>
              <w:rPr>
                <w:spacing w:val="2"/>
                <w:sz w:val="20"/>
                <w:szCs w:val="26"/>
                <w:lang w:eastAsia="en-US"/>
              </w:rPr>
            </w:pP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p>
        </w:tc>
        <w:tc>
          <w:tcPr>
            <w:tcW w:w="2322" w:type="dxa"/>
            <w:gridSpan w:val="2"/>
          </w:tcPr>
          <w:p w:rsidR="00814850" w:rsidRDefault="00814850">
            <w:pPr>
              <w:bidi w:val="0"/>
              <w:spacing w:before="0" w:after="0" w:line="220" w:lineRule="exact"/>
              <w:rPr>
                <w:spacing w:val="2"/>
                <w:sz w:val="20"/>
                <w:szCs w:val="26"/>
                <w:lang w:eastAsia="en-US"/>
              </w:rPr>
            </w:pPr>
            <w:r>
              <w:rPr>
                <w:sz w:val="20"/>
                <w:szCs w:val="26"/>
                <w:lang w:eastAsia="en-US"/>
              </w:rPr>
              <w:t>X</w:t>
            </w: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vMerge/>
            <w:tcBorders>
              <w:bottom w:val="nil"/>
            </w:tcBorders>
          </w:tcPr>
          <w:p w:rsidR="00814850" w:rsidRDefault="00814850">
            <w:pPr>
              <w:spacing w:before="0" w:after="0" w:line="220" w:lineRule="exact"/>
              <w:jc w:val="both"/>
              <w:rPr>
                <w:b/>
                <w:bCs/>
                <w:sz w:val="20"/>
                <w:szCs w:val="26"/>
                <w:rtl/>
                <w:lang w:val="en-GB" w:eastAsia="en-US"/>
              </w:rPr>
            </w:pPr>
          </w:p>
        </w:tc>
        <w:tc>
          <w:tcPr>
            <w:tcW w:w="3131" w:type="dxa"/>
            <w:gridSpan w:val="2"/>
            <w:tcMar>
              <w:left w:w="85" w:type="dxa"/>
              <w:right w:w="85" w:type="dxa"/>
            </w:tcMar>
          </w:tcPr>
          <w:p w:rsidR="00814850" w:rsidRDefault="00814850">
            <w:pPr>
              <w:bidi w:val="0"/>
              <w:spacing w:before="0" w:after="0" w:line="220" w:lineRule="exact"/>
              <w:rPr>
                <w:i/>
                <w:iCs/>
                <w:spacing w:val="0"/>
                <w:sz w:val="20"/>
                <w:szCs w:val="26"/>
                <w:lang w:eastAsia="en-US"/>
              </w:rPr>
            </w:pPr>
            <w:r>
              <w:rPr>
                <w:spacing w:val="0"/>
                <w:sz w:val="20"/>
                <w:szCs w:val="26"/>
                <w:lang w:eastAsia="en-US"/>
              </w:rPr>
              <w:t xml:space="preserve">927/2000, </w:t>
            </w:r>
            <w:r>
              <w:rPr>
                <w:i/>
                <w:iCs/>
                <w:spacing w:val="0"/>
                <w:sz w:val="20"/>
                <w:szCs w:val="26"/>
                <w:lang w:eastAsia="en-US"/>
              </w:rPr>
              <w:t>Svetik</w:t>
            </w:r>
          </w:p>
          <w:p w:rsidR="00814850" w:rsidRDefault="00814850">
            <w:pPr>
              <w:bidi w:val="0"/>
              <w:spacing w:before="0" w:after="0" w:line="220" w:lineRule="exact"/>
              <w:rPr>
                <w:spacing w:val="0"/>
                <w:sz w:val="20"/>
                <w:szCs w:val="26"/>
                <w:lang w:eastAsia="en-US"/>
              </w:rPr>
            </w:pPr>
            <w:r>
              <w:rPr>
                <w:spacing w:val="0"/>
                <w:sz w:val="20"/>
                <w:szCs w:val="26"/>
                <w:lang w:eastAsia="en-US"/>
              </w:rPr>
              <w:t>A/59/40</w:t>
            </w:r>
          </w:p>
        </w:tc>
        <w:tc>
          <w:tcPr>
            <w:tcW w:w="2660" w:type="dxa"/>
          </w:tcPr>
          <w:p w:rsidR="00814850" w:rsidRDefault="00814850">
            <w:pPr>
              <w:bidi w:val="0"/>
              <w:spacing w:before="0" w:after="0" w:line="220" w:lineRule="exact"/>
              <w:jc w:val="left"/>
              <w:rPr>
                <w:spacing w:val="-6"/>
                <w:sz w:val="20"/>
                <w:szCs w:val="26"/>
                <w:lang w:eastAsia="en-US"/>
              </w:rPr>
            </w:pPr>
            <w:r>
              <w:rPr>
                <w:spacing w:val="-6"/>
                <w:sz w:val="20"/>
                <w:szCs w:val="26"/>
                <w:lang w:eastAsia="en-US"/>
              </w:rPr>
              <w:t>X</w:t>
            </w:r>
          </w:p>
          <w:p w:rsidR="00814850" w:rsidRDefault="00814850">
            <w:pPr>
              <w:bidi w:val="0"/>
              <w:spacing w:before="0" w:after="0" w:line="220" w:lineRule="exact"/>
              <w:jc w:val="left"/>
              <w:rPr>
                <w:spacing w:val="-6"/>
                <w:sz w:val="20"/>
                <w:szCs w:val="26"/>
                <w:lang w:eastAsia="en-US"/>
              </w:rPr>
            </w:pPr>
            <w:r>
              <w:rPr>
                <w:spacing w:val="-6"/>
                <w:sz w:val="20"/>
                <w:szCs w:val="26"/>
                <w:lang w:eastAsia="en-US"/>
              </w:rPr>
              <w:t>A/60/40 (Annex V to this report), A/61/40</w:t>
            </w: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p>
        </w:tc>
        <w:tc>
          <w:tcPr>
            <w:tcW w:w="2322" w:type="dxa"/>
            <w:gridSpan w:val="2"/>
          </w:tcPr>
          <w:p w:rsidR="00814850" w:rsidRDefault="00814850">
            <w:pPr>
              <w:bidi w:val="0"/>
              <w:spacing w:before="0" w:after="0" w:line="220" w:lineRule="exact"/>
              <w:rPr>
                <w:spacing w:val="2"/>
                <w:sz w:val="20"/>
                <w:szCs w:val="26"/>
                <w:lang w:eastAsia="en-US"/>
              </w:rPr>
            </w:pP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tcBorders>
              <w:top w:val="nil"/>
              <w:bottom w:val="nil"/>
            </w:tcBorders>
          </w:tcPr>
          <w:p w:rsidR="00814850" w:rsidRDefault="00814850">
            <w:pPr>
              <w:spacing w:before="0" w:after="0" w:line="220" w:lineRule="exact"/>
              <w:jc w:val="both"/>
              <w:rPr>
                <w:b/>
                <w:bCs/>
                <w:sz w:val="20"/>
                <w:szCs w:val="26"/>
                <w:rtl/>
                <w:lang w:val="en-GB" w:eastAsia="en-US"/>
              </w:rPr>
            </w:pPr>
          </w:p>
        </w:tc>
        <w:tc>
          <w:tcPr>
            <w:tcW w:w="3131" w:type="dxa"/>
            <w:gridSpan w:val="2"/>
            <w:tcMar>
              <w:left w:w="85" w:type="dxa"/>
              <w:right w:w="85" w:type="dxa"/>
            </w:tcMar>
          </w:tcPr>
          <w:p w:rsidR="00814850" w:rsidRDefault="00814850">
            <w:pPr>
              <w:bidi w:val="0"/>
              <w:spacing w:before="0" w:after="0" w:line="220" w:lineRule="exact"/>
              <w:rPr>
                <w:spacing w:val="0"/>
                <w:sz w:val="20"/>
                <w:szCs w:val="26"/>
                <w:lang w:eastAsia="en-US"/>
              </w:rPr>
            </w:pPr>
            <w:r>
              <w:rPr>
                <w:spacing w:val="0"/>
                <w:sz w:val="20"/>
                <w:szCs w:val="26"/>
                <w:lang w:eastAsia="en-US"/>
              </w:rPr>
              <w:t xml:space="preserve">1009/2001, </w:t>
            </w:r>
            <w:r>
              <w:rPr>
                <w:i/>
                <w:iCs/>
                <w:spacing w:val="0"/>
                <w:sz w:val="20"/>
                <w:szCs w:val="26"/>
                <w:lang w:eastAsia="en-US"/>
              </w:rPr>
              <w:t>shchetko</w:t>
            </w:r>
            <w:r>
              <w:rPr>
                <w:spacing w:val="0"/>
                <w:sz w:val="20"/>
                <w:szCs w:val="26"/>
                <w:lang w:eastAsia="en-US"/>
              </w:rPr>
              <w:t xml:space="preserve"> </w:t>
            </w:r>
          </w:p>
          <w:p w:rsidR="00814850" w:rsidRDefault="00814850">
            <w:pPr>
              <w:bidi w:val="0"/>
              <w:spacing w:before="0" w:after="0" w:line="220" w:lineRule="exact"/>
              <w:rPr>
                <w:spacing w:val="0"/>
                <w:sz w:val="20"/>
                <w:szCs w:val="26"/>
                <w:lang w:eastAsia="en-US"/>
              </w:rPr>
            </w:pPr>
            <w:r>
              <w:rPr>
                <w:spacing w:val="0"/>
                <w:sz w:val="20"/>
                <w:szCs w:val="26"/>
                <w:lang w:eastAsia="en-US"/>
              </w:rPr>
              <w:t>A/61/40</w:t>
            </w:r>
          </w:p>
        </w:tc>
        <w:tc>
          <w:tcPr>
            <w:tcW w:w="2660" w:type="dxa"/>
          </w:tcPr>
          <w:p w:rsidR="00814850" w:rsidRDefault="00814850">
            <w:pPr>
              <w:bidi w:val="0"/>
              <w:spacing w:before="0" w:after="0" w:line="220" w:lineRule="exact"/>
              <w:jc w:val="left"/>
              <w:rPr>
                <w:spacing w:val="2"/>
                <w:sz w:val="20"/>
                <w:szCs w:val="26"/>
                <w:lang w:eastAsia="en-US"/>
              </w:rPr>
            </w:pPr>
            <w:r>
              <w:rPr>
                <w:spacing w:val="2"/>
                <w:sz w:val="20"/>
                <w:szCs w:val="26"/>
                <w:lang w:eastAsia="en-US"/>
              </w:rPr>
              <w:t>Not due</w:t>
            </w: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p>
        </w:tc>
        <w:tc>
          <w:tcPr>
            <w:tcW w:w="2322" w:type="dxa"/>
            <w:gridSpan w:val="2"/>
          </w:tcPr>
          <w:p w:rsidR="00814850" w:rsidRDefault="00814850">
            <w:pPr>
              <w:bidi w:val="0"/>
              <w:spacing w:before="0" w:after="0" w:line="220" w:lineRule="exact"/>
              <w:rPr>
                <w:spacing w:val="2"/>
                <w:sz w:val="20"/>
                <w:szCs w:val="26"/>
                <w:lang w:eastAsia="en-US"/>
              </w:rPr>
            </w:pPr>
          </w:p>
        </w:tc>
        <w:tc>
          <w:tcPr>
            <w:tcW w:w="1283" w:type="dxa"/>
            <w:gridSpan w:val="3"/>
          </w:tcPr>
          <w:p w:rsidR="00814850" w:rsidRDefault="00814850">
            <w:pPr>
              <w:bidi w:val="0"/>
              <w:spacing w:before="0" w:after="0" w:line="220" w:lineRule="exact"/>
              <w:rPr>
                <w:sz w:val="20"/>
                <w:szCs w:val="26"/>
                <w:lang w:eastAsia="en-US"/>
              </w:rPr>
            </w:pPr>
          </w:p>
        </w:tc>
      </w:tr>
      <w:tr w:rsidR="00814850" w:rsidTr="00814850">
        <w:tblPrEx>
          <w:tblCellMar>
            <w:top w:w="0" w:type="dxa"/>
            <w:bottom w:w="0" w:type="dxa"/>
          </w:tblCellMar>
        </w:tblPrEx>
        <w:trPr>
          <w:cantSplit/>
        </w:trPr>
        <w:tc>
          <w:tcPr>
            <w:tcW w:w="1921" w:type="dxa"/>
            <w:tcBorders>
              <w:top w:val="nil"/>
              <w:bottom w:val="nil"/>
            </w:tcBorders>
          </w:tcPr>
          <w:p w:rsidR="00814850" w:rsidRDefault="00814850">
            <w:pPr>
              <w:spacing w:before="0" w:after="0" w:line="220" w:lineRule="exact"/>
              <w:jc w:val="both"/>
              <w:rPr>
                <w:b/>
                <w:bCs/>
                <w:sz w:val="20"/>
                <w:szCs w:val="26"/>
                <w:rtl/>
                <w:lang w:val="en-GB" w:eastAsia="en-US"/>
              </w:rPr>
            </w:pPr>
          </w:p>
        </w:tc>
        <w:tc>
          <w:tcPr>
            <w:tcW w:w="3131" w:type="dxa"/>
            <w:gridSpan w:val="2"/>
            <w:tcMar>
              <w:left w:w="85" w:type="dxa"/>
              <w:right w:w="85" w:type="dxa"/>
            </w:tcMar>
          </w:tcPr>
          <w:p w:rsidR="00814850" w:rsidRDefault="00814850">
            <w:pPr>
              <w:bidi w:val="0"/>
              <w:spacing w:before="0" w:after="0" w:line="220" w:lineRule="exact"/>
              <w:rPr>
                <w:i/>
                <w:iCs/>
                <w:spacing w:val="0"/>
                <w:sz w:val="20"/>
                <w:szCs w:val="26"/>
                <w:lang w:eastAsia="en-US"/>
              </w:rPr>
            </w:pPr>
            <w:r>
              <w:rPr>
                <w:spacing w:val="0"/>
                <w:sz w:val="20"/>
                <w:szCs w:val="26"/>
                <w:lang w:eastAsia="en-US"/>
              </w:rPr>
              <w:t xml:space="preserve">1022/2001, </w:t>
            </w:r>
            <w:r>
              <w:rPr>
                <w:i/>
                <w:iCs/>
                <w:spacing w:val="0"/>
                <w:sz w:val="20"/>
                <w:szCs w:val="26"/>
                <w:lang w:eastAsia="en-US"/>
              </w:rPr>
              <w:t>Velichkin</w:t>
            </w:r>
          </w:p>
          <w:p w:rsidR="00814850" w:rsidRDefault="00814850">
            <w:pPr>
              <w:bidi w:val="0"/>
              <w:spacing w:before="0" w:after="0" w:line="220" w:lineRule="exact"/>
              <w:rPr>
                <w:spacing w:val="0"/>
                <w:sz w:val="20"/>
                <w:szCs w:val="26"/>
                <w:lang w:eastAsia="en-US"/>
              </w:rPr>
            </w:pPr>
            <w:r>
              <w:rPr>
                <w:spacing w:val="0"/>
                <w:sz w:val="20"/>
                <w:szCs w:val="26"/>
                <w:lang w:eastAsia="en-US"/>
              </w:rPr>
              <w:t>A/61/40</w:t>
            </w:r>
          </w:p>
        </w:tc>
        <w:tc>
          <w:tcPr>
            <w:tcW w:w="2660" w:type="dxa"/>
          </w:tcPr>
          <w:p w:rsidR="00814850" w:rsidRDefault="00814850">
            <w:pPr>
              <w:bidi w:val="0"/>
              <w:spacing w:before="0" w:after="0" w:line="220" w:lineRule="exact"/>
              <w:jc w:val="left"/>
              <w:rPr>
                <w:spacing w:val="2"/>
                <w:sz w:val="20"/>
                <w:szCs w:val="26"/>
                <w:lang w:eastAsia="en-US"/>
              </w:rPr>
            </w:pP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p>
        </w:tc>
        <w:tc>
          <w:tcPr>
            <w:tcW w:w="2322" w:type="dxa"/>
            <w:gridSpan w:val="2"/>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tcBorders>
              <w:top w:val="nil"/>
              <w:bottom w:val="nil"/>
            </w:tcBorders>
          </w:tcPr>
          <w:p w:rsidR="00814850" w:rsidRDefault="00814850">
            <w:pPr>
              <w:spacing w:before="0" w:after="0" w:line="220" w:lineRule="exact"/>
              <w:jc w:val="both"/>
              <w:rPr>
                <w:b/>
                <w:bCs/>
                <w:sz w:val="20"/>
                <w:szCs w:val="26"/>
                <w:rtl/>
                <w:lang w:val="en-GB" w:eastAsia="en-US"/>
              </w:rPr>
            </w:pPr>
          </w:p>
        </w:tc>
        <w:tc>
          <w:tcPr>
            <w:tcW w:w="3131" w:type="dxa"/>
            <w:gridSpan w:val="2"/>
            <w:tcMar>
              <w:left w:w="85" w:type="dxa"/>
              <w:right w:w="85" w:type="dxa"/>
            </w:tcMar>
          </w:tcPr>
          <w:p w:rsidR="00814850" w:rsidRDefault="00814850">
            <w:pPr>
              <w:bidi w:val="0"/>
              <w:spacing w:before="0" w:after="0" w:line="220" w:lineRule="exact"/>
              <w:rPr>
                <w:i/>
                <w:iCs/>
                <w:spacing w:val="0"/>
                <w:sz w:val="20"/>
                <w:szCs w:val="26"/>
                <w:lang w:eastAsia="en-US"/>
              </w:rPr>
            </w:pPr>
            <w:r>
              <w:rPr>
                <w:spacing w:val="0"/>
                <w:sz w:val="20"/>
                <w:szCs w:val="26"/>
                <w:lang w:eastAsia="en-US"/>
              </w:rPr>
              <w:t xml:space="preserve">1100/2002, </w:t>
            </w:r>
            <w:r>
              <w:rPr>
                <w:i/>
                <w:iCs/>
                <w:spacing w:val="0"/>
                <w:sz w:val="20"/>
                <w:szCs w:val="26"/>
                <w:lang w:eastAsia="en-US"/>
              </w:rPr>
              <w:t>Bandazhewsky,</w:t>
            </w:r>
          </w:p>
          <w:p w:rsidR="00814850" w:rsidRDefault="00814850">
            <w:pPr>
              <w:bidi w:val="0"/>
              <w:spacing w:before="0" w:after="0" w:line="220" w:lineRule="exact"/>
              <w:rPr>
                <w:spacing w:val="0"/>
                <w:sz w:val="20"/>
                <w:szCs w:val="26"/>
                <w:lang w:eastAsia="en-US"/>
              </w:rPr>
            </w:pPr>
            <w:r>
              <w:rPr>
                <w:spacing w:val="0"/>
                <w:sz w:val="20"/>
                <w:szCs w:val="26"/>
                <w:lang w:eastAsia="en-US"/>
              </w:rPr>
              <w:t>A/61/40</w:t>
            </w:r>
          </w:p>
        </w:tc>
        <w:tc>
          <w:tcPr>
            <w:tcW w:w="2660" w:type="dxa"/>
          </w:tcPr>
          <w:p w:rsidR="00814850" w:rsidRDefault="00814850">
            <w:pPr>
              <w:bidi w:val="0"/>
              <w:spacing w:before="0" w:after="0" w:line="220" w:lineRule="exact"/>
              <w:jc w:val="left"/>
              <w:rPr>
                <w:spacing w:val="2"/>
                <w:sz w:val="20"/>
                <w:szCs w:val="26"/>
                <w:lang w:eastAsia="en-US"/>
              </w:rPr>
            </w:pPr>
            <w:r>
              <w:rPr>
                <w:spacing w:val="2"/>
                <w:sz w:val="20"/>
                <w:szCs w:val="26"/>
                <w:lang w:eastAsia="en-US"/>
              </w:rPr>
              <w:t>X</w:t>
            </w:r>
          </w:p>
          <w:p w:rsidR="00814850" w:rsidRDefault="00814850">
            <w:pPr>
              <w:bidi w:val="0"/>
              <w:spacing w:before="0" w:after="0" w:line="220" w:lineRule="exact"/>
              <w:jc w:val="left"/>
              <w:rPr>
                <w:spacing w:val="2"/>
                <w:sz w:val="20"/>
                <w:szCs w:val="26"/>
                <w:lang w:eastAsia="en-US"/>
              </w:rPr>
            </w:pPr>
            <w:r>
              <w:rPr>
                <w:spacing w:val="2"/>
                <w:sz w:val="20"/>
                <w:szCs w:val="26"/>
                <w:lang w:eastAsia="en-US"/>
              </w:rPr>
              <w:t>A/61/40</w:t>
            </w: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p>
        </w:tc>
        <w:tc>
          <w:tcPr>
            <w:tcW w:w="2322" w:type="dxa"/>
            <w:gridSpan w:val="2"/>
          </w:tcPr>
          <w:p w:rsidR="00814850" w:rsidRDefault="00814850">
            <w:pPr>
              <w:bidi w:val="0"/>
              <w:spacing w:before="0" w:after="0" w:line="220" w:lineRule="exact"/>
              <w:rPr>
                <w:spacing w:val="2"/>
                <w:sz w:val="20"/>
                <w:szCs w:val="26"/>
                <w:lang w:eastAsia="en-US"/>
              </w:rPr>
            </w:pP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tcBorders>
              <w:top w:val="nil"/>
            </w:tcBorders>
          </w:tcPr>
          <w:p w:rsidR="00814850" w:rsidRDefault="00814850">
            <w:pPr>
              <w:spacing w:before="0" w:after="0" w:line="220" w:lineRule="exact"/>
              <w:jc w:val="both"/>
              <w:rPr>
                <w:b/>
                <w:bCs/>
                <w:sz w:val="20"/>
                <w:szCs w:val="26"/>
                <w:rtl/>
                <w:lang w:val="en-GB" w:eastAsia="en-US"/>
              </w:rPr>
            </w:pPr>
          </w:p>
        </w:tc>
        <w:tc>
          <w:tcPr>
            <w:tcW w:w="3131" w:type="dxa"/>
            <w:gridSpan w:val="2"/>
            <w:tcMar>
              <w:left w:w="85" w:type="dxa"/>
              <w:right w:w="85" w:type="dxa"/>
            </w:tcMar>
          </w:tcPr>
          <w:p w:rsidR="00814850" w:rsidRDefault="00814850">
            <w:pPr>
              <w:bidi w:val="0"/>
              <w:spacing w:before="0" w:after="0" w:line="220" w:lineRule="exact"/>
              <w:rPr>
                <w:i/>
                <w:iCs/>
                <w:spacing w:val="0"/>
                <w:sz w:val="20"/>
                <w:szCs w:val="26"/>
                <w:lang w:eastAsia="en-US"/>
              </w:rPr>
            </w:pPr>
            <w:r>
              <w:rPr>
                <w:spacing w:val="0"/>
                <w:sz w:val="20"/>
                <w:szCs w:val="26"/>
                <w:lang w:eastAsia="en-US"/>
              </w:rPr>
              <w:t xml:space="preserve">1207/2003, </w:t>
            </w:r>
            <w:r>
              <w:rPr>
                <w:i/>
                <w:iCs/>
                <w:spacing w:val="0"/>
                <w:sz w:val="20"/>
                <w:szCs w:val="26"/>
                <w:lang w:eastAsia="en-US"/>
              </w:rPr>
              <w:t>Malakhovsky,</w:t>
            </w:r>
          </w:p>
          <w:p w:rsidR="00814850" w:rsidRDefault="00814850">
            <w:pPr>
              <w:bidi w:val="0"/>
              <w:spacing w:before="0" w:after="0" w:line="220" w:lineRule="exact"/>
              <w:rPr>
                <w:spacing w:val="0"/>
                <w:sz w:val="20"/>
                <w:szCs w:val="26"/>
                <w:lang w:eastAsia="en-US"/>
              </w:rPr>
            </w:pPr>
            <w:r>
              <w:rPr>
                <w:spacing w:val="0"/>
                <w:sz w:val="20"/>
                <w:szCs w:val="26"/>
                <w:lang w:eastAsia="en-US"/>
              </w:rPr>
              <w:t>A/60/40</w:t>
            </w:r>
          </w:p>
        </w:tc>
        <w:tc>
          <w:tcPr>
            <w:tcW w:w="2660" w:type="dxa"/>
          </w:tcPr>
          <w:p w:rsidR="00814850" w:rsidRDefault="00814850">
            <w:pPr>
              <w:bidi w:val="0"/>
              <w:spacing w:before="0" w:after="0" w:line="220" w:lineRule="exact"/>
              <w:jc w:val="left"/>
              <w:rPr>
                <w:spacing w:val="2"/>
                <w:sz w:val="20"/>
                <w:szCs w:val="26"/>
                <w:lang w:eastAsia="en-US"/>
              </w:rPr>
            </w:pPr>
            <w:r>
              <w:rPr>
                <w:spacing w:val="2"/>
                <w:sz w:val="20"/>
                <w:szCs w:val="26"/>
                <w:lang w:eastAsia="en-US"/>
              </w:rPr>
              <w:t>X</w:t>
            </w:r>
          </w:p>
          <w:p w:rsidR="00814850" w:rsidRDefault="00814850">
            <w:pPr>
              <w:bidi w:val="0"/>
              <w:spacing w:before="0" w:after="0" w:line="220" w:lineRule="exact"/>
              <w:jc w:val="left"/>
              <w:rPr>
                <w:spacing w:val="2"/>
                <w:sz w:val="20"/>
                <w:szCs w:val="26"/>
                <w:lang w:eastAsia="en-US"/>
              </w:rPr>
            </w:pPr>
            <w:r>
              <w:rPr>
                <w:spacing w:val="2"/>
                <w:sz w:val="20"/>
                <w:szCs w:val="26"/>
                <w:lang w:eastAsia="en-US"/>
              </w:rPr>
              <w:t>A/61/40</w:t>
            </w:r>
          </w:p>
        </w:tc>
        <w:tc>
          <w:tcPr>
            <w:tcW w:w="1068" w:type="dxa"/>
          </w:tcPr>
          <w:p w:rsidR="00814850" w:rsidRDefault="00814850">
            <w:pPr>
              <w:bidi w:val="0"/>
              <w:spacing w:before="0" w:after="0" w:line="220" w:lineRule="exact"/>
              <w:rPr>
                <w:sz w:val="20"/>
                <w:szCs w:val="26"/>
              </w:rPr>
            </w:pPr>
          </w:p>
        </w:tc>
        <w:tc>
          <w:tcPr>
            <w:tcW w:w="983" w:type="dxa"/>
            <w:gridSpan w:val="2"/>
          </w:tcPr>
          <w:p w:rsidR="00814850" w:rsidRDefault="00814850">
            <w:pPr>
              <w:bidi w:val="0"/>
              <w:spacing w:before="0" w:after="0" w:line="220" w:lineRule="exact"/>
              <w:rPr>
                <w:sz w:val="20"/>
                <w:szCs w:val="26"/>
              </w:rPr>
            </w:pPr>
            <w:r>
              <w:rPr>
                <w:sz w:val="20"/>
                <w:szCs w:val="26"/>
              </w:rPr>
              <w:t>X</w:t>
            </w:r>
          </w:p>
        </w:tc>
        <w:tc>
          <w:tcPr>
            <w:tcW w:w="2322" w:type="dxa"/>
            <w:gridSpan w:val="2"/>
          </w:tcPr>
          <w:p w:rsidR="00814850" w:rsidRDefault="00814850">
            <w:pPr>
              <w:bidi w:val="0"/>
              <w:spacing w:before="0" w:after="0" w:line="220" w:lineRule="exact"/>
              <w:rPr>
                <w:spacing w:val="2"/>
                <w:sz w:val="20"/>
                <w:szCs w:val="26"/>
                <w:lang w:eastAsia="en-US"/>
              </w:rPr>
            </w:pP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vMerge w:val="restart"/>
          </w:tcPr>
          <w:p w:rsidR="00814850" w:rsidRDefault="00814850">
            <w:pPr>
              <w:spacing w:before="0" w:after="0" w:line="220" w:lineRule="exact"/>
              <w:jc w:val="both"/>
              <w:rPr>
                <w:rFonts w:hint="cs"/>
                <w:sz w:val="20"/>
                <w:szCs w:val="26"/>
                <w:rtl/>
                <w:lang w:eastAsia="en-US"/>
              </w:rPr>
            </w:pPr>
            <w:r>
              <w:rPr>
                <w:rFonts w:hint="cs"/>
                <w:sz w:val="20"/>
                <w:szCs w:val="26"/>
                <w:rtl/>
                <w:lang w:eastAsia="en-US"/>
              </w:rPr>
              <w:t>بوليفيا (2)</w:t>
            </w:r>
          </w:p>
        </w:tc>
        <w:tc>
          <w:tcPr>
            <w:tcW w:w="3131" w:type="dxa"/>
            <w:gridSpan w:val="2"/>
            <w:tcMar>
              <w:left w:w="85" w:type="dxa"/>
              <w:right w:w="85" w:type="dxa"/>
            </w:tcMar>
          </w:tcPr>
          <w:p w:rsidR="00814850" w:rsidRDefault="00814850">
            <w:pPr>
              <w:bidi w:val="0"/>
              <w:spacing w:before="0" w:after="0" w:line="220" w:lineRule="exact"/>
              <w:rPr>
                <w:spacing w:val="0"/>
                <w:sz w:val="20"/>
                <w:szCs w:val="26"/>
                <w:lang w:eastAsia="en-US"/>
              </w:rPr>
            </w:pPr>
            <w:r>
              <w:rPr>
                <w:spacing w:val="0"/>
                <w:sz w:val="20"/>
                <w:szCs w:val="26"/>
                <w:lang w:eastAsia="en-US"/>
              </w:rPr>
              <w:t xml:space="preserve">176/1984, </w:t>
            </w:r>
            <w:r>
              <w:rPr>
                <w:i/>
                <w:iCs/>
                <w:spacing w:val="0"/>
                <w:sz w:val="20"/>
                <w:szCs w:val="26"/>
                <w:lang w:eastAsia="en-US"/>
              </w:rPr>
              <w:t>Peňarrieta</w:t>
            </w:r>
          </w:p>
          <w:p w:rsidR="00814850" w:rsidRDefault="00814850">
            <w:pPr>
              <w:bidi w:val="0"/>
              <w:spacing w:before="0" w:after="0" w:line="220" w:lineRule="exact"/>
              <w:rPr>
                <w:spacing w:val="0"/>
                <w:sz w:val="20"/>
                <w:szCs w:val="26"/>
                <w:lang w:eastAsia="en-US"/>
              </w:rPr>
            </w:pPr>
            <w:r>
              <w:rPr>
                <w:spacing w:val="0"/>
                <w:sz w:val="20"/>
                <w:szCs w:val="26"/>
                <w:lang w:eastAsia="en-US"/>
              </w:rPr>
              <w:t>A/43/40</w:t>
            </w:r>
          </w:p>
        </w:tc>
        <w:tc>
          <w:tcPr>
            <w:tcW w:w="2660" w:type="dxa"/>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A/52/40</w:t>
            </w:r>
          </w:p>
        </w:tc>
        <w:tc>
          <w:tcPr>
            <w:tcW w:w="1068" w:type="dxa"/>
          </w:tcPr>
          <w:p w:rsidR="00814850" w:rsidRDefault="00814850">
            <w:pPr>
              <w:bidi w:val="0"/>
              <w:spacing w:before="0" w:after="0" w:line="220" w:lineRule="exact"/>
              <w:rPr>
                <w:sz w:val="20"/>
                <w:szCs w:val="26"/>
                <w:lang w:eastAsia="en-US"/>
              </w:rPr>
            </w:pPr>
          </w:p>
        </w:tc>
        <w:tc>
          <w:tcPr>
            <w:tcW w:w="983" w:type="dxa"/>
            <w:gridSpan w:val="2"/>
          </w:tcPr>
          <w:p w:rsidR="00814850" w:rsidRDefault="00814850">
            <w:pPr>
              <w:bidi w:val="0"/>
              <w:spacing w:before="0" w:after="0" w:line="220" w:lineRule="exact"/>
              <w:rPr>
                <w:sz w:val="16"/>
                <w:szCs w:val="22"/>
              </w:rPr>
            </w:pPr>
          </w:p>
        </w:tc>
        <w:tc>
          <w:tcPr>
            <w:tcW w:w="2322" w:type="dxa"/>
            <w:gridSpan w:val="2"/>
          </w:tcPr>
          <w:p w:rsidR="00814850" w:rsidRDefault="00814850">
            <w:pPr>
              <w:bidi w:val="0"/>
              <w:spacing w:before="0" w:after="0" w:line="220" w:lineRule="exact"/>
              <w:rPr>
                <w:szCs w:val="22"/>
                <w:lang w:val="es-ES_tradnl"/>
              </w:rPr>
            </w:pP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CellMar>
            <w:top w:w="0" w:type="dxa"/>
            <w:bottom w:w="0" w:type="dxa"/>
          </w:tblCellMar>
        </w:tblPrEx>
        <w:trPr>
          <w:cantSplit/>
        </w:trPr>
        <w:tc>
          <w:tcPr>
            <w:tcW w:w="1921" w:type="dxa"/>
            <w:vMerge/>
          </w:tcPr>
          <w:p w:rsidR="00814850" w:rsidRDefault="00814850">
            <w:pPr>
              <w:spacing w:before="0" w:after="0" w:line="220" w:lineRule="exact"/>
              <w:jc w:val="both"/>
              <w:rPr>
                <w:sz w:val="20"/>
                <w:szCs w:val="26"/>
                <w:rtl/>
                <w:lang w:val="en-GB" w:eastAsia="en-US"/>
              </w:rPr>
            </w:pPr>
          </w:p>
        </w:tc>
        <w:tc>
          <w:tcPr>
            <w:tcW w:w="3131" w:type="dxa"/>
            <w:gridSpan w:val="2"/>
            <w:tcMar>
              <w:left w:w="85" w:type="dxa"/>
              <w:right w:w="85" w:type="dxa"/>
            </w:tcMar>
          </w:tcPr>
          <w:p w:rsidR="00814850" w:rsidRDefault="00814850">
            <w:pPr>
              <w:bidi w:val="0"/>
              <w:spacing w:before="0" w:after="0" w:line="220" w:lineRule="exact"/>
              <w:rPr>
                <w:spacing w:val="0"/>
                <w:sz w:val="20"/>
                <w:szCs w:val="26"/>
                <w:lang w:eastAsia="en-US"/>
              </w:rPr>
            </w:pPr>
            <w:r>
              <w:rPr>
                <w:spacing w:val="0"/>
                <w:sz w:val="20"/>
                <w:szCs w:val="26"/>
                <w:lang w:eastAsia="en-US"/>
              </w:rPr>
              <w:t xml:space="preserve">336/1988, </w:t>
            </w:r>
            <w:r>
              <w:rPr>
                <w:i/>
                <w:iCs/>
                <w:spacing w:val="0"/>
                <w:sz w:val="20"/>
                <w:szCs w:val="26"/>
                <w:lang w:eastAsia="en-US"/>
              </w:rPr>
              <w:t>Fillastre and Bizouarne</w:t>
            </w:r>
            <w:r>
              <w:rPr>
                <w:spacing w:val="0"/>
                <w:sz w:val="20"/>
                <w:szCs w:val="26"/>
                <w:lang w:eastAsia="en-US"/>
              </w:rPr>
              <w:t>, A/52/40</w:t>
            </w:r>
          </w:p>
        </w:tc>
        <w:tc>
          <w:tcPr>
            <w:tcW w:w="2660" w:type="dxa"/>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A/52/40</w:t>
            </w:r>
          </w:p>
        </w:tc>
        <w:tc>
          <w:tcPr>
            <w:tcW w:w="1068" w:type="dxa"/>
          </w:tcPr>
          <w:p w:rsidR="00814850" w:rsidRDefault="00814850">
            <w:pPr>
              <w:bidi w:val="0"/>
              <w:spacing w:before="0" w:after="0" w:line="220" w:lineRule="exact"/>
              <w:rPr>
                <w:sz w:val="20"/>
                <w:szCs w:val="26"/>
                <w:lang w:eastAsia="en-US"/>
              </w:rPr>
            </w:pPr>
            <w:r>
              <w:rPr>
                <w:spacing w:val="2"/>
                <w:sz w:val="20"/>
                <w:szCs w:val="26"/>
                <w:lang w:eastAsia="en-US"/>
              </w:rPr>
              <w:t>X</w:t>
            </w:r>
          </w:p>
        </w:tc>
        <w:tc>
          <w:tcPr>
            <w:tcW w:w="983" w:type="dxa"/>
            <w:gridSpan w:val="2"/>
          </w:tcPr>
          <w:p w:rsidR="00814850" w:rsidRDefault="00814850">
            <w:pPr>
              <w:bidi w:val="0"/>
              <w:spacing w:before="0" w:after="0" w:line="220" w:lineRule="exact"/>
              <w:rPr>
                <w:sz w:val="16"/>
                <w:szCs w:val="22"/>
              </w:rPr>
            </w:pPr>
          </w:p>
        </w:tc>
        <w:tc>
          <w:tcPr>
            <w:tcW w:w="2322" w:type="dxa"/>
            <w:gridSpan w:val="2"/>
          </w:tcPr>
          <w:p w:rsidR="00814850" w:rsidRDefault="00814850">
            <w:pPr>
              <w:bidi w:val="0"/>
              <w:spacing w:before="0" w:after="0" w:line="220" w:lineRule="exact"/>
              <w:rPr>
                <w:spacing w:val="2"/>
                <w:sz w:val="20"/>
                <w:szCs w:val="26"/>
                <w:lang w:eastAsia="en-US"/>
              </w:rPr>
            </w:pPr>
          </w:p>
        </w:tc>
        <w:tc>
          <w:tcPr>
            <w:tcW w:w="1283" w:type="dxa"/>
            <w:gridSpan w:val="3"/>
          </w:tcPr>
          <w:p w:rsidR="00814850" w:rsidRDefault="00814850">
            <w:pPr>
              <w:bidi w:val="0"/>
              <w:spacing w:before="0" w:after="0" w:line="220" w:lineRule="exact"/>
              <w:rPr>
                <w:sz w:val="20"/>
                <w:szCs w:val="26"/>
                <w:lang w:eastAsia="en-US"/>
              </w:rPr>
            </w:pPr>
          </w:p>
        </w:tc>
      </w:tr>
      <w:tr w:rsidR="00814850" w:rsidTr="00814850">
        <w:tblPrEx>
          <w:tblCellMar>
            <w:top w:w="0" w:type="dxa"/>
            <w:bottom w:w="0" w:type="dxa"/>
          </w:tblCellMar>
        </w:tblPrEx>
        <w:trPr>
          <w:cantSplit/>
        </w:trPr>
        <w:tc>
          <w:tcPr>
            <w:tcW w:w="1921" w:type="dxa"/>
          </w:tcPr>
          <w:p w:rsidR="00814850" w:rsidRDefault="00814850">
            <w:pPr>
              <w:spacing w:before="0" w:after="0" w:line="220" w:lineRule="exact"/>
              <w:jc w:val="both"/>
              <w:rPr>
                <w:rFonts w:hint="cs"/>
                <w:sz w:val="20"/>
                <w:szCs w:val="26"/>
                <w:rtl/>
                <w:lang w:eastAsia="en-US"/>
              </w:rPr>
            </w:pPr>
            <w:r>
              <w:rPr>
                <w:rFonts w:hint="cs"/>
                <w:sz w:val="20"/>
                <w:szCs w:val="26"/>
                <w:rtl/>
                <w:lang w:eastAsia="en-US"/>
              </w:rPr>
              <w:t>بوركينا فاسو (1)</w:t>
            </w:r>
          </w:p>
        </w:tc>
        <w:tc>
          <w:tcPr>
            <w:tcW w:w="3131" w:type="dxa"/>
            <w:gridSpan w:val="2"/>
            <w:tcMar>
              <w:left w:w="85" w:type="dxa"/>
              <w:right w:w="85" w:type="dxa"/>
            </w:tcMar>
          </w:tcPr>
          <w:p w:rsidR="00814850" w:rsidRDefault="00814850">
            <w:pPr>
              <w:bidi w:val="0"/>
              <w:spacing w:before="0" w:after="0" w:line="220" w:lineRule="exact"/>
              <w:rPr>
                <w:i/>
                <w:iCs/>
                <w:spacing w:val="0"/>
                <w:sz w:val="20"/>
                <w:szCs w:val="26"/>
                <w:lang w:eastAsia="en-US"/>
              </w:rPr>
            </w:pPr>
            <w:r>
              <w:rPr>
                <w:spacing w:val="0"/>
                <w:sz w:val="20"/>
                <w:szCs w:val="26"/>
                <w:lang w:eastAsia="en-US"/>
              </w:rPr>
              <w:t>1159/2003</w:t>
            </w:r>
            <w:r>
              <w:rPr>
                <w:i/>
                <w:iCs/>
                <w:spacing w:val="0"/>
                <w:sz w:val="20"/>
                <w:szCs w:val="26"/>
                <w:lang w:eastAsia="en-US"/>
              </w:rPr>
              <w:t>, Sankara</w:t>
            </w:r>
          </w:p>
          <w:p w:rsidR="00814850" w:rsidRDefault="00814850">
            <w:pPr>
              <w:bidi w:val="0"/>
              <w:spacing w:before="0" w:after="0" w:line="220" w:lineRule="exact"/>
              <w:rPr>
                <w:spacing w:val="0"/>
                <w:sz w:val="20"/>
                <w:szCs w:val="26"/>
                <w:lang w:eastAsia="en-US"/>
              </w:rPr>
            </w:pPr>
            <w:r>
              <w:rPr>
                <w:spacing w:val="0"/>
                <w:sz w:val="20"/>
                <w:szCs w:val="26"/>
                <w:lang w:eastAsia="en-US"/>
              </w:rPr>
              <w:t>A/61/40</w:t>
            </w:r>
          </w:p>
        </w:tc>
        <w:tc>
          <w:tcPr>
            <w:tcW w:w="2660" w:type="dxa"/>
          </w:tcPr>
          <w:p w:rsidR="00814850" w:rsidRDefault="00814850">
            <w:pPr>
              <w:bidi w:val="0"/>
              <w:spacing w:before="0" w:after="0" w:line="220" w:lineRule="exact"/>
              <w:rPr>
                <w:szCs w:val="22"/>
                <w:lang w:val="es-ES_tradnl"/>
              </w:rPr>
            </w:pPr>
            <w:r>
              <w:rPr>
                <w:szCs w:val="22"/>
                <w:lang w:val="es-ES_tradnl"/>
              </w:rPr>
              <w:t>X</w:t>
            </w:r>
          </w:p>
          <w:p w:rsidR="00814850" w:rsidRDefault="00814850">
            <w:pPr>
              <w:bidi w:val="0"/>
              <w:spacing w:before="0" w:after="0" w:line="220" w:lineRule="exact"/>
              <w:rPr>
                <w:szCs w:val="22"/>
                <w:lang w:val="es-ES_tradnl"/>
              </w:rPr>
            </w:pPr>
            <w:r>
              <w:rPr>
                <w:szCs w:val="22"/>
                <w:lang w:val="es-ES_tradnl"/>
              </w:rPr>
              <w:t>A/61/40</w:t>
            </w:r>
          </w:p>
        </w:tc>
        <w:tc>
          <w:tcPr>
            <w:tcW w:w="1068" w:type="dxa"/>
          </w:tcPr>
          <w:p w:rsidR="00814850" w:rsidRDefault="00814850">
            <w:pPr>
              <w:bidi w:val="0"/>
              <w:spacing w:before="0" w:after="0" w:line="220" w:lineRule="exact"/>
              <w:rPr>
                <w:sz w:val="20"/>
                <w:szCs w:val="26"/>
                <w:lang w:eastAsia="en-US"/>
              </w:rPr>
            </w:pPr>
          </w:p>
        </w:tc>
        <w:tc>
          <w:tcPr>
            <w:tcW w:w="983" w:type="dxa"/>
            <w:gridSpan w:val="2"/>
          </w:tcPr>
          <w:p w:rsidR="00814850" w:rsidRDefault="00814850">
            <w:pPr>
              <w:bidi w:val="0"/>
              <w:spacing w:before="0" w:after="0" w:line="220" w:lineRule="exact"/>
              <w:rPr>
                <w:sz w:val="16"/>
                <w:szCs w:val="22"/>
              </w:rPr>
            </w:pPr>
          </w:p>
        </w:tc>
        <w:tc>
          <w:tcPr>
            <w:tcW w:w="2322" w:type="dxa"/>
            <w:gridSpan w:val="2"/>
          </w:tcPr>
          <w:p w:rsidR="00814850" w:rsidRDefault="00814850">
            <w:pPr>
              <w:bidi w:val="0"/>
              <w:spacing w:before="0" w:after="0" w:line="220" w:lineRule="exact"/>
              <w:rPr>
                <w:spacing w:val="2"/>
                <w:sz w:val="20"/>
                <w:szCs w:val="26"/>
                <w:lang w:eastAsia="en-US"/>
              </w:rPr>
            </w:pPr>
          </w:p>
        </w:tc>
        <w:tc>
          <w:tcPr>
            <w:tcW w:w="1283" w:type="dxa"/>
            <w:gridSpan w:val="3"/>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tcBorders>
              <w:top w:val="single" w:sz="8" w:space="0" w:color="auto"/>
              <w:left w:val="single" w:sz="8" w:space="0" w:color="auto"/>
              <w:bottom w:val="nil"/>
              <w:right w:val="single" w:sz="8"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الكاميرون (3)</w:t>
            </w:r>
          </w:p>
        </w:tc>
        <w:tc>
          <w:tcPr>
            <w:tcW w:w="313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20" w:lineRule="exact"/>
              <w:rPr>
                <w:spacing w:val="0"/>
                <w:szCs w:val="22"/>
                <w:lang w:val="es-ES_tradnl"/>
              </w:rPr>
            </w:pPr>
            <w:r>
              <w:rPr>
                <w:spacing w:val="0"/>
                <w:sz w:val="20"/>
                <w:szCs w:val="26"/>
                <w:lang w:eastAsia="en-US"/>
              </w:rPr>
              <w:t>458/1991</w:t>
            </w:r>
            <w:r>
              <w:rPr>
                <w:i/>
                <w:iCs/>
                <w:spacing w:val="0"/>
                <w:sz w:val="20"/>
                <w:szCs w:val="26"/>
                <w:lang w:eastAsia="en-US"/>
              </w:rPr>
              <w:t>, Mukong</w:t>
            </w:r>
          </w:p>
          <w:p w:rsidR="00814850" w:rsidRDefault="00814850">
            <w:pPr>
              <w:bidi w:val="0"/>
              <w:spacing w:before="0" w:after="0" w:line="220" w:lineRule="exact"/>
              <w:rPr>
                <w:spacing w:val="0"/>
                <w:szCs w:val="22"/>
                <w:lang w:val="es-ES_tradnl"/>
              </w:rPr>
            </w:pPr>
            <w:r>
              <w:rPr>
                <w:spacing w:val="0"/>
                <w:sz w:val="20"/>
                <w:szCs w:val="26"/>
                <w:lang w:eastAsia="en-US"/>
              </w:rPr>
              <w:t>A/49/40</w:t>
            </w:r>
          </w:p>
        </w:tc>
        <w:tc>
          <w:tcPr>
            <w:tcW w:w="266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zCs w:val="22"/>
                <w:lang w:val="es-ES_tradnl"/>
              </w:rPr>
            </w:pP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z w:val="20"/>
                <w:szCs w:val="26"/>
                <w:lang w:eastAsia="en-US"/>
              </w:rPr>
            </w:pPr>
          </w:p>
        </w:tc>
        <w:tc>
          <w:tcPr>
            <w:tcW w:w="98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z w:val="16"/>
                <w:szCs w:val="22"/>
              </w:rPr>
            </w:pPr>
          </w:p>
        </w:tc>
        <w:tc>
          <w:tcPr>
            <w:tcW w:w="233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A/52/40</w:t>
            </w: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z w:val="20"/>
                <w:szCs w:val="26"/>
                <w:lang w:eastAsia="en-US"/>
              </w:rPr>
            </w:pPr>
            <w:r>
              <w:rPr>
                <w:sz w:val="20"/>
                <w:szCs w:val="26"/>
                <w:lang w:eastAsia="en-US"/>
              </w:rPr>
              <w:t>X</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tcBorders>
              <w:top w:val="nil"/>
              <w:left w:val="single" w:sz="8" w:space="0" w:color="auto"/>
              <w:bottom w:val="nil"/>
              <w:right w:val="single" w:sz="8" w:space="0" w:color="auto"/>
            </w:tcBorders>
          </w:tcPr>
          <w:p w:rsidR="00814850" w:rsidRDefault="00814850">
            <w:pPr>
              <w:spacing w:before="0" w:after="0" w:line="220" w:lineRule="exact"/>
              <w:jc w:val="both"/>
              <w:rPr>
                <w:b/>
                <w:bCs/>
                <w:sz w:val="20"/>
                <w:szCs w:val="26"/>
                <w:rtl/>
                <w:lang w:val="en-GB" w:eastAsia="en-US"/>
              </w:rPr>
            </w:pPr>
          </w:p>
        </w:tc>
        <w:tc>
          <w:tcPr>
            <w:tcW w:w="313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20" w:lineRule="exact"/>
              <w:rPr>
                <w:spacing w:val="0"/>
                <w:sz w:val="20"/>
                <w:szCs w:val="26"/>
                <w:lang w:eastAsia="en-US"/>
              </w:rPr>
            </w:pPr>
            <w:r>
              <w:rPr>
                <w:spacing w:val="0"/>
                <w:sz w:val="20"/>
                <w:szCs w:val="26"/>
                <w:lang w:eastAsia="en-US"/>
              </w:rPr>
              <w:t>630/1995</w:t>
            </w:r>
            <w:r>
              <w:rPr>
                <w:i/>
                <w:iCs/>
                <w:spacing w:val="0"/>
                <w:sz w:val="20"/>
                <w:szCs w:val="26"/>
                <w:lang w:eastAsia="en-US"/>
              </w:rPr>
              <w:t>, Mazou</w:t>
            </w:r>
          </w:p>
          <w:p w:rsidR="00814850" w:rsidRDefault="00814850">
            <w:pPr>
              <w:bidi w:val="0"/>
              <w:spacing w:before="0" w:after="0" w:line="220" w:lineRule="exact"/>
              <w:rPr>
                <w:spacing w:val="0"/>
                <w:szCs w:val="22"/>
                <w:lang w:val="es-ES_tradnl"/>
              </w:rPr>
            </w:pPr>
            <w:r>
              <w:rPr>
                <w:spacing w:val="0"/>
                <w:sz w:val="20"/>
                <w:szCs w:val="26"/>
                <w:lang w:eastAsia="en-US"/>
              </w:rPr>
              <w:t>A/56/40</w:t>
            </w:r>
          </w:p>
        </w:tc>
        <w:tc>
          <w:tcPr>
            <w:tcW w:w="266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A/57/40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98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z w:val="16"/>
                <w:szCs w:val="22"/>
              </w:rPr>
            </w:pPr>
          </w:p>
        </w:tc>
        <w:tc>
          <w:tcPr>
            <w:tcW w:w="233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zCs w:val="22"/>
                <w:lang w:val="es-ES_tradnl"/>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z w:val="20"/>
                <w:szCs w:val="26"/>
                <w:lang w:eastAsia="en-US"/>
              </w:rPr>
            </w:pP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b/>
                <w:bCs/>
                <w:sz w:val="20"/>
                <w:szCs w:val="26"/>
                <w:rtl/>
                <w:lang w:val="en-GB" w:eastAsia="en-US"/>
              </w:rPr>
            </w:pPr>
          </w:p>
        </w:tc>
        <w:tc>
          <w:tcPr>
            <w:tcW w:w="313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spacing w:val="0"/>
                <w:szCs w:val="22"/>
                <w:lang w:val="es-ES_tradnl"/>
              </w:rPr>
            </w:pPr>
            <w:r>
              <w:rPr>
                <w:spacing w:val="0"/>
                <w:sz w:val="20"/>
                <w:szCs w:val="26"/>
                <w:lang w:eastAsia="en-US"/>
              </w:rPr>
              <w:t xml:space="preserve">1134/2002, </w:t>
            </w:r>
            <w:r>
              <w:rPr>
                <w:i/>
                <w:iCs/>
                <w:spacing w:val="0"/>
                <w:sz w:val="20"/>
                <w:szCs w:val="26"/>
                <w:lang w:eastAsia="en-US"/>
              </w:rPr>
              <w:t>Gorji-Dinka</w:t>
            </w:r>
          </w:p>
          <w:p w:rsidR="00814850" w:rsidRDefault="00814850">
            <w:pPr>
              <w:bidi w:val="0"/>
              <w:spacing w:before="0" w:after="0" w:line="240" w:lineRule="exact"/>
              <w:rPr>
                <w:spacing w:val="0"/>
                <w:szCs w:val="22"/>
                <w:lang w:val="es-ES_tradnl"/>
              </w:rPr>
            </w:pPr>
            <w:r>
              <w:rPr>
                <w:spacing w:val="0"/>
                <w:sz w:val="20"/>
                <w:szCs w:val="26"/>
                <w:lang w:eastAsia="en-US"/>
              </w:rPr>
              <w:t>A/60/40</w:t>
            </w:r>
          </w:p>
        </w:tc>
        <w:tc>
          <w:tcPr>
            <w:tcW w:w="266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rPr>
            </w:pP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c>
          <w:tcPr>
            <w:tcW w:w="98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16"/>
                <w:szCs w:val="22"/>
              </w:rPr>
            </w:pPr>
          </w:p>
        </w:tc>
        <w:tc>
          <w:tcPr>
            <w:tcW w:w="233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lang w:eastAsia="en-US"/>
              </w:rPr>
            </w:pPr>
            <w:r>
              <w:rPr>
                <w:spacing w:val="2"/>
                <w:sz w:val="20"/>
                <w:szCs w:val="26"/>
                <w:lang w:eastAsia="en-US"/>
              </w:rPr>
              <w:t>X</w:t>
            </w: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 w:val="20"/>
                <w:szCs w:val="26"/>
                <w:lang w:eastAsia="en-US"/>
              </w:rPr>
            </w:pPr>
            <w:r>
              <w:rPr>
                <w:sz w:val="20"/>
                <w:szCs w:val="26"/>
                <w:lang w:eastAsia="en-US"/>
              </w:rPr>
              <w:t>X</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tcBorders>
              <w:top w:val="single" w:sz="8" w:space="0" w:color="auto"/>
              <w:left w:val="single" w:sz="8" w:space="0" w:color="auto"/>
              <w:bottom w:val="single" w:sz="8" w:space="0" w:color="auto"/>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كندا (11)</w:t>
            </w:r>
          </w:p>
        </w:tc>
        <w:tc>
          <w:tcPr>
            <w:tcW w:w="313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24/1977, </w:t>
            </w:r>
            <w:r>
              <w:rPr>
                <w:i/>
                <w:iCs/>
                <w:spacing w:val="2"/>
                <w:sz w:val="20"/>
                <w:szCs w:val="26"/>
                <w:lang w:eastAsia="en-US"/>
              </w:rPr>
              <w:t>Lovelace</w:t>
            </w:r>
          </w:p>
          <w:p w:rsidR="00814850" w:rsidRDefault="00814850">
            <w:pPr>
              <w:bidi w:val="0"/>
              <w:spacing w:before="0" w:after="0" w:line="260" w:lineRule="exact"/>
              <w:rPr>
                <w:szCs w:val="22"/>
                <w:lang w:val="es-ES_tradnl"/>
              </w:rPr>
            </w:pPr>
            <w:r>
              <w:rPr>
                <w:spacing w:val="2"/>
                <w:sz w:val="20"/>
                <w:szCs w:val="26"/>
                <w:lang w:eastAsia="en-US"/>
              </w:rPr>
              <w:t>Selected Decisions, vol.1</w:t>
            </w:r>
          </w:p>
        </w:tc>
        <w:tc>
          <w:tcPr>
            <w:tcW w:w="2660"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0"/>
                <w:sz w:val="20"/>
                <w:szCs w:val="26"/>
                <w:lang w:eastAsia="en-US"/>
              </w:rPr>
            </w:pPr>
            <w:r>
              <w:rPr>
                <w:spacing w:val="0"/>
                <w:sz w:val="20"/>
                <w:szCs w:val="26"/>
                <w:lang w:eastAsia="en-US"/>
              </w:rPr>
              <w:t xml:space="preserve">Selected Decisions, volume 2, </w:t>
            </w:r>
          </w:p>
          <w:p w:rsidR="00814850" w:rsidRDefault="00814850">
            <w:pPr>
              <w:bidi w:val="0"/>
              <w:spacing w:before="0" w:after="0" w:line="260" w:lineRule="exact"/>
              <w:rPr>
                <w:spacing w:val="2"/>
                <w:sz w:val="20"/>
                <w:szCs w:val="26"/>
                <w:lang w:eastAsia="en-US"/>
              </w:rPr>
            </w:pPr>
            <w:r>
              <w:rPr>
                <w:spacing w:val="2"/>
                <w:sz w:val="20"/>
                <w:szCs w:val="26"/>
                <w:lang w:eastAsia="en-US"/>
              </w:rPr>
              <w:t>annex 1</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16"/>
                <w:szCs w:val="22"/>
              </w:rPr>
            </w:pPr>
          </w:p>
        </w:tc>
        <w:tc>
          <w:tcPr>
            <w:tcW w:w="2333" w:type="dxa"/>
            <w:gridSpan w:val="3"/>
            <w:tcBorders>
              <w:top w:val="single" w:sz="8" w:space="0" w:color="auto"/>
              <w:left w:val="single" w:sz="8" w:space="0" w:color="auto"/>
              <w:bottom w:val="single" w:sz="8" w:space="0" w:color="auto"/>
              <w:right w:val="single" w:sz="8" w:space="0" w:color="auto"/>
            </w:tcBorders>
          </w:tcPr>
          <w:p w:rsidR="00814850" w:rsidRDefault="00814850">
            <w:pPr>
              <w:jc w:val="both"/>
              <w:rPr>
                <w:szCs w:val="22"/>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6"/>
                <w:lang w:eastAsia="en-US"/>
              </w:rPr>
            </w:pP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c>
          <w:tcPr>
            <w:tcW w:w="1921"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2"/>
                <w:sz w:val="20"/>
                <w:szCs w:val="24"/>
                <w:lang w:eastAsia="en-US"/>
              </w:rPr>
            </w:pPr>
            <w:r>
              <w:rPr>
                <w:rFonts w:hint="cs"/>
                <w:spacing w:val="2"/>
                <w:sz w:val="20"/>
                <w:szCs w:val="24"/>
                <w:rtl/>
                <w:lang w:eastAsia="en-US"/>
              </w:rPr>
              <w:t>الدولـة الطـرف وعدد الحـالات التي حدثت فيهـا انتهاكات</w:t>
            </w:r>
          </w:p>
        </w:tc>
        <w:tc>
          <w:tcPr>
            <w:tcW w:w="3131"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البلاغ والرقم وصاحب</w:t>
            </w:r>
            <w:r>
              <w:rPr>
                <w:spacing w:val="2"/>
                <w:sz w:val="20"/>
                <w:szCs w:val="24"/>
                <w:rtl/>
                <w:lang w:eastAsia="en-US"/>
              </w:rPr>
              <w:br/>
            </w:r>
            <w:r>
              <w:rPr>
                <w:rFonts w:hint="cs"/>
                <w:spacing w:val="2"/>
                <w:sz w:val="20"/>
                <w:szCs w:val="24"/>
                <w:rtl/>
                <w:lang w:eastAsia="en-US"/>
              </w:rPr>
              <w:t>البلاغ والمكان</w:t>
            </w:r>
          </w:p>
        </w:tc>
        <w:tc>
          <w:tcPr>
            <w:tcW w:w="2660"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 xml:space="preserve">الردود الواردة من الدولة </w:t>
            </w:r>
            <w:r>
              <w:rPr>
                <w:spacing w:val="2"/>
                <w:sz w:val="20"/>
                <w:szCs w:val="24"/>
                <w:rtl/>
                <w:lang w:eastAsia="en-US"/>
              </w:rPr>
              <w:br/>
            </w:r>
            <w:r>
              <w:rPr>
                <w:rFonts w:hint="cs"/>
                <w:spacing w:val="2"/>
                <w:sz w:val="20"/>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المرضية</w:t>
            </w:r>
          </w:p>
        </w:tc>
        <w:tc>
          <w:tcPr>
            <w:tcW w:w="983"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غير المرضية</w:t>
            </w:r>
          </w:p>
        </w:tc>
        <w:tc>
          <w:tcPr>
            <w:tcW w:w="2333"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لم ترد أي ردود</w:t>
            </w:r>
            <w:r>
              <w:rPr>
                <w:spacing w:val="2"/>
                <w:sz w:val="20"/>
                <w:szCs w:val="24"/>
                <w:rtl/>
                <w:lang w:eastAsia="en-US"/>
              </w:rPr>
              <w:br/>
            </w:r>
            <w:r>
              <w:rPr>
                <w:rFonts w:hint="cs"/>
                <w:spacing w:val="2"/>
                <w:sz w:val="20"/>
                <w:szCs w:val="24"/>
                <w:rtl/>
                <w:lang w:eastAsia="en-US"/>
              </w:rPr>
              <w:t>في إطار المتابعة</w:t>
            </w:r>
          </w:p>
        </w:tc>
        <w:tc>
          <w:tcPr>
            <w:tcW w:w="1272"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ما زال حوار المتابعة جارياً</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vMerge w:val="restart"/>
            <w:tcBorders>
              <w:top w:val="single" w:sz="8" w:space="0" w:color="auto"/>
              <w:left w:val="single" w:sz="8" w:space="0" w:color="auto"/>
              <w:bottom w:val="single" w:sz="2" w:space="0" w:color="auto"/>
              <w:right w:val="single" w:sz="8" w:space="0" w:color="auto"/>
            </w:tcBorders>
          </w:tcPr>
          <w:p w:rsidR="00814850" w:rsidRDefault="00814850">
            <w:pPr>
              <w:spacing w:before="0" w:after="40" w:line="240" w:lineRule="exact"/>
              <w:jc w:val="both"/>
              <w:rPr>
                <w:i/>
                <w:iCs/>
                <w:sz w:val="20"/>
                <w:szCs w:val="26"/>
                <w:rtl/>
                <w:lang w:val="en-GB" w:eastAsia="en-US"/>
              </w:rPr>
            </w:pPr>
            <w:r>
              <w:rPr>
                <w:rFonts w:hint="cs"/>
                <w:sz w:val="20"/>
                <w:szCs w:val="26"/>
                <w:rtl/>
                <w:lang w:val="en-GB" w:eastAsia="en-US"/>
              </w:rPr>
              <w:t>كندا (</w:t>
            </w:r>
            <w:r>
              <w:rPr>
                <w:rFonts w:hint="cs"/>
                <w:i/>
                <w:iCs/>
                <w:sz w:val="20"/>
                <w:szCs w:val="26"/>
                <w:rtl/>
                <w:lang w:val="en-GB" w:eastAsia="en-US"/>
              </w:rPr>
              <w:t>تابع)</w:t>
            </w:r>
          </w:p>
        </w:tc>
        <w:tc>
          <w:tcPr>
            <w:tcW w:w="3131" w:type="dxa"/>
            <w:gridSpan w:val="2"/>
            <w:tcBorders>
              <w:top w:val="single" w:sz="8" w:space="0" w:color="auto"/>
              <w:left w:val="single" w:sz="8" w:space="0" w:color="auto"/>
              <w:bottom w:val="single" w:sz="2" w:space="0" w:color="auto"/>
              <w:right w:val="single" w:sz="8" w:space="0" w:color="auto"/>
            </w:tcBorders>
            <w:tcMar>
              <w:left w:w="85" w:type="dxa"/>
              <w:right w:w="85" w:type="dxa"/>
            </w:tcMar>
          </w:tcPr>
          <w:p w:rsidR="00814850" w:rsidRDefault="00814850">
            <w:pPr>
              <w:bidi w:val="0"/>
              <w:spacing w:before="0" w:after="40" w:line="240" w:lineRule="exact"/>
              <w:rPr>
                <w:i/>
                <w:iCs/>
                <w:spacing w:val="2"/>
                <w:sz w:val="20"/>
                <w:szCs w:val="26"/>
                <w:lang w:eastAsia="en-US"/>
              </w:rPr>
            </w:pPr>
            <w:r>
              <w:rPr>
                <w:spacing w:val="2"/>
                <w:sz w:val="20"/>
                <w:szCs w:val="26"/>
                <w:lang w:eastAsia="en-US"/>
              </w:rPr>
              <w:t xml:space="preserve">27/1978, </w:t>
            </w:r>
            <w:r>
              <w:rPr>
                <w:i/>
                <w:iCs/>
                <w:spacing w:val="2"/>
                <w:sz w:val="20"/>
                <w:szCs w:val="26"/>
                <w:lang w:eastAsia="en-US"/>
              </w:rPr>
              <w:t>Pinkney</w:t>
            </w:r>
          </w:p>
          <w:p w:rsidR="00814850" w:rsidRDefault="00814850">
            <w:pPr>
              <w:bidi w:val="0"/>
              <w:spacing w:before="0" w:after="40" w:line="240" w:lineRule="exact"/>
              <w:rPr>
                <w:spacing w:val="2"/>
                <w:sz w:val="20"/>
                <w:szCs w:val="26"/>
                <w:lang w:eastAsia="en-US"/>
              </w:rPr>
            </w:pPr>
            <w:r>
              <w:rPr>
                <w:spacing w:val="2"/>
                <w:sz w:val="20"/>
                <w:szCs w:val="26"/>
                <w:lang w:eastAsia="en-US"/>
              </w:rPr>
              <w:t>Selected Decisions, vol.1</w:t>
            </w:r>
          </w:p>
        </w:tc>
        <w:tc>
          <w:tcPr>
            <w:tcW w:w="2660"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40" w:line="240" w:lineRule="exact"/>
              <w:rPr>
                <w:szCs w:val="22"/>
              </w:rPr>
            </w:pPr>
          </w:p>
        </w:tc>
        <w:tc>
          <w:tcPr>
            <w:tcW w:w="1068" w:type="dxa"/>
            <w:tcBorders>
              <w:top w:val="single" w:sz="8"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p>
        </w:tc>
        <w:tc>
          <w:tcPr>
            <w:tcW w:w="983"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40" w:line="240" w:lineRule="exact"/>
              <w:rPr>
                <w:sz w:val="16"/>
                <w:szCs w:val="22"/>
              </w:rPr>
            </w:pPr>
          </w:p>
        </w:tc>
        <w:tc>
          <w:tcPr>
            <w:tcW w:w="2333" w:type="dxa"/>
            <w:gridSpan w:val="3"/>
            <w:tcBorders>
              <w:top w:val="single" w:sz="8" w:space="0" w:color="auto"/>
              <w:left w:val="single" w:sz="8" w:space="0" w:color="auto"/>
              <w:bottom w:val="single" w:sz="2" w:space="0" w:color="auto"/>
              <w:right w:val="single" w:sz="8" w:space="0" w:color="auto"/>
            </w:tcBorders>
          </w:tcPr>
          <w:p w:rsidR="00814850" w:rsidRDefault="00814850">
            <w:pPr>
              <w:bidi w:val="0"/>
              <w:spacing w:before="0" w:after="40" w:line="240" w:lineRule="exact"/>
              <w:rPr>
                <w:szCs w:val="22"/>
              </w:rPr>
            </w:pPr>
            <w:r>
              <w:rPr>
                <w:sz w:val="20"/>
                <w:szCs w:val="26"/>
                <w:lang w:eastAsia="en-US"/>
              </w:rPr>
              <w:t>X</w:t>
            </w:r>
          </w:p>
        </w:tc>
        <w:tc>
          <w:tcPr>
            <w:tcW w:w="1272" w:type="dxa"/>
            <w:gridSpan w:val="2"/>
            <w:tcBorders>
              <w:top w:val="single" w:sz="8" w:space="0" w:color="auto"/>
              <w:left w:val="single" w:sz="8" w:space="0" w:color="auto"/>
              <w:bottom w:val="single" w:sz="2" w:space="0" w:color="auto"/>
              <w:right w:val="single" w:sz="8" w:space="0" w:color="auto"/>
            </w:tcBorders>
          </w:tcPr>
          <w:p w:rsidR="00814850" w:rsidRDefault="00814850">
            <w:pPr>
              <w:bidi w:val="0"/>
              <w:spacing w:before="0" w:after="40" w:line="240" w:lineRule="exact"/>
              <w:rPr>
                <w:sz w:val="20"/>
                <w:szCs w:val="26"/>
                <w:lang w:eastAsia="en-US"/>
              </w:rPr>
            </w:pPr>
            <w:r>
              <w:rPr>
                <w:sz w:val="20"/>
                <w:szCs w:val="26"/>
                <w:lang w:eastAsia="en-US"/>
              </w:rPr>
              <w:t>X</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vMerge/>
            <w:tcBorders>
              <w:left w:val="single" w:sz="8" w:space="0" w:color="auto"/>
              <w:bottom w:val="single" w:sz="2" w:space="0" w:color="auto"/>
              <w:right w:val="single" w:sz="8" w:space="0" w:color="auto"/>
            </w:tcBorders>
          </w:tcPr>
          <w:p w:rsidR="00814850" w:rsidRDefault="00814850">
            <w:pPr>
              <w:spacing w:before="0" w:after="40" w:line="240" w:lineRule="exact"/>
              <w:jc w:val="both"/>
              <w:rPr>
                <w:b/>
                <w:bCs/>
                <w:sz w:val="20"/>
                <w:szCs w:val="26"/>
                <w:rtl/>
                <w:lang w:eastAsia="en-US"/>
              </w:rPr>
            </w:pPr>
          </w:p>
        </w:tc>
        <w:tc>
          <w:tcPr>
            <w:tcW w:w="3131" w:type="dxa"/>
            <w:gridSpan w:val="2"/>
            <w:tcBorders>
              <w:top w:val="single" w:sz="2" w:space="0" w:color="auto"/>
              <w:left w:val="single" w:sz="8" w:space="0" w:color="auto"/>
              <w:bottom w:val="single" w:sz="2" w:space="0" w:color="auto"/>
              <w:right w:val="single" w:sz="8" w:space="0" w:color="auto"/>
            </w:tcBorders>
            <w:tcMar>
              <w:left w:w="85" w:type="dxa"/>
              <w:right w:w="85" w:type="dxa"/>
            </w:tcMar>
          </w:tcPr>
          <w:p w:rsidR="00814850" w:rsidRDefault="00814850">
            <w:pPr>
              <w:bidi w:val="0"/>
              <w:spacing w:before="0" w:after="40" w:line="240" w:lineRule="exact"/>
              <w:rPr>
                <w:spacing w:val="2"/>
                <w:sz w:val="20"/>
                <w:szCs w:val="26"/>
                <w:lang w:eastAsia="en-US"/>
              </w:rPr>
            </w:pPr>
            <w:r>
              <w:rPr>
                <w:spacing w:val="2"/>
                <w:sz w:val="20"/>
                <w:szCs w:val="26"/>
                <w:lang w:eastAsia="en-US"/>
              </w:rPr>
              <w:t xml:space="preserve">167/1984, </w:t>
            </w:r>
            <w:r>
              <w:rPr>
                <w:i/>
                <w:iCs/>
                <w:spacing w:val="2"/>
                <w:sz w:val="20"/>
                <w:szCs w:val="26"/>
                <w:lang w:eastAsia="en-US"/>
              </w:rPr>
              <w:t>Ominayak et al.</w:t>
            </w:r>
          </w:p>
          <w:p w:rsidR="00814850" w:rsidRDefault="00814850">
            <w:pPr>
              <w:bidi w:val="0"/>
              <w:spacing w:before="0" w:after="40" w:line="240" w:lineRule="exact"/>
              <w:rPr>
                <w:spacing w:val="2"/>
                <w:sz w:val="20"/>
                <w:szCs w:val="26"/>
                <w:lang w:eastAsia="en-US"/>
              </w:rPr>
            </w:pPr>
            <w:r>
              <w:rPr>
                <w:spacing w:val="2"/>
                <w:sz w:val="20"/>
                <w:szCs w:val="26"/>
                <w:lang w:eastAsia="en-US"/>
              </w:rPr>
              <w:t>A/45/50</w:t>
            </w:r>
          </w:p>
        </w:tc>
        <w:tc>
          <w:tcPr>
            <w:tcW w:w="2660"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r>
              <w:rPr>
                <w:spacing w:val="2"/>
                <w:sz w:val="20"/>
                <w:szCs w:val="26"/>
                <w:lang w:eastAsia="en-US"/>
              </w:rPr>
              <w:t>X</w:t>
            </w:r>
          </w:p>
          <w:p w:rsidR="00814850" w:rsidRDefault="00814850">
            <w:pPr>
              <w:bidi w:val="0"/>
              <w:spacing w:before="0" w:after="40" w:line="240" w:lineRule="exact"/>
              <w:rPr>
                <w:spacing w:val="2"/>
                <w:sz w:val="20"/>
                <w:szCs w:val="26"/>
                <w:lang w:eastAsia="en-US"/>
              </w:rPr>
            </w:pPr>
            <w:r>
              <w:rPr>
                <w:spacing w:val="2"/>
                <w:sz w:val="20"/>
                <w:szCs w:val="26"/>
                <w:lang w:eastAsia="en-US"/>
              </w:rPr>
              <w:t>A/59/40*, A/61/40</w:t>
            </w:r>
          </w:p>
        </w:tc>
        <w:tc>
          <w:tcPr>
            <w:tcW w:w="1068"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zCs w:val="22"/>
                <w:lang w:val="es-ES_tradnl"/>
              </w:rPr>
            </w:pPr>
          </w:p>
        </w:tc>
        <w:tc>
          <w:tcPr>
            <w:tcW w:w="983"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z w:val="16"/>
                <w:szCs w:val="22"/>
              </w:rPr>
            </w:pPr>
          </w:p>
        </w:tc>
        <w:tc>
          <w:tcPr>
            <w:tcW w:w="2333" w:type="dxa"/>
            <w:gridSpan w:val="3"/>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zCs w:val="22"/>
              </w:rPr>
            </w:pPr>
          </w:p>
        </w:tc>
        <w:tc>
          <w:tcPr>
            <w:tcW w:w="1272"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z w:val="20"/>
                <w:szCs w:val="26"/>
                <w:lang w:eastAsia="en-US"/>
              </w:rPr>
            </w:pPr>
            <w:r>
              <w:rPr>
                <w:sz w:val="20"/>
                <w:szCs w:val="26"/>
                <w:lang w:eastAsia="en-US"/>
              </w:rPr>
              <w:t>X</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vMerge/>
            <w:tcBorders>
              <w:left w:val="single" w:sz="8" w:space="0" w:color="auto"/>
              <w:bottom w:val="single" w:sz="2" w:space="0" w:color="auto"/>
              <w:right w:val="single" w:sz="8" w:space="0" w:color="auto"/>
            </w:tcBorders>
          </w:tcPr>
          <w:p w:rsidR="00814850" w:rsidRDefault="00814850">
            <w:pPr>
              <w:spacing w:after="40" w:line="240" w:lineRule="exact"/>
              <w:jc w:val="both"/>
              <w:rPr>
                <w:b/>
                <w:bCs/>
                <w:szCs w:val="26"/>
                <w:lang w:eastAsia="en-US"/>
              </w:rPr>
            </w:pPr>
          </w:p>
        </w:tc>
        <w:tc>
          <w:tcPr>
            <w:tcW w:w="11447" w:type="dxa"/>
            <w:gridSpan w:val="11"/>
            <w:tcBorders>
              <w:top w:val="single" w:sz="2" w:space="0" w:color="auto"/>
              <w:left w:val="single" w:sz="8" w:space="0" w:color="auto"/>
              <w:bottom w:val="single" w:sz="2" w:space="0" w:color="auto"/>
              <w:right w:val="single" w:sz="8" w:space="0" w:color="auto"/>
            </w:tcBorders>
          </w:tcPr>
          <w:p w:rsidR="00814850" w:rsidRDefault="00814850">
            <w:pPr>
              <w:spacing w:before="0" w:after="40" w:line="240" w:lineRule="exact"/>
              <w:ind w:left="930" w:hanging="930"/>
              <w:jc w:val="both"/>
              <w:rPr>
                <w:lang w:eastAsia="en-US"/>
              </w:rPr>
            </w:pPr>
            <w:r>
              <w:rPr>
                <w:sz w:val="26"/>
                <w:szCs w:val="26"/>
                <w:lang w:eastAsia="en-US"/>
              </w:rPr>
              <w:t>*</w:t>
            </w:r>
            <w:r>
              <w:rPr>
                <w:rFonts w:hint="cs"/>
                <w:sz w:val="26"/>
                <w:szCs w:val="26"/>
                <w:rtl/>
                <w:lang w:eastAsia="en-US"/>
              </w:rPr>
              <w:t xml:space="preserve"> </w:t>
            </w:r>
            <w:r>
              <w:rPr>
                <w:rFonts w:hint="cs"/>
                <w:i/>
                <w:iCs/>
                <w:sz w:val="26"/>
                <w:szCs w:val="26"/>
                <w:rtl/>
                <w:lang w:eastAsia="en-US"/>
              </w:rPr>
              <w:t xml:space="preserve"> </w:t>
            </w:r>
            <w:r>
              <w:rPr>
                <w:rFonts w:hint="cs"/>
                <w:i/>
                <w:iCs/>
                <w:spacing w:val="0"/>
                <w:sz w:val="24"/>
                <w:szCs w:val="24"/>
                <w:rtl/>
                <w:lang w:eastAsia="en-US"/>
              </w:rPr>
              <w:t>ملحوظة</w:t>
            </w:r>
            <w:r>
              <w:rPr>
                <w:rFonts w:hint="cs"/>
                <w:b/>
                <w:bCs/>
                <w:spacing w:val="0"/>
                <w:sz w:val="24"/>
                <w:szCs w:val="24"/>
                <w:rtl/>
                <w:lang w:eastAsia="en-US"/>
              </w:rPr>
              <w:t>:</w:t>
            </w:r>
            <w:r>
              <w:rPr>
                <w:spacing w:val="0"/>
                <w:sz w:val="24"/>
                <w:szCs w:val="24"/>
                <w:rtl/>
                <w:lang w:eastAsia="en-US"/>
              </w:rPr>
              <w:tab/>
            </w:r>
            <w:r>
              <w:rPr>
                <w:rFonts w:hint="cs"/>
                <w:spacing w:val="0"/>
                <w:sz w:val="24"/>
                <w:szCs w:val="24"/>
                <w:rtl/>
                <w:lang w:eastAsia="en-US"/>
              </w:rPr>
              <w:t>حسب هذا التقرير، قدمت المعلومات في 25 تشرين الثاني/نوفمبر 1995 (لم تُنشر). ويبدو من ملف المتابعة أن الدولة الطرف تفيد في هذا الرد بأن الانتصاف يتمثل في مجموعة كبيرة من الفوائد والبرامج تبلغ قيمتها 45 مليون دولار أمريكي وقطعة أرض تبلغ مساحتها 95 ميلاً مربعاً. ولا زالت المفاوضات جارية بشأن ما إذا كانت الجماعة ستحصل على تعويض إضافي.</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vMerge/>
            <w:tcBorders>
              <w:left w:val="single" w:sz="8" w:space="0" w:color="auto"/>
              <w:bottom w:val="single" w:sz="2" w:space="0" w:color="auto"/>
              <w:right w:val="single" w:sz="8" w:space="0" w:color="auto"/>
            </w:tcBorders>
          </w:tcPr>
          <w:p w:rsidR="00814850" w:rsidRDefault="00814850">
            <w:pPr>
              <w:spacing w:before="0" w:after="40" w:line="240" w:lineRule="exact"/>
              <w:jc w:val="both"/>
              <w:rPr>
                <w:b/>
                <w:bCs/>
                <w:sz w:val="20"/>
                <w:szCs w:val="26"/>
                <w:rtl/>
                <w:lang w:val="en-GB" w:eastAsia="en-US"/>
              </w:rPr>
            </w:pPr>
          </w:p>
        </w:tc>
        <w:tc>
          <w:tcPr>
            <w:tcW w:w="2924" w:type="dxa"/>
            <w:tcBorders>
              <w:top w:val="single" w:sz="2" w:space="0" w:color="auto"/>
              <w:left w:val="single" w:sz="8" w:space="0" w:color="auto"/>
              <w:bottom w:val="single" w:sz="2" w:space="0" w:color="auto"/>
              <w:right w:val="single" w:sz="8" w:space="0" w:color="auto"/>
            </w:tcBorders>
            <w:tcMar>
              <w:left w:w="85" w:type="dxa"/>
              <w:right w:w="85" w:type="dxa"/>
            </w:tcMar>
          </w:tcPr>
          <w:p w:rsidR="00814850" w:rsidRDefault="00814850">
            <w:pPr>
              <w:bidi w:val="0"/>
              <w:spacing w:before="0" w:after="40" w:line="240" w:lineRule="exact"/>
              <w:rPr>
                <w:i/>
                <w:iCs/>
                <w:spacing w:val="2"/>
                <w:sz w:val="20"/>
                <w:szCs w:val="26"/>
                <w:lang w:eastAsia="en-US"/>
              </w:rPr>
            </w:pPr>
            <w:r>
              <w:rPr>
                <w:spacing w:val="2"/>
                <w:sz w:val="20"/>
                <w:szCs w:val="26"/>
                <w:lang w:eastAsia="en-US"/>
              </w:rPr>
              <w:t xml:space="preserve">359/1989, </w:t>
            </w:r>
            <w:r>
              <w:rPr>
                <w:i/>
                <w:iCs/>
                <w:spacing w:val="2"/>
                <w:sz w:val="20"/>
                <w:szCs w:val="26"/>
                <w:lang w:eastAsia="en-US"/>
              </w:rPr>
              <w:t xml:space="preserve">Ballantyne and </w:t>
            </w:r>
          </w:p>
          <w:p w:rsidR="00814850" w:rsidRDefault="00814850">
            <w:pPr>
              <w:bidi w:val="0"/>
              <w:spacing w:before="0" w:after="40" w:line="240" w:lineRule="exact"/>
              <w:rPr>
                <w:i/>
                <w:iCs/>
                <w:spacing w:val="2"/>
                <w:sz w:val="20"/>
                <w:szCs w:val="26"/>
                <w:lang w:eastAsia="en-US"/>
              </w:rPr>
            </w:pPr>
            <w:r>
              <w:rPr>
                <w:i/>
                <w:iCs/>
                <w:spacing w:val="2"/>
                <w:sz w:val="20"/>
                <w:szCs w:val="26"/>
                <w:lang w:eastAsia="en-US"/>
              </w:rPr>
              <w:t>Davidson</w:t>
            </w:r>
          </w:p>
          <w:p w:rsidR="00814850" w:rsidRDefault="00814850">
            <w:pPr>
              <w:bidi w:val="0"/>
              <w:spacing w:before="0" w:after="40" w:line="240" w:lineRule="exact"/>
              <w:rPr>
                <w:spacing w:val="2"/>
                <w:sz w:val="20"/>
                <w:szCs w:val="26"/>
                <w:lang w:eastAsia="en-US"/>
              </w:rPr>
            </w:pPr>
            <w:r>
              <w:rPr>
                <w:spacing w:val="2"/>
                <w:sz w:val="20"/>
                <w:szCs w:val="26"/>
                <w:lang w:eastAsia="en-US"/>
              </w:rPr>
              <w:t>A/48/40</w:t>
            </w:r>
          </w:p>
        </w:tc>
        <w:tc>
          <w:tcPr>
            <w:tcW w:w="2867"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r>
              <w:rPr>
                <w:spacing w:val="2"/>
                <w:sz w:val="20"/>
                <w:szCs w:val="26"/>
                <w:lang w:eastAsia="en-US"/>
              </w:rPr>
              <w:t>X</w:t>
            </w:r>
          </w:p>
          <w:p w:rsidR="00814850" w:rsidRDefault="00814850">
            <w:pPr>
              <w:bidi w:val="0"/>
              <w:spacing w:before="0" w:after="40" w:line="240" w:lineRule="exact"/>
              <w:rPr>
                <w:spacing w:val="2"/>
                <w:sz w:val="20"/>
                <w:szCs w:val="26"/>
                <w:lang w:eastAsia="en-US"/>
              </w:rPr>
            </w:pPr>
            <w:r>
              <w:rPr>
                <w:spacing w:val="2"/>
                <w:sz w:val="20"/>
                <w:szCs w:val="26"/>
                <w:lang w:eastAsia="en-US"/>
              </w:rPr>
              <w:t>A/59/40*</w:t>
            </w:r>
          </w:p>
        </w:tc>
        <w:tc>
          <w:tcPr>
            <w:tcW w:w="1168"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r>
              <w:rPr>
                <w:spacing w:val="2"/>
                <w:sz w:val="20"/>
                <w:szCs w:val="26"/>
                <w:lang w:eastAsia="en-US"/>
              </w:rPr>
              <w:t>X</w:t>
            </w:r>
          </w:p>
        </w:tc>
        <w:tc>
          <w:tcPr>
            <w:tcW w:w="1092"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p>
        </w:tc>
        <w:tc>
          <w:tcPr>
            <w:tcW w:w="2124"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p>
        </w:tc>
        <w:tc>
          <w:tcPr>
            <w:tcW w:w="1272"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vMerge/>
            <w:tcBorders>
              <w:left w:val="single" w:sz="8" w:space="0" w:color="auto"/>
              <w:bottom w:val="nil"/>
              <w:right w:val="single" w:sz="8" w:space="0" w:color="auto"/>
            </w:tcBorders>
          </w:tcPr>
          <w:p w:rsidR="00814850" w:rsidRDefault="00814850">
            <w:pPr>
              <w:spacing w:after="40" w:line="240" w:lineRule="exact"/>
              <w:jc w:val="both"/>
              <w:rPr>
                <w:b/>
                <w:bCs/>
                <w:szCs w:val="26"/>
                <w:lang w:eastAsia="en-US"/>
              </w:rPr>
            </w:pPr>
          </w:p>
        </w:tc>
        <w:tc>
          <w:tcPr>
            <w:tcW w:w="11447" w:type="dxa"/>
            <w:gridSpan w:val="11"/>
            <w:tcBorders>
              <w:top w:val="single" w:sz="2" w:space="0" w:color="auto"/>
              <w:left w:val="single" w:sz="8" w:space="0" w:color="auto"/>
              <w:bottom w:val="single" w:sz="2" w:space="0" w:color="auto"/>
              <w:right w:val="single" w:sz="8" w:space="0" w:color="auto"/>
            </w:tcBorders>
          </w:tcPr>
          <w:p w:rsidR="00814850" w:rsidRDefault="00814850">
            <w:pPr>
              <w:spacing w:before="0" w:after="40" w:line="240" w:lineRule="exact"/>
              <w:ind w:left="930" w:hanging="930"/>
              <w:jc w:val="both"/>
              <w:rPr>
                <w:lang w:eastAsia="en-US"/>
              </w:rPr>
            </w:pPr>
            <w:r>
              <w:rPr>
                <w:i/>
                <w:iCs/>
                <w:sz w:val="26"/>
                <w:szCs w:val="26"/>
                <w:lang w:eastAsia="en-US"/>
              </w:rPr>
              <w:t>*</w:t>
            </w:r>
            <w:r>
              <w:rPr>
                <w:rFonts w:hint="cs"/>
                <w:i/>
                <w:iCs/>
                <w:sz w:val="26"/>
                <w:szCs w:val="26"/>
                <w:rtl/>
                <w:lang w:eastAsia="en-US"/>
              </w:rPr>
              <w:t xml:space="preserve"> </w:t>
            </w:r>
            <w:r>
              <w:rPr>
                <w:rFonts w:hint="cs"/>
                <w:i/>
                <w:iCs/>
                <w:spacing w:val="0"/>
                <w:sz w:val="24"/>
                <w:szCs w:val="24"/>
                <w:rtl/>
                <w:lang w:eastAsia="en-US"/>
              </w:rPr>
              <w:t>ملحوظة</w:t>
            </w:r>
            <w:r>
              <w:rPr>
                <w:rFonts w:hint="cs"/>
                <w:b/>
                <w:bCs/>
                <w:i/>
                <w:iCs/>
                <w:spacing w:val="0"/>
                <w:sz w:val="24"/>
                <w:szCs w:val="24"/>
                <w:rtl/>
                <w:lang w:eastAsia="en-US"/>
              </w:rPr>
              <w:t>:</w:t>
            </w:r>
            <w:r>
              <w:rPr>
                <w:spacing w:val="0"/>
                <w:sz w:val="24"/>
                <w:szCs w:val="24"/>
                <w:rtl/>
                <w:lang w:eastAsia="en-US"/>
              </w:rPr>
              <w:tab/>
            </w:r>
            <w:r>
              <w:rPr>
                <w:rFonts w:hint="cs"/>
                <w:spacing w:val="0"/>
                <w:sz w:val="24"/>
                <w:szCs w:val="24"/>
                <w:rtl/>
                <w:lang w:eastAsia="en-US"/>
              </w:rPr>
              <w:t xml:space="preserve">حسب هذا التقرير، قدمت المعلومات في 2 كانون الأول/ديسمبر 1993 ولكن لم تُنشَر. ويبدو من ملف المتابعة أن الدولة الطرف أفادت في هذا الرد أن المادتين 58 و68 من ميثاق اللغة الفرنسية، وهو القانون الذي يشكل محور البلاغ، ستعدلان بالقانون 86 </w:t>
            </w:r>
            <w:r>
              <w:rPr>
                <w:rFonts w:hint="cs"/>
                <w:spacing w:val="0"/>
                <w:sz w:val="24"/>
                <w:szCs w:val="24"/>
                <w:rtl/>
              </w:rPr>
              <w:t>(</w:t>
            </w:r>
            <w:r>
              <w:rPr>
                <w:spacing w:val="0"/>
                <w:sz w:val="20"/>
                <w:szCs w:val="20"/>
              </w:rPr>
              <w:t>S.Q. 1993, c.40</w:t>
            </w:r>
            <w:r>
              <w:rPr>
                <w:rFonts w:hint="cs"/>
                <w:spacing w:val="0"/>
                <w:sz w:val="20"/>
                <w:szCs w:val="20"/>
                <w:rtl/>
              </w:rPr>
              <w:t>)</w:t>
            </w:r>
            <w:r>
              <w:rPr>
                <w:rFonts w:hint="cs"/>
                <w:spacing w:val="0"/>
                <w:sz w:val="20"/>
                <w:szCs w:val="20"/>
                <w:rtl/>
                <w:lang w:eastAsia="en-US"/>
              </w:rPr>
              <w:t>.</w:t>
            </w:r>
            <w:r>
              <w:rPr>
                <w:rFonts w:hint="cs"/>
                <w:spacing w:val="0"/>
                <w:sz w:val="24"/>
                <w:szCs w:val="24"/>
                <w:rtl/>
                <w:lang w:eastAsia="en-US"/>
              </w:rPr>
              <w:t xml:space="preserve"> وكان القانون الجديد سيدخل حيز النفاذ </w:t>
            </w:r>
            <w:r>
              <w:rPr>
                <w:rFonts w:hint="eastAsia"/>
                <w:spacing w:val="0"/>
                <w:sz w:val="24"/>
                <w:szCs w:val="24"/>
                <w:rtl/>
                <w:lang w:eastAsia="en-US"/>
              </w:rPr>
              <w:t>حوال</w:t>
            </w:r>
            <w:r>
              <w:rPr>
                <w:rFonts w:hint="cs"/>
                <w:spacing w:val="0"/>
                <w:sz w:val="24"/>
                <w:szCs w:val="24"/>
                <w:rtl/>
                <w:lang w:eastAsia="en-US"/>
              </w:rPr>
              <w:t xml:space="preserve">ي </w:t>
            </w:r>
            <w:r>
              <w:rPr>
                <w:spacing w:val="0"/>
                <w:sz w:val="24"/>
                <w:szCs w:val="24"/>
                <w:rtl/>
                <w:lang w:eastAsia="en-US"/>
              </w:rPr>
              <w:t xml:space="preserve">كانون </w:t>
            </w:r>
            <w:r>
              <w:rPr>
                <w:rFonts w:hint="eastAsia"/>
                <w:spacing w:val="0"/>
                <w:sz w:val="24"/>
                <w:szCs w:val="24"/>
                <w:rtl/>
                <w:lang w:eastAsia="en-US"/>
              </w:rPr>
              <w:t>الثاني</w:t>
            </w:r>
            <w:r>
              <w:rPr>
                <w:spacing w:val="0"/>
                <w:sz w:val="24"/>
                <w:szCs w:val="24"/>
                <w:lang w:eastAsia="en-US"/>
              </w:rPr>
              <w:t>/</w:t>
            </w:r>
            <w:r>
              <w:rPr>
                <w:spacing w:val="0"/>
                <w:sz w:val="24"/>
                <w:szCs w:val="24"/>
                <w:rtl/>
                <w:lang w:eastAsia="en-US"/>
              </w:rPr>
              <w:t>يناير</w:t>
            </w:r>
            <w:r>
              <w:rPr>
                <w:rFonts w:hint="cs"/>
                <w:spacing w:val="0"/>
                <w:sz w:val="24"/>
                <w:szCs w:val="24"/>
                <w:rtl/>
                <w:lang w:eastAsia="en-US"/>
              </w:rPr>
              <w:t xml:space="preserve"> 1994.</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vMerge w:val="restart"/>
            <w:tcBorders>
              <w:top w:val="nil"/>
              <w:left w:val="single" w:sz="8" w:space="0" w:color="auto"/>
              <w:bottom w:val="nil"/>
              <w:right w:val="single" w:sz="8" w:space="0" w:color="auto"/>
            </w:tcBorders>
          </w:tcPr>
          <w:p w:rsidR="00814850" w:rsidRDefault="00814850">
            <w:pPr>
              <w:spacing w:before="0" w:after="40" w:line="240" w:lineRule="exact"/>
              <w:jc w:val="both"/>
              <w:rPr>
                <w:b/>
                <w:bCs/>
                <w:sz w:val="20"/>
                <w:szCs w:val="26"/>
                <w:rtl/>
                <w:lang w:val="en-GB" w:eastAsia="en-US"/>
              </w:rPr>
            </w:pPr>
          </w:p>
        </w:tc>
        <w:tc>
          <w:tcPr>
            <w:tcW w:w="2924" w:type="dxa"/>
            <w:tcBorders>
              <w:top w:val="single" w:sz="2" w:space="0" w:color="auto"/>
              <w:left w:val="single" w:sz="8" w:space="0" w:color="auto"/>
              <w:bottom w:val="single" w:sz="2" w:space="0" w:color="auto"/>
              <w:right w:val="single" w:sz="8" w:space="0" w:color="auto"/>
            </w:tcBorders>
            <w:tcMar>
              <w:left w:w="85" w:type="dxa"/>
              <w:right w:w="85" w:type="dxa"/>
            </w:tcMar>
          </w:tcPr>
          <w:p w:rsidR="00814850" w:rsidRDefault="00814850">
            <w:pPr>
              <w:bidi w:val="0"/>
              <w:spacing w:before="0" w:after="40" w:line="240" w:lineRule="exact"/>
              <w:rPr>
                <w:i/>
                <w:iCs/>
                <w:spacing w:val="2"/>
                <w:sz w:val="20"/>
                <w:szCs w:val="26"/>
                <w:lang w:eastAsia="en-US"/>
              </w:rPr>
            </w:pPr>
            <w:r>
              <w:rPr>
                <w:spacing w:val="2"/>
                <w:sz w:val="20"/>
                <w:szCs w:val="26"/>
                <w:lang w:eastAsia="en-US"/>
              </w:rPr>
              <w:t xml:space="preserve">385/1989, </w:t>
            </w:r>
            <w:r>
              <w:rPr>
                <w:i/>
                <w:iCs/>
                <w:spacing w:val="2"/>
                <w:sz w:val="20"/>
                <w:szCs w:val="26"/>
                <w:lang w:eastAsia="en-US"/>
              </w:rPr>
              <w:t>McIntyre</w:t>
            </w:r>
          </w:p>
          <w:p w:rsidR="00814850" w:rsidRDefault="00814850">
            <w:pPr>
              <w:bidi w:val="0"/>
              <w:spacing w:before="0" w:after="40" w:line="240" w:lineRule="exact"/>
              <w:rPr>
                <w:szCs w:val="22"/>
                <w:lang w:val="es-ES_tradnl"/>
              </w:rPr>
            </w:pPr>
            <w:r>
              <w:rPr>
                <w:spacing w:val="2"/>
                <w:sz w:val="20"/>
                <w:szCs w:val="26"/>
                <w:lang w:eastAsia="en-US"/>
              </w:rPr>
              <w:t>A/48/40</w:t>
            </w:r>
          </w:p>
        </w:tc>
        <w:tc>
          <w:tcPr>
            <w:tcW w:w="2867"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r>
              <w:rPr>
                <w:spacing w:val="2"/>
                <w:sz w:val="20"/>
                <w:szCs w:val="26"/>
                <w:lang w:eastAsia="en-US"/>
              </w:rPr>
              <w:t>X*</w:t>
            </w:r>
          </w:p>
        </w:tc>
        <w:tc>
          <w:tcPr>
            <w:tcW w:w="1068"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r>
              <w:rPr>
                <w:spacing w:val="2"/>
                <w:sz w:val="20"/>
                <w:szCs w:val="26"/>
                <w:lang w:eastAsia="en-US"/>
              </w:rPr>
              <w:t>X</w:t>
            </w:r>
          </w:p>
        </w:tc>
        <w:tc>
          <w:tcPr>
            <w:tcW w:w="983" w:type="dxa"/>
            <w:gridSpan w:val="2"/>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p>
        </w:tc>
        <w:tc>
          <w:tcPr>
            <w:tcW w:w="2393" w:type="dxa"/>
            <w:gridSpan w:val="4"/>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p>
        </w:tc>
        <w:tc>
          <w:tcPr>
            <w:tcW w:w="1212" w:type="dxa"/>
            <w:tcBorders>
              <w:top w:val="single" w:sz="2" w:space="0" w:color="auto"/>
              <w:left w:val="single" w:sz="8" w:space="0" w:color="auto"/>
              <w:bottom w:val="single" w:sz="2" w:space="0" w:color="auto"/>
              <w:right w:val="single" w:sz="8" w:space="0" w:color="auto"/>
            </w:tcBorders>
          </w:tcPr>
          <w:p w:rsidR="00814850" w:rsidRDefault="00814850">
            <w:pPr>
              <w:bidi w:val="0"/>
              <w:spacing w:before="0" w:after="40" w:line="240" w:lineRule="exact"/>
              <w:rPr>
                <w:spacing w:val="2"/>
                <w:sz w:val="20"/>
                <w:szCs w:val="26"/>
                <w:lang w:eastAsia="en-US"/>
              </w:rPr>
            </w:pP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vMerge/>
            <w:tcBorders>
              <w:top w:val="nil"/>
              <w:left w:val="single" w:sz="8" w:space="0" w:color="auto"/>
              <w:bottom w:val="nil"/>
              <w:right w:val="single" w:sz="8" w:space="0" w:color="auto"/>
            </w:tcBorders>
          </w:tcPr>
          <w:p w:rsidR="00814850" w:rsidRDefault="00814850">
            <w:pPr>
              <w:spacing w:before="0" w:after="40" w:line="240" w:lineRule="exact"/>
              <w:ind w:left="930" w:hanging="930"/>
              <w:jc w:val="both"/>
              <w:rPr>
                <w:rFonts w:hint="cs"/>
                <w:b/>
                <w:bCs/>
                <w:szCs w:val="26"/>
                <w:lang w:eastAsia="en-US"/>
              </w:rPr>
            </w:pPr>
          </w:p>
        </w:tc>
        <w:tc>
          <w:tcPr>
            <w:tcW w:w="11447" w:type="dxa"/>
            <w:gridSpan w:val="11"/>
            <w:tcBorders>
              <w:top w:val="single" w:sz="2" w:space="0" w:color="auto"/>
              <w:left w:val="single" w:sz="8" w:space="0" w:color="auto"/>
              <w:bottom w:val="single" w:sz="8" w:space="0" w:color="auto"/>
              <w:right w:val="single" w:sz="8" w:space="0" w:color="auto"/>
            </w:tcBorders>
          </w:tcPr>
          <w:p w:rsidR="00814850" w:rsidRDefault="00814850">
            <w:pPr>
              <w:spacing w:before="0" w:after="40" w:line="240" w:lineRule="exact"/>
              <w:ind w:left="930" w:hanging="930"/>
              <w:jc w:val="both"/>
              <w:rPr>
                <w:spacing w:val="0"/>
                <w:sz w:val="24"/>
                <w:szCs w:val="24"/>
                <w:lang w:eastAsia="en-US"/>
              </w:rPr>
            </w:pPr>
            <w:r>
              <w:rPr>
                <w:spacing w:val="0"/>
                <w:sz w:val="24"/>
                <w:szCs w:val="24"/>
                <w:lang w:eastAsia="en-US"/>
              </w:rPr>
              <w:t>*</w:t>
            </w:r>
            <w:r>
              <w:rPr>
                <w:rFonts w:hint="cs"/>
                <w:spacing w:val="0"/>
                <w:sz w:val="24"/>
                <w:szCs w:val="24"/>
                <w:rtl/>
                <w:lang w:eastAsia="en-US"/>
              </w:rPr>
              <w:t xml:space="preserve"> </w:t>
            </w:r>
            <w:r>
              <w:rPr>
                <w:rFonts w:hint="cs"/>
                <w:i/>
                <w:iCs/>
                <w:spacing w:val="0"/>
                <w:sz w:val="24"/>
                <w:szCs w:val="24"/>
                <w:rtl/>
                <w:lang w:eastAsia="en-US"/>
              </w:rPr>
              <w:t>ملحوظة:</w:t>
            </w:r>
            <w:r>
              <w:rPr>
                <w:b/>
                <w:bCs/>
                <w:spacing w:val="0"/>
                <w:sz w:val="24"/>
                <w:szCs w:val="24"/>
                <w:rtl/>
                <w:lang w:eastAsia="en-US"/>
              </w:rPr>
              <w:tab/>
            </w:r>
            <w:r>
              <w:rPr>
                <w:rFonts w:hint="cs"/>
                <w:spacing w:val="0"/>
                <w:sz w:val="24"/>
                <w:szCs w:val="24"/>
                <w:rtl/>
                <w:lang w:eastAsia="en-US"/>
              </w:rPr>
              <w:t>انظر الحاشية عن القضية 359/1989 أعلاه.</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tcBorders>
              <w:top w:val="nil"/>
              <w:left w:val="single" w:sz="8" w:space="0" w:color="auto"/>
              <w:bottom w:val="nil"/>
              <w:right w:val="single" w:sz="8" w:space="0" w:color="auto"/>
            </w:tcBorders>
          </w:tcPr>
          <w:p w:rsidR="00814850" w:rsidRDefault="00814850">
            <w:pPr>
              <w:spacing w:before="0" w:after="40" w:line="240" w:lineRule="exact"/>
              <w:jc w:val="both"/>
              <w:rPr>
                <w:rFonts w:hint="cs"/>
                <w:sz w:val="20"/>
                <w:szCs w:val="26"/>
                <w:rtl/>
                <w:lang w:eastAsia="en-US"/>
              </w:rPr>
            </w:pPr>
          </w:p>
        </w:tc>
        <w:tc>
          <w:tcPr>
            <w:tcW w:w="2924" w:type="dxa"/>
            <w:tcBorders>
              <w:top w:val="nil"/>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40" w:line="240" w:lineRule="exact"/>
              <w:rPr>
                <w:spacing w:val="2"/>
                <w:sz w:val="20"/>
                <w:szCs w:val="26"/>
                <w:lang w:eastAsia="en-US"/>
              </w:rPr>
            </w:pPr>
            <w:r>
              <w:rPr>
                <w:spacing w:val="2"/>
                <w:sz w:val="20"/>
                <w:szCs w:val="26"/>
                <w:lang w:eastAsia="en-US"/>
              </w:rPr>
              <w:t xml:space="preserve">455/1991, </w:t>
            </w:r>
            <w:r>
              <w:rPr>
                <w:i/>
                <w:iCs/>
                <w:spacing w:val="2"/>
                <w:sz w:val="20"/>
                <w:szCs w:val="26"/>
                <w:lang w:eastAsia="en-US"/>
              </w:rPr>
              <w:t>Singe</w:t>
            </w:r>
            <w:r>
              <w:rPr>
                <w:spacing w:val="2"/>
                <w:sz w:val="20"/>
                <w:szCs w:val="26"/>
                <w:lang w:eastAsia="en-US"/>
              </w:rPr>
              <w:t>r</w:t>
            </w:r>
          </w:p>
          <w:p w:rsidR="00814850" w:rsidRDefault="00814850">
            <w:pPr>
              <w:bidi w:val="0"/>
              <w:spacing w:before="0" w:after="40" w:line="240" w:lineRule="exact"/>
              <w:rPr>
                <w:spacing w:val="2"/>
                <w:sz w:val="20"/>
                <w:szCs w:val="26"/>
                <w:lang w:eastAsia="en-US"/>
              </w:rPr>
            </w:pPr>
            <w:r>
              <w:rPr>
                <w:spacing w:val="2"/>
                <w:sz w:val="20"/>
                <w:szCs w:val="26"/>
                <w:lang w:eastAsia="en-US"/>
              </w:rPr>
              <w:t>A/49/40</w:t>
            </w:r>
          </w:p>
        </w:tc>
        <w:tc>
          <w:tcPr>
            <w:tcW w:w="2867"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40" w:line="240" w:lineRule="exact"/>
              <w:jc w:val="both"/>
              <w:rPr>
                <w:rFonts w:hint="cs"/>
                <w:spacing w:val="2"/>
                <w:sz w:val="20"/>
                <w:szCs w:val="26"/>
                <w:rtl/>
                <w:lang w:eastAsia="en-US"/>
              </w:rPr>
            </w:pPr>
            <w:r>
              <w:rPr>
                <w:rFonts w:hint="cs"/>
                <w:spacing w:val="2"/>
                <w:sz w:val="20"/>
                <w:szCs w:val="26"/>
                <w:rtl/>
                <w:lang w:eastAsia="en-US"/>
              </w:rPr>
              <w:t>اعتُبر استنتاج حدوث انتهاك كافياً</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r>
              <w:rPr>
                <w:spacing w:val="2"/>
                <w:sz w:val="20"/>
                <w:szCs w:val="26"/>
                <w:lang w:eastAsia="en-US"/>
              </w:rPr>
              <w:t>X</w:t>
            </w:r>
          </w:p>
        </w:tc>
        <w:tc>
          <w:tcPr>
            <w:tcW w:w="98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p>
        </w:tc>
        <w:tc>
          <w:tcPr>
            <w:tcW w:w="233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tcBorders>
              <w:top w:val="nil"/>
              <w:left w:val="single" w:sz="8" w:space="0" w:color="auto"/>
              <w:bottom w:val="nil"/>
              <w:right w:val="single" w:sz="8" w:space="0" w:color="auto"/>
            </w:tcBorders>
          </w:tcPr>
          <w:p w:rsidR="00814850" w:rsidRDefault="00814850">
            <w:pPr>
              <w:spacing w:before="0" w:after="40" w:line="240" w:lineRule="exact"/>
              <w:jc w:val="both"/>
              <w:rPr>
                <w:rFonts w:hint="cs"/>
                <w:sz w:val="20"/>
                <w:szCs w:val="26"/>
                <w:rtl/>
                <w:lang w:val="en-GB" w:eastAsia="en-US"/>
              </w:rPr>
            </w:pP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40" w:line="240" w:lineRule="exact"/>
              <w:rPr>
                <w:spacing w:val="2"/>
                <w:sz w:val="20"/>
                <w:szCs w:val="26"/>
                <w:lang w:eastAsia="en-US"/>
              </w:rPr>
            </w:pPr>
            <w:r>
              <w:rPr>
                <w:spacing w:val="2"/>
                <w:sz w:val="20"/>
                <w:szCs w:val="26"/>
                <w:lang w:eastAsia="en-US"/>
              </w:rPr>
              <w:t xml:space="preserve">469/1991, </w:t>
            </w:r>
            <w:r>
              <w:rPr>
                <w:i/>
                <w:iCs/>
                <w:spacing w:val="2"/>
                <w:sz w:val="20"/>
                <w:szCs w:val="26"/>
                <w:lang w:eastAsia="en-US"/>
              </w:rPr>
              <w:t>Ng</w:t>
            </w:r>
          </w:p>
          <w:p w:rsidR="00814850" w:rsidRDefault="00814850">
            <w:pPr>
              <w:bidi w:val="0"/>
              <w:spacing w:before="0" w:after="40" w:line="240" w:lineRule="exact"/>
              <w:rPr>
                <w:spacing w:val="2"/>
                <w:sz w:val="20"/>
                <w:szCs w:val="26"/>
                <w:lang w:eastAsia="en-US"/>
              </w:rPr>
            </w:pPr>
            <w:r>
              <w:rPr>
                <w:spacing w:val="2"/>
                <w:sz w:val="20"/>
                <w:szCs w:val="26"/>
                <w:lang w:eastAsia="en-US"/>
              </w:rPr>
              <w:t>A/49/40</w:t>
            </w:r>
          </w:p>
        </w:tc>
        <w:tc>
          <w:tcPr>
            <w:tcW w:w="2867"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r>
              <w:rPr>
                <w:spacing w:val="2"/>
                <w:sz w:val="20"/>
                <w:szCs w:val="26"/>
                <w:lang w:eastAsia="en-US"/>
              </w:rPr>
              <w:t>X</w:t>
            </w:r>
          </w:p>
          <w:p w:rsidR="00814850" w:rsidRDefault="00814850">
            <w:pPr>
              <w:bidi w:val="0"/>
              <w:spacing w:before="0" w:after="40" w:line="240" w:lineRule="exact"/>
              <w:rPr>
                <w:spacing w:val="2"/>
                <w:sz w:val="20"/>
                <w:szCs w:val="26"/>
                <w:lang w:eastAsia="en-US"/>
              </w:rPr>
            </w:pPr>
            <w:r>
              <w:rPr>
                <w:spacing w:val="2"/>
                <w:sz w:val="20"/>
                <w:szCs w:val="26"/>
                <w:lang w:eastAsia="en-US"/>
              </w:rPr>
              <w:t>A/59/40*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r>
              <w:rPr>
                <w:spacing w:val="2"/>
                <w:sz w:val="20"/>
                <w:szCs w:val="26"/>
                <w:lang w:eastAsia="en-US"/>
              </w:rPr>
              <w:t>X</w:t>
            </w:r>
          </w:p>
        </w:tc>
        <w:tc>
          <w:tcPr>
            <w:tcW w:w="98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p>
        </w:tc>
        <w:tc>
          <w:tcPr>
            <w:tcW w:w="233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tcBorders>
              <w:top w:val="nil"/>
              <w:left w:val="single" w:sz="8" w:space="0" w:color="auto"/>
              <w:bottom w:val="nil"/>
              <w:right w:val="single" w:sz="8" w:space="0" w:color="auto"/>
            </w:tcBorders>
          </w:tcPr>
          <w:p w:rsidR="00814850" w:rsidRDefault="00814850">
            <w:pPr>
              <w:spacing w:after="40" w:line="240" w:lineRule="exact"/>
              <w:jc w:val="both"/>
              <w:rPr>
                <w:szCs w:val="26"/>
                <w:lang w:val="en-GB" w:eastAsia="en-US"/>
              </w:rPr>
            </w:pPr>
          </w:p>
        </w:tc>
        <w:tc>
          <w:tcPr>
            <w:tcW w:w="11447" w:type="dxa"/>
            <w:gridSpan w:val="11"/>
            <w:tcBorders>
              <w:top w:val="single" w:sz="8" w:space="0" w:color="auto"/>
              <w:left w:val="single" w:sz="8" w:space="0" w:color="auto"/>
              <w:bottom w:val="single" w:sz="8" w:space="0" w:color="auto"/>
              <w:right w:val="single" w:sz="8" w:space="0" w:color="auto"/>
            </w:tcBorders>
          </w:tcPr>
          <w:p w:rsidR="00814850" w:rsidRDefault="00814850">
            <w:pPr>
              <w:spacing w:before="0" w:after="40" w:line="240" w:lineRule="exact"/>
              <w:ind w:left="976" w:hanging="902"/>
              <w:jc w:val="both"/>
              <w:rPr>
                <w:spacing w:val="2"/>
                <w:szCs w:val="26"/>
                <w:rtl/>
                <w:lang w:eastAsia="en-US"/>
              </w:rPr>
            </w:pPr>
            <w:r>
              <w:rPr>
                <w:spacing w:val="0"/>
                <w:sz w:val="24"/>
                <w:szCs w:val="24"/>
                <w:lang w:eastAsia="en-US"/>
              </w:rPr>
              <w:t>*</w:t>
            </w:r>
            <w:r>
              <w:rPr>
                <w:rFonts w:hint="cs"/>
                <w:spacing w:val="0"/>
                <w:szCs w:val="24"/>
                <w:rtl/>
                <w:lang w:eastAsia="en-US"/>
              </w:rPr>
              <w:t xml:space="preserve"> </w:t>
            </w:r>
            <w:r>
              <w:rPr>
                <w:rFonts w:hint="cs"/>
                <w:i/>
                <w:iCs/>
                <w:spacing w:val="0"/>
                <w:szCs w:val="24"/>
                <w:rtl/>
                <w:lang w:eastAsia="en-US"/>
              </w:rPr>
              <w:t>ملحوظة:</w:t>
            </w:r>
            <w:r>
              <w:rPr>
                <w:i/>
                <w:iCs/>
                <w:spacing w:val="0"/>
                <w:szCs w:val="24"/>
                <w:rtl/>
                <w:lang w:eastAsia="en-US"/>
              </w:rPr>
              <w:tab/>
            </w:r>
            <w:r>
              <w:rPr>
                <w:rFonts w:hint="cs"/>
                <w:spacing w:val="0"/>
                <w:szCs w:val="24"/>
                <w:rtl/>
                <w:lang w:eastAsia="en-US"/>
              </w:rPr>
              <w:t>حسب هذا التقرير، قدمت المعلومات في 3 تشرين الأول/أكتوبر 1994 (لم تُنشر). أحالت الدولة الطرف آراء اللجنة إلى حكومة الولايات المتحدة الأمريكية وطلبت منها المعلومات المتعلقة بطريقة الإعدام المستخدمة حالياً في ولاية كاليفورني</w:t>
            </w:r>
            <w:r>
              <w:rPr>
                <w:rFonts w:hint="eastAsia"/>
                <w:spacing w:val="0"/>
                <w:szCs w:val="24"/>
                <w:rtl/>
                <w:lang w:eastAsia="en-US"/>
              </w:rPr>
              <w:t>ا</w:t>
            </w:r>
            <w:r>
              <w:rPr>
                <w:rFonts w:hint="cs"/>
                <w:spacing w:val="0"/>
                <w:szCs w:val="24"/>
                <w:rtl/>
                <w:lang w:eastAsia="en-US"/>
              </w:rPr>
              <w:t xml:space="preserve">، حيث </w:t>
            </w:r>
            <w:r>
              <w:rPr>
                <w:spacing w:val="0"/>
                <w:szCs w:val="24"/>
                <w:rtl/>
                <w:lang w:eastAsia="en-US"/>
              </w:rPr>
              <w:t xml:space="preserve">يواجه </w:t>
            </w:r>
            <w:r>
              <w:rPr>
                <w:rFonts w:hint="cs"/>
                <w:spacing w:val="0"/>
                <w:szCs w:val="24"/>
                <w:rtl/>
                <w:lang w:eastAsia="en-US"/>
              </w:rPr>
              <w:t>صاحب البلاغ تُهماً</w:t>
            </w:r>
            <w:r>
              <w:rPr>
                <w:spacing w:val="0"/>
                <w:szCs w:val="24"/>
                <w:rtl/>
                <w:lang w:eastAsia="en-US"/>
              </w:rPr>
              <w:t xml:space="preserve"> جنائية</w:t>
            </w:r>
            <w:r>
              <w:rPr>
                <w:rFonts w:hint="cs"/>
                <w:spacing w:val="0"/>
                <w:szCs w:val="24"/>
                <w:rtl/>
                <w:lang w:eastAsia="en-US"/>
              </w:rPr>
              <w:t>. وأخبرت حكومة الولايات المتحدة الأمريكية بأن قانون ولاية كاليفورنيا ينص حالياً على أنه يمكن للشخص المحكوم عليه بالإعدام أن يختار بين الخنق بالغاز والحقنة المميتة. وإذا طلب في المستقبل تسليم مجرم قد يتعرض للإعدام ستؤخذ آراء اللجنة بشأن هذا البلاغ في الاعتبار.</w:t>
            </w: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vMerge w:val="restart"/>
            <w:tcBorders>
              <w:top w:val="nil"/>
              <w:left w:val="single" w:sz="8" w:space="0" w:color="auto"/>
              <w:bottom w:val="nil"/>
              <w:right w:val="single" w:sz="8" w:space="0" w:color="auto"/>
            </w:tcBorders>
          </w:tcPr>
          <w:p w:rsidR="00814850" w:rsidRDefault="00814850">
            <w:pPr>
              <w:spacing w:before="0" w:after="40" w:line="240" w:lineRule="exact"/>
              <w:jc w:val="both"/>
              <w:rPr>
                <w:rFonts w:hint="cs"/>
                <w:sz w:val="20"/>
                <w:szCs w:val="26"/>
                <w:rtl/>
                <w:lang w:val="en-GB" w:eastAsia="en-US"/>
              </w:rPr>
            </w:pP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40" w:line="240" w:lineRule="exact"/>
              <w:rPr>
                <w:i/>
                <w:iCs/>
                <w:spacing w:val="2"/>
                <w:sz w:val="20"/>
                <w:szCs w:val="26"/>
                <w:lang w:eastAsia="en-US"/>
              </w:rPr>
            </w:pPr>
            <w:r>
              <w:rPr>
                <w:spacing w:val="2"/>
                <w:sz w:val="20"/>
                <w:szCs w:val="26"/>
                <w:lang w:eastAsia="en-US"/>
              </w:rPr>
              <w:t xml:space="preserve">633/1995, </w:t>
            </w:r>
            <w:r>
              <w:rPr>
                <w:i/>
                <w:iCs/>
                <w:spacing w:val="2"/>
                <w:sz w:val="20"/>
                <w:szCs w:val="26"/>
                <w:lang w:eastAsia="en-US"/>
              </w:rPr>
              <w:t>Gauthier</w:t>
            </w:r>
          </w:p>
          <w:p w:rsidR="00814850" w:rsidRDefault="00814850">
            <w:pPr>
              <w:bidi w:val="0"/>
              <w:spacing w:before="0" w:after="40" w:line="240" w:lineRule="exact"/>
              <w:rPr>
                <w:spacing w:val="2"/>
                <w:sz w:val="20"/>
                <w:szCs w:val="26"/>
                <w:lang w:eastAsia="en-US"/>
              </w:rPr>
            </w:pPr>
            <w:r>
              <w:rPr>
                <w:spacing w:val="2"/>
                <w:sz w:val="20"/>
                <w:szCs w:val="26"/>
                <w:lang w:eastAsia="en-US"/>
              </w:rPr>
              <w:t>A/54/40</w:t>
            </w:r>
          </w:p>
        </w:tc>
        <w:tc>
          <w:tcPr>
            <w:tcW w:w="2867"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40" w:lineRule="exact"/>
              <w:rPr>
                <w:spacing w:val="2"/>
                <w:sz w:val="20"/>
                <w:szCs w:val="26"/>
                <w:lang w:eastAsia="en-US"/>
              </w:rPr>
            </w:pPr>
            <w:r>
              <w:rPr>
                <w:spacing w:val="2"/>
                <w:sz w:val="20"/>
                <w:szCs w:val="26"/>
                <w:lang w:eastAsia="en-US"/>
              </w:rPr>
              <w:t>X</w:t>
            </w:r>
          </w:p>
          <w:p w:rsidR="00814850" w:rsidRDefault="00814850">
            <w:pPr>
              <w:bidi w:val="0"/>
              <w:spacing w:before="0" w:after="40" w:line="240" w:lineRule="exact"/>
              <w:rPr>
                <w:spacing w:val="2"/>
                <w:sz w:val="20"/>
                <w:szCs w:val="26"/>
                <w:lang w:eastAsia="en-US"/>
              </w:rPr>
            </w:pPr>
            <w:r>
              <w:rPr>
                <w:spacing w:val="2"/>
                <w:sz w:val="20"/>
                <w:szCs w:val="26"/>
                <w:lang w:eastAsia="en-US"/>
              </w:rPr>
              <w:t>A/55/40, A/56/40, A/57/40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60" w:lineRule="exact"/>
              <w:rPr>
                <w:spacing w:val="2"/>
                <w:sz w:val="20"/>
                <w:szCs w:val="26"/>
                <w:lang w:eastAsia="en-US"/>
              </w:rPr>
            </w:pPr>
            <w:r>
              <w:rPr>
                <w:spacing w:val="2"/>
                <w:sz w:val="20"/>
                <w:szCs w:val="26"/>
                <w:lang w:eastAsia="en-US"/>
              </w:rPr>
              <w:t>X</w:t>
            </w:r>
          </w:p>
          <w:p w:rsidR="00814850" w:rsidRDefault="00814850">
            <w:pPr>
              <w:bidi w:val="0"/>
              <w:spacing w:before="0" w:after="40" w:line="260" w:lineRule="exact"/>
              <w:rPr>
                <w:spacing w:val="2"/>
                <w:sz w:val="20"/>
                <w:szCs w:val="26"/>
                <w:lang w:eastAsia="en-US"/>
              </w:rPr>
            </w:pPr>
            <w:r>
              <w:rPr>
                <w:spacing w:val="2"/>
                <w:sz w:val="20"/>
                <w:szCs w:val="26"/>
                <w:lang w:eastAsia="en-US"/>
              </w:rPr>
              <w:t>A/59/40</w:t>
            </w:r>
          </w:p>
        </w:tc>
        <w:tc>
          <w:tcPr>
            <w:tcW w:w="98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60" w:lineRule="exact"/>
              <w:rPr>
                <w:spacing w:val="2"/>
                <w:sz w:val="20"/>
                <w:szCs w:val="26"/>
                <w:lang w:eastAsia="en-US"/>
              </w:rPr>
            </w:pPr>
          </w:p>
        </w:tc>
        <w:tc>
          <w:tcPr>
            <w:tcW w:w="233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60" w:lineRule="exact"/>
              <w:rPr>
                <w:spacing w:val="2"/>
                <w:sz w:val="20"/>
                <w:szCs w:val="26"/>
                <w:lang w:eastAsia="en-US"/>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60" w:lineRule="exact"/>
              <w:rPr>
                <w:spacing w:val="2"/>
                <w:sz w:val="20"/>
                <w:szCs w:val="26"/>
                <w:lang w:eastAsia="en-US"/>
              </w:rPr>
            </w:pPr>
          </w:p>
        </w:tc>
      </w:tr>
      <w:tr w:rsidR="00814850" w:rsidTr="008148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Pr>
        <w:tc>
          <w:tcPr>
            <w:tcW w:w="1921" w:type="dxa"/>
            <w:vMerge/>
            <w:tcBorders>
              <w:top w:val="nil"/>
              <w:left w:val="single" w:sz="8" w:space="0" w:color="auto"/>
              <w:bottom w:val="single" w:sz="8" w:space="0" w:color="auto"/>
              <w:right w:val="single" w:sz="8" w:space="0" w:color="auto"/>
            </w:tcBorders>
          </w:tcPr>
          <w:p w:rsidR="00814850" w:rsidRDefault="00814850">
            <w:pPr>
              <w:spacing w:before="0" w:after="40" w:line="260" w:lineRule="exact"/>
              <w:jc w:val="both"/>
              <w:rPr>
                <w:sz w:val="20"/>
                <w:szCs w:val="26"/>
                <w:rtl/>
                <w:lang w:val="en-GB" w:eastAsia="en-US"/>
              </w:rPr>
            </w:pP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40" w:line="260" w:lineRule="exact"/>
              <w:rPr>
                <w:i/>
                <w:iCs/>
                <w:spacing w:val="2"/>
                <w:sz w:val="20"/>
                <w:szCs w:val="26"/>
                <w:lang w:eastAsia="en-US"/>
              </w:rPr>
            </w:pPr>
            <w:r>
              <w:rPr>
                <w:spacing w:val="2"/>
                <w:sz w:val="20"/>
                <w:szCs w:val="26"/>
                <w:lang w:eastAsia="en-US"/>
              </w:rPr>
              <w:t xml:space="preserve">694/1996, </w:t>
            </w:r>
            <w:r>
              <w:rPr>
                <w:i/>
                <w:iCs/>
                <w:spacing w:val="2"/>
                <w:sz w:val="20"/>
                <w:szCs w:val="26"/>
                <w:lang w:eastAsia="en-US"/>
              </w:rPr>
              <w:t>Waldman</w:t>
            </w:r>
          </w:p>
          <w:p w:rsidR="00814850" w:rsidRDefault="00814850">
            <w:pPr>
              <w:bidi w:val="0"/>
              <w:spacing w:before="0" w:after="40" w:line="260" w:lineRule="exact"/>
              <w:rPr>
                <w:spacing w:val="2"/>
                <w:sz w:val="20"/>
                <w:szCs w:val="26"/>
                <w:lang w:eastAsia="en-US"/>
              </w:rPr>
            </w:pPr>
            <w:r>
              <w:rPr>
                <w:spacing w:val="2"/>
                <w:sz w:val="20"/>
                <w:szCs w:val="26"/>
                <w:lang w:eastAsia="en-US"/>
              </w:rPr>
              <w:t>A/55/40</w:t>
            </w:r>
          </w:p>
        </w:tc>
        <w:tc>
          <w:tcPr>
            <w:tcW w:w="2867"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60" w:lineRule="exact"/>
              <w:rPr>
                <w:spacing w:val="2"/>
                <w:sz w:val="20"/>
                <w:szCs w:val="26"/>
                <w:lang w:eastAsia="en-US"/>
              </w:rPr>
            </w:pPr>
            <w:r>
              <w:rPr>
                <w:spacing w:val="2"/>
                <w:sz w:val="20"/>
                <w:szCs w:val="26"/>
                <w:lang w:eastAsia="en-US"/>
              </w:rPr>
              <w:t>X</w:t>
            </w:r>
          </w:p>
          <w:p w:rsidR="00814850" w:rsidRDefault="00814850">
            <w:pPr>
              <w:bidi w:val="0"/>
              <w:spacing w:before="0" w:after="40" w:line="260" w:lineRule="exact"/>
              <w:rPr>
                <w:spacing w:val="2"/>
                <w:sz w:val="20"/>
                <w:szCs w:val="26"/>
                <w:lang w:eastAsia="en-US"/>
              </w:rPr>
            </w:pPr>
            <w:r>
              <w:rPr>
                <w:spacing w:val="2"/>
                <w:sz w:val="20"/>
                <w:szCs w:val="26"/>
                <w:lang w:eastAsia="en-US"/>
              </w:rPr>
              <w:t xml:space="preserve">A/55/40, A/56/40, </w:t>
            </w:r>
          </w:p>
          <w:p w:rsidR="00814850" w:rsidRDefault="00814850">
            <w:pPr>
              <w:bidi w:val="0"/>
              <w:spacing w:before="0" w:after="40" w:line="260" w:lineRule="exact"/>
              <w:rPr>
                <w:spacing w:val="2"/>
                <w:sz w:val="20"/>
                <w:szCs w:val="26"/>
                <w:lang w:eastAsia="en-US"/>
              </w:rPr>
            </w:pPr>
            <w:r>
              <w:rPr>
                <w:spacing w:val="2"/>
                <w:sz w:val="20"/>
                <w:szCs w:val="26"/>
                <w:lang w:eastAsia="en-US"/>
              </w:rPr>
              <w:t>A/57/40, A/59/40, A/61/40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60" w:lineRule="exact"/>
              <w:rPr>
                <w:spacing w:val="2"/>
                <w:sz w:val="20"/>
                <w:szCs w:val="26"/>
                <w:lang w:eastAsia="en-US"/>
              </w:rPr>
            </w:pPr>
          </w:p>
        </w:tc>
        <w:tc>
          <w:tcPr>
            <w:tcW w:w="98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60" w:lineRule="exact"/>
              <w:rPr>
                <w:spacing w:val="2"/>
                <w:sz w:val="20"/>
                <w:szCs w:val="26"/>
                <w:lang w:eastAsia="en-US"/>
              </w:rPr>
            </w:pPr>
            <w:r>
              <w:rPr>
                <w:spacing w:val="2"/>
                <w:sz w:val="20"/>
                <w:szCs w:val="26"/>
                <w:lang w:eastAsia="en-US"/>
              </w:rPr>
              <w:t>X</w:t>
            </w:r>
          </w:p>
        </w:tc>
        <w:tc>
          <w:tcPr>
            <w:tcW w:w="233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60" w:lineRule="exact"/>
              <w:rPr>
                <w:spacing w:val="2"/>
                <w:sz w:val="20"/>
                <w:szCs w:val="26"/>
                <w:lang w:eastAsia="en-US"/>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40" w:line="260" w:lineRule="exact"/>
              <w:rPr>
                <w:spacing w:val="2"/>
                <w:sz w:val="20"/>
                <w:szCs w:val="26"/>
                <w:lang w:eastAsia="en-US"/>
              </w:rPr>
            </w:pPr>
            <w:r>
              <w:rPr>
                <w:spacing w:val="2"/>
                <w:sz w:val="20"/>
                <w:szCs w:val="26"/>
                <w:lang w:eastAsia="en-US"/>
              </w:rPr>
              <w:t>X</w:t>
            </w:r>
          </w:p>
        </w:tc>
      </w:tr>
    </w:tbl>
    <w:p w:rsidR="00000000" w:rsidRDefault="00814850">
      <w:pPr>
        <w:spacing w:before="0" w:after="0"/>
        <w:jc w:val="left"/>
        <w:rPr>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667"/>
        <w:gridCol w:w="79"/>
        <w:gridCol w:w="175"/>
        <w:gridCol w:w="2924"/>
        <w:gridCol w:w="317"/>
        <w:gridCol w:w="61"/>
        <w:gridCol w:w="2278"/>
        <w:gridCol w:w="116"/>
        <w:gridCol w:w="95"/>
        <w:gridCol w:w="1068"/>
        <w:gridCol w:w="983"/>
        <w:gridCol w:w="78"/>
        <w:gridCol w:w="2255"/>
        <w:gridCol w:w="60"/>
        <w:gridCol w:w="1212"/>
      </w:tblGrid>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keepNext/>
              <w:spacing w:before="0" w:after="0" w:line="260" w:lineRule="exact"/>
              <w:jc w:val="center"/>
              <w:rPr>
                <w:rFonts w:hint="cs"/>
                <w:spacing w:val="2"/>
                <w:sz w:val="20"/>
                <w:szCs w:val="24"/>
                <w:lang w:eastAsia="en-US"/>
              </w:rPr>
            </w:pPr>
            <w:r>
              <w:rPr>
                <w:rFonts w:hint="cs"/>
                <w:spacing w:val="2"/>
                <w:sz w:val="20"/>
                <w:szCs w:val="24"/>
                <w:rtl/>
                <w:lang w:eastAsia="en-US"/>
              </w:rPr>
              <w:t>الدولـة الطـرف وعدد الحـالات التي حدثت فيهـا انتهاكات</w:t>
            </w: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vAlign w:val="bottom"/>
          </w:tcPr>
          <w:p w:rsidR="00814850" w:rsidRDefault="00814850">
            <w:pPr>
              <w:keepNext/>
              <w:spacing w:before="0" w:after="0" w:line="260" w:lineRule="exact"/>
              <w:jc w:val="center"/>
              <w:rPr>
                <w:rFonts w:hint="cs"/>
                <w:spacing w:val="2"/>
                <w:sz w:val="20"/>
                <w:szCs w:val="24"/>
                <w:lang w:eastAsia="en-US"/>
              </w:rPr>
            </w:pPr>
            <w:r>
              <w:rPr>
                <w:rFonts w:hint="cs"/>
                <w:spacing w:val="2"/>
                <w:sz w:val="20"/>
                <w:szCs w:val="24"/>
                <w:rtl/>
                <w:lang w:eastAsia="en-US"/>
              </w:rPr>
              <w:t>البلاغ والرقم وصاحب</w:t>
            </w:r>
            <w:r>
              <w:rPr>
                <w:spacing w:val="2"/>
                <w:sz w:val="20"/>
                <w:szCs w:val="24"/>
                <w:rtl/>
                <w:lang w:eastAsia="en-US"/>
              </w:rPr>
              <w:br/>
            </w:r>
            <w:r>
              <w:rPr>
                <w:rFonts w:hint="cs"/>
                <w:spacing w:val="2"/>
                <w:sz w:val="20"/>
                <w:szCs w:val="24"/>
                <w:rtl/>
                <w:lang w:eastAsia="en-US"/>
              </w:rPr>
              <w:t>البلاغ والمكان</w:t>
            </w:r>
          </w:p>
        </w:tc>
        <w:tc>
          <w:tcPr>
            <w:tcW w:w="2867" w:type="dxa"/>
            <w:gridSpan w:val="5"/>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الواردة من الدولة</w:t>
            </w:r>
            <w:r>
              <w:rPr>
                <w:spacing w:val="2"/>
                <w:sz w:val="20"/>
                <w:szCs w:val="24"/>
                <w:rtl/>
                <w:lang w:eastAsia="en-US"/>
              </w:rPr>
              <w:br/>
            </w:r>
            <w:r>
              <w:rPr>
                <w:rFonts w:hint="cs"/>
                <w:spacing w:val="2"/>
                <w:sz w:val="20"/>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المرضية</w:t>
            </w:r>
          </w:p>
        </w:tc>
        <w:tc>
          <w:tcPr>
            <w:tcW w:w="983"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غير المرضية</w:t>
            </w:r>
          </w:p>
        </w:tc>
        <w:tc>
          <w:tcPr>
            <w:tcW w:w="2333"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لم ترد أي ردود</w:t>
            </w:r>
            <w:r>
              <w:rPr>
                <w:spacing w:val="2"/>
                <w:sz w:val="20"/>
                <w:szCs w:val="24"/>
                <w:rtl/>
                <w:lang w:eastAsia="en-US"/>
              </w:rPr>
              <w:br/>
            </w:r>
            <w:r>
              <w:rPr>
                <w:rFonts w:hint="cs"/>
                <w:spacing w:val="2"/>
                <w:sz w:val="20"/>
                <w:szCs w:val="24"/>
                <w:rtl/>
                <w:lang w:eastAsia="en-US"/>
              </w:rPr>
              <w:t>في إطار المتابعة</w:t>
            </w:r>
          </w:p>
        </w:tc>
        <w:tc>
          <w:tcPr>
            <w:tcW w:w="1272"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2"/>
                <w:sz w:val="20"/>
                <w:szCs w:val="24"/>
                <w:lang w:eastAsia="en-US"/>
              </w:rPr>
            </w:pPr>
            <w:r>
              <w:rPr>
                <w:rFonts w:hint="cs"/>
                <w:spacing w:val="2"/>
                <w:sz w:val="20"/>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i/>
                <w:iCs/>
                <w:sz w:val="20"/>
                <w:szCs w:val="26"/>
                <w:rtl/>
                <w:lang w:val="en-GB" w:eastAsia="en-US"/>
              </w:rPr>
            </w:pPr>
            <w:r>
              <w:rPr>
                <w:rFonts w:hint="cs"/>
                <w:sz w:val="20"/>
                <w:szCs w:val="26"/>
                <w:rtl/>
                <w:lang w:val="en-GB" w:eastAsia="en-US"/>
              </w:rPr>
              <w:t>كندا (</w:t>
            </w:r>
            <w:r>
              <w:rPr>
                <w:rFonts w:hint="cs"/>
                <w:i/>
                <w:iCs/>
                <w:sz w:val="20"/>
                <w:szCs w:val="26"/>
                <w:rtl/>
                <w:lang w:val="en-GB" w:eastAsia="en-US"/>
              </w:rPr>
              <w:t>تابع)</w:t>
            </w: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829/1998, </w:t>
            </w:r>
            <w:r>
              <w:rPr>
                <w:i/>
                <w:iCs/>
                <w:spacing w:val="2"/>
                <w:sz w:val="20"/>
                <w:szCs w:val="26"/>
                <w:lang w:eastAsia="en-US"/>
              </w:rPr>
              <w:t>Judg</w:t>
            </w:r>
            <w:r>
              <w:rPr>
                <w:spacing w:val="2"/>
                <w:sz w:val="20"/>
                <w:szCs w:val="26"/>
                <w:lang w:eastAsia="en-US"/>
              </w:rPr>
              <w:t>e</w:t>
            </w:r>
          </w:p>
          <w:p w:rsidR="00814850" w:rsidRDefault="00814850">
            <w:pPr>
              <w:bidi w:val="0"/>
              <w:spacing w:before="0" w:after="0" w:line="260" w:lineRule="exact"/>
              <w:rPr>
                <w:spacing w:val="2"/>
                <w:sz w:val="20"/>
                <w:szCs w:val="26"/>
                <w:lang w:eastAsia="en-US"/>
              </w:rPr>
            </w:pPr>
            <w:r>
              <w:rPr>
                <w:spacing w:val="2"/>
                <w:sz w:val="20"/>
                <w:szCs w:val="26"/>
                <w:lang w:eastAsia="en-US"/>
              </w:rPr>
              <w:t>A/58/40</w:t>
            </w:r>
          </w:p>
        </w:tc>
        <w:tc>
          <w:tcPr>
            <w:tcW w:w="2867" w:type="dxa"/>
            <w:gridSpan w:val="5"/>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A/59/40, A/60/40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A/60/40,</w:t>
            </w:r>
          </w:p>
          <w:p w:rsidR="00814850" w:rsidRDefault="00814850">
            <w:pPr>
              <w:bidi w:val="0"/>
              <w:spacing w:before="0" w:after="0" w:line="260" w:lineRule="exact"/>
              <w:rPr>
                <w:spacing w:val="2"/>
                <w:sz w:val="20"/>
                <w:szCs w:val="26"/>
                <w:lang w:eastAsia="en-US"/>
              </w:rPr>
            </w:pPr>
            <w:r>
              <w:rPr>
                <w:spacing w:val="2"/>
                <w:sz w:val="20"/>
                <w:szCs w:val="26"/>
                <w:lang w:eastAsia="en-US"/>
              </w:rPr>
              <w:t>A/61/40</w:t>
            </w: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3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vAlign w:val="bottom"/>
          </w:tcPr>
          <w:p w:rsidR="00814850" w:rsidRDefault="00814850">
            <w:pPr>
              <w:spacing w:before="0" w:after="0" w:line="260" w:lineRule="exact"/>
              <w:jc w:val="center"/>
              <w:rPr>
                <w:spacing w:val="2"/>
                <w:szCs w:val="24"/>
                <w:lang w:eastAsia="en-US"/>
              </w:rPr>
            </w:pPr>
          </w:p>
        </w:tc>
        <w:tc>
          <w:tcPr>
            <w:tcW w:w="11447" w:type="dxa"/>
            <w:gridSpan w:val="1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ind w:left="971" w:hanging="971"/>
              <w:jc w:val="both"/>
              <w:rPr>
                <w:sz w:val="24"/>
                <w:szCs w:val="24"/>
                <w:lang w:eastAsia="en-US"/>
              </w:rPr>
            </w:pPr>
            <w:r>
              <w:rPr>
                <w:sz w:val="24"/>
                <w:szCs w:val="24"/>
                <w:lang w:eastAsia="en-US"/>
              </w:rPr>
              <w:t>*</w:t>
            </w:r>
            <w:r>
              <w:rPr>
                <w:rFonts w:hint="cs"/>
                <w:sz w:val="24"/>
                <w:szCs w:val="24"/>
                <w:rtl/>
                <w:lang w:eastAsia="en-US"/>
              </w:rPr>
              <w:t xml:space="preserve"> </w:t>
            </w:r>
            <w:r>
              <w:rPr>
                <w:rFonts w:hint="cs"/>
                <w:i/>
                <w:iCs/>
                <w:sz w:val="24"/>
                <w:szCs w:val="24"/>
                <w:rtl/>
                <w:lang w:eastAsia="en-US"/>
              </w:rPr>
              <w:t>ملحوظة:</w:t>
            </w:r>
            <w:r>
              <w:rPr>
                <w:sz w:val="24"/>
                <w:szCs w:val="24"/>
                <w:rtl/>
                <w:lang w:eastAsia="en-US"/>
              </w:rPr>
              <w:tab/>
            </w:r>
            <w:r>
              <w:rPr>
                <w:rFonts w:hint="cs"/>
                <w:sz w:val="24"/>
                <w:szCs w:val="24"/>
                <w:rtl/>
                <w:lang w:eastAsia="en-US"/>
              </w:rPr>
              <w:t>قررت اللجنة أنها سترصد ما ستسفر عنه حالة صاحب البلاغ وستتخذ الإجراءات الملائمة.</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vAlign w:val="bottom"/>
          </w:tcPr>
          <w:p w:rsidR="00814850" w:rsidRDefault="00814850">
            <w:pPr>
              <w:spacing w:before="0" w:after="0" w:line="260" w:lineRule="exact"/>
              <w:jc w:val="center"/>
              <w:rPr>
                <w:rFonts w:hint="cs"/>
                <w:spacing w:val="2"/>
                <w:sz w:val="20"/>
                <w:szCs w:val="24"/>
                <w:rtl/>
                <w:lang w:eastAsia="en-US"/>
              </w:rPr>
            </w:pP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1051/2002</w:t>
            </w:r>
            <w:r>
              <w:rPr>
                <w:i/>
                <w:iCs/>
                <w:spacing w:val="2"/>
                <w:sz w:val="20"/>
                <w:szCs w:val="26"/>
                <w:lang w:eastAsia="en-US"/>
              </w:rPr>
              <w:t>, Ahani</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2867" w:type="dxa"/>
            <w:gridSpan w:val="5"/>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A/60/40, A/61/40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233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A/60/40</w:t>
            </w:r>
          </w:p>
        </w:tc>
      </w:tr>
      <w:tr w:rsidR="00814850" w:rsidTr="00814850">
        <w:tblPrEx>
          <w:tblCellMar>
            <w:top w:w="0" w:type="dxa"/>
            <w:bottom w:w="0" w:type="dxa"/>
          </w:tblCellMar>
        </w:tblPrEx>
        <w:trPr>
          <w:cantSplit/>
          <w:trHeight w:val="135"/>
        </w:trPr>
        <w:tc>
          <w:tcPr>
            <w:tcW w:w="1921" w:type="dxa"/>
            <w:gridSpan w:val="3"/>
            <w:tcBorders>
              <w:top w:val="nil"/>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2"/>
                <w:szCs w:val="24"/>
                <w:lang w:eastAsia="en-US"/>
              </w:rPr>
            </w:pPr>
          </w:p>
        </w:tc>
        <w:tc>
          <w:tcPr>
            <w:tcW w:w="11447" w:type="dxa"/>
            <w:gridSpan w:val="12"/>
            <w:tcBorders>
              <w:top w:val="single" w:sz="8" w:space="0" w:color="auto"/>
              <w:left w:val="single" w:sz="8" w:space="0" w:color="auto"/>
              <w:bottom w:val="single" w:sz="8" w:space="0" w:color="auto"/>
              <w:right w:val="single" w:sz="8" w:space="0" w:color="auto"/>
            </w:tcBorders>
          </w:tcPr>
          <w:p w:rsidR="00814850" w:rsidRDefault="00814850">
            <w:pPr>
              <w:spacing w:before="0" w:after="0" w:line="260" w:lineRule="exact"/>
              <w:ind w:left="971" w:hanging="971"/>
              <w:jc w:val="both"/>
              <w:rPr>
                <w:spacing w:val="2"/>
                <w:szCs w:val="26"/>
                <w:rtl/>
                <w:lang w:eastAsia="en-US"/>
              </w:rPr>
            </w:pPr>
            <w:r>
              <w:rPr>
                <w:b/>
                <w:bCs/>
                <w:sz w:val="24"/>
                <w:szCs w:val="24"/>
                <w:lang w:eastAsia="en-US"/>
              </w:rPr>
              <w:t>*</w:t>
            </w:r>
            <w:r>
              <w:rPr>
                <w:rFonts w:hint="cs"/>
                <w:b/>
                <w:bCs/>
                <w:szCs w:val="24"/>
                <w:rtl/>
                <w:lang w:eastAsia="en-US"/>
              </w:rPr>
              <w:t xml:space="preserve"> </w:t>
            </w:r>
            <w:r>
              <w:rPr>
                <w:rFonts w:hint="cs"/>
                <w:i/>
                <w:iCs/>
                <w:szCs w:val="24"/>
                <w:rtl/>
                <w:lang w:eastAsia="en-US"/>
              </w:rPr>
              <w:t>ملحوظة:</w:t>
            </w:r>
            <w:r>
              <w:rPr>
                <w:szCs w:val="24"/>
                <w:rtl/>
                <w:lang w:eastAsia="en-US"/>
              </w:rPr>
              <w:tab/>
            </w:r>
            <w:r>
              <w:rPr>
                <w:rFonts w:hint="cs"/>
                <w:szCs w:val="24"/>
                <w:rtl/>
                <w:lang w:eastAsia="en-US"/>
              </w:rPr>
              <w:t>نفذت الدولة الطرف الآراء إلى حد ما: لم تقل اللجنة تحديداً أن التنفيذ كان تنفيذاً مرضياً.</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جمهورية أفريقيا</w:t>
            </w:r>
          </w:p>
          <w:p w:rsidR="00814850" w:rsidRDefault="00814850">
            <w:pPr>
              <w:spacing w:before="0" w:after="0" w:line="260" w:lineRule="exact"/>
              <w:jc w:val="both"/>
              <w:rPr>
                <w:sz w:val="20"/>
                <w:szCs w:val="26"/>
                <w:lang w:eastAsia="en-US"/>
              </w:rPr>
            </w:pPr>
            <w:r>
              <w:rPr>
                <w:rFonts w:hint="cs"/>
                <w:sz w:val="20"/>
                <w:szCs w:val="26"/>
                <w:rtl/>
                <w:lang w:eastAsia="en-US"/>
              </w:rPr>
              <w:t xml:space="preserve"> الوسطى (1)</w:t>
            </w: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428/1990</w:t>
            </w:r>
            <w:r>
              <w:rPr>
                <w:i/>
                <w:iCs/>
                <w:spacing w:val="2"/>
                <w:sz w:val="20"/>
                <w:szCs w:val="26"/>
                <w:lang w:eastAsia="en-US"/>
              </w:rPr>
              <w:t>, Bozize</w:t>
            </w:r>
          </w:p>
          <w:p w:rsidR="00814850" w:rsidRDefault="00814850">
            <w:pPr>
              <w:bidi w:val="0"/>
              <w:spacing w:before="0" w:after="0" w:line="260" w:lineRule="exact"/>
              <w:rPr>
                <w:spacing w:val="2"/>
                <w:sz w:val="20"/>
                <w:szCs w:val="26"/>
                <w:lang w:eastAsia="en-US"/>
              </w:rPr>
            </w:pPr>
            <w:r>
              <w:rPr>
                <w:spacing w:val="2"/>
                <w:sz w:val="20"/>
                <w:szCs w:val="26"/>
                <w:lang w:eastAsia="en-US"/>
              </w:rPr>
              <w:t>A/49/40</w:t>
            </w:r>
          </w:p>
        </w:tc>
        <w:tc>
          <w:tcPr>
            <w:tcW w:w="2867" w:type="dxa"/>
            <w:gridSpan w:val="5"/>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A/51/40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A/51/40</w:t>
            </w: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3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كولومبيا (14)</w:t>
            </w: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45/1979, </w:t>
            </w:r>
            <w:r>
              <w:rPr>
                <w:i/>
                <w:iCs/>
                <w:spacing w:val="2"/>
                <w:sz w:val="20"/>
                <w:szCs w:val="26"/>
                <w:lang w:eastAsia="en-US"/>
              </w:rPr>
              <w:t>Suárez de Guerrero</w:t>
            </w:r>
          </w:p>
          <w:p w:rsidR="00814850" w:rsidRDefault="00814850">
            <w:pPr>
              <w:bidi w:val="0"/>
              <w:spacing w:before="0" w:after="0" w:line="260" w:lineRule="exact"/>
              <w:rPr>
                <w:spacing w:val="2"/>
                <w:sz w:val="20"/>
                <w:szCs w:val="26"/>
                <w:lang w:eastAsia="en-US"/>
              </w:rPr>
            </w:pPr>
            <w:r>
              <w:rPr>
                <w:spacing w:val="2"/>
                <w:sz w:val="20"/>
                <w:szCs w:val="26"/>
                <w:lang w:eastAsia="en-US"/>
              </w:rPr>
              <w:t>15th session</w:t>
            </w:r>
          </w:p>
          <w:p w:rsidR="00814850" w:rsidRDefault="00814850">
            <w:pPr>
              <w:bidi w:val="0"/>
              <w:spacing w:before="0" w:after="0" w:line="260" w:lineRule="exact"/>
              <w:rPr>
                <w:spacing w:val="2"/>
                <w:sz w:val="20"/>
                <w:szCs w:val="26"/>
                <w:lang w:eastAsia="en-US"/>
              </w:rPr>
            </w:pPr>
            <w:r>
              <w:rPr>
                <w:spacing w:val="2"/>
                <w:sz w:val="20"/>
                <w:szCs w:val="26"/>
                <w:lang w:eastAsia="en-US"/>
              </w:rPr>
              <w:t>Selected Decisions, Vol. 1</w:t>
            </w:r>
          </w:p>
          <w:p w:rsidR="00814850" w:rsidRDefault="00814850">
            <w:pPr>
              <w:bidi w:val="0"/>
              <w:spacing w:before="0" w:after="0" w:line="260" w:lineRule="exact"/>
              <w:rPr>
                <w:spacing w:val="2"/>
                <w:sz w:val="20"/>
                <w:szCs w:val="26"/>
                <w:lang w:eastAsia="en-US"/>
              </w:rPr>
            </w:pPr>
          </w:p>
        </w:tc>
        <w:tc>
          <w:tcPr>
            <w:tcW w:w="2867" w:type="dxa"/>
            <w:gridSpan w:val="5"/>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3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Cs w:val="26"/>
                <w:lang w:val="en-GB" w:eastAsia="en-US"/>
              </w:rPr>
            </w:pP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0" w:after="40" w:line="280" w:lineRule="exact"/>
              <w:ind w:left="971" w:hanging="971"/>
              <w:jc w:val="both"/>
              <w:rPr>
                <w:spacing w:val="2"/>
                <w:szCs w:val="26"/>
                <w:lang w:eastAsia="en-US"/>
              </w:rPr>
            </w:pPr>
            <w:r>
              <w:rPr>
                <w:spacing w:val="0"/>
                <w:sz w:val="24"/>
                <w:szCs w:val="24"/>
                <w:lang w:eastAsia="en-US"/>
              </w:rPr>
              <w:t>*</w:t>
            </w:r>
            <w:r>
              <w:rPr>
                <w:rFonts w:hint="cs"/>
                <w:spacing w:val="0"/>
                <w:szCs w:val="24"/>
                <w:rtl/>
                <w:lang w:eastAsia="en-US"/>
              </w:rPr>
              <w:t xml:space="preserve"> </w:t>
            </w:r>
            <w:r>
              <w:rPr>
                <w:rFonts w:hint="cs"/>
                <w:i/>
                <w:iCs/>
                <w:spacing w:val="0"/>
                <w:szCs w:val="24"/>
                <w:rtl/>
                <w:lang w:eastAsia="en-US"/>
              </w:rPr>
              <w:t>ملحوظة:</w:t>
            </w:r>
            <w:r>
              <w:rPr>
                <w:i/>
                <w:iCs/>
                <w:spacing w:val="0"/>
                <w:szCs w:val="24"/>
                <w:rtl/>
                <w:lang w:eastAsia="en-US"/>
              </w:rPr>
              <w:tab/>
            </w:r>
            <w:r>
              <w:rPr>
                <w:rFonts w:hint="cs"/>
                <w:spacing w:val="0"/>
                <w:szCs w:val="24"/>
                <w:rtl/>
                <w:lang w:eastAsia="en-US"/>
              </w:rPr>
              <w:t>في هذه القضية، أوصت اللجنة بأن تتخذ الدولة الطرف التدابير اللازمة للتعويض على زوج السيدة ماريافاني سواريز دي غيريرو عن وفاة زوجته، وضمان الحماية الواجبة للحق في الحياة عن طريق تعديل القانون. وذكرت الدولة الطرف أن اللجنة الوزارية المنشأة بموجب التشريع التمكيني رقم 288/1996 قد أوصت بدفع تعويض لصاحب البلاغ.</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val="en-GB" w:eastAsia="en-US"/>
              </w:rPr>
            </w:pPr>
          </w:p>
        </w:tc>
        <w:tc>
          <w:tcPr>
            <w:tcW w:w="2924" w:type="dxa"/>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46/1979</w:t>
            </w:r>
            <w:r>
              <w:rPr>
                <w:i/>
                <w:iCs/>
                <w:spacing w:val="2"/>
                <w:sz w:val="20"/>
                <w:szCs w:val="26"/>
                <w:lang w:eastAsia="en-US"/>
              </w:rPr>
              <w:t>, Fals Borda</w:t>
            </w:r>
          </w:p>
          <w:p w:rsidR="00814850" w:rsidRDefault="00814850">
            <w:pPr>
              <w:bidi w:val="0"/>
              <w:spacing w:before="0" w:after="0" w:line="260" w:lineRule="exact"/>
              <w:rPr>
                <w:spacing w:val="2"/>
                <w:sz w:val="20"/>
                <w:szCs w:val="26"/>
                <w:lang w:eastAsia="en-US"/>
              </w:rPr>
            </w:pPr>
            <w:r>
              <w:rPr>
                <w:spacing w:val="2"/>
                <w:sz w:val="20"/>
                <w:szCs w:val="26"/>
                <w:lang w:eastAsia="en-US"/>
              </w:rPr>
              <w:t>16th session</w:t>
            </w:r>
          </w:p>
          <w:p w:rsidR="00814850" w:rsidRDefault="00814850">
            <w:pPr>
              <w:bidi w:val="0"/>
              <w:spacing w:before="0" w:after="0" w:line="260" w:lineRule="exact"/>
              <w:rPr>
                <w:spacing w:val="2"/>
                <w:sz w:val="20"/>
                <w:szCs w:val="26"/>
                <w:lang w:eastAsia="en-US"/>
              </w:rPr>
            </w:pPr>
            <w:r>
              <w:rPr>
                <w:spacing w:val="2"/>
                <w:sz w:val="20"/>
                <w:szCs w:val="26"/>
                <w:lang w:eastAsia="en-US"/>
              </w:rPr>
              <w:t>Selected Decisions, Vol. 1</w:t>
            </w: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before="0" w:after="120" w:line="260" w:lineRule="exact"/>
              <w:jc w:val="both"/>
              <w:rPr>
                <w:szCs w:val="26"/>
                <w:lang w:val="en-GB" w:eastAsia="en-US"/>
              </w:rPr>
            </w:pP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0" w:after="120" w:line="260" w:lineRule="exact"/>
              <w:ind w:left="930" w:hanging="930"/>
              <w:jc w:val="both"/>
              <w:rPr>
                <w:sz w:val="24"/>
                <w:szCs w:val="24"/>
                <w:lang w:eastAsia="en-US"/>
              </w:rPr>
            </w:pPr>
            <w:r>
              <w:rPr>
                <w:spacing w:val="0"/>
                <w:sz w:val="24"/>
                <w:szCs w:val="24"/>
                <w:lang w:eastAsia="en-US"/>
              </w:rPr>
              <w:t>*</w:t>
            </w:r>
            <w:r>
              <w:rPr>
                <w:rFonts w:hint="cs"/>
                <w:spacing w:val="0"/>
                <w:sz w:val="24"/>
                <w:szCs w:val="24"/>
                <w:rtl/>
                <w:lang w:eastAsia="en-US"/>
              </w:rPr>
              <w:t xml:space="preserve"> </w:t>
            </w:r>
            <w:r>
              <w:rPr>
                <w:rFonts w:hint="cs"/>
                <w:i/>
                <w:iCs/>
                <w:spacing w:val="0"/>
                <w:sz w:val="24"/>
                <w:szCs w:val="24"/>
                <w:rtl/>
                <w:lang w:eastAsia="en-US"/>
              </w:rPr>
              <w:t>ملحوظة:</w:t>
            </w:r>
            <w:r>
              <w:rPr>
                <w:spacing w:val="0"/>
                <w:sz w:val="24"/>
                <w:szCs w:val="24"/>
                <w:rtl/>
                <w:lang w:eastAsia="en-US"/>
              </w:rPr>
              <w:tab/>
            </w:r>
            <w:r>
              <w:rPr>
                <w:rFonts w:hint="cs"/>
                <w:spacing w:val="0"/>
                <w:sz w:val="24"/>
                <w:szCs w:val="24"/>
                <w:rtl/>
                <w:lang w:eastAsia="en-US"/>
              </w:rPr>
              <w:t>في هذه القضية أوصت اللجنة بتو</w:t>
            </w:r>
            <w:r>
              <w:rPr>
                <w:rFonts w:hint="eastAsia"/>
                <w:spacing w:val="0"/>
                <w:sz w:val="24"/>
                <w:szCs w:val="24"/>
                <w:rtl/>
                <w:lang w:eastAsia="en-US"/>
              </w:rPr>
              <w:t>فير</w:t>
            </w:r>
            <w:r>
              <w:rPr>
                <w:rFonts w:hint="cs"/>
                <w:spacing w:val="0"/>
                <w:sz w:val="24"/>
                <w:szCs w:val="24"/>
                <w:rtl/>
                <w:lang w:eastAsia="en-US"/>
              </w:rPr>
              <w:t xml:space="preserve"> </w:t>
            </w:r>
            <w:r>
              <w:rPr>
                <w:spacing w:val="0"/>
                <w:sz w:val="24"/>
                <w:szCs w:val="24"/>
                <w:rtl/>
                <w:lang w:eastAsia="en-US"/>
              </w:rPr>
              <w:t>سبل انتصاف وافية</w:t>
            </w:r>
            <w:r>
              <w:rPr>
                <w:rFonts w:hint="cs"/>
                <w:spacing w:val="0"/>
                <w:sz w:val="24"/>
                <w:szCs w:val="24"/>
                <w:rtl/>
                <w:lang w:eastAsia="en-US"/>
              </w:rPr>
              <w:t xml:space="preserve"> وبقيام الدولة الطرف بتعديل قوانينها لإعمال الحق المنصوص عليه في المادة 9(4) من العهد. وأفادت الدولة الطرف بأنه نظراً لأن اللجنة لم تحدد وسيلة انتصاف محددة، لم توص اللجنة الوزارية المنشأة بموجب التشريع التمكيني رقم 288 لعام 1996 بدفع تعويض للضحية.</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rFonts w:hint="cs"/>
                <w:i/>
                <w:iCs/>
                <w:sz w:val="20"/>
                <w:szCs w:val="26"/>
                <w:rtl/>
                <w:lang w:val="en-GB" w:eastAsia="en-US"/>
              </w:rPr>
            </w:pPr>
          </w:p>
        </w:tc>
        <w:tc>
          <w:tcPr>
            <w:tcW w:w="2924" w:type="dxa"/>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0"/>
                <w:lang w:eastAsia="en-US"/>
              </w:rPr>
            </w:pPr>
            <w:r>
              <w:rPr>
                <w:sz w:val="20"/>
                <w:szCs w:val="20"/>
              </w:rPr>
              <w:t xml:space="preserve">64/1979, </w:t>
            </w:r>
            <w:r>
              <w:rPr>
                <w:i/>
                <w:iCs/>
                <w:sz w:val="20"/>
                <w:szCs w:val="20"/>
              </w:rPr>
              <w:t>Salgar de M</w:t>
            </w:r>
            <w:r>
              <w:rPr>
                <w:i/>
                <w:iCs/>
                <w:spacing w:val="2"/>
                <w:sz w:val="20"/>
                <w:szCs w:val="20"/>
                <w:lang w:eastAsia="en-US"/>
              </w:rPr>
              <w:t>ontejo</w:t>
            </w:r>
          </w:p>
          <w:p w:rsidR="00814850" w:rsidRDefault="00814850">
            <w:pPr>
              <w:bidi w:val="0"/>
              <w:spacing w:before="0" w:after="0" w:line="260" w:lineRule="exact"/>
              <w:rPr>
                <w:sz w:val="20"/>
                <w:szCs w:val="20"/>
              </w:rPr>
            </w:pPr>
            <w:r>
              <w:rPr>
                <w:spacing w:val="2"/>
                <w:sz w:val="20"/>
                <w:szCs w:val="20"/>
                <w:lang w:eastAsia="en-US"/>
              </w:rPr>
              <w:t>15th ses</w:t>
            </w:r>
            <w:r>
              <w:rPr>
                <w:sz w:val="20"/>
                <w:szCs w:val="20"/>
              </w:rPr>
              <w:t>sion</w:t>
            </w:r>
          </w:p>
          <w:p w:rsidR="00814850" w:rsidRDefault="00814850">
            <w:pPr>
              <w:bidi w:val="0"/>
              <w:spacing w:before="0" w:after="0" w:line="260" w:lineRule="exact"/>
              <w:rPr>
                <w:sz w:val="20"/>
                <w:szCs w:val="20"/>
              </w:rPr>
            </w:pPr>
            <w:r>
              <w:rPr>
                <w:spacing w:val="2"/>
                <w:sz w:val="20"/>
                <w:szCs w:val="20"/>
                <w:lang w:eastAsia="en-US"/>
              </w:rPr>
              <w:t>Selected</w:t>
            </w:r>
            <w:r>
              <w:rPr>
                <w:color w:val="000000"/>
                <w:sz w:val="20"/>
                <w:szCs w:val="20"/>
              </w:rPr>
              <w:t xml:space="preserve"> Decisions, Vol. 1</w:t>
            </w: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0"/>
                <w:lang w:eastAsia="en-US"/>
              </w:rPr>
            </w:pPr>
            <w:r>
              <w:rPr>
                <w:spacing w:val="2"/>
                <w:sz w:val="20"/>
                <w:szCs w:val="20"/>
                <w:lang w:eastAsia="en-US"/>
              </w:rPr>
              <w:t>X</w:t>
            </w:r>
          </w:p>
          <w:p w:rsidR="00814850" w:rsidRDefault="00814850">
            <w:pPr>
              <w:bidi w:val="0"/>
              <w:spacing w:before="0" w:after="0" w:line="260" w:lineRule="exact"/>
              <w:rPr>
                <w:sz w:val="20"/>
                <w:szCs w:val="20"/>
                <w:lang w:val="es-ES_tradnl"/>
              </w:rPr>
            </w:pPr>
            <w:r>
              <w:rPr>
                <w:spacing w:val="2"/>
                <w:sz w:val="20"/>
                <w:szCs w:val="20"/>
                <w:lang w:eastAsia="en-US"/>
              </w:rPr>
              <w:t>A/52/40*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before="0" w:after="120" w:line="260" w:lineRule="exact"/>
              <w:jc w:val="both"/>
              <w:rPr>
                <w:b/>
                <w:bCs/>
                <w:szCs w:val="26"/>
                <w:lang w:eastAsia="en-US"/>
              </w:rPr>
            </w:pPr>
          </w:p>
        </w:tc>
        <w:tc>
          <w:tcPr>
            <w:tcW w:w="11447" w:type="dxa"/>
            <w:gridSpan w:val="12"/>
            <w:tcBorders>
              <w:top w:val="single" w:sz="4" w:space="0" w:color="auto"/>
              <w:left w:val="single" w:sz="8" w:space="0" w:color="auto"/>
              <w:bottom w:val="single" w:sz="4" w:space="0" w:color="auto"/>
              <w:right w:val="single" w:sz="8" w:space="0" w:color="auto"/>
            </w:tcBorders>
          </w:tcPr>
          <w:p w:rsidR="00814850" w:rsidRDefault="00814850">
            <w:pPr>
              <w:spacing w:before="0" w:after="120" w:line="260" w:lineRule="exact"/>
              <w:ind w:left="930" w:hanging="930"/>
              <w:jc w:val="both"/>
              <w:rPr>
                <w:spacing w:val="0"/>
              </w:rPr>
            </w:pPr>
            <w:r>
              <w:rPr>
                <w:spacing w:val="0"/>
                <w:sz w:val="24"/>
                <w:szCs w:val="24"/>
                <w:lang w:eastAsia="en-US"/>
              </w:rPr>
              <w:t>*</w:t>
            </w:r>
            <w:r>
              <w:rPr>
                <w:rFonts w:hint="cs"/>
                <w:spacing w:val="0"/>
                <w:szCs w:val="24"/>
                <w:rtl/>
                <w:lang w:eastAsia="en-US"/>
              </w:rPr>
              <w:t xml:space="preserve"> </w:t>
            </w:r>
            <w:r>
              <w:rPr>
                <w:rFonts w:hint="cs"/>
                <w:i/>
                <w:iCs/>
                <w:spacing w:val="0"/>
                <w:szCs w:val="24"/>
                <w:rtl/>
                <w:lang w:eastAsia="en-US"/>
              </w:rPr>
              <w:t>ملحوظة</w:t>
            </w:r>
            <w:r>
              <w:rPr>
                <w:rFonts w:hint="cs"/>
                <w:b/>
                <w:bCs/>
                <w:spacing w:val="0"/>
                <w:szCs w:val="24"/>
                <w:rtl/>
                <w:lang w:eastAsia="en-US"/>
              </w:rPr>
              <w:t>:</w:t>
            </w:r>
            <w:r>
              <w:rPr>
                <w:b/>
                <w:bCs/>
                <w:spacing w:val="0"/>
                <w:szCs w:val="24"/>
                <w:rtl/>
                <w:lang w:eastAsia="en-US"/>
              </w:rPr>
              <w:tab/>
            </w:r>
            <w:r>
              <w:rPr>
                <w:rFonts w:hint="cs"/>
                <w:spacing w:val="0"/>
                <w:szCs w:val="24"/>
                <w:rtl/>
                <w:lang w:eastAsia="en-US"/>
              </w:rPr>
              <w:t>في هذه القضية أوصت اللجنة بتو</w:t>
            </w:r>
            <w:r>
              <w:rPr>
                <w:rFonts w:hint="eastAsia"/>
                <w:spacing w:val="0"/>
                <w:szCs w:val="24"/>
                <w:rtl/>
                <w:lang w:eastAsia="en-US"/>
              </w:rPr>
              <w:t>فير</w:t>
            </w:r>
            <w:r>
              <w:rPr>
                <w:rFonts w:hint="cs"/>
                <w:spacing w:val="0"/>
                <w:szCs w:val="24"/>
                <w:rtl/>
                <w:lang w:eastAsia="en-US"/>
              </w:rPr>
              <w:t xml:space="preserve"> </w:t>
            </w:r>
            <w:r>
              <w:rPr>
                <w:spacing w:val="0"/>
                <w:szCs w:val="24"/>
                <w:rtl/>
                <w:lang w:eastAsia="en-US"/>
              </w:rPr>
              <w:t>سبل انتصاف وافية</w:t>
            </w:r>
            <w:r>
              <w:rPr>
                <w:rFonts w:hint="cs"/>
                <w:spacing w:val="0"/>
                <w:szCs w:val="24"/>
                <w:rtl/>
                <w:lang w:eastAsia="en-US"/>
              </w:rPr>
              <w:t xml:space="preserve"> وبقيام الدولة الطرف بتعديل قوانينها لإعمال الحق المنصوص عليه في المادة 14(5) من العهد. وأفادت الدولة الطرف بأنه نظراً لأن اللجنة لم تحدد وسيلة انتصاف محددة، لم توص اللجنة الوزارية المنشأة بموجب التشريع التمكيني رقم 288 لعام 1996 بدفع تعويض للضحية.</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b/>
                <w:bCs/>
                <w:sz w:val="20"/>
                <w:szCs w:val="26"/>
                <w:rtl/>
                <w:lang w:val="en-GB" w:eastAsia="en-US"/>
              </w:rPr>
            </w:pPr>
          </w:p>
        </w:tc>
        <w:tc>
          <w:tcPr>
            <w:tcW w:w="2924" w:type="dxa"/>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161/1983, </w:t>
            </w:r>
            <w:r>
              <w:rPr>
                <w:i/>
                <w:iCs/>
                <w:spacing w:val="2"/>
                <w:sz w:val="20"/>
                <w:szCs w:val="26"/>
                <w:lang w:eastAsia="en-US"/>
              </w:rPr>
              <w:t>Herrera Rubio</w:t>
            </w:r>
            <w:r>
              <w:rPr>
                <w:spacing w:val="2"/>
                <w:sz w:val="20"/>
                <w:szCs w:val="26"/>
                <w:lang w:eastAsia="en-US"/>
              </w:rPr>
              <w:t xml:space="preserve">, </w:t>
            </w:r>
          </w:p>
          <w:p w:rsidR="00814850" w:rsidRDefault="00814850">
            <w:pPr>
              <w:bidi w:val="0"/>
              <w:spacing w:before="0" w:after="0" w:line="260" w:lineRule="exact"/>
              <w:rPr>
                <w:spacing w:val="2"/>
                <w:sz w:val="20"/>
                <w:szCs w:val="26"/>
                <w:lang w:eastAsia="en-US"/>
              </w:rPr>
            </w:pPr>
            <w:r>
              <w:rPr>
                <w:spacing w:val="2"/>
                <w:sz w:val="20"/>
                <w:szCs w:val="26"/>
                <w:lang w:eastAsia="en-US"/>
              </w:rPr>
              <w:t>31st session</w:t>
            </w:r>
          </w:p>
          <w:p w:rsidR="00814850" w:rsidRDefault="00814850">
            <w:pPr>
              <w:bidi w:val="0"/>
              <w:spacing w:before="0" w:after="0" w:line="260" w:lineRule="exact"/>
              <w:rPr>
                <w:szCs w:val="22"/>
              </w:rPr>
            </w:pPr>
            <w:r>
              <w:rPr>
                <w:spacing w:val="2"/>
                <w:sz w:val="20"/>
                <w:szCs w:val="26"/>
                <w:lang w:eastAsia="en-US"/>
              </w:rPr>
              <w:t>Selected Decisions, Vol. 2</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4"/>
                <w:szCs w:val="24"/>
                <w:lang w:eastAsia="en-US"/>
              </w:rPr>
            </w:pPr>
            <w:r>
              <w:rPr>
                <w:rFonts w:hint="cs"/>
                <w:spacing w:val="2"/>
                <w:sz w:val="24"/>
                <w:szCs w:val="24"/>
                <w:rtl/>
                <w:lang w:eastAsia="en-US"/>
              </w:rPr>
              <w:t>الدولـة الطـرف وعدد الحـالات التي حدثت فيهـا انتهاكات</w:t>
            </w:r>
          </w:p>
        </w:tc>
        <w:tc>
          <w:tcPr>
            <w:tcW w:w="2924" w:type="dxa"/>
            <w:tcBorders>
              <w:top w:val="single" w:sz="4" w:space="0" w:color="auto"/>
              <w:left w:val="single" w:sz="8" w:space="0" w:color="auto"/>
              <w:bottom w:val="single" w:sz="4" w:space="0" w:color="auto"/>
              <w:right w:val="single" w:sz="8" w:space="0" w:color="auto"/>
            </w:tcBorders>
            <w:tcMar>
              <w:left w:w="85" w:type="dxa"/>
              <w:right w:w="85" w:type="dxa"/>
            </w:tcMar>
            <w:vAlign w:val="bottom"/>
          </w:tcPr>
          <w:p w:rsidR="00814850" w:rsidRDefault="00814850">
            <w:pPr>
              <w:spacing w:before="0" w:after="0" w:line="260" w:lineRule="exact"/>
              <w:jc w:val="center"/>
              <w:rPr>
                <w:rFonts w:hint="cs"/>
                <w:spacing w:val="2"/>
                <w:sz w:val="24"/>
                <w:szCs w:val="24"/>
                <w:lang w:eastAsia="en-US"/>
              </w:rPr>
            </w:pPr>
            <w:r>
              <w:rPr>
                <w:rFonts w:hint="cs"/>
                <w:spacing w:val="2"/>
                <w:sz w:val="24"/>
                <w:szCs w:val="24"/>
                <w:rtl/>
                <w:lang w:eastAsia="en-US"/>
              </w:rPr>
              <w:t>البلاغ والرقم وصاحب</w:t>
            </w:r>
            <w:r>
              <w:rPr>
                <w:spacing w:val="2"/>
                <w:sz w:val="24"/>
                <w:szCs w:val="24"/>
                <w:rtl/>
                <w:lang w:eastAsia="en-US"/>
              </w:rPr>
              <w:br/>
            </w:r>
            <w:r>
              <w:rPr>
                <w:rFonts w:hint="cs"/>
                <w:spacing w:val="2"/>
                <w:sz w:val="24"/>
                <w:szCs w:val="24"/>
                <w:rtl/>
                <w:lang w:eastAsia="en-US"/>
              </w:rPr>
              <w:t>البلاغ والمكان</w:t>
            </w:r>
          </w:p>
        </w:tc>
        <w:tc>
          <w:tcPr>
            <w:tcW w:w="2867" w:type="dxa"/>
            <w:gridSpan w:val="5"/>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spacing w:val="2"/>
                <w:sz w:val="24"/>
                <w:szCs w:val="24"/>
                <w:lang w:eastAsia="en-US"/>
              </w:rPr>
            </w:pPr>
            <w:r>
              <w:rPr>
                <w:rFonts w:hint="cs"/>
                <w:spacing w:val="2"/>
                <w:sz w:val="24"/>
                <w:szCs w:val="24"/>
                <w:rtl/>
                <w:lang w:eastAsia="en-US"/>
              </w:rPr>
              <w:t>الردود الواردة من الدولة</w:t>
            </w:r>
            <w:r>
              <w:rPr>
                <w:spacing w:val="2"/>
                <w:sz w:val="24"/>
                <w:szCs w:val="24"/>
                <w:rtl/>
                <w:lang w:eastAsia="en-US"/>
              </w:rPr>
              <w:br/>
            </w:r>
            <w:r>
              <w:rPr>
                <w:rFonts w:hint="cs"/>
                <w:spacing w:val="2"/>
                <w:sz w:val="24"/>
                <w:szCs w:val="24"/>
                <w:rtl/>
                <w:lang w:eastAsia="en-US"/>
              </w:rPr>
              <w:t>الطرف بشأن المتابعة</w:t>
            </w:r>
          </w:p>
        </w:tc>
        <w:tc>
          <w:tcPr>
            <w:tcW w:w="1068" w:type="dxa"/>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2"/>
                <w:sz w:val="24"/>
                <w:szCs w:val="24"/>
                <w:lang w:eastAsia="en-US"/>
              </w:rPr>
            </w:pPr>
            <w:r>
              <w:rPr>
                <w:rFonts w:hint="cs"/>
                <w:spacing w:val="2"/>
                <w:sz w:val="24"/>
                <w:szCs w:val="24"/>
                <w:rtl/>
                <w:lang w:eastAsia="en-US"/>
              </w:rPr>
              <w:t>الردود المرضية</w:t>
            </w:r>
          </w:p>
        </w:tc>
        <w:tc>
          <w:tcPr>
            <w:tcW w:w="983" w:type="dxa"/>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2"/>
                <w:sz w:val="24"/>
                <w:szCs w:val="24"/>
                <w:lang w:eastAsia="en-US"/>
              </w:rPr>
            </w:pPr>
            <w:r>
              <w:rPr>
                <w:rFonts w:hint="cs"/>
                <w:spacing w:val="2"/>
                <w:sz w:val="24"/>
                <w:szCs w:val="24"/>
                <w:rtl/>
                <w:lang w:eastAsia="en-US"/>
              </w:rPr>
              <w:t>الردود غير المرضية</w:t>
            </w:r>
          </w:p>
        </w:tc>
        <w:tc>
          <w:tcPr>
            <w:tcW w:w="2393" w:type="dxa"/>
            <w:gridSpan w:val="3"/>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2"/>
                <w:sz w:val="24"/>
                <w:szCs w:val="24"/>
                <w:lang w:eastAsia="en-US"/>
              </w:rPr>
            </w:pPr>
            <w:r>
              <w:rPr>
                <w:rFonts w:hint="cs"/>
                <w:spacing w:val="2"/>
                <w:sz w:val="24"/>
                <w:szCs w:val="24"/>
                <w:rtl/>
                <w:lang w:eastAsia="en-US"/>
              </w:rPr>
              <w:t>لم ترد أي ردود</w:t>
            </w:r>
            <w:r>
              <w:rPr>
                <w:spacing w:val="2"/>
                <w:sz w:val="24"/>
                <w:szCs w:val="24"/>
                <w:rtl/>
                <w:lang w:eastAsia="en-US"/>
              </w:rPr>
              <w:br/>
            </w:r>
            <w:r>
              <w:rPr>
                <w:rFonts w:hint="cs"/>
                <w:spacing w:val="2"/>
                <w:sz w:val="24"/>
                <w:szCs w:val="24"/>
                <w:rtl/>
                <w:lang w:eastAsia="en-US"/>
              </w:rPr>
              <w:t>في إطار المتابعة</w:t>
            </w:r>
          </w:p>
        </w:tc>
        <w:tc>
          <w:tcPr>
            <w:tcW w:w="1212" w:type="dxa"/>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2"/>
                <w:sz w:val="24"/>
                <w:szCs w:val="24"/>
                <w:lang w:eastAsia="en-US"/>
              </w:rPr>
            </w:pPr>
            <w:r>
              <w:rPr>
                <w:rFonts w:hint="cs"/>
                <w:spacing w:val="2"/>
                <w:sz w:val="24"/>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b/>
                <w:bCs/>
                <w:sz w:val="20"/>
                <w:szCs w:val="26"/>
                <w:rtl/>
                <w:lang w:val="en-GB" w:eastAsia="en-US"/>
              </w:rPr>
            </w:pPr>
            <w:r>
              <w:rPr>
                <w:rFonts w:hint="cs"/>
                <w:sz w:val="20"/>
                <w:szCs w:val="26"/>
                <w:rtl/>
                <w:lang w:val="en-GB" w:eastAsia="en-US"/>
              </w:rPr>
              <w:t>كولومبيا (</w:t>
            </w:r>
            <w:r>
              <w:rPr>
                <w:rFonts w:hint="cs"/>
                <w:i/>
                <w:iCs/>
                <w:sz w:val="20"/>
                <w:szCs w:val="26"/>
                <w:rtl/>
                <w:lang w:val="en-GB" w:eastAsia="en-US"/>
              </w:rPr>
              <w:t>تابع)</w:t>
            </w:r>
          </w:p>
        </w:tc>
        <w:tc>
          <w:tcPr>
            <w:tcW w:w="2924" w:type="dxa"/>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181/1984</w:t>
            </w:r>
          </w:p>
          <w:p w:rsidR="00814850" w:rsidRDefault="00814850">
            <w:pPr>
              <w:bidi w:val="0"/>
              <w:spacing w:before="0" w:after="0" w:line="260" w:lineRule="exact"/>
              <w:rPr>
                <w:i/>
                <w:iCs/>
                <w:spacing w:val="2"/>
                <w:sz w:val="20"/>
                <w:szCs w:val="26"/>
                <w:lang w:eastAsia="en-US"/>
              </w:rPr>
            </w:pPr>
            <w:r>
              <w:rPr>
                <w:i/>
                <w:iCs/>
                <w:spacing w:val="2"/>
                <w:sz w:val="20"/>
                <w:szCs w:val="26"/>
                <w:lang w:eastAsia="en-US"/>
              </w:rPr>
              <w:t>Sanjuán Arévalo</w:t>
            </w:r>
            <w:r>
              <w:rPr>
                <w:spacing w:val="2"/>
                <w:sz w:val="20"/>
                <w:szCs w:val="26"/>
                <w:lang w:eastAsia="en-US"/>
              </w:rPr>
              <w:t xml:space="preserve"> </w:t>
            </w:r>
            <w:r>
              <w:rPr>
                <w:i/>
                <w:iCs/>
                <w:spacing w:val="2"/>
                <w:sz w:val="20"/>
                <w:szCs w:val="26"/>
                <w:lang w:eastAsia="en-US"/>
              </w:rPr>
              <w:t>brothers</w:t>
            </w:r>
          </w:p>
          <w:p w:rsidR="00814850" w:rsidRDefault="00814850">
            <w:pPr>
              <w:bidi w:val="0"/>
              <w:spacing w:before="0" w:after="0" w:line="260" w:lineRule="exact"/>
              <w:rPr>
                <w:spacing w:val="2"/>
                <w:sz w:val="20"/>
                <w:szCs w:val="26"/>
                <w:lang w:eastAsia="en-US"/>
              </w:rPr>
            </w:pPr>
            <w:r>
              <w:rPr>
                <w:spacing w:val="2"/>
                <w:sz w:val="20"/>
                <w:szCs w:val="26"/>
                <w:lang w:eastAsia="en-US"/>
              </w:rPr>
              <w:t>A/45/40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line="260" w:lineRule="exact"/>
              <w:jc w:val="both"/>
              <w:rPr>
                <w:b/>
                <w:bCs/>
                <w:szCs w:val="26"/>
                <w:lang w:eastAsia="en-US"/>
              </w:rPr>
            </w:pPr>
          </w:p>
        </w:tc>
        <w:tc>
          <w:tcPr>
            <w:tcW w:w="11447" w:type="dxa"/>
            <w:gridSpan w:val="12"/>
            <w:tcBorders>
              <w:top w:val="single" w:sz="4" w:space="0" w:color="auto"/>
              <w:left w:val="single" w:sz="8" w:space="0" w:color="auto"/>
              <w:bottom w:val="single" w:sz="4" w:space="0" w:color="auto"/>
              <w:right w:val="single" w:sz="8" w:space="0" w:color="auto"/>
            </w:tcBorders>
          </w:tcPr>
          <w:p w:rsidR="00814850" w:rsidRDefault="00814850">
            <w:pPr>
              <w:spacing w:before="0" w:after="40" w:line="300" w:lineRule="exact"/>
              <w:ind w:left="930" w:hanging="930"/>
              <w:jc w:val="both"/>
              <w:rPr>
                <w:lang w:eastAsia="en-US"/>
              </w:rPr>
            </w:pPr>
            <w:r>
              <w:rPr>
                <w:spacing w:val="0"/>
                <w:sz w:val="24"/>
                <w:szCs w:val="24"/>
                <w:lang w:eastAsia="en-US"/>
              </w:rPr>
              <w:t>*</w:t>
            </w:r>
            <w:r>
              <w:rPr>
                <w:rFonts w:hint="cs"/>
                <w:spacing w:val="0"/>
                <w:szCs w:val="24"/>
                <w:rtl/>
                <w:lang w:eastAsia="en-US"/>
              </w:rPr>
              <w:t xml:space="preserve"> </w:t>
            </w:r>
            <w:r>
              <w:rPr>
                <w:rFonts w:hint="cs"/>
                <w:i/>
                <w:iCs/>
                <w:spacing w:val="0"/>
                <w:szCs w:val="24"/>
                <w:rtl/>
                <w:lang w:eastAsia="en-US"/>
              </w:rPr>
              <w:t>ملحوظة:</w:t>
            </w:r>
            <w:r>
              <w:rPr>
                <w:spacing w:val="0"/>
                <w:szCs w:val="24"/>
                <w:rtl/>
                <w:lang w:eastAsia="en-US"/>
              </w:rPr>
              <w:tab/>
            </w:r>
            <w:r>
              <w:rPr>
                <w:rFonts w:hint="cs"/>
                <w:spacing w:val="0"/>
                <w:szCs w:val="24"/>
                <w:rtl/>
                <w:lang w:eastAsia="en-US"/>
              </w:rPr>
              <w:t>تغتنم اللجنة هذه الفرصة للإشارة على أنها ترحب بالمعلومات المتعلقة بأي تدابير مناسبة اتخذتها الدولة الطرف بهذا الشأن فيما يخص آراء اللجنة وتدعو الدولة الطرف، على وجه الخصوص، إلى إبلاغ اللجنة بالتطورات الأخرى في التحقيق في اختفاء الأخوين سانخوان. ونظراً لأن اللجنة لم تحدد وسيلة انتصاف محددة، لم توص اللجنة الوزارية المنشأة بموجب التشريع التمكيني رقم 288 لعام 1996 بدفع تعويض للضحية</w:t>
            </w:r>
            <w:r>
              <w:rPr>
                <w:rFonts w:hint="cs"/>
                <w:sz w:val="26"/>
                <w:szCs w:val="26"/>
                <w:rtl/>
                <w:lang w:eastAsia="en-US"/>
              </w:rPr>
              <w:t>.</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val="en-GB" w:eastAsia="en-US"/>
              </w:rPr>
            </w:pPr>
          </w:p>
        </w:tc>
        <w:tc>
          <w:tcPr>
            <w:tcW w:w="2924" w:type="dxa"/>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195/1985, </w:t>
            </w:r>
            <w:r>
              <w:rPr>
                <w:i/>
                <w:iCs/>
                <w:spacing w:val="2"/>
                <w:sz w:val="20"/>
                <w:szCs w:val="26"/>
                <w:lang w:eastAsia="en-US"/>
              </w:rPr>
              <w:t>Delgado Paez</w:t>
            </w:r>
          </w:p>
          <w:p w:rsidR="00814850" w:rsidRDefault="00814850">
            <w:pPr>
              <w:bidi w:val="0"/>
              <w:spacing w:before="0" w:after="0" w:line="240" w:lineRule="exact"/>
              <w:rPr>
                <w:spacing w:val="2"/>
                <w:sz w:val="20"/>
                <w:szCs w:val="26"/>
                <w:lang w:eastAsia="en-US"/>
              </w:rPr>
            </w:pPr>
            <w:r>
              <w:rPr>
                <w:spacing w:val="2"/>
                <w:sz w:val="20"/>
                <w:szCs w:val="26"/>
                <w:lang w:eastAsia="en-US"/>
              </w:rPr>
              <w:t>A/45/40</w:t>
            </w: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zCs w:val="22"/>
                <w:lang w:val="es-ES_tradnl"/>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A/52/40*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szCs w:val="26"/>
                <w:lang w:val="en-GB" w:eastAsia="en-US"/>
              </w:rPr>
            </w:pP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0" w:after="0" w:line="260" w:lineRule="exact"/>
              <w:ind w:left="970" w:hanging="970"/>
              <w:jc w:val="both"/>
              <w:rPr>
                <w:spacing w:val="2"/>
                <w:szCs w:val="26"/>
                <w:lang w:eastAsia="en-US"/>
              </w:rPr>
            </w:pPr>
            <w:r>
              <w:rPr>
                <w:spacing w:val="0"/>
                <w:sz w:val="26"/>
                <w:szCs w:val="26"/>
                <w:lang w:eastAsia="en-US"/>
              </w:rPr>
              <w:t>*</w:t>
            </w:r>
            <w:r>
              <w:rPr>
                <w:rFonts w:hint="cs"/>
                <w:spacing w:val="0"/>
                <w:sz w:val="26"/>
                <w:szCs w:val="26"/>
                <w:rtl/>
                <w:lang w:eastAsia="en-US"/>
              </w:rPr>
              <w:t xml:space="preserve"> </w:t>
            </w:r>
            <w:r>
              <w:rPr>
                <w:rFonts w:hint="cs"/>
                <w:i/>
                <w:iCs/>
                <w:spacing w:val="0"/>
                <w:sz w:val="26"/>
                <w:szCs w:val="26"/>
                <w:rtl/>
                <w:lang w:eastAsia="en-US"/>
              </w:rPr>
              <w:t>ملحوظة:</w:t>
            </w:r>
            <w:r>
              <w:rPr>
                <w:spacing w:val="0"/>
                <w:sz w:val="26"/>
                <w:szCs w:val="26"/>
                <w:rtl/>
                <w:lang w:eastAsia="en-US"/>
              </w:rPr>
              <w:tab/>
            </w:r>
            <w:r>
              <w:rPr>
                <w:rFonts w:hint="cs"/>
                <w:spacing w:val="0"/>
                <w:sz w:val="26"/>
                <w:szCs w:val="26"/>
                <w:rtl/>
                <w:lang w:eastAsia="en-US"/>
              </w:rPr>
              <w:t>طبقاً لأحكام المادة 2 من العهد، فإن الدولة ملزمة باتخاذ تدابير فعالة لتعويض صاحب البلاغ عن الانتهاكات التي عانى منها، بما في ذلك دفع تعويض مناسب، وضمان عدم حدوث انتهاكات مماثلة في المستقبل. وقد دفعت الدولة الطرف تعويضا للضحية.</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val="en-GB" w:eastAsia="en-US"/>
              </w:rPr>
            </w:pPr>
          </w:p>
        </w:tc>
        <w:tc>
          <w:tcPr>
            <w:tcW w:w="2924" w:type="dxa"/>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514/1992, </w:t>
            </w:r>
            <w:r>
              <w:rPr>
                <w:i/>
                <w:iCs/>
                <w:spacing w:val="2"/>
                <w:sz w:val="20"/>
                <w:szCs w:val="26"/>
                <w:lang w:eastAsia="en-US"/>
              </w:rPr>
              <w:t>Fe</w:t>
            </w:r>
            <w:r>
              <w:rPr>
                <w:spacing w:val="2"/>
                <w:sz w:val="20"/>
                <w:szCs w:val="26"/>
                <w:lang w:eastAsia="en-US"/>
              </w:rPr>
              <w:t>i</w:t>
            </w:r>
          </w:p>
          <w:p w:rsidR="00814850" w:rsidRDefault="00814850">
            <w:pPr>
              <w:bidi w:val="0"/>
              <w:spacing w:before="0" w:after="0" w:line="240" w:lineRule="exact"/>
              <w:rPr>
                <w:spacing w:val="2"/>
                <w:sz w:val="20"/>
                <w:szCs w:val="26"/>
                <w:lang w:eastAsia="en-US"/>
              </w:rPr>
            </w:pPr>
            <w:r>
              <w:rPr>
                <w:spacing w:val="2"/>
                <w:sz w:val="20"/>
                <w:szCs w:val="26"/>
                <w:lang w:eastAsia="en-US"/>
              </w:rPr>
              <w:t>A/50/40</w:t>
            </w: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zCs w:val="22"/>
                <w:lang w:val="es-ES_tradnl"/>
              </w:rPr>
              <w:t>X</w:t>
            </w: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zCs w:val="22"/>
                <w:lang w:val="es-ES_tradnl"/>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szCs w:val="26"/>
                <w:lang w:val="en-GB" w:eastAsia="en-US"/>
              </w:rPr>
            </w:pP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0" w:after="0" w:line="260" w:lineRule="exact"/>
              <w:ind w:left="970" w:hanging="970"/>
              <w:jc w:val="both"/>
              <w:rPr>
                <w:spacing w:val="2"/>
                <w:szCs w:val="26"/>
                <w:lang w:eastAsia="en-US"/>
              </w:rPr>
            </w:pPr>
            <w:r>
              <w:rPr>
                <w:i/>
                <w:iCs/>
                <w:spacing w:val="0"/>
                <w:sz w:val="26"/>
                <w:szCs w:val="26"/>
                <w:lang w:eastAsia="en-US"/>
              </w:rPr>
              <w:t>*</w:t>
            </w:r>
            <w:r>
              <w:rPr>
                <w:rFonts w:hint="cs"/>
                <w:i/>
                <w:iCs/>
                <w:spacing w:val="0"/>
                <w:sz w:val="26"/>
                <w:szCs w:val="26"/>
                <w:rtl/>
                <w:lang w:eastAsia="en-US"/>
              </w:rPr>
              <w:t xml:space="preserve"> ملحوظة:</w:t>
            </w:r>
            <w:r>
              <w:rPr>
                <w:i/>
                <w:iCs/>
                <w:spacing w:val="0"/>
                <w:sz w:val="26"/>
                <w:szCs w:val="26"/>
                <w:rtl/>
                <w:lang w:eastAsia="en-US"/>
              </w:rPr>
              <w:tab/>
            </w:r>
            <w:r>
              <w:rPr>
                <w:rFonts w:hint="cs"/>
                <w:spacing w:val="0"/>
                <w:sz w:val="26"/>
                <w:szCs w:val="26"/>
                <w:rtl/>
                <w:lang w:eastAsia="en-US"/>
              </w:rPr>
              <w:t>أوصت اللجنة بتو</w:t>
            </w:r>
            <w:r>
              <w:rPr>
                <w:rFonts w:hint="eastAsia"/>
                <w:spacing w:val="0"/>
                <w:sz w:val="26"/>
                <w:szCs w:val="26"/>
                <w:rtl/>
                <w:lang w:eastAsia="en-US"/>
              </w:rPr>
              <w:t>فير</w:t>
            </w:r>
            <w:r>
              <w:rPr>
                <w:rFonts w:hint="cs"/>
                <w:spacing w:val="0"/>
                <w:sz w:val="26"/>
                <w:szCs w:val="26"/>
                <w:rtl/>
                <w:lang w:eastAsia="en-US"/>
              </w:rPr>
              <w:t xml:space="preserve"> </w:t>
            </w:r>
            <w:r>
              <w:rPr>
                <w:spacing w:val="0"/>
                <w:sz w:val="26"/>
                <w:szCs w:val="26"/>
                <w:rtl/>
                <w:lang w:eastAsia="en-US"/>
              </w:rPr>
              <w:t xml:space="preserve">سبل انتصاف </w:t>
            </w:r>
            <w:r>
              <w:rPr>
                <w:rFonts w:hint="cs"/>
                <w:spacing w:val="0"/>
                <w:sz w:val="26"/>
                <w:szCs w:val="26"/>
                <w:rtl/>
                <w:lang w:eastAsia="en-US"/>
              </w:rPr>
              <w:t>فعالة. ورأت اللجنة أن ذلك يعني ضمان اتصالها بانتظام بابنتيها وأن تضمن الدولة الطرف الامتثال لنصوص الأحكام التي صدرت لصالح صاحبة البلاغ. ونظراً لأن اللجنة لم تحدد وسيلة انتصاف محددة، لم توص اللجنة الوزارية المنشأة بموجب التشريع التمكيني رقم 288 لعام 1996 بدفع تعويض للضحية.</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rFonts w:hint="cs"/>
                <w:i/>
                <w:iCs/>
                <w:sz w:val="20"/>
                <w:szCs w:val="26"/>
                <w:rtl/>
                <w:lang w:val="en-GB" w:eastAsia="en-US"/>
              </w:rPr>
            </w:pPr>
          </w:p>
        </w:tc>
        <w:tc>
          <w:tcPr>
            <w:tcW w:w="2924" w:type="dxa"/>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i/>
                <w:iCs/>
                <w:szCs w:val="22"/>
                <w:lang w:val="es-ES_tradnl"/>
              </w:rPr>
            </w:pPr>
            <w:r>
              <w:rPr>
                <w:spacing w:val="2"/>
                <w:sz w:val="20"/>
                <w:szCs w:val="26"/>
                <w:lang w:eastAsia="en-US"/>
              </w:rPr>
              <w:t xml:space="preserve">563/1993, </w:t>
            </w:r>
            <w:r>
              <w:rPr>
                <w:i/>
                <w:iCs/>
                <w:spacing w:val="2"/>
                <w:sz w:val="20"/>
                <w:szCs w:val="26"/>
                <w:lang w:eastAsia="en-US"/>
              </w:rPr>
              <w:t>Bautista de Arellana</w:t>
            </w:r>
          </w:p>
          <w:p w:rsidR="00814850" w:rsidRDefault="00814850">
            <w:pPr>
              <w:bidi w:val="0"/>
              <w:spacing w:before="0" w:after="0" w:line="240" w:lineRule="exact"/>
              <w:rPr>
                <w:spacing w:val="2"/>
                <w:sz w:val="20"/>
                <w:szCs w:val="26"/>
                <w:lang w:eastAsia="en-US"/>
              </w:rPr>
            </w:pPr>
            <w:r>
              <w:rPr>
                <w:spacing w:val="2"/>
                <w:sz w:val="20"/>
                <w:szCs w:val="26"/>
                <w:lang w:eastAsia="en-US"/>
              </w:rPr>
              <w:t>A/52/40</w:t>
            </w: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A/52/40, A/57/40</w:t>
            </w:r>
          </w:p>
          <w:p w:rsidR="00814850" w:rsidRDefault="00814850">
            <w:pPr>
              <w:bidi w:val="0"/>
              <w:spacing w:before="0" w:after="0" w:line="240" w:lineRule="exact"/>
              <w:rPr>
                <w:spacing w:val="2"/>
                <w:sz w:val="20"/>
                <w:szCs w:val="26"/>
                <w:lang w:eastAsia="en-US"/>
              </w:rPr>
            </w:pPr>
            <w:r>
              <w:rPr>
                <w:spacing w:val="2"/>
                <w:sz w:val="20"/>
                <w:szCs w:val="26"/>
                <w:lang w:eastAsia="en-US"/>
              </w:rPr>
              <w:t>A/58/40, A/59/40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2924" w:type="dxa"/>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612/1995</w:t>
            </w:r>
            <w:r>
              <w:rPr>
                <w:i/>
                <w:iCs/>
                <w:spacing w:val="2"/>
                <w:sz w:val="20"/>
                <w:szCs w:val="26"/>
                <w:lang w:eastAsia="en-US"/>
              </w:rPr>
              <w:t>, Arhuacos</w:t>
            </w:r>
          </w:p>
          <w:p w:rsidR="00814850" w:rsidRDefault="00814850">
            <w:pPr>
              <w:bidi w:val="0"/>
              <w:spacing w:before="0" w:after="0" w:line="240" w:lineRule="exact"/>
              <w:rPr>
                <w:spacing w:val="2"/>
                <w:sz w:val="20"/>
                <w:szCs w:val="26"/>
                <w:lang w:eastAsia="en-US"/>
              </w:rPr>
            </w:pPr>
            <w:r>
              <w:rPr>
                <w:spacing w:val="2"/>
                <w:sz w:val="20"/>
                <w:szCs w:val="26"/>
                <w:lang w:eastAsia="en-US"/>
              </w:rPr>
              <w:t>A/52/40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zCs w:val="22"/>
                <w:lang w:val="es-ES_tradnl"/>
              </w:rPr>
              <w:t>X</w:t>
            </w: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zCs w:val="22"/>
                <w:lang w:val="es-ES_tradnl"/>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2924" w:type="dxa"/>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687/1996, </w:t>
            </w:r>
            <w:r>
              <w:rPr>
                <w:i/>
                <w:iCs/>
                <w:spacing w:val="2"/>
                <w:sz w:val="20"/>
                <w:szCs w:val="26"/>
                <w:lang w:eastAsia="en-US"/>
              </w:rPr>
              <w:t>Rojas García</w:t>
            </w:r>
          </w:p>
          <w:p w:rsidR="00814850" w:rsidRDefault="00814850">
            <w:pPr>
              <w:bidi w:val="0"/>
              <w:spacing w:before="0" w:after="0" w:line="240" w:lineRule="exact"/>
              <w:rPr>
                <w:spacing w:val="2"/>
                <w:sz w:val="20"/>
                <w:szCs w:val="26"/>
                <w:lang w:eastAsia="en-US"/>
              </w:rPr>
            </w:pPr>
            <w:r>
              <w:rPr>
                <w:spacing w:val="2"/>
                <w:sz w:val="20"/>
                <w:szCs w:val="26"/>
                <w:lang w:eastAsia="en-US"/>
              </w:rPr>
              <w:t>A/56/40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A/58/40, A/59/40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zCs w:val="22"/>
                <w:lang w:val="es-ES_tradnl"/>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2924" w:type="dxa"/>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778/1997, </w:t>
            </w:r>
            <w:r>
              <w:rPr>
                <w:i/>
                <w:iCs/>
                <w:spacing w:val="2"/>
                <w:sz w:val="20"/>
                <w:szCs w:val="26"/>
                <w:lang w:eastAsia="en-US"/>
              </w:rPr>
              <w:t>Coronel et al.</w:t>
            </w:r>
          </w:p>
          <w:p w:rsidR="00814850" w:rsidRDefault="00814850">
            <w:pPr>
              <w:bidi w:val="0"/>
              <w:spacing w:before="0" w:after="0" w:line="240" w:lineRule="exact"/>
              <w:rPr>
                <w:spacing w:val="2"/>
                <w:sz w:val="20"/>
                <w:szCs w:val="26"/>
                <w:lang w:eastAsia="en-US"/>
              </w:rPr>
            </w:pPr>
            <w:r>
              <w:rPr>
                <w:spacing w:val="2"/>
                <w:sz w:val="20"/>
                <w:szCs w:val="26"/>
                <w:lang w:eastAsia="en-US"/>
              </w:rPr>
              <w:t>A/58/40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A/59/40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zCs w:val="22"/>
                <w:lang w:val="es-ES_tradnl"/>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2924" w:type="dxa"/>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jc w:val="left"/>
              <w:rPr>
                <w:spacing w:val="2"/>
                <w:sz w:val="20"/>
                <w:szCs w:val="26"/>
                <w:lang w:eastAsia="en-US"/>
              </w:rPr>
            </w:pPr>
            <w:r>
              <w:rPr>
                <w:spacing w:val="2"/>
                <w:sz w:val="20"/>
                <w:szCs w:val="26"/>
                <w:lang w:eastAsia="en-US"/>
              </w:rPr>
              <w:t xml:space="preserve">848/1999, </w:t>
            </w:r>
            <w:r>
              <w:rPr>
                <w:i/>
                <w:iCs/>
                <w:spacing w:val="2"/>
                <w:sz w:val="20"/>
                <w:szCs w:val="26"/>
                <w:lang w:eastAsia="en-US"/>
              </w:rPr>
              <w:t>Rodríguez Orejuela</w:t>
            </w:r>
            <w:r>
              <w:rPr>
                <w:spacing w:val="2"/>
                <w:sz w:val="20"/>
                <w:szCs w:val="26"/>
                <w:lang w:eastAsia="en-US"/>
              </w:rPr>
              <w:t>, A/57/40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A/58/40, A/59/40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zCs w:val="22"/>
                <w:lang w:val="es-ES_tradnl"/>
              </w:rPr>
              <w:t>X</w:t>
            </w: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zCs w:val="22"/>
                <w:lang w:val="es-ES_tradnl"/>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bidi w:val="0"/>
              <w:spacing w:before="0" w:after="0" w:line="240" w:lineRule="exact"/>
              <w:rPr>
                <w:szCs w:val="22"/>
                <w:rtl/>
              </w:rPr>
            </w:pPr>
          </w:p>
        </w:tc>
        <w:tc>
          <w:tcPr>
            <w:tcW w:w="2924" w:type="dxa"/>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859/1999, </w:t>
            </w:r>
            <w:r>
              <w:rPr>
                <w:i/>
                <w:iCs/>
                <w:spacing w:val="2"/>
                <w:sz w:val="20"/>
                <w:szCs w:val="26"/>
                <w:lang w:eastAsia="en-US"/>
              </w:rPr>
              <w:t>Jiménez Vaca</w:t>
            </w:r>
          </w:p>
          <w:p w:rsidR="00814850" w:rsidRDefault="00814850">
            <w:pPr>
              <w:bidi w:val="0"/>
              <w:spacing w:before="0" w:after="0" w:line="240" w:lineRule="exact"/>
              <w:rPr>
                <w:spacing w:val="2"/>
                <w:sz w:val="20"/>
                <w:szCs w:val="26"/>
                <w:lang w:eastAsia="en-US"/>
              </w:rPr>
            </w:pPr>
            <w:r>
              <w:rPr>
                <w:spacing w:val="2"/>
                <w:sz w:val="20"/>
                <w:szCs w:val="26"/>
                <w:lang w:eastAsia="en-US"/>
              </w:rPr>
              <w:t>A/57/40</w:t>
            </w:r>
          </w:p>
        </w:tc>
        <w:tc>
          <w:tcPr>
            <w:tcW w:w="2867" w:type="dxa"/>
            <w:gridSpan w:val="5"/>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A/58/40, A/59/40, A/61/40</w:t>
            </w:r>
          </w:p>
        </w:tc>
        <w:tc>
          <w:tcPr>
            <w:tcW w:w="1068"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r>
              <w:rPr>
                <w:szCs w:val="22"/>
                <w:lang w:val="es-ES_tradnl"/>
              </w:rPr>
              <w:t>X</w:t>
            </w:r>
          </w:p>
        </w:tc>
        <w:tc>
          <w:tcPr>
            <w:tcW w:w="2333" w:type="dxa"/>
            <w:gridSpan w:val="2"/>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c>
          <w:tcPr>
            <w:tcW w:w="1272" w:type="dxa"/>
            <w:gridSpan w:val="2"/>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r>
              <w:rPr>
                <w:szCs w:val="22"/>
                <w:lang w:val="es-ES_tradnl"/>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bidi w:val="0"/>
              <w:spacing w:before="0" w:after="0" w:line="240" w:lineRule="exact"/>
              <w:rPr>
                <w:szCs w:val="22"/>
                <w:rtl/>
                <w:lang w:val="en-GB"/>
              </w:rPr>
            </w:pP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1298/2004, </w:t>
            </w:r>
            <w:r>
              <w:rPr>
                <w:i/>
                <w:iCs/>
                <w:spacing w:val="2"/>
                <w:sz w:val="20"/>
                <w:szCs w:val="26"/>
                <w:lang w:eastAsia="en-US"/>
              </w:rPr>
              <w:t>Becerra</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2867" w:type="dxa"/>
            <w:gridSpan w:val="5"/>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Not due</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rPr>
            </w:pP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c>
          <w:tcPr>
            <w:tcW w:w="233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كرواتيا (1)</w:t>
            </w: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727/1996, </w:t>
            </w:r>
            <w:r>
              <w:rPr>
                <w:i/>
                <w:iCs/>
                <w:spacing w:val="2"/>
                <w:sz w:val="20"/>
                <w:szCs w:val="26"/>
                <w:lang w:eastAsia="en-US"/>
              </w:rPr>
              <w:t>Parag</w:t>
            </w:r>
            <w:r>
              <w:rPr>
                <w:spacing w:val="2"/>
                <w:sz w:val="20"/>
                <w:szCs w:val="26"/>
                <w:lang w:eastAsia="en-US"/>
              </w:rPr>
              <w:t>a</w:t>
            </w:r>
          </w:p>
          <w:p w:rsidR="00814850" w:rsidRDefault="00814850">
            <w:pPr>
              <w:bidi w:val="0"/>
              <w:spacing w:before="0" w:after="0" w:line="240" w:lineRule="exact"/>
              <w:rPr>
                <w:spacing w:val="2"/>
                <w:sz w:val="20"/>
                <w:szCs w:val="26"/>
                <w:lang w:eastAsia="en-US"/>
              </w:rPr>
            </w:pPr>
            <w:r>
              <w:rPr>
                <w:spacing w:val="2"/>
                <w:sz w:val="20"/>
                <w:szCs w:val="26"/>
                <w:lang w:eastAsia="en-US"/>
              </w:rPr>
              <w:t>A/56/40</w:t>
            </w:r>
          </w:p>
        </w:tc>
        <w:tc>
          <w:tcPr>
            <w:tcW w:w="2867" w:type="dxa"/>
            <w:gridSpan w:val="5"/>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A/56/40, A/58/40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33"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72"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zCs w:val="22"/>
                <w:lang w:val="es-ES_tradnl"/>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الدولـة الطـرف وعدد الحـالات التي حدثت فيهـا انتهاكات</w:t>
            </w:r>
          </w:p>
        </w:tc>
        <w:tc>
          <w:tcPr>
            <w:tcW w:w="2924" w:type="dxa"/>
            <w:tcBorders>
              <w:top w:val="single" w:sz="8" w:space="0" w:color="auto"/>
              <w:left w:val="single" w:sz="8" w:space="0" w:color="auto"/>
              <w:bottom w:val="single" w:sz="8" w:space="0" w:color="auto"/>
              <w:right w:val="single" w:sz="8" w:space="0" w:color="auto"/>
            </w:tcBorders>
            <w:tcMar>
              <w:left w:w="85" w:type="dxa"/>
              <w:right w:w="85" w:type="dxa"/>
            </w:tcMar>
            <w:vAlign w:val="bottom"/>
          </w:tcPr>
          <w:p w:rsidR="00814850" w:rsidRDefault="00814850">
            <w:pPr>
              <w:spacing w:before="0" w:after="0" w:line="260" w:lineRule="exact"/>
              <w:jc w:val="center"/>
              <w:rPr>
                <w:spacing w:val="2"/>
                <w:sz w:val="20"/>
                <w:szCs w:val="24"/>
                <w:lang w:eastAsia="en-US"/>
              </w:rPr>
            </w:pPr>
            <w:r>
              <w:rPr>
                <w:rFonts w:hint="cs"/>
                <w:spacing w:val="2"/>
                <w:sz w:val="20"/>
                <w:szCs w:val="24"/>
                <w:rtl/>
                <w:lang w:eastAsia="en-US"/>
              </w:rPr>
              <w:t>البلاغ والرقم وصاحب</w:t>
            </w:r>
            <w:r>
              <w:rPr>
                <w:spacing w:val="2"/>
                <w:sz w:val="20"/>
                <w:szCs w:val="24"/>
                <w:rtl/>
                <w:lang w:eastAsia="en-US"/>
              </w:rPr>
              <w:br/>
            </w:r>
            <w:r>
              <w:rPr>
                <w:rFonts w:hint="cs"/>
                <w:spacing w:val="2"/>
                <w:sz w:val="20"/>
                <w:szCs w:val="24"/>
                <w:rtl/>
                <w:lang w:eastAsia="en-US"/>
              </w:rPr>
              <w:t>البلاغ والمكان</w:t>
            </w:r>
          </w:p>
        </w:tc>
        <w:tc>
          <w:tcPr>
            <w:tcW w:w="2867" w:type="dxa"/>
            <w:gridSpan w:val="5"/>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2"/>
                <w:sz w:val="20"/>
                <w:szCs w:val="24"/>
                <w:lang w:eastAsia="en-US"/>
              </w:rPr>
            </w:pPr>
            <w:r>
              <w:rPr>
                <w:rFonts w:hint="cs"/>
                <w:spacing w:val="2"/>
                <w:sz w:val="20"/>
                <w:szCs w:val="24"/>
                <w:rtl/>
                <w:lang w:eastAsia="en-US"/>
              </w:rPr>
              <w:t>الردود الواردة من الدولة</w:t>
            </w:r>
            <w:r>
              <w:rPr>
                <w:spacing w:val="2"/>
                <w:sz w:val="20"/>
                <w:szCs w:val="24"/>
                <w:rtl/>
                <w:lang w:eastAsia="en-US"/>
              </w:rPr>
              <w:br/>
            </w:r>
            <w:r>
              <w:rPr>
                <w:rFonts w:hint="cs"/>
                <w:spacing w:val="2"/>
                <w:sz w:val="20"/>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المرضية</w:t>
            </w:r>
          </w:p>
        </w:tc>
        <w:tc>
          <w:tcPr>
            <w:tcW w:w="983"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غير المرضية</w:t>
            </w:r>
          </w:p>
        </w:tc>
        <w:tc>
          <w:tcPr>
            <w:tcW w:w="2333"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لم ترد أي ردود</w:t>
            </w:r>
            <w:r>
              <w:rPr>
                <w:spacing w:val="2"/>
                <w:sz w:val="20"/>
                <w:szCs w:val="24"/>
                <w:rtl/>
                <w:lang w:eastAsia="en-US"/>
              </w:rPr>
              <w:br/>
            </w:r>
            <w:r>
              <w:rPr>
                <w:rFonts w:hint="cs"/>
                <w:spacing w:val="2"/>
                <w:sz w:val="20"/>
                <w:szCs w:val="24"/>
                <w:rtl/>
                <w:lang w:eastAsia="en-US"/>
              </w:rPr>
              <w:t>في إطار المتابعة</w:t>
            </w:r>
          </w:p>
        </w:tc>
        <w:tc>
          <w:tcPr>
            <w:tcW w:w="1272"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2"/>
                <w:sz w:val="20"/>
                <w:szCs w:val="24"/>
                <w:lang w:eastAsia="en-US"/>
              </w:rPr>
            </w:pPr>
            <w:r>
              <w:rPr>
                <w:rFonts w:hint="cs"/>
                <w:spacing w:val="2"/>
                <w:sz w:val="20"/>
                <w:szCs w:val="24"/>
                <w:rtl/>
                <w:lang w:eastAsia="en-US"/>
              </w:rPr>
              <w:t>ما زال حوار المتابعة جارياً</w:t>
            </w:r>
          </w:p>
        </w:tc>
      </w:tr>
      <w:tr w:rsidR="00814850" w:rsidTr="00814850">
        <w:tblPrEx>
          <w:tblCellMar>
            <w:top w:w="0" w:type="dxa"/>
            <w:bottom w:w="0" w:type="dxa"/>
          </w:tblCellMar>
        </w:tblPrEx>
        <w:trPr>
          <w:cantSplit/>
        </w:trPr>
        <w:tc>
          <w:tcPr>
            <w:tcW w:w="1921" w:type="dxa"/>
            <w:gridSpan w:val="3"/>
            <w:vMerge w:val="restart"/>
            <w:tcBorders>
              <w:top w:val="single" w:sz="8" w:space="0" w:color="auto"/>
              <w:left w:val="single" w:sz="8" w:space="0" w:color="auto"/>
              <w:bottom w:val="nil"/>
              <w:right w:val="single" w:sz="8" w:space="0" w:color="auto"/>
            </w:tcBorders>
          </w:tcPr>
          <w:p w:rsidR="00814850" w:rsidRDefault="00814850">
            <w:pPr>
              <w:spacing w:before="0" w:after="0" w:line="240" w:lineRule="exact"/>
              <w:jc w:val="both"/>
              <w:rPr>
                <w:rFonts w:hint="cs"/>
                <w:spacing w:val="-6"/>
              </w:rPr>
            </w:pPr>
            <w:r>
              <w:rPr>
                <w:rFonts w:hint="cs"/>
                <w:spacing w:val="-6"/>
                <w:sz w:val="20"/>
                <w:szCs w:val="26"/>
                <w:rtl/>
                <w:lang w:eastAsia="en-US"/>
              </w:rPr>
              <w:t>الجمهورية التشيكية (11)*</w:t>
            </w:r>
            <w:r>
              <w:rPr>
                <w:spacing w:val="-6"/>
                <w:sz w:val="26"/>
                <w:szCs w:val="26"/>
                <w:lang w:eastAsia="en-US"/>
              </w:rPr>
              <w:t xml:space="preserve"> </w:t>
            </w: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20" w:after="20" w:line="260" w:lineRule="exact"/>
              <w:ind w:left="930" w:hanging="930"/>
              <w:jc w:val="both"/>
              <w:rPr>
                <w:lang w:eastAsia="en-US"/>
              </w:rPr>
            </w:pPr>
            <w:r>
              <w:rPr>
                <w:b/>
                <w:bCs/>
                <w:sz w:val="24"/>
                <w:szCs w:val="24"/>
                <w:lang w:eastAsia="en-US"/>
              </w:rPr>
              <w:t>*</w:t>
            </w:r>
            <w:r>
              <w:rPr>
                <w:rFonts w:hint="cs"/>
                <w:b/>
                <w:bCs/>
                <w:szCs w:val="24"/>
                <w:rtl/>
                <w:lang w:eastAsia="en-US"/>
              </w:rPr>
              <w:t xml:space="preserve"> </w:t>
            </w:r>
            <w:r>
              <w:rPr>
                <w:rFonts w:hint="cs"/>
                <w:i/>
                <w:iCs/>
                <w:szCs w:val="24"/>
                <w:rtl/>
                <w:lang w:eastAsia="en-US"/>
              </w:rPr>
              <w:t>ملحوظة:</w:t>
            </w:r>
            <w:r>
              <w:rPr>
                <w:i/>
                <w:iCs/>
                <w:szCs w:val="24"/>
                <w:rtl/>
                <w:lang w:eastAsia="en-US"/>
              </w:rPr>
              <w:tab/>
            </w:r>
            <w:r>
              <w:rPr>
                <w:rFonts w:hint="cs"/>
                <w:szCs w:val="24"/>
                <w:rtl/>
                <w:lang w:eastAsia="en-US"/>
              </w:rPr>
              <w:t xml:space="preserve">بالنسبة لجميع هذه القضايا المتعلقة بالملكية، انظر أيضاً رد الدولة الطرف في متابعة الملاحظات الختامية في الوثيقة </w:t>
            </w:r>
            <w:r>
              <w:rPr>
                <w:spacing w:val="2"/>
                <w:sz w:val="18"/>
                <w:szCs w:val="24"/>
                <w:lang w:eastAsia="en-US"/>
              </w:rPr>
              <w:t>A/59/40</w:t>
            </w:r>
            <w:r>
              <w:rPr>
                <w:rFonts w:hint="cs"/>
                <w:sz w:val="26"/>
                <w:szCs w:val="26"/>
                <w:rtl/>
                <w:lang w:eastAsia="en-US"/>
              </w:rPr>
              <w:t>.</w:t>
            </w:r>
          </w:p>
        </w:tc>
      </w:tr>
      <w:tr w:rsidR="00814850" w:rsidTr="00814850">
        <w:tblPrEx>
          <w:tblCellMar>
            <w:top w:w="0" w:type="dxa"/>
            <w:bottom w:w="0" w:type="dxa"/>
          </w:tblCellMar>
        </w:tblPrEx>
        <w:trPr>
          <w:cantSplit/>
        </w:trPr>
        <w:tc>
          <w:tcPr>
            <w:tcW w:w="1921" w:type="dxa"/>
            <w:gridSpan w:val="3"/>
            <w:vMerge/>
            <w:tcBorders>
              <w:top w:val="nil"/>
              <w:left w:val="single" w:sz="8" w:space="0" w:color="auto"/>
              <w:bottom w:val="nil"/>
              <w:right w:val="single" w:sz="8" w:space="0" w:color="auto"/>
            </w:tcBorders>
          </w:tcPr>
          <w:p w:rsidR="00814850" w:rsidRDefault="00814850">
            <w:pPr>
              <w:spacing w:before="0" w:after="20" w:line="240" w:lineRule="exact"/>
              <w:jc w:val="both"/>
              <w:rPr>
                <w:sz w:val="20"/>
                <w:szCs w:val="26"/>
                <w:rtl/>
                <w:lang w:eastAsia="en-US"/>
              </w:rPr>
            </w:pPr>
          </w:p>
        </w:tc>
        <w:tc>
          <w:tcPr>
            <w:tcW w:w="2924" w:type="dxa"/>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516/1992, </w:t>
            </w:r>
            <w:r>
              <w:rPr>
                <w:i/>
                <w:iCs/>
                <w:spacing w:val="2"/>
                <w:sz w:val="20"/>
                <w:szCs w:val="26"/>
                <w:lang w:eastAsia="en-US"/>
              </w:rPr>
              <w:t>Simunek et al.</w:t>
            </w:r>
          </w:p>
          <w:p w:rsidR="00814850" w:rsidRDefault="00814850">
            <w:pPr>
              <w:bidi w:val="0"/>
              <w:spacing w:before="0" w:after="20" w:line="200" w:lineRule="exact"/>
              <w:rPr>
                <w:szCs w:val="22"/>
                <w:lang w:val="es-ES_tradnl"/>
              </w:rPr>
            </w:pPr>
            <w:r>
              <w:rPr>
                <w:spacing w:val="2"/>
                <w:sz w:val="20"/>
                <w:szCs w:val="26"/>
                <w:lang w:eastAsia="en-US"/>
              </w:rPr>
              <w:t>A/50/40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20" w:line="200" w:lineRule="exact"/>
              <w:rPr>
                <w:spacing w:val="2"/>
                <w:sz w:val="20"/>
                <w:szCs w:val="26"/>
                <w:rtl/>
                <w:lang w:val="en-GB" w:eastAsia="en-US"/>
              </w:rPr>
            </w:pPr>
            <w:r>
              <w:rPr>
                <w:spacing w:val="2"/>
                <w:sz w:val="20"/>
                <w:szCs w:val="26"/>
                <w:lang w:eastAsia="en-US"/>
              </w:rPr>
              <w:t>X</w:t>
            </w:r>
          </w:p>
          <w:p w:rsidR="00814850" w:rsidRDefault="00814850">
            <w:pPr>
              <w:bidi w:val="0"/>
              <w:spacing w:before="0" w:after="20" w:line="200" w:lineRule="exact"/>
              <w:rPr>
                <w:spacing w:val="2"/>
                <w:sz w:val="20"/>
                <w:szCs w:val="26"/>
                <w:lang w:eastAsia="en-US"/>
              </w:rPr>
            </w:pPr>
            <w:r>
              <w:rPr>
                <w:spacing w:val="2"/>
                <w:sz w:val="20"/>
                <w:szCs w:val="26"/>
                <w:lang w:eastAsia="en-US"/>
              </w:rPr>
              <w:t>A/51/40* A/57/40, A/58/40</w:t>
            </w:r>
          </w:p>
          <w:p w:rsidR="00814850" w:rsidRDefault="00814850">
            <w:pPr>
              <w:bidi w:val="0"/>
              <w:spacing w:before="0" w:after="20" w:line="200" w:lineRule="exact"/>
              <w:rPr>
                <w:spacing w:val="2"/>
                <w:sz w:val="20"/>
                <w:szCs w:val="26"/>
                <w:lang w:eastAsia="en-US"/>
              </w:rPr>
            </w:pPr>
            <w:r>
              <w:rPr>
                <w:spacing w:val="2"/>
                <w:sz w:val="20"/>
                <w:szCs w:val="26"/>
                <w:lang w:eastAsia="en-US"/>
              </w:rPr>
              <w:t>A/61/40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0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0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before="0" w:after="0" w:line="220" w:lineRule="exact"/>
              <w:jc w:val="both"/>
              <w:rPr>
                <w:szCs w:val="26"/>
                <w:lang w:eastAsia="en-US"/>
              </w:rPr>
            </w:pP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20" w:after="20" w:line="260" w:lineRule="exact"/>
              <w:ind w:left="970" w:hanging="970"/>
              <w:jc w:val="both"/>
              <w:rPr>
                <w:spacing w:val="2"/>
                <w:szCs w:val="26"/>
                <w:lang w:eastAsia="en-US"/>
              </w:rPr>
            </w:pPr>
            <w:r>
              <w:rPr>
                <w:b/>
                <w:bCs/>
                <w:sz w:val="24"/>
                <w:szCs w:val="24"/>
                <w:lang w:eastAsia="en-US"/>
              </w:rPr>
              <w:t>*</w:t>
            </w:r>
            <w:r>
              <w:rPr>
                <w:rFonts w:hint="cs"/>
                <w:b/>
                <w:bCs/>
                <w:szCs w:val="24"/>
                <w:rtl/>
                <w:lang w:eastAsia="en-US"/>
              </w:rPr>
              <w:t xml:space="preserve"> </w:t>
            </w:r>
            <w:r>
              <w:rPr>
                <w:rFonts w:hint="cs"/>
                <w:i/>
                <w:iCs/>
                <w:szCs w:val="24"/>
                <w:rtl/>
                <w:lang w:eastAsia="en-US"/>
              </w:rPr>
              <w:t>ملحوظة:</w:t>
            </w:r>
            <w:r>
              <w:rPr>
                <w:i/>
                <w:iCs/>
                <w:szCs w:val="24"/>
                <w:rtl/>
                <w:lang w:eastAsia="en-US"/>
              </w:rPr>
              <w:tab/>
            </w:r>
            <w:r>
              <w:rPr>
                <w:rFonts w:hint="cs"/>
                <w:szCs w:val="24"/>
                <w:rtl/>
                <w:lang w:eastAsia="en-US"/>
              </w:rPr>
              <w:t>أكد أحد أصحاب البلاغ أن توصيات اللجنة نُفِّذت جزئياً؛ واشتكى الآخرون من أن ممتلكاتهم لم تُرَد إليهم أو من أنهم لم يحصلوا على تعويض.</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20" w:lineRule="exact"/>
              <w:jc w:val="both"/>
              <w:rPr>
                <w:rFonts w:hint="cs"/>
                <w:spacing w:val="0"/>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586/1994, </w:t>
            </w:r>
            <w:r>
              <w:rPr>
                <w:i/>
                <w:iCs/>
                <w:spacing w:val="2"/>
                <w:sz w:val="20"/>
                <w:szCs w:val="26"/>
                <w:lang w:eastAsia="en-US"/>
              </w:rPr>
              <w:t>Adam</w:t>
            </w:r>
          </w:p>
          <w:p w:rsidR="00814850" w:rsidRDefault="00814850">
            <w:pPr>
              <w:bidi w:val="0"/>
              <w:spacing w:before="0" w:after="0" w:line="220" w:lineRule="exact"/>
              <w:rPr>
                <w:spacing w:val="2"/>
                <w:sz w:val="20"/>
                <w:szCs w:val="26"/>
                <w:lang w:eastAsia="en-US"/>
              </w:rPr>
            </w:pPr>
            <w:r>
              <w:rPr>
                <w:spacing w:val="2"/>
                <w:sz w:val="20"/>
                <w:szCs w:val="26"/>
                <w:lang w:eastAsia="en-US"/>
              </w:rPr>
              <w:t>A/51/40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0"/>
                <w:lang w:eastAsia="en-US"/>
              </w:rPr>
            </w:pPr>
            <w:r>
              <w:rPr>
                <w:spacing w:val="2"/>
                <w:sz w:val="20"/>
                <w:szCs w:val="20"/>
                <w:lang w:eastAsia="en-US"/>
              </w:rPr>
              <w:t>X</w:t>
            </w:r>
          </w:p>
          <w:p w:rsidR="00814850" w:rsidRDefault="00814850">
            <w:pPr>
              <w:bidi w:val="0"/>
              <w:spacing w:before="0" w:after="0" w:line="220" w:lineRule="exact"/>
              <w:rPr>
                <w:spacing w:val="2"/>
                <w:sz w:val="20"/>
                <w:szCs w:val="20"/>
                <w:lang w:eastAsia="en-US"/>
              </w:rPr>
            </w:pPr>
            <w:r>
              <w:rPr>
                <w:spacing w:val="2"/>
                <w:sz w:val="20"/>
                <w:szCs w:val="20"/>
                <w:lang w:eastAsia="en-US"/>
              </w:rPr>
              <w:t>A/51/40, A/53/40</w:t>
            </w:r>
          </w:p>
          <w:p w:rsidR="00814850" w:rsidRDefault="00814850">
            <w:pPr>
              <w:bidi w:val="0"/>
              <w:spacing w:before="0" w:after="0" w:line="220" w:lineRule="exact"/>
              <w:rPr>
                <w:spacing w:val="2"/>
                <w:sz w:val="20"/>
                <w:szCs w:val="20"/>
                <w:lang w:eastAsia="en-US"/>
              </w:rPr>
            </w:pPr>
            <w:r>
              <w:rPr>
                <w:spacing w:val="2"/>
                <w:sz w:val="20"/>
                <w:szCs w:val="20"/>
                <w:lang w:eastAsia="en-US"/>
              </w:rPr>
              <w:t>A/54/40, A/57/40, A/61/40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0"/>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lang w:val="es-ES_tradnl"/>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20" w:lineRule="exact"/>
              <w:jc w:val="both"/>
              <w:rPr>
                <w:rFonts w:hint="cs"/>
                <w:spacing w:val="0"/>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765/1997, </w:t>
            </w:r>
            <w:r>
              <w:rPr>
                <w:i/>
                <w:iCs/>
                <w:spacing w:val="2"/>
                <w:sz w:val="20"/>
                <w:szCs w:val="26"/>
                <w:lang w:eastAsia="en-US"/>
              </w:rPr>
              <w:t>Fábryová</w:t>
            </w:r>
          </w:p>
          <w:p w:rsidR="00814850" w:rsidRDefault="00814850">
            <w:pPr>
              <w:bidi w:val="0"/>
              <w:spacing w:before="0" w:after="0" w:line="220" w:lineRule="exact"/>
              <w:rPr>
                <w:spacing w:val="2"/>
                <w:sz w:val="20"/>
                <w:szCs w:val="26"/>
                <w:lang w:eastAsia="en-US"/>
              </w:rPr>
            </w:pPr>
            <w:r>
              <w:rPr>
                <w:spacing w:val="2"/>
                <w:sz w:val="20"/>
                <w:szCs w:val="26"/>
                <w:lang w:eastAsia="en-US"/>
              </w:rPr>
              <w:t>A/57/40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0"/>
                <w:lang w:eastAsia="en-US"/>
              </w:rPr>
            </w:pPr>
            <w:r>
              <w:rPr>
                <w:spacing w:val="2"/>
                <w:sz w:val="20"/>
                <w:szCs w:val="20"/>
                <w:lang w:eastAsia="en-US"/>
              </w:rPr>
              <w:t>X</w:t>
            </w:r>
          </w:p>
          <w:p w:rsidR="00814850" w:rsidRDefault="00814850">
            <w:pPr>
              <w:bidi w:val="0"/>
              <w:spacing w:before="0" w:after="0" w:line="220" w:lineRule="exact"/>
              <w:rPr>
                <w:spacing w:val="2"/>
                <w:sz w:val="20"/>
                <w:szCs w:val="20"/>
                <w:lang w:eastAsia="en-US"/>
              </w:rPr>
            </w:pPr>
            <w:r>
              <w:rPr>
                <w:spacing w:val="2"/>
                <w:sz w:val="20"/>
                <w:szCs w:val="20"/>
                <w:lang w:eastAsia="en-US"/>
              </w:rPr>
              <w:t>A/57/40, A/58/40, A/61/40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0"/>
                <w:lang w:eastAsia="en-US"/>
              </w:rPr>
            </w:pPr>
            <w:r>
              <w:rPr>
                <w:spacing w:val="2"/>
                <w:sz w:val="20"/>
                <w:szCs w:val="20"/>
                <w:lang w:eastAsia="en-US"/>
              </w:rPr>
              <w:t>X</w:t>
            </w:r>
          </w:p>
          <w:p w:rsidR="00814850" w:rsidRDefault="00814850">
            <w:pPr>
              <w:bidi w:val="0"/>
              <w:spacing w:before="0" w:after="0" w:line="220" w:lineRule="exact"/>
              <w:rPr>
                <w:spacing w:val="2"/>
                <w:sz w:val="20"/>
                <w:szCs w:val="20"/>
                <w:lang w:eastAsia="en-US"/>
              </w:rPr>
            </w:pPr>
            <w:r>
              <w:rPr>
                <w:spacing w:val="2"/>
                <w:sz w:val="20"/>
                <w:szCs w:val="20"/>
                <w:lang w:eastAsia="en-US"/>
              </w:rPr>
              <w:t>A/61/40</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lang w:val="es-ES_tradnl"/>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20" w:lineRule="exact"/>
              <w:jc w:val="both"/>
              <w:rPr>
                <w:spacing w:val="0"/>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774/1997, </w:t>
            </w:r>
            <w:r>
              <w:rPr>
                <w:i/>
                <w:iCs/>
                <w:spacing w:val="2"/>
                <w:sz w:val="20"/>
                <w:szCs w:val="26"/>
                <w:lang w:eastAsia="en-US"/>
              </w:rPr>
              <w:t>Brok</w:t>
            </w:r>
          </w:p>
          <w:p w:rsidR="00814850" w:rsidRDefault="00814850">
            <w:pPr>
              <w:bidi w:val="0"/>
              <w:spacing w:before="0" w:after="0" w:line="220" w:lineRule="exact"/>
              <w:rPr>
                <w:spacing w:val="2"/>
                <w:sz w:val="20"/>
                <w:szCs w:val="26"/>
                <w:lang w:eastAsia="en-US"/>
              </w:rPr>
            </w:pPr>
            <w:r>
              <w:rPr>
                <w:spacing w:val="2"/>
                <w:sz w:val="20"/>
                <w:szCs w:val="26"/>
                <w:lang w:eastAsia="en-US"/>
              </w:rPr>
              <w:t>A/57/40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0"/>
                <w:lang w:eastAsia="en-US"/>
              </w:rPr>
            </w:pPr>
            <w:r>
              <w:rPr>
                <w:spacing w:val="2"/>
                <w:sz w:val="20"/>
                <w:szCs w:val="20"/>
                <w:lang w:eastAsia="en-US"/>
              </w:rPr>
              <w:t>X</w:t>
            </w:r>
          </w:p>
          <w:p w:rsidR="00814850" w:rsidRDefault="00814850">
            <w:pPr>
              <w:bidi w:val="0"/>
              <w:spacing w:before="0" w:after="0" w:line="220" w:lineRule="exact"/>
              <w:rPr>
                <w:spacing w:val="2"/>
                <w:sz w:val="20"/>
                <w:szCs w:val="20"/>
                <w:lang w:eastAsia="en-US"/>
              </w:rPr>
            </w:pPr>
            <w:r>
              <w:rPr>
                <w:spacing w:val="2"/>
                <w:sz w:val="20"/>
                <w:szCs w:val="20"/>
                <w:lang w:eastAsia="en-US"/>
              </w:rPr>
              <w:t>A/57/40, A/58/40, A/61/40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0"/>
                <w:lang w:eastAsia="en-US"/>
              </w:rPr>
            </w:pPr>
            <w:r>
              <w:rPr>
                <w:spacing w:val="2"/>
                <w:sz w:val="20"/>
                <w:szCs w:val="20"/>
                <w:lang w:eastAsia="en-US"/>
              </w:rPr>
              <w:t>X</w:t>
            </w:r>
          </w:p>
          <w:p w:rsidR="00814850" w:rsidRDefault="00814850">
            <w:pPr>
              <w:bidi w:val="0"/>
              <w:spacing w:before="0" w:after="0" w:line="220" w:lineRule="exact"/>
              <w:rPr>
                <w:spacing w:val="2"/>
                <w:sz w:val="20"/>
                <w:szCs w:val="20"/>
                <w:lang w:eastAsia="en-US"/>
              </w:rPr>
            </w:pPr>
            <w:r>
              <w:rPr>
                <w:spacing w:val="2"/>
                <w:sz w:val="20"/>
                <w:szCs w:val="20"/>
                <w:lang w:eastAsia="en-US"/>
              </w:rPr>
              <w:t>A/61/40</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lang w:val="es-ES_tradnl"/>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20" w:lineRule="exact"/>
              <w:jc w:val="both"/>
              <w:rPr>
                <w:spacing w:val="0"/>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747/1997, </w:t>
            </w:r>
            <w:r>
              <w:rPr>
                <w:i/>
                <w:iCs/>
                <w:spacing w:val="2"/>
                <w:sz w:val="20"/>
                <w:szCs w:val="26"/>
                <w:lang w:eastAsia="en-US"/>
              </w:rPr>
              <w:t>Des Fours Walderode,</w:t>
            </w:r>
          </w:p>
          <w:p w:rsidR="00814850" w:rsidRDefault="00814850">
            <w:pPr>
              <w:bidi w:val="0"/>
              <w:spacing w:before="0" w:after="0" w:line="220" w:lineRule="exact"/>
              <w:rPr>
                <w:spacing w:val="2"/>
                <w:sz w:val="20"/>
                <w:szCs w:val="26"/>
                <w:lang w:eastAsia="en-US"/>
              </w:rPr>
            </w:pPr>
            <w:r>
              <w:rPr>
                <w:spacing w:val="2"/>
                <w:sz w:val="20"/>
                <w:szCs w:val="26"/>
                <w:lang w:eastAsia="en-US"/>
              </w:rPr>
              <w:t>A/57/40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0"/>
                <w:lang w:eastAsia="en-US"/>
              </w:rPr>
            </w:pPr>
            <w:r>
              <w:rPr>
                <w:spacing w:val="2"/>
                <w:sz w:val="20"/>
                <w:szCs w:val="20"/>
                <w:lang w:eastAsia="en-US"/>
              </w:rPr>
              <w:t>X</w:t>
            </w:r>
          </w:p>
          <w:p w:rsidR="00814850" w:rsidRDefault="00814850">
            <w:pPr>
              <w:bidi w:val="0"/>
              <w:spacing w:before="0" w:after="0" w:line="220" w:lineRule="exact"/>
              <w:rPr>
                <w:spacing w:val="2"/>
                <w:sz w:val="20"/>
                <w:szCs w:val="20"/>
                <w:lang w:eastAsia="en-US"/>
              </w:rPr>
            </w:pPr>
            <w:r>
              <w:rPr>
                <w:spacing w:val="2"/>
                <w:sz w:val="20"/>
                <w:szCs w:val="20"/>
                <w:lang w:eastAsia="en-US"/>
              </w:rPr>
              <w:t>A/57/40, A/58/40, A/61/40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0"/>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20" w:lineRule="exact"/>
              <w:jc w:val="both"/>
              <w:rPr>
                <w:rFonts w:hint="cs"/>
                <w:spacing w:val="0"/>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757/1997</w:t>
            </w:r>
            <w:r>
              <w:rPr>
                <w:i/>
                <w:iCs/>
                <w:spacing w:val="2"/>
                <w:sz w:val="20"/>
                <w:szCs w:val="26"/>
                <w:lang w:eastAsia="en-US"/>
              </w:rPr>
              <w:t>, Pezoldova</w:t>
            </w:r>
          </w:p>
          <w:p w:rsidR="00814850" w:rsidRDefault="00814850">
            <w:pPr>
              <w:bidi w:val="0"/>
              <w:spacing w:before="0" w:after="0" w:line="220" w:lineRule="exact"/>
              <w:rPr>
                <w:spacing w:val="2"/>
                <w:sz w:val="20"/>
                <w:szCs w:val="26"/>
                <w:lang w:eastAsia="en-US"/>
              </w:rPr>
            </w:pPr>
            <w:r>
              <w:rPr>
                <w:spacing w:val="2"/>
                <w:sz w:val="20"/>
                <w:szCs w:val="26"/>
                <w:lang w:eastAsia="en-US"/>
              </w:rPr>
              <w:t>A/58/40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jc w:val="left"/>
              <w:rPr>
                <w:sz w:val="20"/>
                <w:szCs w:val="20"/>
              </w:rPr>
            </w:pPr>
            <w:r>
              <w:rPr>
                <w:sz w:val="20"/>
                <w:szCs w:val="20"/>
                <w:lang w:val="es-ES_tradnl"/>
              </w:rPr>
              <w:t>X</w:t>
            </w:r>
          </w:p>
          <w:p w:rsidR="00814850" w:rsidRDefault="00814850">
            <w:pPr>
              <w:bidi w:val="0"/>
              <w:spacing w:before="0" w:after="0" w:line="220" w:lineRule="exact"/>
              <w:jc w:val="left"/>
              <w:rPr>
                <w:sz w:val="20"/>
                <w:szCs w:val="20"/>
                <w:lang w:val="es-ES_tradnl"/>
              </w:rPr>
            </w:pPr>
            <w:r>
              <w:rPr>
                <w:sz w:val="20"/>
                <w:szCs w:val="20"/>
                <w:lang w:val="es-ES_tradnl"/>
              </w:rPr>
              <w:t>A/60/40</w:t>
            </w:r>
            <w:r>
              <w:rPr>
                <w:sz w:val="20"/>
                <w:szCs w:val="20"/>
                <w:lang w:val="es-ES_tradnl"/>
              </w:rPr>
              <w:br/>
              <w:t>(Annex V to this report)</w:t>
            </w:r>
          </w:p>
          <w:p w:rsidR="00814850" w:rsidRDefault="00814850">
            <w:pPr>
              <w:bidi w:val="0"/>
              <w:spacing w:before="0" w:after="0" w:line="220" w:lineRule="exact"/>
              <w:jc w:val="left"/>
              <w:rPr>
                <w:sz w:val="20"/>
                <w:szCs w:val="20"/>
                <w:lang w:val="es-ES_tradnl"/>
              </w:rPr>
            </w:pPr>
            <w:r>
              <w:rPr>
                <w:sz w:val="20"/>
                <w:szCs w:val="20"/>
                <w:lang w:val="es-ES_tradnl"/>
              </w:rPr>
              <w:t>A/61/40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0"/>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20" w:lineRule="exact"/>
              <w:jc w:val="both"/>
              <w:rPr>
                <w:i/>
                <w:i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823/1998</w:t>
            </w:r>
            <w:r>
              <w:rPr>
                <w:i/>
                <w:iCs/>
                <w:spacing w:val="2"/>
                <w:sz w:val="20"/>
                <w:szCs w:val="26"/>
                <w:lang w:eastAsia="en-US"/>
              </w:rPr>
              <w:t>, Czernin</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bidi w:val="0"/>
              <w:spacing w:before="0" w:after="0" w:line="220" w:lineRule="exact"/>
              <w:rPr>
                <w:b/>
                <w:bCs/>
                <w:sz w:val="20"/>
                <w:szCs w:val="26"/>
                <w:rtl/>
                <w:lang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857/1999, </w:t>
            </w:r>
            <w:r>
              <w:rPr>
                <w:i/>
                <w:iCs/>
                <w:spacing w:val="2"/>
                <w:sz w:val="20"/>
                <w:szCs w:val="26"/>
                <w:lang w:eastAsia="en-US"/>
              </w:rPr>
              <w:t>Blazek et al</w:t>
            </w:r>
            <w:r>
              <w:rPr>
                <w:spacing w:val="2"/>
                <w:sz w:val="20"/>
                <w:szCs w:val="26"/>
                <w:lang w:eastAsia="en-US"/>
              </w:rPr>
              <w:t>.</w:t>
            </w:r>
          </w:p>
          <w:p w:rsidR="00814850" w:rsidRDefault="00814850">
            <w:pPr>
              <w:bidi w:val="0"/>
              <w:spacing w:before="0" w:after="0" w:line="220" w:lineRule="exact"/>
              <w:rPr>
                <w:spacing w:val="2"/>
                <w:sz w:val="20"/>
                <w:szCs w:val="26"/>
                <w:lang w:eastAsia="en-US"/>
              </w:rPr>
            </w:pPr>
            <w:r>
              <w:rPr>
                <w:spacing w:val="2"/>
                <w:sz w:val="20"/>
                <w:szCs w:val="26"/>
                <w:lang w:eastAsia="en-US"/>
              </w:rPr>
              <w:t>A/56/40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20" w:lineRule="exact"/>
              <w:rPr>
                <w:spacing w:val="2"/>
                <w:sz w:val="20"/>
                <w:szCs w:val="26"/>
                <w:lang w:eastAsia="en-US"/>
              </w:rPr>
            </w:pPr>
            <w:r>
              <w:rPr>
                <w:spacing w:val="2"/>
                <w:sz w:val="20"/>
                <w:szCs w:val="26"/>
                <w:lang w:eastAsia="en-US"/>
              </w:rPr>
              <w:t>A/57/40 A/61/40</w:t>
            </w: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bidi w:val="0"/>
              <w:spacing w:before="0" w:after="0" w:line="220" w:lineRule="exact"/>
              <w:rPr>
                <w:b/>
                <w:bCs/>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945/2000, </w:t>
            </w:r>
            <w:r>
              <w:rPr>
                <w:i/>
                <w:iCs/>
                <w:spacing w:val="2"/>
                <w:sz w:val="20"/>
                <w:szCs w:val="26"/>
                <w:lang w:eastAsia="en-US"/>
              </w:rPr>
              <w:t>Marik</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bidi w:val="0"/>
              <w:spacing w:before="0" w:after="0" w:line="220" w:lineRule="exact"/>
              <w:rPr>
                <w:b/>
                <w:bCs/>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946/2000, </w:t>
            </w:r>
            <w:r>
              <w:rPr>
                <w:i/>
                <w:iCs/>
                <w:spacing w:val="2"/>
                <w:sz w:val="20"/>
                <w:szCs w:val="26"/>
                <w:lang w:eastAsia="en-US"/>
              </w:rPr>
              <w:t>Patera</w:t>
            </w:r>
          </w:p>
          <w:p w:rsidR="00814850" w:rsidRDefault="00814850">
            <w:pPr>
              <w:bidi w:val="0"/>
              <w:spacing w:before="0" w:after="0" w:line="220" w:lineRule="exact"/>
              <w:rPr>
                <w:spacing w:val="2"/>
                <w:sz w:val="20"/>
                <w:szCs w:val="26"/>
                <w:lang w:eastAsia="en-US"/>
              </w:rPr>
            </w:pPr>
            <w:r>
              <w:rPr>
                <w:spacing w:val="2"/>
                <w:sz w:val="20"/>
                <w:szCs w:val="26"/>
                <w:lang w:eastAsia="en-US"/>
              </w:rPr>
              <w:t>A/57/40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20" w:lineRule="exact"/>
              <w:rPr>
                <w:szCs w:val="22"/>
                <w:lang w:val="es-ES_tradnl"/>
              </w:rPr>
            </w:pPr>
            <w:r>
              <w:rPr>
                <w:spacing w:val="2"/>
                <w:sz w:val="20"/>
                <w:szCs w:val="26"/>
                <w:lang w:eastAsia="en-US"/>
              </w:rPr>
              <w:t>A/61/40</w:t>
            </w: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r>
              <w:rPr>
                <w:szCs w:val="22"/>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bidi w:val="0"/>
              <w:spacing w:before="0" w:after="0" w:line="220" w:lineRule="exact"/>
              <w:rPr>
                <w:b/>
                <w:bCs/>
                <w:sz w:val="20"/>
                <w:szCs w:val="26"/>
                <w:rtl/>
                <w:lang w:eastAsia="en-US"/>
              </w:rPr>
            </w:pPr>
          </w:p>
        </w:tc>
        <w:tc>
          <w:tcPr>
            <w:tcW w:w="3241" w:type="dxa"/>
            <w:gridSpan w:val="2"/>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1054/2002</w:t>
            </w:r>
            <w:r>
              <w:rPr>
                <w:i/>
                <w:iCs/>
                <w:spacing w:val="2"/>
                <w:sz w:val="20"/>
                <w:szCs w:val="26"/>
                <w:lang w:eastAsia="en-US"/>
              </w:rPr>
              <w:t>, Kriz</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2550" w:type="dxa"/>
            <w:gridSpan w:val="4"/>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20" w:lineRule="exact"/>
              <w:rPr>
                <w:szCs w:val="22"/>
              </w:rPr>
            </w:pPr>
          </w:p>
        </w:tc>
        <w:tc>
          <w:tcPr>
            <w:tcW w:w="1068"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20" w:lineRule="exact"/>
              <w:rPr>
                <w:szCs w:val="22"/>
                <w:lang w:val="es-ES_tradnl"/>
              </w:rPr>
            </w:pPr>
            <w:r>
              <w:rPr>
                <w:szCs w:val="22"/>
                <w:lang w:val="es-ES_tradnl"/>
              </w:rPr>
              <w:t xml:space="preserve">X </w:t>
            </w:r>
          </w:p>
          <w:p w:rsidR="00814850" w:rsidRDefault="00814850">
            <w:pPr>
              <w:bidi w:val="0"/>
              <w:spacing w:before="0" w:after="0" w:line="220" w:lineRule="exact"/>
              <w:rPr>
                <w:szCs w:val="22"/>
                <w:lang w:val="es-ES_tradnl"/>
              </w:rPr>
            </w:pPr>
            <w:r>
              <w:rPr>
                <w:szCs w:val="22"/>
                <w:lang w:val="es-ES_tradnl"/>
              </w:rPr>
              <w:t>A/61/40</w:t>
            </w:r>
          </w:p>
        </w:tc>
        <w:tc>
          <w:tcPr>
            <w:tcW w:w="1272" w:type="dxa"/>
            <w:gridSpan w:val="2"/>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20" w:lineRule="exact"/>
              <w:rPr>
                <w:szCs w:val="22"/>
              </w:rPr>
            </w:pPr>
          </w:p>
        </w:tc>
      </w:tr>
      <w:tr w:rsidR="00814850" w:rsidTr="00814850">
        <w:tblPrEx>
          <w:tblCellMar>
            <w:top w:w="0" w:type="dxa"/>
            <w:bottom w:w="0" w:type="dxa"/>
          </w:tblCellMar>
        </w:tblPrEx>
        <w:trPr>
          <w:cantSplit/>
        </w:trPr>
        <w:tc>
          <w:tcPr>
            <w:tcW w:w="1921" w:type="dxa"/>
            <w:gridSpan w:val="3"/>
            <w:vMerge w:val="restart"/>
            <w:tcBorders>
              <w:top w:val="single" w:sz="8" w:space="0" w:color="auto"/>
              <w:left w:val="single" w:sz="8" w:space="0" w:color="auto"/>
              <w:bottom w:val="nil"/>
              <w:right w:val="single" w:sz="8"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 xml:space="preserve">جمهورية الكونغو </w:t>
            </w:r>
          </w:p>
          <w:p w:rsidR="00814850" w:rsidRDefault="00814850">
            <w:pPr>
              <w:spacing w:before="0" w:after="0" w:line="220" w:lineRule="exact"/>
              <w:jc w:val="both"/>
            </w:pPr>
            <w:r>
              <w:rPr>
                <w:rFonts w:hint="cs"/>
                <w:sz w:val="20"/>
                <w:szCs w:val="26"/>
                <w:rtl/>
                <w:lang w:eastAsia="en-US"/>
              </w:rPr>
              <w:t>الديمقراطية (14)*</w:t>
            </w: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20" w:after="20" w:line="260" w:lineRule="exact"/>
              <w:ind w:left="930" w:hanging="930"/>
              <w:jc w:val="both"/>
              <w:rPr>
                <w:rFonts w:hint="cs"/>
                <w:rtl/>
                <w:lang w:val="es-ES_tradnl"/>
              </w:rPr>
            </w:pPr>
            <w:r>
              <w:rPr>
                <w:b/>
                <w:bCs/>
                <w:sz w:val="26"/>
                <w:szCs w:val="26"/>
                <w:lang w:eastAsia="en-US"/>
              </w:rPr>
              <w:t>*</w:t>
            </w:r>
            <w:r>
              <w:rPr>
                <w:rFonts w:hint="cs"/>
                <w:b/>
                <w:bCs/>
                <w:sz w:val="26"/>
                <w:szCs w:val="26"/>
                <w:rtl/>
                <w:lang w:eastAsia="en-US"/>
              </w:rPr>
              <w:t xml:space="preserve"> </w:t>
            </w:r>
            <w:r>
              <w:rPr>
                <w:rFonts w:hint="cs"/>
                <w:i/>
                <w:iCs/>
                <w:szCs w:val="24"/>
                <w:rtl/>
                <w:lang w:eastAsia="en-US"/>
              </w:rPr>
              <w:t>ملحوظة:</w:t>
            </w:r>
            <w:r>
              <w:rPr>
                <w:rFonts w:hint="cs"/>
                <w:i/>
                <w:iCs/>
                <w:szCs w:val="24"/>
                <w:rtl/>
                <w:lang w:eastAsia="en-US"/>
              </w:rPr>
              <w:tab/>
            </w:r>
            <w:r>
              <w:rPr>
                <w:rFonts w:hint="cs"/>
                <w:b/>
                <w:bCs/>
                <w:szCs w:val="24"/>
                <w:rtl/>
                <w:lang w:eastAsia="en-US"/>
              </w:rPr>
              <w:t xml:space="preserve"> </w:t>
            </w:r>
            <w:r>
              <w:rPr>
                <w:rFonts w:hint="cs"/>
                <w:szCs w:val="24"/>
                <w:rtl/>
                <w:lang w:eastAsia="en-US"/>
              </w:rPr>
              <w:t xml:space="preserve">للاطلاع بمزيد من التفاصيل على مشاورات المتابعة، انظر الوثيقة </w:t>
            </w:r>
            <w:r>
              <w:rPr>
                <w:sz w:val="18"/>
                <w:szCs w:val="18"/>
                <w:lang w:eastAsia="en-US"/>
              </w:rPr>
              <w:t>A/59/40</w:t>
            </w:r>
            <w:r>
              <w:rPr>
                <w:rFonts w:hint="cs"/>
                <w:sz w:val="18"/>
                <w:szCs w:val="18"/>
                <w:rtl/>
                <w:lang w:eastAsia="en-US"/>
              </w:rPr>
              <w:t>.</w:t>
            </w:r>
          </w:p>
        </w:tc>
      </w:tr>
      <w:tr w:rsidR="00814850" w:rsidTr="00814850">
        <w:tblPrEx>
          <w:tblCellMar>
            <w:top w:w="0" w:type="dxa"/>
            <w:bottom w:w="0" w:type="dxa"/>
          </w:tblCellMar>
        </w:tblPrEx>
        <w:trPr>
          <w:cantSplit/>
        </w:trPr>
        <w:tc>
          <w:tcPr>
            <w:tcW w:w="1921" w:type="dxa"/>
            <w:gridSpan w:val="3"/>
            <w:vMerge/>
            <w:tcBorders>
              <w:top w:val="nil"/>
              <w:left w:val="single" w:sz="8" w:space="0" w:color="auto"/>
              <w:bottom w:val="nil"/>
              <w:right w:val="single" w:sz="8" w:space="0" w:color="auto"/>
            </w:tcBorders>
          </w:tcPr>
          <w:p w:rsidR="00814850" w:rsidRDefault="00814850">
            <w:pPr>
              <w:spacing w:before="0" w:after="0" w:line="220" w:lineRule="exact"/>
              <w:jc w:val="both"/>
              <w:rPr>
                <w:b/>
                <w:bCs/>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16/1977, </w:t>
            </w:r>
            <w:r>
              <w:rPr>
                <w:i/>
                <w:iCs/>
                <w:spacing w:val="2"/>
                <w:sz w:val="20"/>
                <w:szCs w:val="26"/>
                <w:lang w:eastAsia="en-US"/>
              </w:rPr>
              <w:t>Mbenge</w:t>
            </w:r>
            <w:r>
              <w:rPr>
                <w:spacing w:val="2"/>
                <w:sz w:val="20"/>
                <w:szCs w:val="26"/>
                <w:lang w:eastAsia="en-US"/>
              </w:rPr>
              <w:t>, 18th session</w:t>
            </w:r>
          </w:p>
          <w:p w:rsidR="00814850" w:rsidRDefault="00814850">
            <w:pPr>
              <w:bidi w:val="0"/>
              <w:spacing w:before="0" w:after="0" w:line="220" w:lineRule="exact"/>
              <w:rPr>
                <w:spacing w:val="2"/>
                <w:sz w:val="20"/>
                <w:szCs w:val="26"/>
                <w:lang w:eastAsia="en-US"/>
              </w:rPr>
            </w:pPr>
            <w:r>
              <w:rPr>
                <w:spacing w:val="2"/>
                <w:sz w:val="20"/>
                <w:szCs w:val="26"/>
                <w:lang w:eastAsia="en-US"/>
              </w:rPr>
              <w:t>Selected Decisions, Vol. 2</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zCs w:val="22"/>
                <w:lang w:val="es-ES_tradnl"/>
              </w:rPr>
            </w:pPr>
            <w:r>
              <w:rPr>
                <w:spacing w:val="2"/>
                <w:sz w:val="20"/>
                <w:szCs w:val="26"/>
                <w:lang w:eastAsia="en-US"/>
              </w:rPr>
              <w:t>A/61/40</w:t>
            </w: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20" w:lineRule="exact"/>
              <w:jc w:val="both"/>
              <w:rPr>
                <w:b/>
                <w:bCs/>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90/1981</w:t>
            </w:r>
            <w:r>
              <w:rPr>
                <w:i/>
                <w:iCs/>
                <w:spacing w:val="2"/>
                <w:sz w:val="20"/>
                <w:szCs w:val="26"/>
                <w:lang w:eastAsia="en-US"/>
              </w:rPr>
              <w:t>, Luyeye</w:t>
            </w:r>
            <w:r>
              <w:rPr>
                <w:spacing w:val="2"/>
                <w:sz w:val="20"/>
                <w:szCs w:val="26"/>
                <w:lang w:eastAsia="en-US"/>
              </w:rPr>
              <w:t>, 19th session</w:t>
            </w:r>
          </w:p>
          <w:p w:rsidR="00814850" w:rsidRDefault="00814850">
            <w:pPr>
              <w:bidi w:val="0"/>
              <w:spacing w:before="0" w:after="0" w:line="220" w:lineRule="exact"/>
              <w:rPr>
                <w:spacing w:val="2"/>
                <w:sz w:val="20"/>
                <w:szCs w:val="26"/>
                <w:lang w:eastAsia="en-US"/>
              </w:rPr>
            </w:pPr>
            <w:r>
              <w:rPr>
                <w:spacing w:val="2"/>
                <w:sz w:val="20"/>
                <w:szCs w:val="26"/>
                <w:lang w:eastAsia="en-US"/>
              </w:rPr>
              <w:t>Selected Decisions, Vol. 2</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zCs w:val="22"/>
                <w:lang w:val="es-ES_tradnl"/>
              </w:rPr>
            </w:pPr>
            <w:r>
              <w:rPr>
                <w:spacing w:val="2"/>
                <w:sz w:val="20"/>
                <w:szCs w:val="26"/>
                <w:lang w:eastAsia="en-US"/>
              </w:rPr>
              <w:t>A/61/40</w:t>
            </w: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20" w:lineRule="exact"/>
              <w:jc w:val="both"/>
              <w:rPr>
                <w:b/>
                <w:bCs/>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124/1982, </w:t>
            </w:r>
            <w:r>
              <w:rPr>
                <w:i/>
                <w:iCs/>
                <w:spacing w:val="2"/>
                <w:sz w:val="20"/>
                <w:szCs w:val="26"/>
                <w:lang w:eastAsia="en-US"/>
              </w:rPr>
              <w:t>Muteba</w:t>
            </w:r>
            <w:r>
              <w:rPr>
                <w:spacing w:val="2"/>
                <w:sz w:val="20"/>
                <w:szCs w:val="26"/>
                <w:lang w:eastAsia="en-US"/>
              </w:rPr>
              <w:t>, 22nd session</w:t>
            </w:r>
          </w:p>
          <w:p w:rsidR="00814850" w:rsidRDefault="00814850">
            <w:pPr>
              <w:bidi w:val="0"/>
              <w:spacing w:before="0" w:after="0" w:line="220" w:lineRule="exact"/>
              <w:rPr>
                <w:spacing w:val="2"/>
                <w:sz w:val="20"/>
                <w:szCs w:val="26"/>
                <w:lang w:eastAsia="en-US"/>
              </w:rPr>
            </w:pPr>
            <w:r>
              <w:rPr>
                <w:spacing w:val="2"/>
                <w:sz w:val="20"/>
                <w:szCs w:val="26"/>
                <w:lang w:eastAsia="en-US"/>
              </w:rPr>
              <w:t>Selected Decisions, Vol. 2</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zCs w:val="22"/>
                <w:lang w:val="es-ES_tradnl"/>
              </w:rPr>
            </w:pPr>
            <w:r>
              <w:rPr>
                <w:spacing w:val="2"/>
                <w:sz w:val="20"/>
                <w:szCs w:val="26"/>
                <w:lang w:eastAsia="en-US"/>
              </w:rPr>
              <w:t>A/61/40</w:t>
            </w: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الدولـة الطـرف وعدد الحـالات التي حدثت فيهـا انتهاكات</w:t>
            </w:r>
          </w:p>
        </w:tc>
        <w:tc>
          <w:tcPr>
            <w:tcW w:w="3241"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البلاغ والرقم وصاحب</w:t>
            </w:r>
            <w:r>
              <w:rPr>
                <w:spacing w:val="2"/>
                <w:sz w:val="20"/>
                <w:szCs w:val="24"/>
                <w:rtl/>
                <w:lang w:eastAsia="en-US"/>
              </w:rPr>
              <w:br/>
            </w:r>
            <w:r>
              <w:rPr>
                <w:rFonts w:hint="cs"/>
                <w:spacing w:val="2"/>
                <w:sz w:val="20"/>
                <w:szCs w:val="24"/>
                <w:rtl/>
                <w:lang w:eastAsia="en-US"/>
              </w:rPr>
              <w:t>البلاغ والمكان</w:t>
            </w:r>
          </w:p>
        </w:tc>
        <w:tc>
          <w:tcPr>
            <w:tcW w:w="2550" w:type="dxa"/>
            <w:gridSpan w:val="4"/>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2"/>
                <w:sz w:val="20"/>
                <w:szCs w:val="24"/>
                <w:lang w:eastAsia="en-US"/>
              </w:rPr>
            </w:pPr>
            <w:r>
              <w:rPr>
                <w:rFonts w:hint="cs"/>
                <w:spacing w:val="2"/>
                <w:sz w:val="20"/>
                <w:szCs w:val="24"/>
                <w:rtl/>
                <w:lang w:eastAsia="en-US"/>
              </w:rPr>
              <w:t>الردود الواردة من الدولة</w:t>
            </w:r>
            <w:r>
              <w:rPr>
                <w:spacing w:val="2"/>
                <w:sz w:val="20"/>
                <w:szCs w:val="24"/>
                <w:rtl/>
                <w:lang w:eastAsia="en-US"/>
              </w:rPr>
              <w:br/>
            </w:r>
            <w:r>
              <w:rPr>
                <w:rFonts w:hint="cs"/>
                <w:spacing w:val="2"/>
                <w:sz w:val="20"/>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2"/>
                <w:sz w:val="20"/>
                <w:szCs w:val="24"/>
                <w:lang w:eastAsia="en-US"/>
              </w:rPr>
            </w:pPr>
            <w:r>
              <w:rPr>
                <w:rFonts w:hint="cs"/>
                <w:spacing w:val="2"/>
                <w:sz w:val="20"/>
                <w:szCs w:val="24"/>
                <w:rtl/>
                <w:lang w:eastAsia="en-US"/>
              </w:rPr>
              <w:t>الردود المرضية</w:t>
            </w:r>
          </w:p>
        </w:tc>
        <w:tc>
          <w:tcPr>
            <w:tcW w:w="983"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الردود غير المرضية</w:t>
            </w:r>
          </w:p>
        </w:tc>
        <w:tc>
          <w:tcPr>
            <w:tcW w:w="2333"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0"/>
                <w:szCs w:val="24"/>
                <w:lang w:eastAsia="en-US"/>
              </w:rPr>
            </w:pPr>
            <w:r>
              <w:rPr>
                <w:rFonts w:hint="cs"/>
                <w:spacing w:val="2"/>
                <w:sz w:val="20"/>
                <w:szCs w:val="24"/>
                <w:rtl/>
                <w:lang w:eastAsia="en-US"/>
              </w:rPr>
              <w:t>لم ترد أي ردود</w:t>
            </w:r>
            <w:r>
              <w:rPr>
                <w:spacing w:val="2"/>
                <w:sz w:val="20"/>
                <w:szCs w:val="24"/>
                <w:rtl/>
                <w:lang w:eastAsia="en-US"/>
              </w:rPr>
              <w:br/>
            </w:r>
            <w:r>
              <w:rPr>
                <w:rFonts w:hint="cs"/>
                <w:spacing w:val="2"/>
                <w:sz w:val="20"/>
                <w:szCs w:val="24"/>
                <w:rtl/>
                <w:lang w:eastAsia="en-US"/>
              </w:rPr>
              <w:t>في إطار المتابعة</w:t>
            </w:r>
          </w:p>
        </w:tc>
        <w:tc>
          <w:tcPr>
            <w:tcW w:w="1272"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2"/>
                <w:sz w:val="20"/>
                <w:szCs w:val="24"/>
                <w:lang w:eastAsia="en-US"/>
              </w:rPr>
            </w:pPr>
            <w:r>
              <w:rPr>
                <w:rFonts w:hint="cs"/>
                <w:spacing w:val="2"/>
                <w:sz w:val="20"/>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 xml:space="preserve">جمهورية الكونغو </w:t>
            </w:r>
          </w:p>
          <w:p w:rsidR="00814850" w:rsidRDefault="00814850">
            <w:pPr>
              <w:spacing w:before="0" w:after="0" w:line="260" w:lineRule="exact"/>
              <w:jc w:val="both"/>
              <w:rPr>
                <w:rFonts w:hint="cs"/>
                <w:i/>
                <w:iCs/>
                <w:sz w:val="20"/>
                <w:szCs w:val="26"/>
                <w:rtl/>
                <w:lang w:val="en-GB" w:eastAsia="en-US"/>
              </w:rPr>
            </w:pPr>
            <w:r>
              <w:rPr>
                <w:rFonts w:hint="cs"/>
                <w:sz w:val="20"/>
                <w:szCs w:val="26"/>
                <w:rtl/>
                <w:lang w:eastAsia="en-US"/>
              </w:rPr>
              <w:t>الديمقراطية (</w:t>
            </w:r>
            <w:r>
              <w:rPr>
                <w:rFonts w:hint="cs"/>
                <w:i/>
                <w:iCs/>
                <w:sz w:val="20"/>
                <w:szCs w:val="26"/>
                <w:rtl/>
                <w:lang w:eastAsia="en-US"/>
              </w:rPr>
              <w:t>تابع)</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6"/>
                <w:sz w:val="20"/>
                <w:szCs w:val="26"/>
                <w:lang w:eastAsia="en-US"/>
              </w:rPr>
            </w:pPr>
            <w:r>
              <w:rPr>
                <w:spacing w:val="-6"/>
                <w:sz w:val="20"/>
                <w:szCs w:val="26"/>
                <w:lang w:eastAsia="en-US"/>
              </w:rPr>
              <w:t>138/1983</w:t>
            </w:r>
            <w:r>
              <w:rPr>
                <w:i/>
                <w:iCs/>
                <w:spacing w:val="-6"/>
                <w:sz w:val="20"/>
                <w:szCs w:val="26"/>
                <w:lang w:eastAsia="en-US"/>
              </w:rPr>
              <w:t>, Mpandanjila</w:t>
            </w:r>
            <w:r>
              <w:rPr>
                <w:spacing w:val="-6"/>
                <w:sz w:val="20"/>
                <w:szCs w:val="26"/>
                <w:lang w:eastAsia="en-US"/>
              </w:rPr>
              <w:t xml:space="preserve"> </w:t>
            </w:r>
            <w:r>
              <w:rPr>
                <w:i/>
                <w:iCs/>
                <w:spacing w:val="-6"/>
                <w:sz w:val="20"/>
                <w:szCs w:val="26"/>
                <w:lang w:eastAsia="en-US"/>
              </w:rPr>
              <w:t>et al.,</w:t>
            </w:r>
            <w:r>
              <w:rPr>
                <w:spacing w:val="-6"/>
                <w:sz w:val="20"/>
                <w:szCs w:val="26"/>
                <w:lang w:eastAsia="en-US"/>
              </w:rPr>
              <w:t xml:space="preserve"> </w:t>
            </w:r>
          </w:p>
          <w:p w:rsidR="00814850" w:rsidRDefault="00814850">
            <w:pPr>
              <w:bidi w:val="0"/>
              <w:spacing w:before="0" w:after="0" w:line="220" w:lineRule="exact"/>
              <w:rPr>
                <w:spacing w:val="-6"/>
                <w:sz w:val="20"/>
                <w:szCs w:val="26"/>
                <w:lang w:eastAsia="en-US"/>
              </w:rPr>
            </w:pPr>
            <w:r>
              <w:rPr>
                <w:spacing w:val="-6"/>
                <w:sz w:val="20"/>
                <w:szCs w:val="26"/>
                <w:lang w:eastAsia="en-US"/>
              </w:rPr>
              <w:t>27th session, Selected Decisions, Vol. 2</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2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20" w:lineRule="exact"/>
              <w:rPr>
                <w:spacing w:val="0"/>
                <w:sz w:val="20"/>
                <w:szCs w:val="26"/>
                <w:lang w:eastAsia="en-US"/>
              </w:rPr>
            </w:pPr>
            <w:r>
              <w:rPr>
                <w:spacing w:val="0"/>
                <w:sz w:val="20"/>
                <w:szCs w:val="26"/>
                <w:lang w:eastAsia="en-US"/>
              </w:rPr>
              <w:t>157/1983</w:t>
            </w:r>
            <w:r>
              <w:rPr>
                <w:i/>
                <w:iCs/>
                <w:spacing w:val="0"/>
                <w:sz w:val="20"/>
                <w:szCs w:val="26"/>
                <w:lang w:eastAsia="en-US"/>
              </w:rPr>
              <w:t>, Mpaka Nsusu,</w:t>
            </w:r>
            <w:r>
              <w:rPr>
                <w:spacing w:val="0"/>
                <w:sz w:val="20"/>
                <w:szCs w:val="26"/>
                <w:lang w:eastAsia="en-US"/>
              </w:rPr>
              <w:t xml:space="preserve"> 27th session</w:t>
            </w:r>
          </w:p>
          <w:p w:rsidR="00814850" w:rsidRDefault="00814850">
            <w:pPr>
              <w:bidi w:val="0"/>
              <w:spacing w:before="0" w:after="0" w:line="220" w:lineRule="exact"/>
              <w:rPr>
                <w:spacing w:val="2"/>
                <w:sz w:val="20"/>
                <w:szCs w:val="26"/>
                <w:lang w:eastAsia="en-US"/>
              </w:rPr>
            </w:pPr>
            <w:r>
              <w:rPr>
                <w:spacing w:val="2"/>
                <w:sz w:val="20"/>
                <w:szCs w:val="26"/>
                <w:lang w:eastAsia="en-US"/>
              </w:rPr>
              <w:t>Selected Decisions, Vol. 2</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2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8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rPr>
                <w:spacing w:val="2"/>
                <w:sz w:val="20"/>
                <w:szCs w:val="26"/>
                <w:lang w:eastAsia="en-US"/>
              </w:rPr>
            </w:pPr>
            <w:r>
              <w:rPr>
                <w:spacing w:val="2"/>
                <w:sz w:val="20"/>
                <w:szCs w:val="26"/>
                <w:lang w:eastAsia="en-US"/>
              </w:rPr>
              <w:t>194/1985</w:t>
            </w:r>
            <w:r>
              <w:rPr>
                <w:i/>
                <w:iCs/>
                <w:spacing w:val="2"/>
                <w:sz w:val="20"/>
                <w:szCs w:val="26"/>
                <w:lang w:eastAsia="en-US"/>
              </w:rPr>
              <w:t>, Miango</w:t>
            </w:r>
            <w:r>
              <w:rPr>
                <w:spacing w:val="2"/>
                <w:sz w:val="20"/>
                <w:szCs w:val="26"/>
                <w:lang w:eastAsia="en-US"/>
              </w:rPr>
              <w:t>, 31st session</w:t>
            </w:r>
          </w:p>
          <w:p w:rsidR="00814850" w:rsidRDefault="00814850">
            <w:pPr>
              <w:bidi w:val="0"/>
              <w:spacing w:before="0" w:after="0" w:line="280" w:lineRule="exact"/>
              <w:rPr>
                <w:spacing w:val="2"/>
                <w:sz w:val="20"/>
                <w:szCs w:val="26"/>
                <w:lang w:eastAsia="en-US"/>
              </w:rPr>
            </w:pPr>
            <w:r>
              <w:rPr>
                <w:spacing w:val="2"/>
                <w:sz w:val="20"/>
                <w:szCs w:val="26"/>
                <w:lang w:eastAsia="en-US"/>
              </w:rPr>
              <w:t>Selected Decisions, Vol. 2</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8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8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241/1987, </w:t>
            </w:r>
            <w:r>
              <w:rPr>
                <w:i/>
                <w:iCs/>
                <w:spacing w:val="2"/>
                <w:sz w:val="20"/>
                <w:szCs w:val="26"/>
                <w:lang w:eastAsia="en-US"/>
              </w:rPr>
              <w:t>Birindwa</w:t>
            </w:r>
          </w:p>
          <w:p w:rsidR="00814850" w:rsidRDefault="00814850">
            <w:pPr>
              <w:bidi w:val="0"/>
              <w:spacing w:before="0" w:after="0" w:line="280" w:lineRule="exact"/>
              <w:rPr>
                <w:spacing w:val="2"/>
                <w:sz w:val="20"/>
                <w:szCs w:val="26"/>
                <w:lang w:eastAsia="en-US"/>
              </w:rPr>
            </w:pPr>
            <w:r>
              <w:rPr>
                <w:spacing w:val="2"/>
                <w:sz w:val="20"/>
                <w:szCs w:val="26"/>
                <w:lang w:eastAsia="en-US"/>
              </w:rPr>
              <w:t>A/45/40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8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8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242/1987, </w:t>
            </w:r>
            <w:r>
              <w:rPr>
                <w:i/>
                <w:iCs/>
                <w:spacing w:val="2"/>
                <w:sz w:val="20"/>
                <w:szCs w:val="26"/>
                <w:lang w:eastAsia="en-US"/>
              </w:rPr>
              <w:t>Tshisekedi</w:t>
            </w:r>
          </w:p>
          <w:p w:rsidR="00814850" w:rsidRDefault="00814850">
            <w:pPr>
              <w:bidi w:val="0"/>
              <w:spacing w:before="0" w:after="0" w:line="280" w:lineRule="exact"/>
              <w:rPr>
                <w:spacing w:val="2"/>
                <w:sz w:val="20"/>
                <w:szCs w:val="26"/>
                <w:lang w:eastAsia="en-US"/>
              </w:rPr>
            </w:pPr>
            <w:r>
              <w:rPr>
                <w:spacing w:val="2"/>
                <w:sz w:val="20"/>
                <w:szCs w:val="26"/>
                <w:lang w:eastAsia="en-US"/>
              </w:rPr>
              <w:t>A/45/40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8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8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rPr>
                <w:i/>
                <w:iCs/>
                <w:spacing w:val="2"/>
                <w:sz w:val="20"/>
                <w:szCs w:val="26"/>
                <w:lang w:eastAsia="en-US"/>
              </w:rPr>
            </w:pPr>
            <w:r>
              <w:rPr>
                <w:spacing w:val="2"/>
                <w:sz w:val="20"/>
                <w:szCs w:val="26"/>
                <w:lang w:eastAsia="en-US"/>
              </w:rPr>
              <w:t>366/1989</w:t>
            </w:r>
            <w:r>
              <w:rPr>
                <w:i/>
                <w:iCs/>
                <w:spacing w:val="2"/>
                <w:sz w:val="20"/>
                <w:szCs w:val="26"/>
                <w:lang w:eastAsia="en-US"/>
              </w:rPr>
              <w:t>, Kanana</w:t>
            </w:r>
          </w:p>
          <w:p w:rsidR="00814850" w:rsidRDefault="00814850">
            <w:pPr>
              <w:bidi w:val="0"/>
              <w:spacing w:before="0" w:after="0" w:line="280" w:lineRule="exact"/>
              <w:rPr>
                <w:spacing w:val="2"/>
                <w:sz w:val="20"/>
                <w:szCs w:val="26"/>
                <w:lang w:eastAsia="en-US"/>
              </w:rPr>
            </w:pPr>
            <w:r>
              <w:rPr>
                <w:spacing w:val="2"/>
                <w:sz w:val="20"/>
                <w:szCs w:val="26"/>
                <w:lang w:eastAsia="en-US"/>
              </w:rPr>
              <w:t>A/49/40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8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8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542/1993, </w:t>
            </w:r>
            <w:r>
              <w:rPr>
                <w:i/>
                <w:iCs/>
                <w:spacing w:val="2"/>
                <w:sz w:val="20"/>
                <w:szCs w:val="26"/>
                <w:lang w:eastAsia="en-US"/>
              </w:rPr>
              <w:t>Tshishimbi</w:t>
            </w:r>
          </w:p>
          <w:p w:rsidR="00814850" w:rsidRDefault="00814850">
            <w:pPr>
              <w:bidi w:val="0"/>
              <w:spacing w:before="0" w:after="0" w:line="280" w:lineRule="exact"/>
              <w:rPr>
                <w:spacing w:val="2"/>
                <w:sz w:val="20"/>
                <w:szCs w:val="26"/>
                <w:lang w:eastAsia="en-US"/>
              </w:rPr>
            </w:pPr>
            <w:r>
              <w:rPr>
                <w:spacing w:val="2"/>
                <w:sz w:val="20"/>
                <w:szCs w:val="26"/>
                <w:lang w:eastAsia="en-US"/>
              </w:rPr>
              <w:t>A/51/40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8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8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641/1995, </w:t>
            </w:r>
            <w:r>
              <w:rPr>
                <w:i/>
                <w:iCs/>
                <w:spacing w:val="2"/>
                <w:sz w:val="20"/>
                <w:szCs w:val="26"/>
                <w:lang w:eastAsia="en-US"/>
              </w:rPr>
              <w:t>Gedumbe</w:t>
            </w:r>
          </w:p>
          <w:p w:rsidR="00814850" w:rsidRDefault="00814850">
            <w:pPr>
              <w:bidi w:val="0"/>
              <w:spacing w:before="0" w:after="0" w:line="280" w:lineRule="exact"/>
              <w:rPr>
                <w:spacing w:val="2"/>
                <w:sz w:val="20"/>
                <w:szCs w:val="26"/>
                <w:lang w:eastAsia="en-US"/>
              </w:rPr>
            </w:pPr>
            <w:r>
              <w:rPr>
                <w:spacing w:val="2"/>
                <w:sz w:val="20"/>
                <w:szCs w:val="26"/>
                <w:lang w:eastAsia="en-US"/>
              </w:rPr>
              <w:t>A/57/40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8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8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jc w:val="left"/>
              <w:rPr>
                <w:spacing w:val="2"/>
                <w:sz w:val="20"/>
                <w:szCs w:val="26"/>
                <w:lang w:eastAsia="en-US"/>
              </w:rPr>
            </w:pPr>
            <w:r>
              <w:rPr>
                <w:spacing w:val="0"/>
                <w:sz w:val="20"/>
                <w:szCs w:val="26"/>
                <w:lang w:eastAsia="en-US"/>
              </w:rPr>
              <w:t xml:space="preserve">933/2000, </w:t>
            </w:r>
            <w:r>
              <w:rPr>
                <w:i/>
                <w:iCs/>
                <w:spacing w:val="0"/>
                <w:sz w:val="20"/>
                <w:szCs w:val="26"/>
                <w:lang w:eastAsia="en-US"/>
              </w:rPr>
              <w:t>Adrien Mundyo Bisyo</w:t>
            </w:r>
            <w:r>
              <w:rPr>
                <w:spacing w:val="0"/>
                <w:sz w:val="20"/>
                <w:szCs w:val="26"/>
                <w:lang w:eastAsia="en-US"/>
              </w:rPr>
              <w:t xml:space="preserve"> </w:t>
            </w:r>
            <w:r>
              <w:rPr>
                <w:i/>
                <w:iCs/>
                <w:spacing w:val="0"/>
                <w:sz w:val="20"/>
                <w:szCs w:val="26"/>
                <w:lang w:eastAsia="en-US"/>
              </w:rPr>
              <w:t>e</w:t>
            </w:r>
            <w:r>
              <w:rPr>
                <w:i/>
                <w:iCs/>
                <w:spacing w:val="2"/>
                <w:sz w:val="20"/>
                <w:szCs w:val="26"/>
                <w:lang w:eastAsia="en-US"/>
              </w:rPr>
              <w:t>t al.</w:t>
            </w:r>
            <w:r>
              <w:rPr>
                <w:spacing w:val="2"/>
                <w:sz w:val="20"/>
                <w:szCs w:val="26"/>
                <w:lang w:eastAsia="en-US"/>
              </w:rPr>
              <w:t xml:space="preserve"> (68 magistrates,</w:t>
            </w:r>
          </w:p>
          <w:p w:rsidR="00814850" w:rsidRDefault="00814850">
            <w:pPr>
              <w:bidi w:val="0"/>
              <w:spacing w:before="0" w:after="0" w:line="280" w:lineRule="exact"/>
              <w:jc w:val="left"/>
              <w:rPr>
                <w:spacing w:val="2"/>
                <w:sz w:val="20"/>
                <w:szCs w:val="26"/>
                <w:lang w:eastAsia="en-US"/>
              </w:rPr>
            </w:pPr>
            <w:r>
              <w:rPr>
                <w:spacing w:val="2"/>
                <w:sz w:val="20"/>
                <w:szCs w:val="26"/>
                <w:lang w:eastAsia="en-US"/>
              </w:rPr>
              <w:t>A/58/40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8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8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962/2001, </w:t>
            </w:r>
            <w:r>
              <w:rPr>
                <w:i/>
                <w:iCs/>
                <w:spacing w:val="2"/>
                <w:sz w:val="20"/>
                <w:szCs w:val="26"/>
                <w:lang w:eastAsia="en-US"/>
              </w:rPr>
              <w:t>Marcel Mulezi</w:t>
            </w:r>
          </w:p>
          <w:p w:rsidR="00814850" w:rsidRDefault="00814850">
            <w:pPr>
              <w:bidi w:val="0"/>
              <w:spacing w:before="0" w:after="0" w:line="280" w:lineRule="exact"/>
              <w:rPr>
                <w:spacing w:val="2"/>
                <w:sz w:val="20"/>
                <w:szCs w:val="26"/>
                <w:lang w:eastAsia="en-US"/>
              </w:rPr>
            </w:pPr>
            <w:r>
              <w:rPr>
                <w:spacing w:val="2"/>
                <w:sz w:val="20"/>
                <w:szCs w:val="26"/>
                <w:lang w:eastAsia="en-US"/>
              </w:rPr>
              <w:t>A/59/40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80" w:lineRule="exact"/>
              <w:rPr>
                <w:szCs w:val="22"/>
                <w:lang w:val="es-ES_tradnl"/>
              </w:rPr>
            </w:pPr>
            <w:r>
              <w:rPr>
                <w:spacing w:val="2"/>
                <w:sz w:val="20"/>
                <w:szCs w:val="26"/>
                <w:lang w:eastAsia="en-US"/>
              </w:rPr>
              <w:t>A/61/40</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8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jc w:val="left"/>
              <w:rPr>
                <w:spacing w:val="2"/>
                <w:sz w:val="20"/>
                <w:szCs w:val="26"/>
                <w:lang w:eastAsia="en-US"/>
              </w:rPr>
            </w:pPr>
            <w:r>
              <w:rPr>
                <w:spacing w:val="2"/>
                <w:sz w:val="20"/>
                <w:szCs w:val="26"/>
                <w:lang w:eastAsia="en-US"/>
              </w:rPr>
              <w:t xml:space="preserve">1177/2003, </w:t>
            </w:r>
            <w:r>
              <w:rPr>
                <w:i/>
                <w:iCs/>
                <w:spacing w:val="2"/>
                <w:sz w:val="20"/>
                <w:szCs w:val="26"/>
                <w:lang w:eastAsia="en-US"/>
              </w:rPr>
              <w:t>Wenga and Shandwe</w:t>
            </w:r>
            <w:r>
              <w:rPr>
                <w:spacing w:val="2"/>
                <w:sz w:val="20"/>
                <w:szCs w:val="26"/>
                <w:lang w:eastAsia="en-US"/>
              </w:rPr>
              <w:t>, A/61/40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X</w:t>
            </w: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80" w:lineRule="exact"/>
              <w:jc w:val="both"/>
              <w:rPr>
                <w:rFonts w:hint="cs"/>
                <w:sz w:val="20"/>
                <w:szCs w:val="26"/>
                <w:rtl/>
                <w:lang w:eastAsia="en-US"/>
              </w:rPr>
            </w:pPr>
            <w:r>
              <w:rPr>
                <w:rFonts w:hint="cs"/>
                <w:sz w:val="20"/>
                <w:szCs w:val="26"/>
                <w:rtl/>
                <w:lang w:eastAsia="en-US"/>
              </w:rPr>
              <w:t>الجمهوريــة</w:t>
            </w:r>
          </w:p>
          <w:p w:rsidR="00814850" w:rsidRDefault="00814850">
            <w:pPr>
              <w:spacing w:before="0" w:after="0" w:line="280" w:lineRule="exact"/>
              <w:jc w:val="both"/>
              <w:rPr>
                <w:sz w:val="20"/>
                <w:szCs w:val="26"/>
                <w:rtl/>
                <w:lang w:eastAsia="en-US"/>
              </w:rPr>
            </w:pPr>
            <w:r>
              <w:rPr>
                <w:rFonts w:hint="cs"/>
                <w:sz w:val="20"/>
                <w:szCs w:val="26"/>
                <w:rtl/>
                <w:lang w:eastAsia="en-US"/>
              </w:rPr>
              <w:t>الدومينيكية (3)</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rPr>
                <w:spacing w:val="2"/>
                <w:sz w:val="20"/>
                <w:szCs w:val="26"/>
                <w:lang w:eastAsia="en-US"/>
              </w:rPr>
            </w:pPr>
            <w:r>
              <w:rPr>
                <w:spacing w:val="2"/>
                <w:sz w:val="20"/>
                <w:szCs w:val="26"/>
                <w:lang w:eastAsia="en-US"/>
              </w:rPr>
              <w:t>188/1984</w:t>
            </w:r>
            <w:r>
              <w:rPr>
                <w:i/>
                <w:iCs/>
                <w:spacing w:val="2"/>
                <w:sz w:val="20"/>
                <w:szCs w:val="26"/>
                <w:lang w:eastAsia="en-US"/>
              </w:rPr>
              <w:t>, Portorreal</w:t>
            </w:r>
            <w:r>
              <w:rPr>
                <w:spacing w:val="2"/>
                <w:sz w:val="20"/>
                <w:szCs w:val="26"/>
                <w:lang w:eastAsia="en-US"/>
              </w:rPr>
              <w:t xml:space="preserve"> 31st session</w:t>
            </w:r>
          </w:p>
          <w:p w:rsidR="00814850" w:rsidRDefault="00814850">
            <w:pPr>
              <w:bidi w:val="0"/>
              <w:spacing w:before="0" w:after="0" w:line="280" w:lineRule="exact"/>
              <w:rPr>
                <w:spacing w:val="2"/>
                <w:sz w:val="20"/>
                <w:szCs w:val="26"/>
                <w:lang w:eastAsia="en-US"/>
              </w:rPr>
            </w:pPr>
            <w:r>
              <w:rPr>
                <w:spacing w:val="2"/>
                <w:sz w:val="20"/>
                <w:szCs w:val="26"/>
                <w:lang w:eastAsia="en-US"/>
              </w:rPr>
              <w:t>Selected Decisions, vol 2.</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X</w:t>
            </w:r>
          </w:p>
          <w:p w:rsidR="00814850" w:rsidRDefault="00814850">
            <w:pPr>
              <w:bidi w:val="0"/>
              <w:spacing w:before="0" w:after="0" w:line="280" w:lineRule="exact"/>
              <w:rPr>
                <w:spacing w:val="2"/>
                <w:sz w:val="20"/>
                <w:szCs w:val="26"/>
                <w:lang w:eastAsia="en-US"/>
              </w:rPr>
            </w:pPr>
            <w:r>
              <w:rPr>
                <w:spacing w:val="2"/>
                <w:sz w:val="20"/>
                <w:szCs w:val="26"/>
                <w:lang w:eastAsia="en-US"/>
              </w:rPr>
              <w:t>A/45/40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X</w:t>
            </w:r>
          </w:p>
          <w:p w:rsidR="00814850" w:rsidRDefault="00814850">
            <w:pPr>
              <w:bidi w:val="0"/>
              <w:spacing w:before="0" w:after="0" w:line="280" w:lineRule="exact"/>
              <w:rPr>
                <w:spacing w:val="2"/>
                <w:sz w:val="20"/>
                <w:szCs w:val="26"/>
                <w:lang w:eastAsia="en-US"/>
              </w:rPr>
            </w:pPr>
            <w:r>
              <w:rPr>
                <w:spacing w:val="2"/>
                <w:sz w:val="20"/>
                <w:szCs w:val="26"/>
                <w:lang w:eastAsia="en-US"/>
              </w:rPr>
              <w:t>A/45/40</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2333"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lang w:val="es-ES_tradnl"/>
              </w:rPr>
            </w:pPr>
          </w:p>
        </w:tc>
        <w:tc>
          <w:tcPr>
            <w:tcW w:w="1272"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80" w:lineRule="exact"/>
              <w:jc w:val="both"/>
              <w:rPr>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80" w:lineRule="exact"/>
              <w:rPr>
                <w:spacing w:val="2"/>
                <w:sz w:val="20"/>
                <w:szCs w:val="26"/>
                <w:lang w:eastAsia="en-US"/>
              </w:rPr>
            </w:pPr>
            <w:r>
              <w:rPr>
                <w:spacing w:val="2"/>
                <w:sz w:val="20"/>
                <w:szCs w:val="26"/>
                <w:lang w:eastAsia="en-US"/>
              </w:rPr>
              <w:t>193/1985</w:t>
            </w:r>
            <w:r>
              <w:rPr>
                <w:i/>
                <w:iCs/>
                <w:spacing w:val="2"/>
                <w:sz w:val="20"/>
                <w:szCs w:val="26"/>
                <w:lang w:eastAsia="en-US"/>
              </w:rPr>
              <w:t>, Giry</w:t>
            </w:r>
          </w:p>
          <w:p w:rsidR="00814850" w:rsidRDefault="00814850">
            <w:pPr>
              <w:bidi w:val="0"/>
              <w:spacing w:before="0" w:after="0" w:line="280" w:lineRule="exact"/>
              <w:rPr>
                <w:spacing w:val="2"/>
                <w:sz w:val="20"/>
                <w:szCs w:val="26"/>
                <w:lang w:eastAsia="en-US"/>
              </w:rPr>
            </w:pPr>
            <w:r>
              <w:rPr>
                <w:spacing w:val="2"/>
                <w:sz w:val="20"/>
                <w:szCs w:val="26"/>
                <w:lang w:eastAsia="en-US"/>
              </w:rPr>
              <w:t>A/45/40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X</w:t>
            </w:r>
          </w:p>
          <w:p w:rsidR="00814850" w:rsidRDefault="00814850">
            <w:pPr>
              <w:bidi w:val="0"/>
              <w:spacing w:before="0" w:after="0" w:line="280" w:lineRule="exact"/>
              <w:rPr>
                <w:spacing w:val="2"/>
                <w:sz w:val="20"/>
                <w:szCs w:val="26"/>
                <w:lang w:eastAsia="en-US"/>
              </w:rPr>
            </w:pPr>
            <w:r>
              <w:rPr>
                <w:spacing w:val="2"/>
                <w:sz w:val="20"/>
                <w:szCs w:val="26"/>
                <w:lang w:eastAsia="en-US"/>
              </w:rPr>
              <w:t>A/52/40, A/59/40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X</w:t>
            </w:r>
          </w:p>
        </w:tc>
        <w:tc>
          <w:tcPr>
            <w:tcW w:w="2333"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lang w:val="es-ES_tradnl"/>
              </w:rPr>
            </w:pPr>
          </w:p>
        </w:tc>
        <w:tc>
          <w:tcPr>
            <w:tcW w:w="1272"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80" w:lineRule="exact"/>
              <w:jc w:val="both"/>
              <w:rPr>
                <w:sz w:val="20"/>
                <w:szCs w:val="26"/>
                <w:rtl/>
                <w:lang w:val="en-GB" w:eastAsia="en-US"/>
              </w:rPr>
            </w:pPr>
          </w:p>
        </w:tc>
        <w:tc>
          <w:tcPr>
            <w:tcW w:w="3241" w:type="dxa"/>
            <w:gridSpan w:val="2"/>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449/1991, </w:t>
            </w:r>
            <w:r>
              <w:rPr>
                <w:i/>
                <w:iCs/>
                <w:spacing w:val="2"/>
                <w:sz w:val="20"/>
                <w:szCs w:val="26"/>
                <w:lang w:eastAsia="en-US"/>
              </w:rPr>
              <w:t>Mojica</w:t>
            </w:r>
          </w:p>
          <w:p w:rsidR="00814850" w:rsidRDefault="00814850">
            <w:pPr>
              <w:bidi w:val="0"/>
              <w:spacing w:before="0" w:after="0" w:line="280" w:lineRule="exact"/>
              <w:rPr>
                <w:spacing w:val="2"/>
                <w:sz w:val="20"/>
                <w:szCs w:val="26"/>
                <w:lang w:eastAsia="en-US"/>
              </w:rPr>
            </w:pPr>
            <w:r>
              <w:rPr>
                <w:spacing w:val="2"/>
                <w:sz w:val="20"/>
                <w:szCs w:val="26"/>
                <w:lang w:eastAsia="en-US"/>
              </w:rPr>
              <w:t>A/49/40</w:t>
            </w:r>
          </w:p>
        </w:tc>
        <w:tc>
          <w:tcPr>
            <w:tcW w:w="2550" w:type="dxa"/>
            <w:gridSpan w:val="4"/>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X</w:t>
            </w:r>
          </w:p>
          <w:p w:rsidR="00814850" w:rsidRDefault="00814850">
            <w:pPr>
              <w:bidi w:val="0"/>
              <w:spacing w:before="0" w:after="0" w:line="280" w:lineRule="exact"/>
              <w:rPr>
                <w:spacing w:val="2"/>
                <w:sz w:val="20"/>
                <w:szCs w:val="26"/>
                <w:lang w:eastAsia="en-US"/>
              </w:rPr>
            </w:pPr>
            <w:r>
              <w:rPr>
                <w:spacing w:val="2"/>
                <w:sz w:val="20"/>
                <w:szCs w:val="26"/>
                <w:lang w:eastAsia="en-US"/>
              </w:rPr>
              <w:t>A/52/40, A/59/40</w:t>
            </w:r>
          </w:p>
        </w:tc>
        <w:tc>
          <w:tcPr>
            <w:tcW w:w="1068"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80" w:lineRule="exact"/>
              <w:rPr>
                <w:spacing w:val="2"/>
                <w:sz w:val="20"/>
                <w:szCs w:val="26"/>
                <w:lang w:eastAsia="en-US"/>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80" w:lineRule="exact"/>
              <w:rPr>
                <w:spacing w:val="2"/>
                <w:sz w:val="20"/>
                <w:szCs w:val="26"/>
                <w:lang w:eastAsia="en-US"/>
              </w:rPr>
            </w:pPr>
            <w:r>
              <w:rPr>
                <w:spacing w:val="2"/>
                <w:sz w:val="20"/>
                <w:szCs w:val="26"/>
                <w:lang w:eastAsia="en-US"/>
              </w:rPr>
              <w:t>X</w:t>
            </w:r>
          </w:p>
        </w:tc>
        <w:tc>
          <w:tcPr>
            <w:tcW w:w="2333" w:type="dxa"/>
            <w:gridSpan w:val="2"/>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80" w:lineRule="exact"/>
              <w:rPr>
                <w:szCs w:val="22"/>
                <w:lang w:val="es-ES_tradnl"/>
              </w:rPr>
            </w:pPr>
          </w:p>
        </w:tc>
        <w:tc>
          <w:tcPr>
            <w:tcW w:w="1272" w:type="dxa"/>
            <w:gridSpan w:val="2"/>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8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الدولة الطـرف وعدد الحـالات التي حدثت فيهـا انتهاكات</w:t>
            </w:r>
          </w:p>
        </w:tc>
        <w:tc>
          <w:tcPr>
            <w:tcW w:w="3241"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z w:val="26"/>
                <w:szCs w:val="24"/>
                <w:lang w:eastAsia="en-US"/>
              </w:rPr>
            </w:pPr>
            <w:r>
              <w:rPr>
                <w:rFonts w:hint="cs"/>
                <w:sz w:val="26"/>
                <w:szCs w:val="24"/>
                <w:rtl/>
                <w:lang w:eastAsia="en-US"/>
              </w:rPr>
              <w:t>البلاغ والرقم وصاحب</w:t>
            </w:r>
            <w:r>
              <w:rPr>
                <w:sz w:val="26"/>
                <w:szCs w:val="24"/>
                <w:rtl/>
                <w:lang w:eastAsia="en-US"/>
              </w:rPr>
              <w:br/>
            </w:r>
            <w:r>
              <w:rPr>
                <w:rFonts w:hint="cs"/>
                <w:sz w:val="26"/>
                <w:szCs w:val="24"/>
                <w:rtl/>
                <w:lang w:eastAsia="en-US"/>
              </w:rPr>
              <w:t>البلاغ والمكان</w:t>
            </w:r>
          </w:p>
        </w:tc>
        <w:tc>
          <w:tcPr>
            <w:tcW w:w="2550" w:type="dxa"/>
            <w:gridSpan w:val="4"/>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z w:val="26"/>
                <w:szCs w:val="24"/>
                <w:lang w:eastAsia="en-US"/>
              </w:rPr>
            </w:pPr>
            <w:r>
              <w:rPr>
                <w:rFonts w:hint="cs"/>
                <w:sz w:val="26"/>
                <w:szCs w:val="24"/>
                <w:rtl/>
                <w:lang w:eastAsia="en-US"/>
              </w:rPr>
              <w:t>الردود الواردة من الدولة</w:t>
            </w:r>
            <w:r>
              <w:rPr>
                <w:sz w:val="26"/>
                <w:szCs w:val="24"/>
                <w:rtl/>
                <w:lang w:eastAsia="en-US"/>
              </w:rPr>
              <w:br/>
            </w:r>
            <w:r>
              <w:rPr>
                <w:rFonts w:hint="cs"/>
                <w:sz w:val="26"/>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المرضية</w:t>
            </w:r>
          </w:p>
        </w:tc>
        <w:tc>
          <w:tcPr>
            <w:tcW w:w="983"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pacing w:val="0"/>
                <w:sz w:val="26"/>
                <w:szCs w:val="24"/>
                <w:rtl/>
                <w:lang w:eastAsia="en-US"/>
              </w:rPr>
              <w:t>الردود غير المرضية</w:t>
            </w:r>
          </w:p>
        </w:tc>
        <w:tc>
          <w:tcPr>
            <w:tcW w:w="2393"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 xml:space="preserve">لم ترد أي ردود </w:t>
            </w:r>
            <w:r>
              <w:rPr>
                <w:sz w:val="26"/>
                <w:szCs w:val="24"/>
                <w:rtl/>
                <w:lang w:eastAsia="en-US"/>
              </w:rPr>
              <w:br/>
            </w:r>
            <w:r>
              <w:rPr>
                <w:rFonts w:hint="cs"/>
                <w:sz w:val="26"/>
                <w:szCs w:val="24"/>
                <w:rtl/>
                <w:lang w:eastAsia="en-US"/>
              </w:rPr>
              <w:t>في إطار المتابعة</w:t>
            </w:r>
          </w:p>
        </w:tc>
        <w:tc>
          <w:tcPr>
            <w:tcW w:w="1212"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6"/>
                <w:szCs w:val="24"/>
                <w:lang w:eastAsia="en-US"/>
              </w:rPr>
            </w:pPr>
            <w:r>
              <w:rPr>
                <w:rFonts w:hint="cs"/>
                <w:spacing w:val="2"/>
                <w:sz w:val="26"/>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الدانمرك (1)</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1222/2003, </w:t>
            </w:r>
            <w:r>
              <w:rPr>
                <w:i/>
                <w:iCs/>
                <w:spacing w:val="2"/>
                <w:sz w:val="20"/>
                <w:szCs w:val="26"/>
                <w:lang w:eastAsia="en-US"/>
              </w:rPr>
              <w:t>Byaruhunga</w:t>
            </w:r>
          </w:p>
          <w:p w:rsidR="00814850" w:rsidRDefault="00814850">
            <w:pPr>
              <w:bidi w:val="0"/>
              <w:spacing w:before="0" w:after="0" w:line="260" w:lineRule="exact"/>
              <w:rPr>
                <w:szCs w:val="22"/>
              </w:rPr>
            </w:pPr>
            <w:r>
              <w:rPr>
                <w:spacing w:val="2"/>
                <w:sz w:val="20"/>
                <w:szCs w:val="26"/>
                <w:lang w:eastAsia="en-US"/>
              </w:rPr>
              <w:t>A/60/40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zCs w:val="22"/>
                <w:lang w:val="es-ES_tradnl"/>
              </w:rPr>
            </w:pPr>
            <w:r>
              <w:rPr>
                <w:spacing w:val="2"/>
                <w:sz w:val="20"/>
                <w:szCs w:val="26"/>
                <w:lang w:eastAsia="en-US"/>
              </w:rPr>
              <w:t>A/61/40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40" w:line="260" w:lineRule="exact"/>
              <w:jc w:val="both"/>
              <w:rPr>
                <w:szCs w:val="26"/>
                <w:lang w:eastAsia="en-US"/>
              </w:rPr>
            </w:pP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0" w:after="40" w:line="260" w:lineRule="exact"/>
              <w:ind w:left="612" w:hanging="541"/>
              <w:jc w:val="both"/>
              <w:rPr>
                <w:spacing w:val="2"/>
                <w:szCs w:val="26"/>
                <w:lang w:eastAsia="en-US"/>
              </w:rPr>
            </w:pPr>
            <w:r>
              <w:rPr>
                <w:b/>
                <w:bCs/>
                <w:sz w:val="24"/>
                <w:szCs w:val="24"/>
                <w:lang w:eastAsia="en-US"/>
              </w:rPr>
              <w:t>*</w:t>
            </w:r>
            <w:r>
              <w:rPr>
                <w:rFonts w:hint="cs"/>
                <w:b/>
                <w:bCs/>
                <w:szCs w:val="24"/>
                <w:rtl/>
                <w:lang w:eastAsia="en-US"/>
              </w:rPr>
              <w:t xml:space="preserve"> </w:t>
            </w:r>
            <w:r>
              <w:rPr>
                <w:rFonts w:hint="cs"/>
                <w:i/>
                <w:iCs/>
                <w:szCs w:val="24"/>
                <w:rtl/>
                <w:lang w:eastAsia="en-US"/>
              </w:rPr>
              <w:t xml:space="preserve">ملحوظة:   </w:t>
            </w:r>
            <w:r>
              <w:rPr>
                <w:rFonts w:hint="cs"/>
                <w:szCs w:val="24"/>
                <w:rtl/>
                <w:lang w:eastAsia="en-US"/>
              </w:rPr>
              <w:t>طلبت الدولة الطرف إعادة النظر في القضية.</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إكوادور (5)</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238/1987</w:t>
            </w:r>
            <w:r>
              <w:rPr>
                <w:i/>
                <w:iCs/>
                <w:spacing w:val="2"/>
                <w:sz w:val="20"/>
                <w:szCs w:val="26"/>
                <w:lang w:eastAsia="en-US"/>
              </w:rPr>
              <w:t>, Bolaňos</w:t>
            </w:r>
          </w:p>
          <w:p w:rsidR="00814850" w:rsidRDefault="00814850">
            <w:pPr>
              <w:bidi w:val="0"/>
              <w:spacing w:before="0" w:after="0" w:line="260" w:lineRule="exact"/>
              <w:rPr>
                <w:spacing w:val="2"/>
                <w:sz w:val="20"/>
                <w:szCs w:val="26"/>
                <w:lang w:eastAsia="en-US"/>
              </w:rPr>
            </w:pPr>
            <w:r>
              <w:rPr>
                <w:spacing w:val="2"/>
                <w:sz w:val="20"/>
                <w:szCs w:val="26"/>
                <w:lang w:eastAsia="en-US"/>
              </w:rPr>
              <w:t>A/44/40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A/45/40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A/45/40</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277/1988, </w:t>
            </w:r>
            <w:r>
              <w:rPr>
                <w:i/>
                <w:iCs/>
                <w:spacing w:val="2"/>
                <w:sz w:val="20"/>
                <w:szCs w:val="26"/>
                <w:lang w:eastAsia="en-US"/>
              </w:rPr>
              <w:t>Terán Jijón</w:t>
            </w:r>
          </w:p>
          <w:p w:rsidR="00814850" w:rsidRDefault="00814850">
            <w:pPr>
              <w:bidi w:val="0"/>
              <w:spacing w:before="0" w:after="0" w:line="260" w:lineRule="exact"/>
              <w:rPr>
                <w:spacing w:val="2"/>
                <w:sz w:val="20"/>
                <w:szCs w:val="26"/>
                <w:lang w:eastAsia="en-US"/>
              </w:rPr>
            </w:pPr>
            <w:r>
              <w:rPr>
                <w:spacing w:val="2"/>
                <w:sz w:val="20"/>
                <w:szCs w:val="26"/>
                <w:lang w:eastAsia="en-US"/>
              </w:rPr>
              <w:t>A/47/40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before="0" w:after="40" w:line="260" w:lineRule="exact"/>
              <w:jc w:val="both"/>
              <w:rPr>
                <w:szCs w:val="26"/>
                <w:lang w:eastAsia="en-US"/>
              </w:rPr>
            </w:pP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0" w:after="40" w:line="260" w:lineRule="exact"/>
              <w:ind w:left="971" w:hanging="971"/>
              <w:jc w:val="both"/>
              <w:rPr>
                <w:szCs w:val="22"/>
              </w:rPr>
            </w:pPr>
            <w:r>
              <w:rPr>
                <w:b/>
                <w:bCs/>
                <w:sz w:val="26"/>
                <w:szCs w:val="26"/>
                <w:lang w:eastAsia="en-US"/>
              </w:rPr>
              <w:t>*</w:t>
            </w:r>
            <w:r>
              <w:rPr>
                <w:rFonts w:hint="cs"/>
                <w:b/>
                <w:bCs/>
                <w:sz w:val="26"/>
                <w:szCs w:val="26"/>
                <w:rtl/>
                <w:lang w:eastAsia="en-US"/>
              </w:rPr>
              <w:t xml:space="preserve"> </w:t>
            </w:r>
            <w:r>
              <w:rPr>
                <w:rFonts w:hint="cs"/>
                <w:i/>
                <w:iCs/>
                <w:spacing w:val="0"/>
                <w:szCs w:val="24"/>
                <w:rtl/>
                <w:lang w:eastAsia="en-US"/>
              </w:rPr>
              <w:t>ملحوظة:</w:t>
            </w:r>
            <w:r>
              <w:rPr>
                <w:b/>
                <w:bCs/>
                <w:spacing w:val="0"/>
                <w:szCs w:val="24"/>
                <w:rtl/>
                <w:lang w:eastAsia="en-US"/>
              </w:rPr>
              <w:tab/>
            </w:r>
            <w:r>
              <w:rPr>
                <w:rFonts w:hint="cs"/>
                <w:spacing w:val="0"/>
                <w:sz w:val="20"/>
                <w:szCs w:val="22"/>
                <w:rtl/>
                <w:lang w:eastAsia="en-US"/>
              </w:rPr>
              <w:t>حسب هذا التقرير، قدمت المعلومات في 11 حزيران/يونيه 1992 ولكن لم تُنشر. ويبدو من ملف المتابعة أن كل ما قامت به الدولة الطرف هو أنها أرسلت نسخة من تقريري الشرطة الوطنية عن التحقيق في الجرائم التي اشترك فيها السيد تيران خيخون، بما في ذلك الأقوال التي أدلى بها في 12 آذار/مارس 1986 بشأن اشتراكه في الجرائم.</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319/1988, </w:t>
            </w:r>
            <w:r>
              <w:rPr>
                <w:i/>
                <w:iCs/>
                <w:spacing w:val="2"/>
                <w:sz w:val="20"/>
                <w:szCs w:val="26"/>
                <w:lang w:eastAsia="en-US"/>
              </w:rPr>
              <w:t>Caňón García,</w:t>
            </w:r>
          </w:p>
          <w:p w:rsidR="00814850" w:rsidRDefault="00814850">
            <w:pPr>
              <w:bidi w:val="0"/>
              <w:spacing w:before="0" w:after="0" w:line="260" w:lineRule="exact"/>
              <w:rPr>
                <w:spacing w:val="2"/>
                <w:sz w:val="20"/>
                <w:szCs w:val="26"/>
                <w:lang w:eastAsia="en-US"/>
              </w:rPr>
            </w:pPr>
            <w:r>
              <w:rPr>
                <w:spacing w:val="2"/>
                <w:sz w:val="20"/>
                <w:szCs w:val="26"/>
                <w:lang w:eastAsia="en-US"/>
              </w:rPr>
              <w:t xml:space="preserve"> A/47/40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r>
              <w:rPr>
                <w:spacing w:val="2"/>
                <w:sz w:val="20"/>
                <w:szCs w:val="26"/>
                <w:lang w:eastAsia="en-US"/>
              </w:rPr>
              <w:t>X</w:t>
            </w: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480/1991, </w:t>
            </w:r>
            <w:r>
              <w:rPr>
                <w:i/>
                <w:iCs/>
                <w:spacing w:val="2"/>
                <w:sz w:val="20"/>
                <w:szCs w:val="26"/>
                <w:lang w:eastAsia="en-US"/>
              </w:rPr>
              <w:t>Fuenzalida</w:t>
            </w:r>
          </w:p>
          <w:p w:rsidR="00814850" w:rsidRDefault="00814850">
            <w:pPr>
              <w:bidi w:val="0"/>
              <w:spacing w:before="0" w:after="0" w:line="260" w:lineRule="exact"/>
              <w:rPr>
                <w:spacing w:val="2"/>
                <w:sz w:val="20"/>
                <w:szCs w:val="26"/>
                <w:lang w:eastAsia="en-US"/>
              </w:rPr>
            </w:pPr>
            <w:r>
              <w:rPr>
                <w:spacing w:val="2"/>
                <w:sz w:val="20"/>
                <w:szCs w:val="26"/>
                <w:lang w:eastAsia="en-US"/>
              </w:rPr>
              <w:t>A/51/40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A/53/40, A/54/40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 xml:space="preserve"> </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rFonts w:hint="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481/1991, </w:t>
            </w:r>
            <w:r>
              <w:rPr>
                <w:i/>
                <w:iCs/>
                <w:spacing w:val="2"/>
                <w:sz w:val="20"/>
                <w:szCs w:val="26"/>
                <w:lang w:eastAsia="en-US"/>
              </w:rPr>
              <w:t>Villacrés Ortega</w:t>
            </w:r>
          </w:p>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A/53/40, A/54/40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 xml:space="preserve"> </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غينيا الاستوائية (3)</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414/1990, </w:t>
            </w:r>
            <w:r>
              <w:rPr>
                <w:i/>
                <w:iCs/>
                <w:spacing w:val="2"/>
                <w:sz w:val="20"/>
                <w:szCs w:val="26"/>
                <w:lang w:eastAsia="en-US"/>
              </w:rPr>
              <w:t>Primo Essono,</w:t>
            </w:r>
          </w:p>
          <w:p w:rsidR="00814850" w:rsidRDefault="00814850">
            <w:pPr>
              <w:bidi w:val="0"/>
              <w:spacing w:before="0" w:after="0" w:line="260" w:lineRule="exact"/>
              <w:rPr>
                <w:spacing w:val="2"/>
                <w:sz w:val="20"/>
                <w:szCs w:val="26"/>
                <w:lang w:eastAsia="en-US"/>
              </w:rPr>
            </w:pPr>
            <w:r>
              <w:rPr>
                <w:spacing w:val="2"/>
                <w:sz w:val="20"/>
                <w:szCs w:val="26"/>
                <w:lang w:eastAsia="en-US"/>
              </w:rPr>
              <w:t>A/49/40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r>
              <w:rPr>
                <w:spacing w:val="2"/>
                <w:sz w:val="20"/>
                <w:szCs w:val="26"/>
                <w:lang w:eastAsia="en-US"/>
              </w:rPr>
              <w:t>X</w:t>
            </w: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468/1991, </w:t>
            </w:r>
            <w:r>
              <w:rPr>
                <w:i/>
                <w:iCs/>
                <w:spacing w:val="2"/>
                <w:sz w:val="20"/>
                <w:szCs w:val="26"/>
                <w:lang w:eastAsia="en-US"/>
              </w:rPr>
              <w:t>Oló Bahamonde</w:t>
            </w:r>
          </w:p>
          <w:p w:rsidR="00814850" w:rsidRDefault="00814850">
            <w:pPr>
              <w:bidi w:val="0"/>
              <w:spacing w:before="0" w:after="0" w:line="260" w:lineRule="exact"/>
              <w:rPr>
                <w:spacing w:val="2"/>
                <w:sz w:val="20"/>
                <w:szCs w:val="26"/>
                <w:lang w:eastAsia="en-US"/>
              </w:rPr>
            </w:pPr>
            <w:r>
              <w:rPr>
                <w:spacing w:val="2"/>
                <w:sz w:val="20"/>
                <w:szCs w:val="26"/>
                <w:lang w:eastAsia="en-US"/>
              </w:rPr>
              <w:t>A/49/40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r>
              <w:rPr>
                <w:spacing w:val="2"/>
                <w:sz w:val="20"/>
                <w:szCs w:val="26"/>
                <w:lang w:eastAsia="en-US"/>
              </w:rPr>
              <w:t>X</w:t>
            </w: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1152 and 1190/2003, </w:t>
            </w:r>
            <w:r>
              <w:rPr>
                <w:i/>
                <w:iCs/>
                <w:spacing w:val="2"/>
                <w:sz w:val="20"/>
                <w:szCs w:val="26"/>
                <w:lang w:eastAsia="en-US"/>
              </w:rPr>
              <w:t>Ndong et al.</w:t>
            </w:r>
          </w:p>
          <w:p w:rsidR="00814850" w:rsidRDefault="00814850">
            <w:pPr>
              <w:bidi w:val="0"/>
              <w:spacing w:before="0" w:after="0" w:line="240" w:lineRule="exact"/>
              <w:rPr>
                <w:i/>
                <w:iCs/>
                <w:spacing w:val="2"/>
                <w:sz w:val="20"/>
                <w:szCs w:val="26"/>
                <w:lang w:eastAsia="en-US"/>
              </w:rPr>
            </w:pPr>
            <w:r>
              <w:rPr>
                <w:i/>
                <w:iCs/>
                <w:spacing w:val="2"/>
                <w:sz w:val="20"/>
                <w:szCs w:val="26"/>
                <w:lang w:eastAsia="en-US"/>
              </w:rPr>
              <w:t>and Mic Abogo</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zCs w:val="22"/>
                <w:lang w:val="es-ES_tradnl"/>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فنلندا (5)</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265/1987</w:t>
            </w:r>
            <w:r>
              <w:rPr>
                <w:i/>
                <w:iCs/>
                <w:spacing w:val="2"/>
                <w:sz w:val="20"/>
                <w:szCs w:val="26"/>
                <w:lang w:eastAsia="en-US"/>
              </w:rPr>
              <w:t>, Vuolanne</w:t>
            </w:r>
          </w:p>
          <w:p w:rsidR="00814850" w:rsidRDefault="00814850">
            <w:pPr>
              <w:bidi w:val="0"/>
              <w:spacing w:before="0" w:after="0" w:line="240" w:lineRule="exact"/>
              <w:rPr>
                <w:spacing w:val="2"/>
                <w:sz w:val="20"/>
                <w:szCs w:val="26"/>
                <w:lang w:eastAsia="en-US"/>
              </w:rPr>
            </w:pPr>
            <w:r>
              <w:rPr>
                <w:spacing w:val="2"/>
                <w:sz w:val="20"/>
                <w:szCs w:val="26"/>
                <w:lang w:eastAsia="en-US"/>
              </w:rPr>
              <w:t>A/44/40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A/44/40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rtl/>
                <w:lang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291/1988, </w:t>
            </w:r>
            <w:r>
              <w:rPr>
                <w:i/>
                <w:iCs/>
                <w:spacing w:val="2"/>
                <w:sz w:val="20"/>
                <w:szCs w:val="26"/>
                <w:lang w:eastAsia="en-US"/>
              </w:rPr>
              <w:t>Torres</w:t>
            </w:r>
          </w:p>
          <w:p w:rsidR="00814850" w:rsidRDefault="00814850">
            <w:pPr>
              <w:bidi w:val="0"/>
              <w:spacing w:before="0" w:after="0" w:line="240" w:lineRule="exact"/>
              <w:rPr>
                <w:spacing w:val="2"/>
                <w:sz w:val="20"/>
                <w:szCs w:val="26"/>
                <w:lang w:eastAsia="en-US"/>
              </w:rPr>
            </w:pPr>
            <w:r>
              <w:rPr>
                <w:spacing w:val="2"/>
                <w:sz w:val="20"/>
                <w:szCs w:val="26"/>
                <w:lang w:eastAsia="en-US"/>
              </w:rPr>
              <w:t>A/45/40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A/45/40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A/45/40</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فنلندا (5)</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265/1987</w:t>
            </w:r>
            <w:r>
              <w:rPr>
                <w:i/>
                <w:iCs/>
                <w:spacing w:val="2"/>
                <w:sz w:val="20"/>
                <w:szCs w:val="26"/>
                <w:lang w:eastAsia="en-US"/>
              </w:rPr>
              <w:t>, Vuolanne</w:t>
            </w:r>
          </w:p>
          <w:p w:rsidR="00814850" w:rsidRDefault="00814850">
            <w:pPr>
              <w:bidi w:val="0"/>
              <w:spacing w:before="0" w:after="0" w:line="240" w:lineRule="exact"/>
              <w:rPr>
                <w:spacing w:val="2"/>
                <w:sz w:val="20"/>
                <w:szCs w:val="26"/>
                <w:lang w:eastAsia="en-US"/>
              </w:rPr>
            </w:pPr>
            <w:r>
              <w:rPr>
                <w:spacing w:val="2"/>
                <w:sz w:val="20"/>
                <w:szCs w:val="26"/>
                <w:lang w:eastAsia="en-US"/>
              </w:rPr>
              <w:t>A/44/40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A/44/40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rFonts w:hint="cs"/>
                <w:i/>
                <w:iCs/>
                <w:sz w:val="20"/>
                <w:szCs w:val="26"/>
                <w:rtl/>
                <w:lang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387/1989, </w:t>
            </w:r>
            <w:r>
              <w:rPr>
                <w:i/>
                <w:iCs/>
                <w:spacing w:val="2"/>
                <w:sz w:val="20"/>
                <w:szCs w:val="26"/>
                <w:lang w:eastAsia="en-US"/>
              </w:rPr>
              <w:t>Karttunen</w:t>
            </w:r>
          </w:p>
          <w:p w:rsidR="00814850" w:rsidRDefault="00814850">
            <w:pPr>
              <w:bidi w:val="0"/>
              <w:spacing w:before="0" w:after="0" w:line="240" w:lineRule="exact"/>
              <w:rPr>
                <w:spacing w:val="2"/>
                <w:sz w:val="20"/>
                <w:szCs w:val="26"/>
                <w:lang w:eastAsia="en-US"/>
              </w:rPr>
            </w:pPr>
            <w:r>
              <w:rPr>
                <w:spacing w:val="2"/>
                <w:sz w:val="20"/>
                <w:szCs w:val="26"/>
                <w:lang w:eastAsia="en-US"/>
              </w:rPr>
              <w:t>A/48/40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A/54/40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412/1990</w:t>
            </w:r>
            <w:r>
              <w:rPr>
                <w:i/>
                <w:iCs/>
                <w:spacing w:val="2"/>
                <w:sz w:val="20"/>
                <w:szCs w:val="26"/>
                <w:lang w:eastAsia="en-US"/>
              </w:rPr>
              <w:t>, Kivenmaa</w:t>
            </w:r>
          </w:p>
          <w:p w:rsidR="00814850" w:rsidRDefault="00814850">
            <w:pPr>
              <w:bidi w:val="0"/>
              <w:spacing w:before="0" w:after="0" w:line="240" w:lineRule="exact"/>
              <w:rPr>
                <w:spacing w:val="2"/>
                <w:sz w:val="20"/>
                <w:szCs w:val="26"/>
                <w:lang w:eastAsia="en-US"/>
              </w:rPr>
            </w:pPr>
            <w:r>
              <w:rPr>
                <w:spacing w:val="2"/>
                <w:sz w:val="20"/>
                <w:szCs w:val="26"/>
                <w:lang w:eastAsia="en-US"/>
              </w:rPr>
              <w:t>A/49/40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A/54/40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 xml:space="preserve"> </w:t>
            </w: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الدولة الطـرف وعدد الحـالات التي حدثت فيهـا انتهاكات</w:t>
            </w:r>
          </w:p>
        </w:tc>
        <w:tc>
          <w:tcPr>
            <w:tcW w:w="3241"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البلاغ والرقم وصاحب</w:t>
            </w:r>
            <w:r>
              <w:rPr>
                <w:sz w:val="24"/>
                <w:szCs w:val="24"/>
                <w:rtl/>
                <w:lang w:eastAsia="en-US"/>
              </w:rPr>
              <w:br/>
            </w:r>
            <w:r>
              <w:rPr>
                <w:rFonts w:hint="cs"/>
                <w:sz w:val="24"/>
                <w:szCs w:val="24"/>
                <w:rtl/>
                <w:lang w:eastAsia="en-US"/>
              </w:rPr>
              <w:t>البلاغ والمكان</w:t>
            </w:r>
          </w:p>
        </w:tc>
        <w:tc>
          <w:tcPr>
            <w:tcW w:w="2550" w:type="dxa"/>
            <w:gridSpan w:val="4"/>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z w:val="24"/>
                <w:szCs w:val="24"/>
                <w:lang w:eastAsia="en-US"/>
              </w:rPr>
            </w:pPr>
            <w:r>
              <w:rPr>
                <w:rFonts w:hint="cs"/>
                <w:sz w:val="24"/>
                <w:szCs w:val="24"/>
                <w:rtl/>
                <w:lang w:eastAsia="en-US"/>
              </w:rPr>
              <w:t>الردود الواردة من الدولة</w:t>
            </w:r>
            <w:r>
              <w:rPr>
                <w:sz w:val="24"/>
                <w:szCs w:val="24"/>
                <w:rtl/>
                <w:lang w:eastAsia="en-US"/>
              </w:rPr>
              <w:br/>
            </w:r>
            <w:r>
              <w:rPr>
                <w:rFonts w:hint="cs"/>
                <w:sz w:val="24"/>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الردود المرضية</w:t>
            </w:r>
          </w:p>
        </w:tc>
        <w:tc>
          <w:tcPr>
            <w:tcW w:w="983"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4"/>
                <w:szCs w:val="24"/>
                <w:lang w:eastAsia="en-US"/>
              </w:rPr>
            </w:pPr>
            <w:r>
              <w:rPr>
                <w:rFonts w:hint="cs"/>
                <w:spacing w:val="0"/>
                <w:sz w:val="24"/>
                <w:szCs w:val="24"/>
                <w:rtl/>
                <w:lang w:eastAsia="en-US"/>
              </w:rPr>
              <w:t>الردود غير المرضية</w:t>
            </w:r>
          </w:p>
        </w:tc>
        <w:tc>
          <w:tcPr>
            <w:tcW w:w="2393"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لم ترد أي ردود</w:t>
            </w:r>
            <w:r>
              <w:rPr>
                <w:sz w:val="24"/>
                <w:szCs w:val="24"/>
                <w:rtl/>
                <w:lang w:eastAsia="en-US"/>
              </w:rPr>
              <w:br/>
            </w:r>
            <w:r>
              <w:rPr>
                <w:rFonts w:hint="cs"/>
                <w:sz w:val="24"/>
                <w:szCs w:val="24"/>
                <w:rtl/>
                <w:lang w:eastAsia="en-US"/>
              </w:rPr>
              <w:t>في إطار المتابعة</w:t>
            </w:r>
          </w:p>
        </w:tc>
        <w:tc>
          <w:tcPr>
            <w:tcW w:w="1212"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2"/>
                <w:sz w:val="24"/>
                <w:szCs w:val="24"/>
                <w:lang w:eastAsia="en-US"/>
              </w:rPr>
            </w:pPr>
            <w:r>
              <w:rPr>
                <w:rFonts w:hint="cs"/>
                <w:spacing w:val="2"/>
                <w:sz w:val="24"/>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tcPr>
          <w:p w:rsidR="00814850" w:rsidRDefault="00814850">
            <w:pPr>
              <w:spacing w:before="0" w:after="0" w:line="260" w:lineRule="exact"/>
              <w:jc w:val="both"/>
              <w:rPr>
                <w:sz w:val="20"/>
                <w:szCs w:val="26"/>
                <w:rtl/>
                <w:lang w:val="en-GB" w:eastAsia="en-US"/>
              </w:rPr>
            </w:pPr>
            <w:r>
              <w:rPr>
                <w:rFonts w:hint="cs"/>
                <w:sz w:val="20"/>
                <w:szCs w:val="26"/>
                <w:rtl/>
                <w:lang w:eastAsia="en-US"/>
              </w:rPr>
              <w:t xml:space="preserve">فنلندا </w:t>
            </w:r>
            <w:r>
              <w:rPr>
                <w:rFonts w:hint="cs"/>
                <w:i/>
                <w:iCs/>
                <w:sz w:val="20"/>
                <w:szCs w:val="26"/>
                <w:rtl/>
                <w:lang w:eastAsia="en-US"/>
              </w:rPr>
              <w:t>(تابع)</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779/1997, </w:t>
            </w:r>
            <w:r>
              <w:rPr>
                <w:i/>
                <w:iCs/>
                <w:spacing w:val="2"/>
                <w:sz w:val="20"/>
                <w:szCs w:val="26"/>
                <w:lang w:eastAsia="en-US"/>
              </w:rPr>
              <w:t>Äärelä et al</w:t>
            </w:r>
            <w:r>
              <w:rPr>
                <w:spacing w:val="2"/>
                <w:sz w:val="20"/>
                <w:szCs w:val="26"/>
                <w:lang w:eastAsia="en-US"/>
              </w:rPr>
              <w:t>.</w:t>
            </w:r>
          </w:p>
          <w:p w:rsidR="00814850" w:rsidRDefault="00814850">
            <w:pPr>
              <w:bidi w:val="0"/>
              <w:spacing w:before="0" w:after="0" w:line="260" w:lineRule="exact"/>
              <w:rPr>
                <w:spacing w:val="2"/>
                <w:sz w:val="20"/>
                <w:szCs w:val="26"/>
                <w:lang w:eastAsia="en-US"/>
              </w:rPr>
            </w:pPr>
            <w:r>
              <w:rPr>
                <w:spacing w:val="2"/>
                <w:sz w:val="20"/>
                <w:szCs w:val="26"/>
                <w:lang w:eastAsia="en-US"/>
              </w:rPr>
              <w:t>A/57/40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A/57/40, A/59/40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val="fr-CH" w:eastAsia="en-US"/>
              </w:rPr>
            </w:pPr>
            <w:r>
              <w:rPr>
                <w:rFonts w:hint="cs"/>
                <w:sz w:val="20"/>
                <w:szCs w:val="26"/>
                <w:rtl/>
                <w:lang w:eastAsia="en-US"/>
              </w:rPr>
              <w:t>فرنسا</w:t>
            </w:r>
            <w:r>
              <w:rPr>
                <w:rFonts w:hint="cs"/>
                <w:sz w:val="20"/>
                <w:szCs w:val="26"/>
                <w:rtl/>
                <w:lang w:val="fr-CH" w:eastAsia="en-US"/>
              </w:rPr>
              <w:t xml:space="preserve"> (6)</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196/1985, </w:t>
            </w:r>
            <w:r>
              <w:rPr>
                <w:i/>
                <w:iCs/>
                <w:spacing w:val="2"/>
                <w:sz w:val="20"/>
                <w:szCs w:val="26"/>
                <w:lang w:eastAsia="en-US"/>
              </w:rPr>
              <w:t>Gueye et al.</w:t>
            </w:r>
          </w:p>
          <w:p w:rsidR="00814850" w:rsidRDefault="00814850">
            <w:pPr>
              <w:bidi w:val="0"/>
              <w:spacing w:before="0" w:after="0" w:line="260" w:lineRule="exact"/>
              <w:rPr>
                <w:spacing w:val="2"/>
                <w:sz w:val="20"/>
                <w:szCs w:val="26"/>
                <w:lang w:eastAsia="en-US"/>
              </w:rPr>
            </w:pPr>
            <w:r>
              <w:rPr>
                <w:spacing w:val="2"/>
                <w:sz w:val="20"/>
                <w:szCs w:val="26"/>
                <w:lang w:eastAsia="en-US"/>
              </w:rPr>
              <w:t>A/44/40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fr-CH"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549/1993, </w:t>
            </w:r>
            <w:r>
              <w:rPr>
                <w:i/>
                <w:iCs/>
                <w:spacing w:val="2"/>
                <w:sz w:val="20"/>
                <w:szCs w:val="26"/>
                <w:lang w:eastAsia="en-US"/>
              </w:rPr>
              <w:t>Hopu et Bessert</w:t>
            </w:r>
          </w:p>
          <w:p w:rsidR="00814850" w:rsidRDefault="00814850">
            <w:pPr>
              <w:bidi w:val="0"/>
              <w:spacing w:before="0" w:after="0" w:line="240" w:lineRule="exact"/>
              <w:rPr>
                <w:spacing w:val="2"/>
                <w:sz w:val="20"/>
                <w:szCs w:val="26"/>
                <w:lang w:eastAsia="en-US"/>
              </w:rPr>
            </w:pPr>
            <w:r>
              <w:rPr>
                <w:spacing w:val="2"/>
                <w:sz w:val="20"/>
                <w:szCs w:val="26"/>
                <w:lang w:eastAsia="en-US"/>
              </w:rPr>
              <w:t>A/52/40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A/53/40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val="fr-CH" w:eastAsia="en-US"/>
              </w:rPr>
            </w:pPr>
            <w:r>
              <w:rPr>
                <w:spacing w:val="2"/>
                <w:sz w:val="20"/>
                <w:szCs w:val="26"/>
                <w:lang w:eastAsia="en-US"/>
              </w:rPr>
              <w:t>X</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val="fr-CH"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zCs w:val="22"/>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666/1995 </w:t>
            </w:r>
            <w:r>
              <w:rPr>
                <w:i/>
                <w:iCs/>
                <w:spacing w:val="2"/>
                <w:sz w:val="20"/>
                <w:szCs w:val="26"/>
                <w:lang w:eastAsia="en-US"/>
              </w:rPr>
              <w:t>Foin</w:t>
            </w:r>
          </w:p>
          <w:p w:rsidR="00814850" w:rsidRDefault="00814850">
            <w:pPr>
              <w:bidi w:val="0"/>
              <w:spacing w:before="0" w:after="0" w:line="240" w:lineRule="exact"/>
              <w:rPr>
                <w:spacing w:val="2"/>
                <w:sz w:val="20"/>
                <w:szCs w:val="26"/>
                <w:lang w:eastAsia="en-US"/>
              </w:rPr>
            </w:pPr>
            <w:r>
              <w:rPr>
                <w:spacing w:val="2"/>
                <w:sz w:val="20"/>
                <w:szCs w:val="26"/>
                <w:lang w:eastAsia="en-US"/>
              </w:rPr>
              <w:t>A/55/40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 xml:space="preserve">Finding of a violation was </w:t>
            </w:r>
          </w:p>
          <w:p w:rsidR="00814850" w:rsidRDefault="00814850">
            <w:pPr>
              <w:bidi w:val="0"/>
              <w:spacing w:before="0" w:after="0" w:line="240" w:lineRule="exact"/>
              <w:rPr>
                <w:spacing w:val="2"/>
                <w:sz w:val="20"/>
                <w:szCs w:val="26"/>
                <w:lang w:eastAsia="en-US"/>
              </w:rPr>
            </w:pPr>
            <w:r>
              <w:rPr>
                <w:spacing w:val="2"/>
                <w:sz w:val="20"/>
                <w:szCs w:val="26"/>
                <w:lang w:eastAsia="en-US"/>
              </w:rPr>
              <w:t>considered sufficient</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40" w:line="240" w:lineRule="exact"/>
              <w:jc w:val="right"/>
              <w:rPr>
                <w:sz w:val="26"/>
                <w:szCs w:val="26"/>
                <w:lang w:eastAsia="en-US"/>
              </w:rPr>
            </w:pPr>
            <w:r>
              <w:rPr>
                <w:rFonts w:hint="cs"/>
                <w:sz w:val="26"/>
                <w:szCs w:val="26"/>
                <w:rtl/>
                <w:lang w:eastAsia="en-US"/>
              </w:rPr>
              <w:t>غير متاح</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val="fr-CH"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zCs w:val="22"/>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b/>
                <w:bCs/>
                <w:sz w:val="20"/>
                <w:szCs w:val="26"/>
                <w:rtl/>
                <w:lang w:val="fr-CH"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val="fr-CH" w:eastAsia="en-US"/>
              </w:rPr>
            </w:pPr>
            <w:r>
              <w:rPr>
                <w:spacing w:val="2"/>
                <w:sz w:val="20"/>
                <w:szCs w:val="26"/>
                <w:lang w:val="fr-CH" w:eastAsia="en-US"/>
              </w:rPr>
              <w:t xml:space="preserve">689/1996, </w:t>
            </w:r>
            <w:r>
              <w:rPr>
                <w:i/>
                <w:iCs/>
                <w:spacing w:val="2"/>
                <w:sz w:val="20"/>
                <w:szCs w:val="26"/>
                <w:lang w:val="fr-CH" w:eastAsia="en-US"/>
              </w:rPr>
              <w:t>Maille</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A/55/40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 xml:space="preserve">Finding of a violation was </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considered sufficient</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40" w:line="260" w:lineRule="exact"/>
              <w:jc w:val="right"/>
              <w:rPr>
                <w:spacing w:val="2"/>
                <w:sz w:val="20"/>
                <w:szCs w:val="26"/>
                <w:lang w:val="fr-CH" w:eastAsia="en-US"/>
              </w:rPr>
            </w:pPr>
            <w:r>
              <w:rPr>
                <w:rFonts w:hint="cs"/>
                <w:sz w:val="26"/>
                <w:szCs w:val="26"/>
                <w:rtl/>
                <w:lang w:eastAsia="en-US"/>
              </w:rPr>
              <w:t>غير</w:t>
            </w:r>
            <w:r>
              <w:rPr>
                <w:rFonts w:hint="cs"/>
                <w:sz w:val="26"/>
                <w:szCs w:val="26"/>
                <w:rtl/>
                <w:lang w:val="fr-CH" w:eastAsia="en-US"/>
              </w:rPr>
              <w:t xml:space="preserve"> </w:t>
            </w:r>
            <w:r>
              <w:rPr>
                <w:rFonts w:hint="cs"/>
                <w:sz w:val="26"/>
                <w:szCs w:val="26"/>
                <w:rtl/>
                <w:lang w:eastAsia="en-US"/>
              </w:rPr>
              <w:t>متاح</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b/>
                <w:bCs/>
                <w:sz w:val="20"/>
                <w:szCs w:val="26"/>
                <w:rtl/>
                <w:lang w:val="fr-CH"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 xml:space="preserve">690/1996, </w:t>
            </w:r>
            <w:r>
              <w:rPr>
                <w:i/>
                <w:iCs/>
                <w:spacing w:val="2"/>
                <w:sz w:val="20"/>
                <w:szCs w:val="26"/>
                <w:lang w:val="fr-CH" w:eastAsia="en-US"/>
              </w:rPr>
              <w:t>Venier</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A/55/40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 xml:space="preserve">Finding of a  violation was </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considered sufficient</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40" w:line="260" w:lineRule="exact"/>
              <w:jc w:val="right"/>
              <w:rPr>
                <w:sz w:val="26"/>
                <w:szCs w:val="26"/>
                <w:lang w:val="fr-CH" w:eastAsia="en-US"/>
              </w:rPr>
            </w:pPr>
            <w:r>
              <w:rPr>
                <w:rFonts w:hint="cs"/>
                <w:sz w:val="26"/>
                <w:szCs w:val="26"/>
                <w:rtl/>
                <w:lang w:eastAsia="en-US"/>
              </w:rPr>
              <w:t>غير</w:t>
            </w:r>
            <w:r>
              <w:rPr>
                <w:rFonts w:hint="cs"/>
                <w:sz w:val="26"/>
                <w:szCs w:val="26"/>
                <w:rtl/>
                <w:lang w:val="fr-CH" w:eastAsia="en-US"/>
              </w:rPr>
              <w:t xml:space="preserve"> </w:t>
            </w:r>
            <w:r>
              <w:rPr>
                <w:rFonts w:hint="cs"/>
                <w:sz w:val="26"/>
                <w:szCs w:val="26"/>
                <w:rtl/>
                <w:lang w:eastAsia="en-US"/>
              </w:rPr>
              <w:t>متاح</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fr-CH"/>
              </w:rPr>
            </w:pP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b/>
                <w:bCs/>
                <w:sz w:val="20"/>
                <w:szCs w:val="26"/>
                <w:rtl/>
                <w:lang w:val="fr-CH"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val="fr-CH" w:eastAsia="en-US"/>
              </w:rPr>
            </w:pPr>
            <w:r>
              <w:rPr>
                <w:spacing w:val="2"/>
                <w:sz w:val="20"/>
                <w:szCs w:val="26"/>
                <w:lang w:val="fr-CH" w:eastAsia="en-US"/>
              </w:rPr>
              <w:t xml:space="preserve">691/1996, </w:t>
            </w:r>
            <w:r>
              <w:rPr>
                <w:i/>
                <w:iCs/>
                <w:spacing w:val="2"/>
                <w:sz w:val="20"/>
                <w:szCs w:val="26"/>
                <w:lang w:val="fr-CH" w:eastAsia="en-US"/>
              </w:rPr>
              <w:t>Nicolas</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A/55/40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 xml:space="preserve">Finding of a  violation was </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considered sufficient</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40" w:line="260" w:lineRule="exact"/>
              <w:jc w:val="right"/>
              <w:rPr>
                <w:sz w:val="26"/>
                <w:szCs w:val="26"/>
                <w:lang w:val="fr-CH" w:eastAsia="en-US"/>
              </w:rPr>
            </w:pPr>
            <w:r>
              <w:rPr>
                <w:rFonts w:hint="cs"/>
                <w:sz w:val="26"/>
                <w:szCs w:val="26"/>
                <w:rtl/>
                <w:lang w:eastAsia="en-US"/>
              </w:rPr>
              <w:t>غير</w:t>
            </w:r>
            <w:r>
              <w:rPr>
                <w:rFonts w:hint="cs"/>
                <w:sz w:val="26"/>
                <w:szCs w:val="26"/>
                <w:rtl/>
                <w:lang w:val="fr-CH" w:eastAsia="en-US"/>
              </w:rPr>
              <w:t xml:space="preserve"> </w:t>
            </w:r>
            <w:r>
              <w:rPr>
                <w:rFonts w:hint="cs"/>
                <w:sz w:val="26"/>
                <w:szCs w:val="26"/>
                <w:rtl/>
                <w:lang w:eastAsia="en-US"/>
              </w:rPr>
              <w:t>متاح</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fr-CH"/>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sz w:val="20"/>
                <w:szCs w:val="26"/>
                <w:rtl/>
                <w:lang w:val="fr-CH" w:eastAsia="en-US"/>
              </w:rPr>
            </w:pPr>
            <w:r>
              <w:rPr>
                <w:rFonts w:hint="cs"/>
                <w:sz w:val="20"/>
                <w:szCs w:val="26"/>
                <w:rtl/>
                <w:lang w:eastAsia="en-US"/>
              </w:rPr>
              <w:t>جورجيا</w:t>
            </w:r>
            <w:r>
              <w:rPr>
                <w:rFonts w:hint="cs"/>
                <w:sz w:val="20"/>
                <w:szCs w:val="26"/>
                <w:rtl/>
                <w:lang w:val="fr-CH" w:eastAsia="en-US"/>
              </w:rPr>
              <w:t xml:space="preserve"> (5)</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 xml:space="preserve">623/1995, </w:t>
            </w:r>
            <w:r>
              <w:rPr>
                <w:i/>
                <w:iCs/>
                <w:spacing w:val="2"/>
                <w:sz w:val="20"/>
                <w:szCs w:val="26"/>
                <w:lang w:val="fr-CH" w:eastAsia="en-US"/>
              </w:rPr>
              <w:t>Domukovsky</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A/53/40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X</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A/54/40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X</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 xml:space="preserve"> </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val="fr-CH" w:eastAsia="en-US"/>
              </w:rPr>
            </w:pPr>
            <w:r>
              <w:rPr>
                <w:spacing w:val="2"/>
                <w:sz w:val="20"/>
                <w:szCs w:val="26"/>
                <w:lang w:val="fr-CH" w:eastAsia="en-US"/>
              </w:rPr>
              <w:t xml:space="preserve">624/1995, </w:t>
            </w:r>
            <w:r>
              <w:rPr>
                <w:i/>
                <w:iCs/>
                <w:spacing w:val="2"/>
                <w:sz w:val="20"/>
                <w:szCs w:val="26"/>
                <w:lang w:val="fr-CH" w:eastAsia="en-US"/>
              </w:rPr>
              <w:t>Tsiklauri</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A/53/40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X</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A/54/40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X</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 xml:space="preserve"> </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val="fr-CH" w:eastAsia="en-US"/>
              </w:rPr>
            </w:pPr>
            <w:r>
              <w:rPr>
                <w:spacing w:val="2"/>
                <w:sz w:val="20"/>
                <w:szCs w:val="26"/>
                <w:lang w:val="fr-CH" w:eastAsia="en-US"/>
              </w:rPr>
              <w:t xml:space="preserve">626/1995, </w:t>
            </w:r>
            <w:r>
              <w:rPr>
                <w:i/>
                <w:iCs/>
                <w:spacing w:val="2"/>
                <w:sz w:val="20"/>
                <w:szCs w:val="26"/>
                <w:lang w:val="fr-CH" w:eastAsia="en-US"/>
              </w:rPr>
              <w:t>Gelbekhiani</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A/53/40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 xml:space="preserve">X </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A/54/40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X</w:t>
            </w: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627/1995</w:t>
            </w:r>
            <w:r>
              <w:rPr>
                <w:i/>
                <w:iCs/>
                <w:spacing w:val="2"/>
                <w:sz w:val="20"/>
                <w:szCs w:val="26"/>
                <w:lang w:val="fr-CH" w:eastAsia="en-US"/>
              </w:rPr>
              <w:t>, Dokvadze</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A/53/40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X</w:t>
            </w:r>
          </w:p>
          <w:p w:rsidR="00814850" w:rsidRDefault="00814850">
            <w:pPr>
              <w:bidi w:val="0"/>
              <w:spacing w:before="0" w:after="0" w:line="260" w:lineRule="exact"/>
              <w:rPr>
                <w:spacing w:val="2"/>
                <w:sz w:val="20"/>
                <w:szCs w:val="26"/>
                <w:lang w:val="fr-CH" w:eastAsia="en-US"/>
              </w:rPr>
            </w:pPr>
            <w:r>
              <w:rPr>
                <w:spacing w:val="2"/>
                <w:sz w:val="20"/>
                <w:szCs w:val="26"/>
                <w:lang w:val="fr-CH" w:eastAsia="en-US"/>
              </w:rPr>
              <w:t>A/54/40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X</w:t>
            </w: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val="fr-CH" w:eastAsia="en-US"/>
              </w:rPr>
            </w:pPr>
            <w:r>
              <w:rPr>
                <w:spacing w:val="2"/>
                <w:sz w:val="20"/>
                <w:szCs w:val="26"/>
                <w:lang w:val="fr-CH"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975/2001, </w:t>
            </w:r>
            <w:r>
              <w:rPr>
                <w:i/>
                <w:iCs/>
                <w:spacing w:val="2"/>
                <w:sz w:val="20"/>
                <w:szCs w:val="26"/>
                <w:lang w:eastAsia="en-US"/>
              </w:rPr>
              <w:t>Ratiani</w:t>
            </w:r>
          </w:p>
          <w:p w:rsidR="00814850" w:rsidRDefault="00814850">
            <w:pPr>
              <w:bidi w:val="0"/>
              <w:spacing w:before="0" w:after="0" w:line="260" w:lineRule="exact"/>
              <w:rPr>
                <w:spacing w:val="2"/>
                <w:sz w:val="20"/>
                <w:szCs w:val="26"/>
                <w:lang w:eastAsia="en-US"/>
              </w:rPr>
            </w:pPr>
            <w:r>
              <w:rPr>
                <w:spacing w:val="2"/>
                <w:sz w:val="20"/>
                <w:szCs w:val="26"/>
                <w:lang w:eastAsia="en-US"/>
              </w:rPr>
              <w:t>A/60/40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tcPr>
          <w:p w:rsidR="00814850" w:rsidRDefault="00814850">
            <w:pPr>
              <w:spacing w:before="0" w:after="0" w:line="260" w:lineRule="exact"/>
              <w:jc w:val="both"/>
              <w:rPr>
                <w:sz w:val="20"/>
                <w:szCs w:val="26"/>
                <w:rtl/>
                <w:lang w:val="en-GB" w:eastAsia="en-US"/>
              </w:rPr>
            </w:pPr>
            <w:r>
              <w:rPr>
                <w:rFonts w:hint="cs"/>
                <w:sz w:val="20"/>
                <w:szCs w:val="26"/>
                <w:rtl/>
                <w:lang w:val="en-GB" w:eastAsia="en-US"/>
              </w:rPr>
              <w:t>اليونان (1)</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1070/2002</w:t>
            </w:r>
            <w:r>
              <w:rPr>
                <w:i/>
                <w:iCs/>
                <w:spacing w:val="2"/>
                <w:sz w:val="20"/>
                <w:szCs w:val="26"/>
                <w:lang w:eastAsia="en-US"/>
              </w:rPr>
              <w:t>, Kouldis</w:t>
            </w:r>
          </w:p>
          <w:p w:rsidR="00814850" w:rsidRDefault="00814850">
            <w:pPr>
              <w:bidi w:val="0"/>
              <w:spacing w:before="0" w:after="0" w:line="260" w:lineRule="exact"/>
              <w:rPr>
                <w:spacing w:val="2"/>
                <w:sz w:val="20"/>
                <w:szCs w:val="26"/>
                <w:lang w:eastAsia="en-US"/>
              </w:rPr>
            </w:pPr>
            <w:r>
              <w:rPr>
                <w:spacing w:val="2"/>
                <w:sz w:val="20"/>
                <w:szCs w:val="26"/>
                <w:lang w:eastAsia="en-US"/>
              </w:rPr>
              <w:t>A/61/40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غيانا (9)</w:t>
            </w:r>
          </w:p>
        </w:tc>
        <w:tc>
          <w:tcPr>
            <w:tcW w:w="324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676/1996, </w:t>
            </w:r>
            <w:r>
              <w:rPr>
                <w:i/>
                <w:iCs/>
                <w:spacing w:val="2"/>
                <w:sz w:val="20"/>
                <w:szCs w:val="26"/>
                <w:lang w:eastAsia="en-US"/>
              </w:rPr>
              <w:t>Yasseen and Thomas</w:t>
            </w:r>
            <w:r>
              <w:rPr>
                <w:spacing w:val="2"/>
                <w:sz w:val="20"/>
                <w:szCs w:val="26"/>
                <w:lang w:eastAsia="en-US"/>
              </w:rPr>
              <w:t xml:space="preserve">, </w:t>
            </w:r>
          </w:p>
          <w:p w:rsidR="00814850" w:rsidRDefault="00814850">
            <w:pPr>
              <w:bidi w:val="0"/>
              <w:spacing w:before="0" w:after="0" w:line="260" w:lineRule="exact"/>
              <w:rPr>
                <w:spacing w:val="2"/>
                <w:sz w:val="20"/>
                <w:szCs w:val="26"/>
                <w:lang w:eastAsia="en-US"/>
              </w:rPr>
            </w:pPr>
            <w:r>
              <w:rPr>
                <w:spacing w:val="2"/>
                <w:sz w:val="20"/>
                <w:szCs w:val="26"/>
                <w:lang w:eastAsia="en-US"/>
              </w:rPr>
              <w:t>A/53/40</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A/60/40</w:t>
            </w: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rFonts w:hint="cs"/>
                <w:sz w:val="20"/>
                <w:szCs w:val="26"/>
                <w:rtl/>
                <w:lang w:eastAsia="en-US"/>
              </w:rPr>
            </w:pPr>
          </w:p>
        </w:tc>
        <w:tc>
          <w:tcPr>
            <w:tcW w:w="324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728/1996, </w:t>
            </w:r>
            <w:r>
              <w:rPr>
                <w:i/>
                <w:iCs/>
                <w:spacing w:val="2"/>
                <w:sz w:val="20"/>
                <w:szCs w:val="26"/>
                <w:lang w:eastAsia="en-US"/>
              </w:rPr>
              <w:t>Sahadeo</w:t>
            </w:r>
          </w:p>
          <w:p w:rsidR="00814850" w:rsidRDefault="00814850">
            <w:pPr>
              <w:bidi w:val="0"/>
              <w:spacing w:before="0" w:after="0" w:line="260" w:lineRule="exact"/>
              <w:rPr>
                <w:spacing w:val="2"/>
                <w:sz w:val="20"/>
                <w:szCs w:val="26"/>
                <w:lang w:eastAsia="en-US"/>
              </w:rPr>
            </w:pPr>
            <w:r>
              <w:rPr>
                <w:spacing w:val="2"/>
                <w:sz w:val="20"/>
                <w:szCs w:val="26"/>
                <w:lang w:eastAsia="en-US"/>
              </w:rPr>
              <w:t>A/57/40</w:t>
            </w:r>
          </w:p>
          <w:p w:rsidR="00814850" w:rsidRDefault="00814850">
            <w:pPr>
              <w:bidi w:val="0"/>
              <w:spacing w:before="0" w:after="0" w:line="260" w:lineRule="exact"/>
              <w:rPr>
                <w:spacing w:val="2"/>
                <w:sz w:val="20"/>
                <w:szCs w:val="26"/>
                <w:lang w:eastAsia="en-US"/>
              </w:rPr>
            </w:pP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A/60/40</w:t>
            </w: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z w:val="24"/>
                <w:szCs w:val="24"/>
                <w:lang w:eastAsia="en-US"/>
              </w:rPr>
            </w:pPr>
            <w:r>
              <w:rPr>
                <w:rFonts w:hint="cs"/>
                <w:sz w:val="24"/>
                <w:szCs w:val="24"/>
                <w:rtl/>
                <w:lang w:eastAsia="en-US"/>
              </w:rPr>
              <w:t>الدولـة الطرف وعدد الحـالات التي حدثت فيهـا انتهاكات</w:t>
            </w:r>
          </w:p>
        </w:tc>
        <w:tc>
          <w:tcPr>
            <w:tcW w:w="3241" w:type="dxa"/>
            <w:gridSpan w:val="2"/>
            <w:tcBorders>
              <w:top w:val="single" w:sz="8" w:space="0" w:color="auto"/>
              <w:left w:val="single" w:sz="8" w:space="0" w:color="auto"/>
              <w:bottom w:val="single" w:sz="8" w:space="0" w:color="auto"/>
              <w:right w:val="single" w:sz="8" w:space="0" w:color="auto"/>
            </w:tcBorders>
            <w:tcMar>
              <w:left w:w="85" w:type="dxa"/>
              <w:right w:w="85" w:type="dxa"/>
            </w:tcMar>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البلاغ والرقم وصاحب</w:t>
            </w:r>
            <w:r>
              <w:rPr>
                <w:sz w:val="24"/>
                <w:szCs w:val="24"/>
                <w:rtl/>
                <w:lang w:eastAsia="en-US"/>
              </w:rPr>
              <w:br/>
            </w:r>
            <w:r>
              <w:rPr>
                <w:rFonts w:hint="cs"/>
                <w:sz w:val="24"/>
                <w:szCs w:val="24"/>
                <w:rtl/>
                <w:lang w:eastAsia="en-US"/>
              </w:rPr>
              <w:t>البلاغ والمكان</w:t>
            </w:r>
          </w:p>
        </w:tc>
        <w:tc>
          <w:tcPr>
            <w:tcW w:w="2550" w:type="dxa"/>
            <w:gridSpan w:val="4"/>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الردود الواردة من الدولة</w:t>
            </w:r>
            <w:r>
              <w:rPr>
                <w:sz w:val="24"/>
                <w:szCs w:val="24"/>
                <w:rtl/>
                <w:lang w:eastAsia="en-US"/>
              </w:rPr>
              <w:br/>
            </w:r>
            <w:r>
              <w:rPr>
                <w:rFonts w:hint="cs"/>
                <w:sz w:val="24"/>
                <w:szCs w:val="24"/>
                <w:rtl/>
                <w:lang w:eastAsia="en-US"/>
              </w:rPr>
              <w:t>الطرف بشأن المتابعة</w:t>
            </w:r>
          </w:p>
        </w:tc>
        <w:tc>
          <w:tcPr>
            <w:tcW w:w="1068" w:type="dxa"/>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الردود المرضية</w:t>
            </w:r>
          </w:p>
        </w:tc>
        <w:tc>
          <w:tcPr>
            <w:tcW w:w="983" w:type="dxa"/>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z w:val="24"/>
                <w:szCs w:val="24"/>
                <w:lang w:eastAsia="en-US"/>
              </w:rPr>
            </w:pPr>
            <w:r>
              <w:rPr>
                <w:rFonts w:hint="cs"/>
                <w:spacing w:val="0"/>
                <w:sz w:val="24"/>
                <w:szCs w:val="24"/>
                <w:rtl/>
                <w:lang w:eastAsia="en-US"/>
              </w:rPr>
              <w:t>الردود غير المرضية</w:t>
            </w:r>
          </w:p>
        </w:tc>
        <w:tc>
          <w:tcPr>
            <w:tcW w:w="2393" w:type="dxa"/>
            <w:gridSpan w:val="3"/>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لم ترد أي ردود</w:t>
            </w:r>
            <w:r>
              <w:rPr>
                <w:sz w:val="24"/>
                <w:szCs w:val="24"/>
                <w:rtl/>
                <w:lang w:eastAsia="en-US"/>
              </w:rPr>
              <w:br/>
            </w:r>
            <w:r>
              <w:rPr>
                <w:rFonts w:hint="cs"/>
                <w:sz w:val="24"/>
                <w:szCs w:val="24"/>
                <w:rtl/>
                <w:lang w:eastAsia="en-US"/>
              </w:rPr>
              <w:t>في إطار المتابعة</w:t>
            </w:r>
          </w:p>
        </w:tc>
        <w:tc>
          <w:tcPr>
            <w:tcW w:w="1212" w:type="dxa"/>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spacing w:val="2"/>
                <w:sz w:val="24"/>
                <w:szCs w:val="24"/>
                <w:lang w:eastAsia="en-US"/>
              </w:rPr>
            </w:pPr>
            <w:r>
              <w:rPr>
                <w:rFonts w:hint="cs"/>
                <w:spacing w:val="2"/>
                <w:sz w:val="24"/>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rFonts w:hint="cs"/>
                <w:i/>
                <w:iCs/>
                <w:sz w:val="20"/>
                <w:szCs w:val="26"/>
                <w:rtl/>
                <w:lang w:val="en-GB" w:eastAsia="en-US"/>
              </w:rPr>
            </w:pPr>
            <w:r>
              <w:rPr>
                <w:rFonts w:hint="cs"/>
                <w:sz w:val="20"/>
                <w:szCs w:val="26"/>
                <w:rtl/>
                <w:lang w:val="en-GB" w:eastAsia="en-US"/>
              </w:rPr>
              <w:t>غيانا (</w:t>
            </w:r>
            <w:r>
              <w:rPr>
                <w:rFonts w:hint="cs"/>
                <w:i/>
                <w:iCs/>
                <w:sz w:val="20"/>
                <w:szCs w:val="26"/>
                <w:rtl/>
                <w:lang w:val="en-GB" w:eastAsia="en-US"/>
              </w:rPr>
              <w:t>تابع)</w:t>
            </w: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838/1998, </w:t>
            </w:r>
            <w:r>
              <w:rPr>
                <w:i/>
                <w:iCs/>
                <w:spacing w:val="2"/>
                <w:sz w:val="20"/>
                <w:szCs w:val="26"/>
                <w:lang w:eastAsia="en-US"/>
              </w:rPr>
              <w:t>Hendriks</w:t>
            </w:r>
          </w:p>
          <w:p w:rsidR="00814850" w:rsidRDefault="00814850">
            <w:pPr>
              <w:bidi w:val="0"/>
              <w:spacing w:before="0" w:after="0" w:line="260" w:lineRule="exact"/>
              <w:rPr>
                <w:spacing w:val="2"/>
                <w:sz w:val="20"/>
                <w:szCs w:val="26"/>
                <w:lang w:eastAsia="en-US"/>
              </w:rPr>
            </w:pPr>
            <w:r>
              <w:rPr>
                <w:spacing w:val="2"/>
                <w:sz w:val="20"/>
                <w:szCs w:val="26"/>
                <w:lang w:eastAsia="en-US"/>
              </w:rPr>
              <w:t>A/58/40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A/60/40</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811/1998, </w:t>
            </w:r>
            <w:r>
              <w:rPr>
                <w:i/>
                <w:iCs/>
                <w:spacing w:val="2"/>
                <w:sz w:val="20"/>
                <w:szCs w:val="26"/>
                <w:lang w:eastAsia="en-US"/>
              </w:rPr>
              <w:t>Mulai</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A/60/40</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812/1998, </w:t>
            </w:r>
            <w:r>
              <w:rPr>
                <w:i/>
                <w:iCs/>
                <w:spacing w:val="2"/>
                <w:sz w:val="20"/>
                <w:szCs w:val="26"/>
                <w:lang w:eastAsia="en-US"/>
              </w:rPr>
              <w:t>Persaud</w:t>
            </w:r>
          </w:p>
          <w:p w:rsidR="00814850" w:rsidRDefault="00814850">
            <w:pPr>
              <w:bidi w:val="0"/>
              <w:spacing w:before="0" w:after="0" w:line="260" w:lineRule="exact"/>
              <w:rPr>
                <w:spacing w:val="2"/>
                <w:sz w:val="20"/>
                <w:szCs w:val="26"/>
                <w:lang w:eastAsia="en-US"/>
              </w:rPr>
            </w:pPr>
            <w:r>
              <w:rPr>
                <w:spacing w:val="2"/>
                <w:sz w:val="20"/>
                <w:szCs w:val="26"/>
                <w:lang w:eastAsia="en-US"/>
              </w:rPr>
              <w:t>A/61/40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862/1999, </w:t>
            </w:r>
            <w:r>
              <w:rPr>
                <w:i/>
                <w:iCs/>
                <w:spacing w:val="2"/>
                <w:sz w:val="20"/>
                <w:szCs w:val="26"/>
                <w:lang w:eastAsia="en-US"/>
              </w:rPr>
              <w:t>Hussain and Hussain</w:t>
            </w:r>
          </w:p>
          <w:p w:rsidR="00814850" w:rsidRDefault="00814850">
            <w:pPr>
              <w:bidi w:val="0"/>
              <w:spacing w:before="0" w:after="0" w:line="260" w:lineRule="exact"/>
              <w:rPr>
                <w:spacing w:val="2"/>
                <w:sz w:val="20"/>
                <w:szCs w:val="26"/>
                <w:lang w:eastAsia="en-US"/>
              </w:rPr>
            </w:pPr>
            <w:r>
              <w:rPr>
                <w:spacing w:val="2"/>
                <w:sz w:val="20"/>
                <w:szCs w:val="26"/>
                <w:lang w:eastAsia="en-US"/>
              </w:rPr>
              <w:t>A/61/40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867/1999, </w:t>
            </w:r>
            <w:r>
              <w:rPr>
                <w:i/>
                <w:iCs/>
                <w:spacing w:val="2"/>
                <w:sz w:val="20"/>
                <w:szCs w:val="26"/>
                <w:lang w:eastAsia="en-US"/>
              </w:rPr>
              <w:t>Smartt</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A/60/40</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912/2000, </w:t>
            </w:r>
            <w:r>
              <w:rPr>
                <w:i/>
                <w:iCs/>
                <w:spacing w:val="2"/>
                <w:sz w:val="20"/>
                <w:szCs w:val="26"/>
                <w:lang w:eastAsia="en-US"/>
              </w:rPr>
              <w:t>Ganga</w:t>
            </w:r>
          </w:p>
          <w:p w:rsidR="00814850" w:rsidRDefault="00814850">
            <w:pPr>
              <w:bidi w:val="0"/>
              <w:spacing w:before="0" w:after="0" w:line="240" w:lineRule="exact"/>
              <w:rPr>
                <w:spacing w:val="2"/>
                <w:sz w:val="20"/>
                <w:szCs w:val="26"/>
                <w:lang w:eastAsia="en-US"/>
              </w:rPr>
            </w:pPr>
            <w:r>
              <w:rPr>
                <w:spacing w:val="2"/>
                <w:sz w:val="20"/>
                <w:szCs w:val="26"/>
                <w:lang w:eastAsia="en-US"/>
              </w:rPr>
              <w:t>A/60/40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A/60/40</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rtl/>
                <w:lang w:val="en-GB" w:eastAsia="en-US"/>
              </w:rPr>
            </w:pPr>
          </w:p>
        </w:tc>
        <w:tc>
          <w:tcPr>
            <w:tcW w:w="3241" w:type="dxa"/>
            <w:gridSpan w:val="2"/>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913/2000, </w:t>
            </w:r>
            <w:r>
              <w:rPr>
                <w:i/>
                <w:iCs/>
                <w:spacing w:val="2"/>
                <w:sz w:val="20"/>
                <w:szCs w:val="26"/>
                <w:lang w:eastAsia="en-US"/>
              </w:rPr>
              <w:t>Chan</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2550" w:type="dxa"/>
            <w:gridSpan w:val="4"/>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068"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1212"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هنغاريا (3)</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410/1990, </w:t>
            </w:r>
            <w:r>
              <w:rPr>
                <w:i/>
                <w:iCs/>
                <w:spacing w:val="2"/>
                <w:sz w:val="20"/>
                <w:szCs w:val="26"/>
                <w:lang w:eastAsia="en-US"/>
              </w:rPr>
              <w:t>Párkányi</w:t>
            </w:r>
          </w:p>
          <w:p w:rsidR="00814850" w:rsidRDefault="00814850">
            <w:pPr>
              <w:bidi w:val="0"/>
              <w:spacing w:before="0" w:after="0" w:line="240" w:lineRule="exact"/>
              <w:rPr>
                <w:spacing w:val="2"/>
                <w:sz w:val="20"/>
                <w:szCs w:val="26"/>
                <w:lang w:eastAsia="en-US"/>
              </w:rPr>
            </w:pPr>
            <w:r>
              <w:rPr>
                <w:spacing w:val="2"/>
                <w:sz w:val="20"/>
                <w:szCs w:val="26"/>
                <w:lang w:eastAsia="en-US"/>
              </w:rPr>
              <w:t xml:space="preserve">A/47/40 </w:t>
            </w:r>
          </w:p>
        </w:tc>
        <w:tc>
          <w:tcPr>
            <w:tcW w:w="2550" w:type="dxa"/>
            <w:gridSpan w:val="4"/>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szCs w:val="26"/>
                <w:lang w:eastAsia="en-US"/>
              </w:rPr>
            </w:pPr>
          </w:p>
        </w:tc>
        <w:tc>
          <w:tcPr>
            <w:tcW w:w="11447" w:type="dxa"/>
            <w:gridSpan w:val="12"/>
            <w:tcBorders>
              <w:top w:val="single" w:sz="4" w:space="0" w:color="auto"/>
              <w:left w:val="single" w:sz="8" w:space="0" w:color="auto"/>
              <w:bottom w:val="single" w:sz="4" w:space="0" w:color="auto"/>
              <w:right w:val="single" w:sz="8" w:space="0" w:color="auto"/>
            </w:tcBorders>
          </w:tcPr>
          <w:p w:rsidR="00814850" w:rsidRDefault="00814850">
            <w:pPr>
              <w:spacing w:before="60" w:after="60" w:line="240" w:lineRule="exact"/>
              <w:ind w:left="930" w:hanging="930"/>
              <w:jc w:val="both"/>
              <w:rPr>
                <w:spacing w:val="0"/>
              </w:rPr>
            </w:pPr>
            <w:r>
              <w:rPr>
                <w:rFonts w:hint="cs"/>
                <w:b/>
                <w:bCs/>
                <w:spacing w:val="0"/>
                <w:sz w:val="24"/>
                <w:szCs w:val="24"/>
                <w:rtl/>
                <w:lang w:eastAsia="en-US"/>
              </w:rPr>
              <w:t xml:space="preserve">* </w:t>
            </w:r>
            <w:r>
              <w:rPr>
                <w:rFonts w:hint="cs"/>
                <w:i/>
                <w:iCs/>
                <w:spacing w:val="0"/>
                <w:sz w:val="24"/>
                <w:szCs w:val="24"/>
                <w:rtl/>
                <w:lang w:eastAsia="en-US"/>
              </w:rPr>
              <w:t>ملحوظة:</w:t>
            </w:r>
            <w:r>
              <w:rPr>
                <w:spacing w:val="0"/>
                <w:sz w:val="24"/>
                <w:szCs w:val="24"/>
                <w:rtl/>
                <w:lang w:eastAsia="en-US"/>
              </w:rPr>
              <w:tab/>
            </w:r>
            <w:r>
              <w:rPr>
                <w:rFonts w:hint="cs"/>
                <w:spacing w:val="0"/>
                <w:sz w:val="24"/>
                <w:szCs w:val="24"/>
                <w:rtl/>
                <w:lang w:eastAsia="en-US"/>
              </w:rPr>
              <w:t>تشير المعلومات المتعلقة بالمتابعة في رد الدولة الطرف المؤرخ في شباط/فبراير 1993 (لم يُنشَر) إلى أنه لا يمكن تعويض صاحب البلاغ لعدم وجود تشريع تمكيني محدد.</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521/1992</w:t>
            </w:r>
            <w:r>
              <w:rPr>
                <w:i/>
                <w:iCs/>
                <w:spacing w:val="2"/>
                <w:sz w:val="20"/>
                <w:szCs w:val="26"/>
                <w:lang w:eastAsia="en-US"/>
              </w:rPr>
              <w:t>, Kulomin</w:t>
            </w:r>
          </w:p>
          <w:p w:rsidR="00814850" w:rsidRDefault="00814850">
            <w:pPr>
              <w:bidi w:val="0"/>
              <w:spacing w:before="0" w:after="0" w:line="240" w:lineRule="exact"/>
              <w:rPr>
                <w:spacing w:val="2"/>
                <w:sz w:val="20"/>
                <w:szCs w:val="26"/>
                <w:lang w:eastAsia="en-US"/>
              </w:rPr>
            </w:pPr>
            <w:r>
              <w:rPr>
                <w:spacing w:val="2"/>
                <w:sz w:val="20"/>
                <w:szCs w:val="26"/>
                <w:lang w:eastAsia="en-US"/>
              </w:rPr>
              <w:t>A/51/40</w:t>
            </w:r>
          </w:p>
        </w:tc>
        <w:tc>
          <w:tcPr>
            <w:tcW w:w="2550" w:type="dxa"/>
            <w:gridSpan w:val="4"/>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A/52/40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40" w:lineRule="exact"/>
              <w:rPr>
                <w:szCs w:val="22"/>
                <w:lang w:val="es-ES_tradnl"/>
              </w:rPr>
            </w:pP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120" w:after="0" w:line="26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rtl/>
                <w:lang w:val="en-GB" w:eastAsia="en-US"/>
              </w:rPr>
            </w:pPr>
          </w:p>
        </w:tc>
        <w:tc>
          <w:tcPr>
            <w:tcW w:w="3241" w:type="dxa"/>
            <w:gridSpan w:val="2"/>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852/1999</w:t>
            </w:r>
            <w:r>
              <w:rPr>
                <w:i/>
                <w:iCs/>
                <w:spacing w:val="2"/>
                <w:sz w:val="20"/>
                <w:szCs w:val="26"/>
                <w:lang w:eastAsia="en-US"/>
              </w:rPr>
              <w:t>, Borisenko</w:t>
            </w:r>
          </w:p>
          <w:p w:rsidR="00814850" w:rsidRDefault="00814850">
            <w:pPr>
              <w:bidi w:val="0"/>
              <w:spacing w:before="0" w:after="0" w:line="240" w:lineRule="exact"/>
              <w:rPr>
                <w:spacing w:val="2"/>
                <w:sz w:val="20"/>
                <w:szCs w:val="26"/>
                <w:lang w:eastAsia="en-US"/>
              </w:rPr>
            </w:pPr>
            <w:r>
              <w:rPr>
                <w:spacing w:val="2"/>
                <w:sz w:val="20"/>
                <w:szCs w:val="26"/>
                <w:lang w:eastAsia="en-US"/>
              </w:rPr>
              <w:t>A/58/40</w:t>
            </w:r>
          </w:p>
        </w:tc>
        <w:tc>
          <w:tcPr>
            <w:tcW w:w="2550" w:type="dxa"/>
            <w:gridSpan w:val="4"/>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A/58/40, A/59/40</w:t>
            </w:r>
          </w:p>
        </w:tc>
        <w:tc>
          <w:tcPr>
            <w:tcW w:w="1068"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2393" w:type="dxa"/>
            <w:gridSpan w:val="3"/>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c>
          <w:tcPr>
            <w:tcW w:w="1212"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آيرلندا (1)</w:t>
            </w:r>
          </w:p>
        </w:tc>
        <w:tc>
          <w:tcPr>
            <w:tcW w:w="324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819/1998</w:t>
            </w:r>
            <w:r>
              <w:rPr>
                <w:i/>
                <w:iCs/>
                <w:spacing w:val="2"/>
                <w:sz w:val="20"/>
                <w:szCs w:val="26"/>
                <w:lang w:eastAsia="en-US"/>
              </w:rPr>
              <w:t>, Kavanagh</w:t>
            </w:r>
          </w:p>
          <w:p w:rsidR="00814850" w:rsidRDefault="00814850">
            <w:pPr>
              <w:bidi w:val="0"/>
              <w:spacing w:before="0" w:after="0" w:line="240" w:lineRule="exact"/>
              <w:rPr>
                <w:spacing w:val="2"/>
                <w:sz w:val="20"/>
                <w:szCs w:val="26"/>
                <w:lang w:eastAsia="en-US"/>
              </w:rPr>
            </w:pPr>
            <w:r>
              <w:rPr>
                <w:spacing w:val="2"/>
                <w:sz w:val="20"/>
                <w:szCs w:val="26"/>
                <w:lang w:eastAsia="en-US"/>
              </w:rPr>
              <w:t>A/56/40</w:t>
            </w:r>
          </w:p>
        </w:tc>
        <w:tc>
          <w:tcPr>
            <w:tcW w:w="2550" w:type="dxa"/>
            <w:gridSpan w:val="4"/>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A/57/40, A/58/40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 xml:space="preserve">A/59/40, A/60/40  </w:t>
            </w: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c>
          <w:tcPr>
            <w:tcW w:w="1212"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zCs w:val="22"/>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إيطاليا (1)</w:t>
            </w:r>
          </w:p>
        </w:tc>
        <w:tc>
          <w:tcPr>
            <w:tcW w:w="324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699/1996, </w:t>
            </w:r>
            <w:r>
              <w:rPr>
                <w:i/>
                <w:iCs/>
                <w:spacing w:val="2"/>
                <w:sz w:val="20"/>
                <w:szCs w:val="26"/>
                <w:lang w:eastAsia="en-US"/>
              </w:rPr>
              <w:t>Maleki</w:t>
            </w:r>
          </w:p>
          <w:p w:rsidR="00814850" w:rsidRDefault="00814850">
            <w:pPr>
              <w:bidi w:val="0"/>
              <w:spacing w:before="0" w:after="0" w:line="240" w:lineRule="exact"/>
              <w:rPr>
                <w:spacing w:val="2"/>
                <w:sz w:val="20"/>
                <w:szCs w:val="26"/>
                <w:lang w:eastAsia="en-US"/>
              </w:rPr>
            </w:pPr>
            <w:r>
              <w:rPr>
                <w:spacing w:val="2"/>
                <w:sz w:val="20"/>
                <w:szCs w:val="26"/>
                <w:lang w:eastAsia="en-US"/>
              </w:rPr>
              <w:t>A/54/40</w:t>
            </w:r>
          </w:p>
        </w:tc>
        <w:tc>
          <w:tcPr>
            <w:tcW w:w="2550" w:type="dxa"/>
            <w:gridSpan w:val="4"/>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A/55/40</w:t>
            </w: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239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c>
          <w:tcPr>
            <w:tcW w:w="1212"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2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جامايكا (97)</w:t>
            </w:r>
          </w:p>
        </w:tc>
        <w:tc>
          <w:tcPr>
            <w:tcW w:w="324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40" w:lineRule="exact"/>
              <w:rPr>
                <w:szCs w:val="22"/>
              </w:rPr>
            </w:pPr>
            <w:r>
              <w:rPr>
                <w:spacing w:val="2"/>
                <w:sz w:val="20"/>
                <w:szCs w:val="26"/>
                <w:lang w:eastAsia="en-US"/>
              </w:rPr>
              <w:t>92 cases*</w:t>
            </w:r>
          </w:p>
        </w:tc>
        <w:tc>
          <w:tcPr>
            <w:tcW w:w="2550" w:type="dxa"/>
            <w:gridSpan w:val="4"/>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rPr>
            </w:pP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lang w:val="es-ES_tradnl"/>
              </w:rPr>
            </w:pPr>
          </w:p>
        </w:tc>
        <w:tc>
          <w:tcPr>
            <w:tcW w:w="1212"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40" w:lineRule="exact"/>
              <w:rPr>
                <w:szCs w:val="22"/>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single" w:sz="8" w:space="0" w:color="auto"/>
              <w:right w:val="single" w:sz="8" w:space="0" w:color="auto"/>
            </w:tcBorders>
          </w:tcPr>
          <w:p w:rsidR="00814850" w:rsidRDefault="00814850">
            <w:pPr>
              <w:spacing w:line="220" w:lineRule="exact"/>
              <w:jc w:val="both"/>
              <w:rPr>
                <w:szCs w:val="26"/>
                <w:lang w:eastAsia="en-US"/>
              </w:rPr>
            </w:pPr>
          </w:p>
        </w:tc>
        <w:tc>
          <w:tcPr>
            <w:tcW w:w="11447" w:type="dxa"/>
            <w:gridSpan w:val="12"/>
            <w:tcBorders>
              <w:top w:val="single" w:sz="8" w:space="0" w:color="auto"/>
              <w:left w:val="single" w:sz="8" w:space="0" w:color="auto"/>
              <w:bottom w:val="single" w:sz="8" w:space="0" w:color="auto"/>
              <w:right w:val="single" w:sz="8" w:space="0" w:color="auto"/>
            </w:tcBorders>
          </w:tcPr>
          <w:p w:rsidR="00814850" w:rsidRDefault="00814850">
            <w:pPr>
              <w:spacing w:before="120" w:after="120" w:line="260" w:lineRule="exact"/>
              <w:ind w:left="970" w:hanging="970"/>
              <w:jc w:val="both"/>
              <w:rPr>
                <w:spacing w:val="2"/>
                <w:szCs w:val="26"/>
                <w:rtl/>
                <w:lang w:eastAsia="en-US"/>
              </w:rPr>
            </w:pPr>
            <w:r>
              <w:rPr>
                <w:b/>
                <w:bCs/>
                <w:spacing w:val="0"/>
                <w:sz w:val="24"/>
                <w:szCs w:val="24"/>
                <w:lang w:eastAsia="en-US"/>
              </w:rPr>
              <w:t>*</w:t>
            </w:r>
            <w:r>
              <w:rPr>
                <w:rFonts w:hint="cs"/>
                <w:b/>
                <w:bCs/>
                <w:spacing w:val="0"/>
                <w:szCs w:val="24"/>
                <w:rtl/>
                <w:lang w:eastAsia="en-US"/>
              </w:rPr>
              <w:t xml:space="preserve"> </w:t>
            </w:r>
            <w:r>
              <w:rPr>
                <w:rFonts w:hint="cs"/>
                <w:i/>
                <w:iCs/>
                <w:spacing w:val="0"/>
                <w:szCs w:val="24"/>
                <w:rtl/>
                <w:lang w:eastAsia="en-US"/>
              </w:rPr>
              <w:t>ملحوظة:</w:t>
            </w:r>
            <w:r>
              <w:rPr>
                <w:b/>
                <w:bCs/>
                <w:spacing w:val="0"/>
                <w:szCs w:val="24"/>
                <w:rtl/>
                <w:lang w:eastAsia="en-US"/>
              </w:rPr>
              <w:tab/>
            </w:r>
            <w:r>
              <w:rPr>
                <w:rFonts w:hint="cs"/>
                <w:spacing w:val="0"/>
                <w:szCs w:val="24"/>
                <w:rtl/>
                <w:lang w:eastAsia="en-US"/>
              </w:rPr>
              <w:t xml:space="preserve">انظر الوثيقة </w:t>
            </w:r>
            <w:r>
              <w:rPr>
                <w:spacing w:val="0"/>
                <w:sz w:val="18"/>
                <w:szCs w:val="18"/>
                <w:lang w:eastAsia="en-US"/>
              </w:rPr>
              <w:t>A/59/40</w:t>
            </w:r>
            <w:r>
              <w:rPr>
                <w:rFonts w:hint="cs"/>
                <w:spacing w:val="0"/>
                <w:szCs w:val="24"/>
                <w:rtl/>
                <w:lang w:eastAsia="en-US"/>
              </w:rPr>
              <w:t xml:space="preserve">. تلقت اللجنة 25 رداً مفصلاً، تشير 19 منها إلى أن الدولة الطرف لن تنفذ توصيات اللجنة؛ وفي ردين تفيد بأنها ستجري تحقيقاً؛ وفي أحدهما تعلن الإفراج عن صاحب البلاغ (592/1994- كليف جونسون - انظر </w:t>
            </w:r>
            <w:r>
              <w:rPr>
                <w:spacing w:val="0"/>
                <w:sz w:val="18"/>
                <w:szCs w:val="18"/>
                <w:lang w:eastAsia="en-US"/>
              </w:rPr>
              <w:t>A/54/40</w:t>
            </w:r>
            <w:r>
              <w:rPr>
                <w:rFonts w:hint="cs"/>
                <w:spacing w:val="0"/>
                <w:szCs w:val="24"/>
                <w:rtl/>
                <w:lang w:eastAsia="en-US"/>
              </w:rPr>
              <w:t>). ويشير 36 رداً عامّاً إلى أن الأحكام بالإعدام قد خُففت. ولم يرد أي رد للمتابعة في 31 حالة.</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keepNext/>
              <w:spacing w:before="0" w:after="0" w:line="260" w:lineRule="exact"/>
              <w:jc w:val="center"/>
              <w:rPr>
                <w:rFonts w:hint="cs"/>
                <w:sz w:val="24"/>
                <w:szCs w:val="24"/>
                <w:lang w:eastAsia="en-US"/>
              </w:rPr>
            </w:pPr>
            <w:r>
              <w:rPr>
                <w:rFonts w:hint="cs"/>
                <w:sz w:val="24"/>
                <w:szCs w:val="24"/>
                <w:rtl/>
                <w:lang w:eastAsia="en-US"/>
              </w:rPr>
              <w:t>الدولـة الطرف وعدد الحـالات التي حدثت فيهـا انتهاكات</w:t>
            </w:r>
          </w:p>
        </w:tc>
        <w:tc>
          <w:tcPr>
            <w:tcW w:w="3241"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keepNext/>
              <w:spacing w:before="0" w:after="0" w:line="260" w:lineRule="exact"/>
              <w:jc w:val="center"/>
              <w:rPr>
                <w:sz w:val="24"/>
                <w:szCs w:val="24"/>
                <w:lang w:eastAsia="en-US"/>
              </w:rPr>
            </w:pPr>
            <w:r>
              <w:rPr>
                <w:rFonts w:hint="cs"/>
                <w:sz w:val="24"/>
                <w:szCs w:val="24"/>
                <w:rtl/>
                <w:lang w:eastAsia="en-US"/>
              </w:rPr>
              <w:t>البلاغ والرقم وصاحب</w:t>
            </w:r>
            <w:r>
              <w:rPr>
                <w:sz w:val="24"/>
                <w:szCs w:val="24"/>
                <w:rtl/>
                <w:lang w:eastAsia="en-US"/>
              </w:rPr>
              <w:br/>
            </w:r>
            <w:r>
              <w:rPr>
                <w:rFonts w:hint="cs"/>
                <w:sz w:val="24"/>
                <w:szCs w:val="24"/>
                <w:rtl/>
                <w:lang w:eastAsia="en-US"/>
              </w:rPr>
              <w:t>البلاغ والمكان</w:t>
            </w:r>
          </w:p>
        </w:tc>
        <w:tc>
          <w:tcPr>
            <w:tcW w:w="2550" w:type="dxa"/>
            <w:gridSpan w:val="4"/>
            <w:tcBorders>
              <w:top w:val="single" w:sz="8" w:space="0" w:color="auto"/>
              <w:left w:val="single" w:sz="8" w:space="0" w:color="auto"/>
              <w:bottom w:val="single" w:sz="8" w:space="0" w:color="auto"/>
              <w:right w:val="single" w:sz="8" w:space="0" w:color="auto"/>
            </w:tcBorders>
            <w:vAlign w:val="bottom"/>
          </w:tcPr>
          <w:p w:rsidR="00814850" w:rsidRDefault="00814850">
            <w:pPr>
              <w:keepNext/>
              <w:spacing w:before="0" w:after="0" w:line="260" w:lineRule="exact"/>
              <w:jc w:val="center"/>
              <w:rPr>
                <w:rFonts w:hint="cs"/>
                <w:sz w:val="24"/>
                <w:szCs w:val="24"/>
                <w:lang w:eastAsia="en-US"/>
              </w:rPr>
            </w:pPr>
            <w:r>
              <w:rPr>
                <w:rFonts w:hint="cs"/>
                <w:sz w:val="24"/>
                <w:szCs w:val="24"/>
                <w:rtl/>
                <w:lang w:eastAsia="en-US"/>
              </w:rPr>
              <w:t>الردود الواردة من الدولة</w:t>
            </w:r>
            <w:r>
              <w:rPr>
                <w:sz w:val="24"/>
                <w:szCs w:val="24"/>
                <w:rtl/>
                <w:lang w:eastAsia="en-US"/>
              </w:rPr>
              <w:br/>
            </w:r>
            <w:r>
              <w:rPr>
                <w:rFonts w:hint="cs"/>
                <w:sz w:val="24"/>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keepNext/>
              <w:spacing w:before="0" w:after="0" w:line="260" w:lineRule="exact"/>
              <w:jc w:val="center"/>
              <w:rPr>
                <w:rFonts w:hint="cs"/>
                <w:sz w:val="24"/>
                <w:szCs w:val="24"/>
                <w:lang w:eastAsia="en-US"/>
              </w:rPr>
            </w:pPr>
            <w:r>
              <w:rPr>
                <w:rFonts w:hint="cs"/>
                <w:sz w:val="24"/>
                <w:szCs w:val="24"/>
                <w:rtl/>
                <w:lang w:eastAsia="en-US"/>
              </w:rPr>
              <w:t>الردود المرضية</w:t>
            </w:r>
          </w:p>
        </w:tc>
        <w:tc>
          <w:tcPr>
            <w:tcW w:w="983" w:type="dxa"/>
            <w:tcBorders>
              <w:top w:val="single" w:sz="8" w:space="0" w:color="auto"/>
              <w:left w:val="single" w:sz="8" w:space="0" w:color="auto"/>
              <w:bottom w:val="single" w:sz="8" w:space="0" w:color="auto"/>
              <w:right w:val="single" w:sz="8" w:space="0" w:color="auto"/>
            </w:tcBorders>
            <w:vAlign w:val="bottom"/>
          </w:tcPr>
          <w:p w:rsidR="00814850" w:rsidRDefault="00814850">
            <w:pPr>
              <w:keepNext/>
              <w:spacing w:before="0" w:after="0" w:line="260" w:lineRule="exact"/>
              <w:jc w:val="center"/>
              <w:rPr>
                <w:rFonts w:hint="cs"/>
                <w:sz w:val="24"/>
                <w:szCs w:val="24"/>
                <w:lang w:eastAsia="en-US"/>
              </w:rPr>
            </w:pPr>
            <w:r>
              <w:rPr>
                <w:rFonts w:hint="cs"/>
                <w:spacing w:val="0"/>
                <w:sz w:val="24"/>
                <w:szCs w:val="24"/>
                <w:rtl/>
                <w:lang w:eastAsia="en-US"/>
              </w:rPr>
              <w:t>الردود غير المرضية</w:t>
            </w:r>
          </w:p>
        </w:tc>
        <w:tc>
          <w:tcPr>
            <w:tcW w:w="2393"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keepNext/>
              <w:spacing w:before="0" w:after="0" w:line="260" w:lineRule="exact"/>
              <w:jc w:val="center"/>
              <w:rPr>
                <w:rFonts w:hint="cs"/>
                <w:sz w:val="24"/>
                <w:szCs w:val="24"/>
                <w:lang w:eastAsia="en-US"/>
              </w:rPr>
            </w:pPr>
            <w:r>
              <w:rPr>
                <w:rFonts w:hint="cs"/>
                <w:sz w:val="24"/>
                <w:szCs w:val="24"/>
                <w:rtl/>
                <w:lang w:eastAsia="en-US"/>
              </w:rPr>
              <w:t>لم ترد أي ردود</w:t>
            </w:r>
            <w:r>
              <w:rPr>
                <w:sz w:val="24"/>
                <w:szCs w:val="24"/>
                <w:rtl/>
                <w:lang w:eastAsia="en-US"/>
              </w:rPr>
              <w:br/>
            </w:r>
            <w:r>
              <w:rPr>
                <w:rFonts w:hint="cs"/>
                <w:sz w:val="24"/>
                <w:szCs w:val="24"/>
                <w:rtl/>
                <w:lang w:eastAsia="en-US"/>
              </w:rPr>
              <w:t>في إطار المتابعة</w:t>
            </w:r>
          </w:p>
        </w:tc>
        <w:tc>
          <w:tcPr>
            <w:tcW w:w="1212" w:type="dxa"/>
            <w:tcBorders>
              <w:top w:val="single" w:sz="8" w:space="0" w:color="auto"/>
              <w:left w:val="single" w:sz="8" w:space="0" w:color="auto"/>
              <w:bottom w:val="single" w:sz="8" w:space="0" w:color="auto"/>
              <w:right w:val="single" w:sz="8" w:space="0" w:color="auto"/>
            </w:tcBorders>
            <w:vAlign w:val="bottom"/>
          </w:tcPr>
          <w:p w:rsidR="00814850" w:rsidRDefault="00814850">
            <w:pPr>
              <w:keepNext/>
              <w:spacing w:before="0" w:after="0" w:line="260" w:lineRule="exact"/>
              <w:jc w:val="center"/>
              <w:rPr>
                <w:rFonts w:hint="cs"/>
                <w:spacing w:val="2"/>
                <w:sz w:val="24"/>
                <w:szCs w:val="24"/>
                <w:lang w:eastAsia="en-US"/>
              </w:rPr>
            </w:pPr>
            <w:r>
              <w:rPr>
                <w:rFonts w:hint="cs"/>
                <w:spacing w:val="2"/>
                <w:sz w:val="24"/>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rFonts w:hint="cs"/>
                <w:i/>
                <w:iCs/>
                <w:sz w:val="20"/>
                <w:szCs w:val="26"/>
                <w:rtl/>
                <w:lang w:val="en-GB" w:eastAsia="en-US"/>
              </w:rPr>
            </w:pPr>
            <w:r>
              <w:rPr>
                <w:rFonts w:hint="cs"/>
                <w:sz w:val="20"/>
                <w:szCs w:val="26"/>
                <w:rtl/>
                <w:lang w:val="en-GB" w:eastAsia="en-US"/>
              </w:rPr>
              <w:t>جامايكا (</w:t>
            </w:r>
            <w:r>
              <w:rPr>
                <w:rFonts w:hint="cs"/>
                <w:i/>
                <w:iCs/>
                <w:sz w:val="20"/>
                <w:szCs w:val="26"/>
                <w:rtl/>
                <w:lang w:val="en-GB" w:eastAsia="en-US"/>
              </w:rPr>
              <w:t>تابع)</w:t>
            </w: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rtl/>
                <w:lang w:val="en-GB" w:eastAsia="en-US"/>
              </w:rPr>
            </w:pPr>
            <w:r>
              <w:rPr>
                <w:spacing w:val="2"/>
                <w:sz w:val="20"/>
                <w:szCs w:val="26"/>
                <w:lang w:eastAsia="en-US"/>
              </w:rPr>
              <w:t xml:space="preserve">695/1996, </w:t>
            </w:r>
            <w:r>
              <w:rPr>
                <w:i/>
                <w:iCs/>
                <w:spacing w:val="2"/>
                <w:sz w:val="20"/>
                <w:szCs w:val="26"/>
                <w:lang w:eastAsia="en-US"/>
              </w:rPr>
              <w:t>Simpson</w:t>
            </w:r>
          </w:p>
          <w:p w:rsidR="00814850" w:rsidRDefault="00814850">
            <w:pPr>
              <w:bidi w:val="0"/>
              <w:spacing w:before="0" w:after="0" w:line="260" w:lineRule="exact"/>
              <w:rPr>
                <w:spacing w:val="2"/>
                <w:sz w:val="20"/>
                <w:szCs w:val="26"/>
                <w:lang w:eastAsia="en-US"/>
              </w:rPr>
            </w:pPr>
            <w:r>
              <w:rPr>
                <w:spacing w:val="2"/>
                <w:sz w:val="20"/>
                <w:szCs w:val="26"/>
                <w:lang w:eastAsia="en-US"/>
              </w:rPr>
              <w:t>A/57/40</w:t>
            </w:r>
          </w:p>
        </w:tc>
        <w:tc>
          <w:tcPr>
            <w:tcW w:w="2339"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6"/>
                <w:sz w:val="20"/>
                <w:szCs w:val="26"/>
                <w:lang w:eastAsia="en-US"/>
              </w:rPr>
            </w:pPr>
            <w:r>
              <w:rPr>
                <w:spacing w:val="-6"/>
                <w:sz w:val="20"/>
                <w:szCs w:val="26"/>
                <w:lang w:eastAsia="en-US"/>
              </w:rPr>
              <w:t>X</w:t>
            </w:r>
          </w:p>
          <w:p w:rsidR="00814850" w:rsidRDefault="00814850">
            <w:pPr>
              <w:bidi w:val="0"/>
              <w:spacing w:before="0" w:after="0" w:line="260" w:lineRule="exact"/>
              <w:rPr>
                <w:spacing w:val="-6"/>
                <w:sz w:val="20"/>
                <w:szCs w:val="26"/>
                <w:lang w:eastAsia="en-US"/>
              </w:rPr>
            </w:pPr>
            <w:r>
              <w:rPr>
                <w:spacing w:val="-6"/>
                <w:sz w:val="20"/>
                <w:szCs w:val="26"/>
                <w:lang w:eastAsia="en-US"/>
              </w:rPr>
              <w:t>A/57/40, A/58/40, A/59/40</w:t>
            </w:r>
          </w:p>
        </w:tc>
        <w:tc>
          <w:tcPr>
            <w:tcW w:w="1279"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792/1998, </w:t>
            </w:r>
            <w:r>
              <w:rPr>
                <w:i/>
                <w:iCs/>
                <w:spacing w:val="2"/>
                <w:sz w:val="20"/>
                <w:szCs w:val="26"/>
                <w:lang w:eastAsia="en-US"/>
              </w:rPr>
              <w:t>Higginson</w:t>
            </w:r>
          </w:p>
          <w:p w:rsidR="00814850" w:rsidRDefault="00814850">
            <w:pPr>
              <w:bidi w:val="0"/>
              <w:spacing w:before="0" w:after="0" w:line="260" w:lineRule="exact"/>
              <w:rPr>
                <w:spacing w:val="2"/>
                <w:sz w:val="20"/>
                <w:szCs w:val="26"/>
                <w:lang w:eastAsia="en-US"/>
              </w:rPr>
            </w:pPr>
            <w:r>
              <w:rPr>
                <w:spacing w:val="2"/>
                <w:sz w:val="20"/>
                <w:szCs w:val="26"/>
                <w:lang w:eastAsia="en-US"/>
              </w:rPr>
              <w:t>A/57/40</w:t>
            </w:r>
          </w:p>
        </w:tc>
        <w:tc>
          <w:tcPr>
            <w:tcW w:w="2339"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9"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793/1998, </w:t>
            </w:r>
            <w:r>
              <w:rPr>
                <w:i/>
                <w:iCs/>
                <w:spacing w:val="2"/>
                <w:sz w:val="20"/>
                <w:szCs w:val="26"/>
                <w:lang w:eastAsia="en-US"/>
              </w:rPr>
              <w:t>Pryce</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2339"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9"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796/1998, </w:t>
            </w:r>
            <w:r>
              <w:rPr>
                <w:i/>
                <w:iCs/>
                <w:spacing w:val="2"/>
                <w:sz w:val="20"/>
                <w:szCs w:val="26"/>
                <w:lang w:eastAsia="en-US"/>
              </w:rPr>
              <w:t>Reece</w:t>
            </w:r>
          </w:p>
          <w:p w:rsidR="00814850" w:rsidRDefault="00814850">
            <w:pPr>
              <w:bidi w:val="0"/>
              <w:spacing w:before="0" w:after="0" w:line="260" w:lineRule="exact"/>
              <w:rPr>
                <w:spacing w:val="2"/>
                <w:sz w:val="20"/>
                <w:szCs w:val="26"/>
                <w:lang w:eastAsia="en-US"/>
              </w:rPr>
            </w:pPr>
            <w:r>
              <w:rPr>
                <w:spacing w:val="2"/>
                <w:sz w:val="20"/>
                <w:szCs w:val="26"/>
                <w:lang w:eastAsia="en-US"/>
              </w:rPr>
              <w:t>A/58/40</w:t>
            </w:r>
          </w:p>
        </w:tc>
        <w:tc>
          <w:tcPr>
            <w:tcW w:w="2339"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9"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b/>
                <w:bCs/>
                <w:sz w:val="20"/>
                <w:szCs w:val="26"/>
                <w:rtl/>
                <w:lang w:val="en-GB" w:eastAsia="en-US"/>
              </w:rPr>
            </w:pPr>
          </w:p>
        </w:tc>
        <w:tc>
          <w:tcPr>
            <w:tcW w:w="3241" w:type="dxa"/>
            <w:gridSpan w:val="2"/>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797/1998</w:t>
            </w:r>
            <w:r>
              <w:rPr>
                <w:i/>
                <w:iCs/>
                <w:spacing w:val="2"/>
                <w:sz w:val="20"/>
                <w:szCs w:val="26"/>
                <w:lang w:eastAsia="en-US"/>
              </w:rPr>
              <w:t>, Loban</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2339" w:type="dxa"/>
            <w:gridSpan w:val="2"/>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79"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b/>
                <w:bCs/>
                <w:sz w:val="20"/>
                <w:szCs w:val="26"/>
                <w:rtl/>
                <w:lang w:val="en-GB" w:eastAsia="en-US"/>
              </w:rPr>
            </w:pPr>
          </w:p>
        </w:tc>
        <w:tc>
          <w:tcPr>
            <w:tcW w:w="3241" w:type="dxa"/>
            <w:gridSpan w:val="2"/>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798/1998, </w:t>
            </w:r>
            <w:r>
              <w:rPr>
                <w:i/>
                <w:iCs/>
                <w:spacing w:val="2"/>
                <w:sz w:val="20"/>
                <w:szCs w:val="26"/>
                <w:lang w:eastAsia="en-US"/>
              </w:rPr>
              <w:t>Howell</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2339" w:type="dxa"/>
            <w:gridSpan w:val="2"/>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A/61/40</w:t>
            </w:r>
          </w:p>
        </w:tc>
        <w:tc>
          <w:tcPr>
            <w:tcW w:w="1279" w:type="dxa"/>
            <w:gridSpan w:val="3"/>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single" w:sz="8" w:space="0" w:color="auto"/>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لاتفيا (1)</w:t>
            </w:r>
          </w:p>
        </w:tc>
        <w:tc>
          <w:tcPr>
            <w:tcW w:w="324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884/1999, </w:t>
            </w:r>
            <w:r>
              <w:rPr>
                <w:i/>
                <w:iCs/>
                <w:spacing w:val="2"/>
                <w:sz w:val="20"/>
                <w:szCs w:val="26"/>
                <w:lang w:eastAsia="en-US"/>
              </w:rPr>
              <w:t>Ignatane</w:t>
            </w:r>
          </w:p>
          <w:p w:rsidR="00814850" w:rsidRDefault="00814850">
            <w:pPr>
              <w:bidi w:val="0"/>
              <w:spacing w:before="0" w:after="0" w:line="260" w:lineRule="exact"/>
              <w:rPr>
                <w:spacing w:val="2"/>
                <w:sz w:val="20"/>
                <w:szCs w:val="26"/>
                <w:lang w:eastAsia="en-US"/>
              </w:rPr>
            </w:pPr>
            <w:r>
              <w:rPr>
                <w:spacing w:val="2"/>
                <w:sz w:val="20"/>
                <w:szCs w:val="26"/>
                <w:lang w:eastAsia="en-US"/>
              </w:rPr>
              <w:t>A/56/40</w:t>
            </w:r>
          </w:p>
        </w:tc>
        <w:tc>
          <w:tcPr>
            <w:tcW w:w="2339"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A/57/40</w:t>
            </w:r>
          </w:p>
        </w:tc>
        <w:tc>
          <w:tcPr>
            <w:tcW w:w="1279"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A/60/40</w:t>
            </w:r>
            <w:r>
              <w:rPr>
                <w:rFonts w:hint="cs"/>
                <w:spacing w:val="2"/>
                <w:sz w:val="20"/>
                <w:szCs w:val="26"/>
                <w:vertAlign w:val="superscript"/>
                <w:rtl/>
                <w:lang w:eastAsia="en-US"/>
              </w:rPr>
              <w:t>(</w:t>
            </w:r>
            <w:r>
              <w:rPr>
                <w:rFonts w:hint="cs"/>
                <w:spacing w:val="2"/>
                <w:sz w:val="20"/>
                <w:szCs w:val="26"/>
                <w:vertAlign w:val="superscript"/>
                <w:rtl/>
                <w:lang w:val="en-GB" w:eastAsia="en-US"/>
              </w:rPr>
              <w:t>ب</w:t>
            </w:r>
            <w:r>
              <w:rPr>
                <w:rFonts w:hint="cs"/>
                <w:spacing w:val="2"/>
                <w:sz w:val="20"/>
                <w:szCs w:val="26"/>
                <w:vertAlign w:val="superscript"/>
                <w:rtl/>
                <w:lang w:eastAsia="en-US"/>
              </w:rPr>
              <w:t>)</w:t>
            </w: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ليتوانيا (2)</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836/1998, </w:t>
            </w:r>
            <w:r>
              <w:rPr>
                <w:i/>
                <w:iCs/>
                <w:spacing w:val="2"/>
                <w:sz w:val="20"/>
                <w:szCs w:val="26"/>
                <w:lang w:eastAsia="en-US"/>
              </w:rPr>
              <w:t>Gelazauskas</w:t>
            </w:r>
          </w:p>
          <w:p w:rsidR="00814850" w:rsidRDefault="00814850">
            <w:pPr>
              <w:bidi w:val="0"/>
              <w:spacing w:before="0" w:after="0" w:line="260" w:lineRule="exact"/>
              <w:rPr>
                <w:spacing w:val="2"/>
                <w:sz w:val="20"/>
                <w:szCs w:val="26"/>
                <w:lang w:eastAsia="en-US"/>
              </w:rPr>
            </w:pPr>
            <w:r>
              <w:rPr>
                <w:spacing w:val="2"/>
                <w:sz w:val="20"/>
                <w:szCs w:val="26"/>
                <w:lang w:eastAsia="en-US"/>
              </w:rPr>
              <w:t>A/58/40</w:t>
            </w:r>
          </w:p>
        </w:tc>
        <w:tc>
          <w:tcPr>
            <w:tcW w:w="2339"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1279"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rtl/>
                <w:lang w:eastAsia="en-US"/>
              </w:rPr>
            </w:pPr>
          </w:p>
        </w:tc>
        <w:tc>
          <w:tcPr>
            <w:tcW w:w="3241" w:type="dxa"/>
            <w:gridSpan w:val="2"/>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875/1999, </w:t>
            </w:r>
            <w:r>
              <w:rPr>
                <w:i/>
                <w:iCs/>
                <w:spacing w:val="2"/>
                <w:sz w:val="20"/>
                <w:szCs w:val="26"/>
                <w:lang w:eastAsia="en-US"/>
              </w:rPr>
              <w:t>Filipovich</w:t>
            </w:r>
          </w:p>
          <w:p w:rsidR="00814850" w:rsidRDefault="00814850">
            <w:pPr>
              <w:bidi w:val="0"/>
              <w:spacing w:before="0" w:after="0" w:line="260" w:lineRule="exact"/>
              <w:rPr>
                <w:spacing w:val="2"/>
                <w:sz w:val="20"/>
                <w:szCs w:val="26"/>
                <w:lang w:eastAsia="en-US"/>
              </w:rPr>
            </w:pPr>
            <w:r>
              <w:rPr>
                <w:spacing w:val="2"/>
                <w:sz w:val="20"/>
                <w:szCs w:val="26"/>
                <w:lang w:eastAsia="en-US"/>
              </w:rPr>
              <w:t>A/58/40</w:t>
            </w:r>
          </w:p>
        </w:tc>
        <w:tc>
          <w:tcPr>
            <w:tcW w:w="2339" w:type="dxa"/>
            <w:gridSpan w:val="2"/>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1279" w:type="dxa"/>
            <w:gridSpan w:val="3"/>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40" w:lineRule="exact"/>
              <w:jc w:val="left"/>
              <w:rPr>
                <w:rFonts w:hint="cs"/>
                <w:sz w:val="20"/>
                <w:szCs w:val="26"/>
                <w:rtl/>
                <w:lang w:eastAsia="en-US"/>
              </w:rPr>
            </w:pPr>
            <w:r>
              <w:rPr>
                <w:rFonts w:hint="cs"/>
                <w:sz w:val="20"/>
                <w:szCs w:val="26"/>
                <w:rtl/>
                <w:lang w:eastAsia="en-US"/>
              </w:rPr>
              <w:t>الجماهيرية العربية</w:t>
            </w:r>
          </w:p>
          <w:p w:rsidR="00814850" w:rsidRDefault="00814850">
            <w:pPr>
              <w:spacing w:before="0" w:after="0" w:line="240" w:lineRule="exact"/>
              <w:jc w:val="left"/>
              <w:rPr>
                <w:rFonts w:hint="cs"/>
                <w:sz w:val="20"/>
                <w:szCs w:val="26"/>
                <w:rtl/>
                <w:lang w:eastAsia="en-US"/>
              </w:rPr>
            </w:pPr>
            <w:r>
              <w:rPr>
                <w:rFonts w:hint="cs"/>
                <w:sz w:val="20"/>
                <w:szCs w:val="26"/>
                <w:rtl/>
                <w:lang w:eastAsia="en-US"/>
              </w:rPr>
              <w:t>الليبية (2)</w:t>
            </w:r>
          </w:p>
        </w:tc>
        <w:tc>
          <w:tcPr>
            <w:tcW w:w="3241" w:type="dxa"/>
            <w:gridSpan w:val="2"/>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440/1990, </w:t>
            </w:r>
            <w:r>
              <w:rPr>
                <w:i/>
                <w:iCs/>
                <w:spacing w:val="2"/>
                <w:sz w:val="20"/>
                <w:szCs w:val="26"/>
                <w:lang w:eastAsia="en-US"/>
              </w:rPr>
              <w:t>El-Megreisi</w:t>
            </w:r>
          </w:p>
          <w:p w:rsidR="00814850" w:rsidRDefault="00814850">
            <w:pPr>
              <w:bidi w:val="0"/>
              <w:spacing w:before="0" w:after="0" w:line="260" w:lineRule="exact"/>
              <w:rPr>
                <w:spacing w:val="2"/>
                <w:sz w:val="20"/>
                <w:szCs w:val="26"/>
                <w:lang w:eastAsia="en-US"/>
              </w:rPr>
            </w:pPr>
            <w:r>
              <w:rPr>
                <w:spacing w:val="2"/>
                <w:sz w:val="20"/>
                <w:szCs w:val="26"/>
                <w:lang w:eastAsia="en-US"/>
              </w:rPr>
              <w:t>A/49/40</w:t>
            </w:r>
          </w:p>
        </w:tc>
        <w:tc>
          <w:tcPr>
            <w:tcW w:w="2339"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p>
        </w:tc>
        <w:tc>
          <w:tcPr>
            <w:tcW w:w="1279"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lang w:val="es-ES_tradnl"/>
              </w:rPr>
            </w:pPr>
            <w:r>
              <w:rPr>
                <w:spacing w:val="2"/>
                <w:sz w:val="20"/>
                <w:szCs w:val="26"/>
                <w:lang w:eastAsia="en-US"/>
              </w:rPr>
              <w:t>X</w:t>
            </w: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8" w:space="0" w:color="auto"/>
              <w:bottom w:val="single" w:sz="8" w:space="0" w:color="auto"/>
              <w:right w:val="single" w:sz="8" w:space="0" w:color="auto"/>
            </w:tcBorders>
          </w:tcPr>
          <w:p w:rsidR="00814850" w:rsidRDefault="00814850">
            <w:pPr>
              <w:spacing w:before="0" w:after="0" w:line="240" w:lineRule="exact"/>
              <w:jc w:val="both"/>
              <w:rPr>
                <w:sz w:val="20"/>
                <w:szCs w:val="26"/>
                <w:rtl/>
                <w:lang w:val="en-GB" w:eastAsia="en-US"/>
              </w:rPr>
            </w:pPr>
          </w:p>
        </w:tc>
        <w:tc>
          <w:tcPr>
            <w:tcW w:w="3241" w:type="dxa"/>
            <w:gridSpan w:val="2"/>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1107/2002, </w:t>
            </w:r>
            <w:r>
              <w:rPr>
                <w:i/>
                <w:iCs/>
                <w:spacing w:val="2"/>
                <w:sz w:val="20"/>
                <w:szCs w:val="26"/>
                <w:lang w:eastAsia="en-US"/>
              </w:rPr>
              <w:t>El Ghar</w:t>
            </w:r>
          </w:p>
          <w:p w:rsidR="00814850" w:rsidRDefault="00814850">
            <w:pPr>
              <w:bidi w:val="0"/>
              <w:spacing w:before="0" w:after="0" w:line="260" w:lineRule="exact"/>
              <w:rPr>
                <w:spacing w:val="2"/>
                <w:sz w:val="20"/>
                <w:szCs w:val="26"/>
                <w:lang w:eastAsia="en-US"/>
              </w:rPr>
            </w:pPr>
            <w:r>
              <w:rPr>
                <w:spacing w:val="2"/>
                <w:sz w:val="20"/>
                <w:szCs w:val="26"/>
                <w:lang w:eastAsia="en-US"/>
              </w:rPr>
              <w:t>A/60/40</w:t>
            </w:r>
          </w:p>
        </w:tc>
        <w:tc>
          <w:tcPr>
            <w:tcW w:w="2339" w:type="dxa"/>
            <w:gridSpan w:val="2"/>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zCs w:val="22"/>
              </w:rPr>
            </w:pPr>
          </w:p>
        </w:tc>
        <w:tc>
          <w:tcPr>
            <w:tcW w:w="1279" w:type="dxa"/>
            <w:gridSpan w:val="3"/>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zCs w:val="22"/>
                <w:lang w:val="es-ES_tradnl"/>
              </w:rPr>
            </w:pPr>
            <w:r>
              <w:rPr>
                <w:spacing w:val="2"/>
                <w:sz w:val="20"/>
                <w:szCs w:val="26"/>
                <w:lang w:eastAsia="en-US"/>
              </w:rPr>
              <w:t>A/61/40</w:t>
            </w:r>
          </w:p>
        </w:tc>
        <w:tc>
          <w:tcPr>
            <w:tcW w:w="1212"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8" w:space="0" w:color="auto"/>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مدغشقر (4)</w:t>
            </w:r>
          </w:p>
        </w:tc>
        <w:tc>
          <w:tcPr>
            <w:tcW w:w="324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49/1979, </w:t>
            </w:r>
            <w:r>
              <w:rPr>
                <w:i/>
                <w:iCs/>
                <w:spacing w:val="2"/>
                <w:sz w:val="20"/>
                <w:szCs w:val="26"/>
                <w:lang w:eastAsia="en-US"/>
              </w:rPr>
              <w:t>Marais</w:t>
            </w:r>
            <w:r>
              <w:rPr>
                <w:spacing w:val="2"/>
                <w:sz w:val="20"/>
                <w:szCs w:val="26"/>
                <w:lang w:eastAsia="en-US"/>
              </w:rPr>
              <w:t>, 18th session</w:t>
            </w:r>
          </w:p>
          <w:p w:rsidR="00814850" w:rsidRDefault="00814850">
            <w:pPr>
              <w:bidi w:val="0"/>
              <w:spacing w:before="0" w:after="0" w:line="260" w:lineRule="exact"/>
              <w:rPr>
                <w:spacing w:val="2"/>
                <w:sz w:val="20"/>
                <w:szCs w:val="26"/>
                <w:lang w:eastAsia="en-US"/>
              </w:rPr>
            </w:pPr>
            <w:r>
              <w:rPr>
                <w:spacing w:val="2"/>
                <w:sz w:val="20"/>
                <w:szCs w:val="26"/>
                <w:lang w:eastAsia="en-US"/>
              </w:rPr>
              <w:t>Selected Decisions, vol. 2</w:t>
            </w:r>
          </w:p>
        </w:tc>
        <w:tc>
          <w:tcPr>
            <w:tcW w:w="2339"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1279"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Height w:val="429"/>
        </w:trPr>
        <w:tc>
          <w:tcPr>
            <w:tcW w:w="1921" w:type="dxa"/>
            <w:gridSpan w:val="3"/>
            <w:tcBorders>
              <w:top w:val="nil"/>
              <w:left w:val="single" w:sz="8" w:space="0" w:color="auto"/>
              <w:bottom w:val="nil"/>
              <w:right w:val="single" w:sz="8" w:space="0" w:color="auto"/>
            </w:tcBorders>
          </w:tcPr>
          <w:p w:rsidR="00814850" w:rsidRDefault="00814850">
            <w:pPr>
              <w:spacing w:before="40" w:after="40" w:line="240" w:lineRule="exact"/>
              <w:jc w:val="both"/>
              <w:rPr>
                <w:szCs w:val="26"/>
                <w:lang w:eastAsia="en-US"/>
              </w:rPr>
            </w:pP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40" w:after="40" w:line="260" w:lineRule="exact"/>
              <w:ind w:left="971" w:hanging="971"/>
              <w:jc w:val="both"/>
              <w:rPr>
                <w:spacing w:val="2"/>
                <w:szCs w:val="26"/>
                <w:lang w:eastAsia="en-US"/>
              </w:rPr>
            </w:pPr>
            <w:r>
              <w:rPr>
                <w:b/>
                <w:bCs/>
                <w:spacing w:val="0"/>
                <w:sz w:val="26"/>
                <w:szCs w:val="24"/>
                <w:lang w:eastAsia="en-US"/>
              </w:rPr>
              <w:t>*</w:t>
            </w:r>
            <w:r>
              <w:rPr>
                <w:rFonts w:hint="cs"/>
                <w:b/>
                <w:bCs/>
                <w:spacing w:val="0"/>
                <w:sz w:val="26"/>
                <w:szCs w:val="24"/>
                <w:rtl/>
                <w:lang w:eastAsia="en-US"/>
              </w:rPr>
              <w:t xml:space="preserve"> </w:t>
            </w:r>
            <w:r>
              <w:rPr>
                <w:rFonts w:hint="cs"/>
                <w:i/>
                <w:iCs/>
                <w:spacing w:val="0"/>
                <w:sz w:val="26"/>
                <w:szCs w:val="24"/>
                <w:rtl/>
                <w:lang w:eastAsia="en-US"/>
              </w:rPr>
              <w:t>ملحوظة:</w:t>
            </w:r>
            <w:r>
              <w:rPr>
                <w:i/>
                <w:iCs/>
                <w:spacing w:val="0"/>
                <w:sz w:val="26"/>
                <w:szCs w:val="24"/>
                <w:rtl/>
                <w:lang w:eastAsia="en-US"/>
              </w:rPr>
              <w:tab/>
            </w:r>
            <w:r>
              <w:rPr>
                <w:rFonts w:hint="cs"/>
                <w:spacing w:val="0"/>
                <w:sz w:val="26"/>
                <w:szCs w:val="24"/>
                <w:rtl/>
                <w:lang w:eastAsia="en-US"/>
              </w:rPr>
              <w:t xml:space="preserve">حسب التقرير السنوي </w:t>
            </w:r>
            <w:r>
              <w:rPr>
                <w:rFonts w:hint="cs"/>
                <w:spacing w:val="0"/>
                <w:sz w:val="20"/>
                <w:szCs w:val="24"/>
                <w:rtl/>
                <w:lang w:eastAsia="en-US"/>
              </w:rPr>
              <w:t>(</w:t>
            </w:r>
            <w:r>
              <w:rPr>
                <w:spacing w:val="0"/>
                <w:sz w:val="20"/>
                <w:szCs w:val="24"/>
                <w:lang w:eastAsia="en-US"/>
              </w:rPr>
              <w:t>A/52/40</w:t>
            </w:r>
            <w:r>
              <w:rPr>
                <w:rFonts w:hint="cs"/>
                <w:spacing w:val="0"/>
                <w:sz w:val="20"/>
                <w:szCs w:val="24"/>
                <w:rtl/>
                <w:lang w:eastAsia="en-US"/>
              </w:rPr>
              <w:t>)</w:t>
            </w:r>
            <w:r>
              <w:rPr>
                <w:rFonts w:hint="cs"/>
                <w:spacing w:val="0"/>
                <w:sz w:val="26"/>
                <w:szCs w:val="24"/>
                <w:rtl/>
                <w:lang w:eastAsia="en-US"/>
              </w:rPr>
              <w:t>، أفاد صاحب البلاغ بأنه قد أفرج عنه. ولم تقدم أي معلومات أخرى.</w:t>
            </w:r>
          </w:p>
        </w:tc>
      </w:tr>
      <w:tr w:rsidR="00814850" w:rsidTr="00814850">
        <w:tblPrEx>
          <w:tblCellMar>
            <w:top w:w="0" w:type="dxa"/>
            <w:bottom w:w="0" w:type="dxa"/>
          </w:tblCellMar>
        </w:tblPrEx>
        <w:tc>
          <w:tcPr>
            <w:tcW w:w="1921" w:type="dxa"/>
            <w:gridSpan w:val="3"/>
            <w:tcBorders>
              <w:top w:val="nil"/>
              <w:left w:val="single" w:sz="8" w:space="0" w:color="auto"/>
              <w:bottom w:val="nil"/>
              <w:right w:val="single" w:sz="8" w:space="0" w:color="auto"/>
            </w:tcBorders>
          </w:tcPr>
          <w:p w:rsidR="00814850" w:rsidRDefault="00814850">
            <w:pPr>
              <w:spacing w:before="0" w:after="0" w:line="240" w:lineRule="exact"/>
              <w:jc w:val="both"/>
              <w:rPr>
                <w:rFonts w:hint="cs"/>
                <w:sz w:val="20"/>
                <w:szCs w:val="26"/>
                <w:rtl/>
                <w:lang w:eastAsia="en-US"/>
              </w:rPr>
            </w:pPr>
          </w:p>
        </w:tc>
        <w:tc>
          <w:tcPr>
            <w:tcW w:w="3241"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115/1982</w:t>
            </w:r>
            <w:r>
              <w:rPr>
                <w:i/>
                <w:iCs/>
                <w:spacing w:val="2"/>
                <w:sz w:val="20"/>
                <w:szCs w:val="26"/>
                <w:lang w:eastAsia="en-US"/>
              </w:rPr>
              <w:t>, Wight</w:t>
            </w:r>
            <w:r>
              <w:rPr>
                <w:spacing w:val="2"/>
                <w:sz w:val="20"/>
                <w:szCs w:val="26"/>
                <w:lang w:eastAsia="en-US"/>
              </w:rPr>
              <w:t>, 24th session</w:t>
            </w:r>
          </w:p>
          <w:p w:rsidR="00814850" w:rsidRDefault="00814850">
            <w:pPr>
              <w:bidi w:val="0"/>
              <w:spacing w:before="0" w:after="0" w:line="260" w:lineRule="exact"/>
              <w:rPr>
                <w:spacing w:val="2"/>
                <w:sz w:val="20"/>
                <w:szCs w:val="26"/>
                <w:lang w:eastAsia="en-US"/>
              </w:rPr>
            </w:pPr>
            <w:r>
              <w:rPr>
                <w:spacing w:val="2"/>
                <w:sz w:val="20"/>
                <w:szCs w:val="26"/>
                <w:lang w:eastAsia="en-US"/>
              </w:rPr>
              <w:t>Selected Decisions, vol. 2</w:t>
            </w:r>
          </w:p>
        </w:tc>
        <w:tc>
          <w:tcPr>
            <w:tcW w:w="2339" w:type="dxa"/>
            <w:gridSpan w:val="2"/>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1279"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8" w:space="0" w:color="auto"/>
              <w:bottom w:val="nil"/>
              <w:right w:val="single" w:sz="8" w:space="0" w:color="auto"/>
            </w:tcBorders>
          </w:tcPr>
          <w:p w:rsidR="00814850" w:rsidRDefault="00814850">
            <w:pPr>
              <w:spacing w:before="40" w:after="40" w:line="260" w:lineRule="exact"/>
              <w:jc w:val="both"/>
              <w:rPr>
                <w:szCs w:val="26"/>
                <w:lang w:eastAsia="en-US"/>
              </w:rPr>
            </w:pPr>
          </w:p>
        </w:tc>
        <w:tc>
          <w:tcPr>
            <w:tcW w:w="11447" w:type="dxa"/>
            <w:gridSpan w:val="12"/>
            <w:tcBorders>
              <w:top w:val="single" w:sz="8" w:space="0" w:color="auto"/>
              <w:left w:val="single" w:sz="8" w:space="0" w:color="auto"/>
              <w:bottom w:val="single" w:sz="4" w:space="0" w:color="auto"/>
              <w:right w:val="single" w:sz="8" w:space="0" w:color="auto"/>
            </w:tcBorders>
          </w:tcPr>
          <w:p w:rsidR="00814850" w:rsidRDefault="00814850">
            <w:pPr>
              <w:spacing w:before="40" w:after="40" w:line="260" w:lineRule="exact"/>
              <w:ind w:left="977" w:hanging="977"/>
              <w:jc w:val="both"/>
              <w:rPr>
                <w:spacing w:val="2"/>
                <w:szCs w:val="26"/>
                <w:lang w:eastAsia="en-US"/>
              </w:rPr>
            </w:pPr>
            <w:r>
              <w:rPr>
                <w:sz w:val="24"/>
                <w:szCs w:val="24"/>
                <w:lang w:eastAsia="en-US"/>
              </w:rPr>
              <w:t>*</w:t>
            </w:r>
            <w:r>
              <w:rPr>
                <w:rFonts w:hint="cs"/>
                <w:szCs w:val="24"/>
                <w:rtl/>
                <w:lang w:eastAsia="en-US"/>
              </w:rPr>
              <w:t xml:space="preserve"> ملحوظة:</w:t>
            </w:r>
            <w:r>
              <w:rPr>
                <w:szCs w:val="24"/>
                <w:rtl/>
                <w:lang w:eastAsia="en-US"/>
              </w:rPr>
              <w:tab/>
            </w:r>
            <w:r>
              <w:rPr>
                <w:rFonts w:hint="cs"/>
                <w:szCs w:val="24"/>
                <w:rtl/>
                <w:lang w:eastAsia="en-US"/>
              </w:rPr>
              <w:t xml:space="preserve">حسب التقرير السنوي </w:t>
            </w:r>
            <w:r>
              <w:rPr>
                <w:rFonts w:hint="cs"/>
                <w:sz w:val="16"/>
                <w:szCs w:val="18"/>
                <w:rtl/>
                <w:lang w:eastAsia="en-US"/>
              </w:rPr>
              <w:t>(</w:t>
            </w:r>
            <w:r>
              <w:rPr>
                <w:sz w:val="18"/>
                <w:szCs w:val="18"/>
                <w:lang w:eastAsia="en-US"/>
              </w:rPr>
              <w:t>A/52/40</w:t>
            </w:r>
            <w:r>
              <w:rPr>
                <w:rFonts w:hint="cs"/>
                <w:sz w:val="16"/>
                <w:szCs w:val="18"/>
                <w:rtl/>
                <w:lang w:eastAsia="en-US"/>
              </w:rPr>
              <w:t>)</w:t>
            </w:r>
            <w:r>
              <w:rPr>
                <w:rFonts w:hint="cs"/>
                <w:szCs w:val="24"/>
                <w:rtl/>
                <w:lang w:eastAsia="en-US"/>
              </w:rPr>
              <w:t>، أفاد صاحب البلاغ بأنه قد أفرج عنه. ولم تقدم أي معلومات أخرى.</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rtl/>
                <w:lang w:eastAsia="en-US"/>
              </w:rPr>
            </w:pPr>
          </w:p>
        </w:tc>
        <w:tc>
          <w:tcPr>
            <w:tcW w:w="3302"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 xml:space="preserve">132/1982, </w:t>
            </w:r>
            <w:r>
              <w:rPr>
                <w:i/>
                <w:iCs/>
                <w:spacing w:val="2"/>
                <w:sz w:val="20"/>
                <w:szCs w:val="26"/>
                <w:lang w:eastAsia="en-US"/>
              </w:rPr>
              <w:t>Jaona</w:t>
            </w:r>
            <w:r>
              <w:rPr>
                <w:spacing w:val="2"/>
                <w:sz w:val="20"/>
                <w:szCs w:val="26"/>
                <w:lang w:eastAsia="en-US"/>
              </w:rPr>
              <w:t>, 24th session</w:t>
            </w:r>
          </w:p>
          <w:p w:rsidR="00814850" w:rsidRDefault="00814850">
            <w:pPr>
              <w:bidi w:val="0"/>
              <w:spacing w:before="0" w:after="0" w:line="260" w:lineRule="exact"/>
              <w:rPr>
                <w:szCs w:val="22"/>
              </w:rPr>
            </w:pPr>
            <w:r>
              <w:rPr>
                <w:spacing w:val="2"/>
                <w:sz w:val="20"/>
                <w:szCs w:val="26"/>
                <w:lang w:eastAsia="en-US"/>
              </w:rPr>
              <w:t>Selected Decisions, vol. 2</w:t>
            </w:r>
          </w:p>
        </w:tc>
        <w:tc>
          <w:tcPr>
            <w:tcW w:w="2394"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1163"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الدولة الطرف وعدد الحالات التي حدثت فيهـا انتهاكات</w:t>
            </w:r>
          </w:p>
        </w:tc>
        <w:tc>
          <w:tcPr>
            <w:tcW w:w="3302"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البلاغ والرقم وصاحب</w:t>
            </w:r>
            <w:r>
              <w:rPr>
                <w:sz w:val="26"/>
                <w:szCs w:val="24"/>
                <w:rtl/>
                <w:lang w:eastAsia="en-US"/>
              </w:rPr>
              <w:br/>
            </w:r>
            <w:r>
              <w:rPr>
                <w:rFonts w:hint="cs"/>
                <w:sz w:val="26"/>
                <w:szCs w:val="24"/>
                <w:rtl/>
                <w:lang w:eastAsia="en-US"/>
              </w:rPr>
              <w:t>البلاغ والمكان</w:t>
            </w:r>
          </w:p>
        </w:tc>
        <w:tc>
          <w:tcPr>
            <w:tcW w:w="2394" w:type="dxa"/>
            <w:gridSpan w:val="2"/>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 xml:space="preserve">الردود الواردة من الدولة </w:t>
            </w:r>
            <w:r>
              <w:rPr>
                <w:sz w:val="26"/>
                <w:szCs w:val="24"/>
                <w:rtl/>
                <w:lang w:eastAsia="en-US"/>
              </w:rPr>
              <w:br/>
            </w:r>
            <w:r>
              <w:rPr>
                <w:rFonts w:hint="cs"/>
                <w:sz w:val="26"/>
                <w:szCs w:val="24"/>
                <w:rtl/>
                <w:lang w:eastAsia="en-US"/>
              </w:rPr>
              <w:t>الطرف بشأن المتابعة</w:t>
            </w:r>
          </w:p>
        </w:tc>
        <w:tc>
          <w:tcPr>
            <w:tcW w:w="1163" w:type="dxa"/>
            <w:gridSpan w:val="2"/>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sz w:val="26"/>
                <w:szCs w:val="24"/>
                <w:lang w:eastAsia="en-US"/>
              </w:rPr>
            </w:pPr>
            <w:r>
              <w:rPr>
                <w:rFonts w:hint="cs"/>
                <w:sz w:val="26"/>
                <w:szCs w:val="24"/>
                <w:rtl/>
                <w:lang w:eastAsia="en-US"/>
              </w:rPr>
              <w:t>الردود المرضية</w:t>
            </w:r>
          </w:p>
        </w:tc>
        <w:tc>
          <w:tcPr>
            <w:tcW w:w="983"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pacing w:val="0"/>
                <w:sz w:val="26"/>
                <w:szCs w:val="24"/>
                <w:rtl/>
                <w:lang w:eastAsia="en-US"/>
              </w:rPr>
              <w:t>الردود غير المرضية</w:t>
            </w:r>
          </w:p>
        </w:tc>
        <w:tc>
          <w:tcPr>
            <w:tcW w:w="2393"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لم ترد أي ردود</w:t>
            </w:r>
            <w:r>
              <w:rPr>
                <w:sz w:val="26"/>
                <w:szCs w:val="24"/>
                <w:rtl/>
                <w:lang w:eastAsia="en-US"/>
              </w:rPr>
              <w:br/>
            </w:r>
            <w:r>
              <w:rPr>
                <w:rFonts w:hint="cs"/>
                <w:sz w:val="26"/>
                <w:szCs w:val="24"/>
                <w:rtl/>
                <w:lang w:eastAsia="en-US"/>
              </w:rPr>
              <w:t>في إطار المتابعة</w:t>
            </w:r>
          </w:p>
        </w:tc>
        <w:tc>
          <w:tcPr>
            <w:tcW w:w="1212"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pacing w:val="2"/>
                <w:sz w:val="26"/>
                <w:szCs w:val="24"/>
                <w:lang w:eastAsia="en-US"/>
              </w:rPr>
            </w:pPr>
            <w:r>
              <w:rPr>
                <w:rFonts w:hint="cs"/>
                <w:spacing w:val="2"/>
                <w:sz w:val="26"/>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60" w:lineRule="exact"/>
              <w:jc w:val="both"/>
              <w:rPr>
                <w:rFonts w:hint="cs"/>
                <w:i/>
                <w:iCs/>
                <w:sz w:val="20"/>
                <w:szCs w:val="26"/>
                <w:rtl/>
                <w:lang w:val="en-GB" w:eastAsia="en-US"/>
              </w:rPr>
            </w:pPr>
            <w:r>
              <w:rPr>
                <w:rFonts w:hint="cs"/>
                <w:sz w:val="20"/>
                <w:szCs w:val="26"/>
                <w:rtl/>
                <w:lang w:val="en-GB" w:eastAsia="en-US"/>
              </w:rPr>
              <w:t>مدغشقر (</w:t>
            </w:r>
            <w:r>
              <w:rPr>
                <w:rFonts w:hint="cs"/>
                <w:i/>
                <w:iCs/>
                <w:sz w:val="20"/>
                <w:szCs w:val="26"/>
                <w:rtl/>
                <w:lang w:val="en-GB" w:eastAsia="en-US"/>
              </w:rPr>
              <w:t>تابع)</w:t>
            </w:r>
          </w:p>
        </w:tc>
        <w:tc>
          <w:tcPr>
            <w:tcW w:w="3302" w:type="dxa"/>
            <w:gridSpan w:val="3"/>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132/1982, </w:t>
            </w:r>
            <w:r>
              <w:rPr>
                <w:i/>
                <w:iCs/>
                <w:spacing w:val="2"/>
                <w:sz w:val="20"/>
                <w:szCs w:val="26"/>
                <w:lang w:eastAsia="en-US"/>
              </w:rPr>
              <w:t>Jaona</w:t>
            </w:r>
            <w:r>
              <w:rPr>
                <w:spacing w:val="2"/>
                <w:sz w:val="20"/>
                <w:szCs w:val="26"/>
                <w:lang w:eastAsia="en-US"/>
              </w:rPr>
              <w:t>, 24th session</w:t>
            </w:r>
          </w:p>
          <w:p w:rsidR="00814850" w:rsidRDefault="00814850">
            <w:pPr>
              <w:bidi w:val="0"/>
              <w:spacing w:before="0" w:after="0" w:line="260" w:lineRule="exact"/>
              <w:rPr>
                <w:szCs w:val="22"/>
              </w:rPr>
            </w:pPr>
            <w:r>
              <w:rPr>
                <w:spacing w:val="2"/>
                <w:sz w:val="20"/>
                <w:szCs w:val="26"/>
                <w:lang w:eastAsia="en-US"/>
              </w:rPr>
              <w:t>Selected Decisions, vol. 2</w:t>
            </w:r>
          </w:p>
        </w:tc>
        <w:tc>
          <w:tcPr>
            <w:tcW w:w="2394"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1163"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60" w:lineRule="exact"/>
              <w:jc w:val="both"/>
              <w:rPr>
                <w:sz w:val="20"/>
                <w:szCs w:val="26"/>
                <w:rtl/>
                <w:lang w:val="en-GB" w:eastAsia="en-US"/>
              </w:rPr>
            </w:pPr>
          </w:p>
        </w:tc>
        <w:tc>
          <w:tcPr>
            <w:tcW w:w="3302" w:type="dxa"/>
            <w:gridSpan w:val="3"/>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60" w:lineRule="exact"/>
              <w:rPr>
                <w:rFonts w:hint="cs"/>
                <w:i/>
                <w:iCs/>
                <w:spacing w:val="2"/>
                <w:sz w:val="20"/>
                <w:szCs w:val="26"/>
                <w:rtl/>
                <w:lang w:val="en-GB" w:eastAsia="en-US"/>
              </w:rPr>
            </w:pPr>
            <w:r>
              <w:rPr>
                <w:spacing w:val="2"/>
                <w:sz w:val="20"/>
                <w:szCs w:val="26"/>
                <w:lang w:eastAsia="en-US"/>
              </w:rPr>
              <w:t xml:space="preserve">155/1983, </w:t>
            </w:r>
            <w:r>
              <w:rPr>
                <w:i/>
                <w:iCs/>
                <w:spacing w:val="2"/>
                <w:sz w:val="20"/>
                <w:szCs w:val="26"/>
                <w:lang w:eastAsia="en-US"/>
              </w:rPr>
              <w:t>Hammel</w:t>
            </w:r>
          </w:p>
          <w:p w:rsidR="00814850" w:rsidRDefault="00814850">
            <w:pPr>
              <w:bidi w:val="0"/>
              <w:spacing w:before="0" w:after="0" w:line="260" w:lineRule="exact"/>
              <w:rPr>
                <w:spacing w:val="2"/>
                <w:sz w:val="20"/>
                <w:szCs w:val="26"/>
                <w:lang w:eastAsia="en-US"/>
              </w:rPr>
            </w:pPr>
            <w:r>
              <w:rPr>
                <w:spacing w:val="2"/>
                <w:sz w:val="20"/>
                <w:szCs w:val="26"/>
                <w:lang w:eastAsia="en-US"/>
              </w:rPr>
              <w:t>A/42/40</w:t>
            </w:r>
          </w:p>
          <w:p w:rsidR="00814850" w:rsidRDefault="00814850">
            <w:pPr>
              <w:bidi w:val="0"/>
              <w:spacing w:before="0" w:after="0" w:line="260" w:lineRule="exact"/>
              <w:rPr>
                <w:spacing w:val="2"/>
                <w:sz w:val="20"/>
                <w:szCs w:val="26"/>
                <w:lang w:eastAsia="en-US"/>
              </w:rPr>
            </w:pPr>
            <w:r>
              <w:rPr>
                <w:spacing w:val="2"/>
                <w:sz w:val="20"/>
                <w:szCs w:val="26"/>
                <w:lang w:eastAsia="en-US"/>
              </w:rPr>
              <w:t>and Selected Decisions, vol. 2</w:t>
            </w:r>
          </w:p>
        </w:tc>
        <w:tc>
          <w:tcPr>
            <w:tcW w:w="2394"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A/52/40</w:t>
            </w:r>
          </w:p>
        </w:tc>
        <w:tc>
          <w:tcPr>
            <w:tcW w:w="1163"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موريشيوس (1)</w:t>
            </w:r>
          </w:p>
        </w:tc>
        <w:tc>
          <w:tcPr>
            <w:tcW w:w="3302" w:type="dxa"/>
            <w:gridSpan w:val="3"/>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35/1978, </w:t>
            </w:r>
            <w:r>
              <w:rPr>
                <w:i/>
                <w:iCs/>
                <w:spacing w:val="2"/>
                <w:sz w:val="20"/>
                <w:szCs w:val="26"/>
                <w:lang w:eastAsia="en-US"/>
              </w:rPr>
              <w:t>Aumeeruddy-Cziffa</w:t>
            </w:r>
            <w:r>
              <w:rPr>
                <w:spacing w:val="2"/>
                <w:sz w:val="20"/>
                <w:szCs w:val="26"/>
                <w:lang w:eastAsia="en-US"/>
              </w:rPr>
              <w:t xml:space="preserve"> </w:t>
            </w:r>
            <w:r>
              <w:rPr>
                <w:i/>
                <w:iCs/>
                <w:spacing w:val="2"/>
                <w:sz w:val="20"/>
                <w:szCs w:val="26"/>
                <w:lang w:eastAsia="en-US"/>
              </w:rPr>
              <w:t>et al</w:t>
            </w:r>
            <w:r>
              <w:rPr>
                <w:spacing w:val="2"/>
                <w:sz w:val="20"/>
                <w:szCs w:val="26"/>
                <w:lang w:eastAsia="en-US"/>
              </w:rPr>
              <w:t>.</w:t>
            </w:r>
          </w:p>
          <w:p w:rsidR="00814850" w:rsidRDefault="00814850">
            <w:pPr>
              <w:bidi w:val="0"/>
              <w:spacing w:before="0" w:after="0" w:line="260" w:lineRule="exact"/>
              <w:rPr>
                <w:spacing w:val="2"/>
                <w:sz w:val="20"/>
                <w:szCs w:val="26"/>
                <w:lang w:eastAsia="en-US"/>
              </w:rPr>
            </w:pPr>
            <w:r>
              <w:rPr>
                <w:spacing w:val="2"/>
                <w:sz w:val="20"/>
                <w:szCs w:val="26"/>
                <w:lang w:eastAsia="en-US"/>
              </w:rPr>
              <w:t>12th session</w:t>
            </w:r>
          </w:p>
          <w:p w:rsidR="00814850" w:rsidRDefault="00814850">
            <w:pPr>
              <w:bidi w:val="0"/>
              <w:spacing w:before="0" w:after="0" w:line="260" w:lineRule="exact"/>
              <w:rPr>
                <w:szCs w:val="22"/>
              </w:rPr>
            </w:pPr>
            <w:r>
              <w:rPr>
                <w:spacing w:val="2"/>
                <w:sz w:val="20"/>
                <w:szCs w:val="26"/>
                <w:lang w:eastAsia="en-US"/>
              </w:rPr>
              <w:t>Selected Decisions, Vol. 1</w:t>
            </w:r>
          </w:p>
        </w:tc>
        <w:tc>
          <w:tcPr>
            <w:tcW w:w="2394"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0"/>
                <w:sz w:val="20"/>
                <w:szCs w:val="26"/>
                <w:lang w:eastAsia="en-US"/>
              </w:rPr>
            </w:pPr>
            <w:r>
              <w:rPr>
                <w:spacing w:val="0"/>
                <w:sz w:val="20"/>
                <w:szCs w:val="26"/>
                <w:lang w:eastAsia="en-US"/>
              </w:rPr>
              <w:t xml:space="preserve">Selected Decisions, vol 2, </w:t>
            </w:r>
          </w:p>
          <w:p w:rsidR="00814850" w:rsidRDefault="00814850">
            <w:pPr>
              <w:bidi w:val="0"/>
              <w:spacing w:before="0" w:after="0" w:line="260" w:lineRule="exact"/>
              <w:rPr>
                <w:spacing w:val="2"/>
                <w:sz w:val="20"/>
                <w:szCs w:val="26"/>
                <w:lang w:eastAsia="en-US"/>
              </w:rPr>
            </w:pPr>
            <w:r>
              <w:rPr>
                <w:spacing w:val="2"/>
                <w:sz w:val="20"/>
                <w:szCs w:val="26"/>
                <w:lang w:eastAsia="en-US"/>
              </w:rPr>
              <w:t>annex 1</w:t>
            </w:r>
          </w:p>
        </w:tc>
        <w:tc>
          <w:tcPr>
            <w:tcW w:w="1163"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lang w:val="es-ES_tradnl"/>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ناميبيا (2)</w:t>
            </w:r>
          </w:p>
        </w:tc>
        <w:tc>
          <w:tcPr>
            <w:tcW w:w="3302" w:type="dxa"/>
            <w:gridSpan w:val="3"/>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760/1997</w:t>
            </w:r>
            <w:r>
              <w:rPr>
                <w:i/>
                <w:iCs/>
                <w:spacing w:val="2"/>
                <w:sz w:val="20"/>
                <w:szCs w:val="26"/>
                <w:lang w:eastAsia="en-US"/>
              </w:rPr>
              <w:t>, Diergaardt</w:t>
            </w:r>
          </w:p>
          <w:p w:rsidR="00814850" w:rsidRDefault="00814850">
            <w:pPr>
              <w:bidi w:val="0"/>
              <w:spacing w:before="0" w:after="0" w:line="260" w:lineRule="exact"/>
              <w:rPr>
                <w:spacing w:val="2"/>
                <w:sz w:val="20"/>
                <w:szCs w:val="26"/>
                <w:lang w:eastAsia="en-US"/>
              </w:rPr>
            </w:pPr>
            <w:r>
              <w:rPr>
                <w:spacing w:val="2"/>
                <w:sz w:val="20"/>
                <w:szCs w:val="26"/>
                <w:lang w:eastAsia="en-US"/>
              </w:rPr>
              <w:t>A/55/40</w:t>
            </w:r>
          </w:p>
        </w:tc>
        <w:tc>
          <w:tcPr>
            <w:tcW w:w="2394"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rtl/>
                <w:lang w:val="en-GB"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A/57/40</w:t>
            </w:r>
          </w:p>
        </w:tc>
        <w:tc>
          <w:tcPr>
            <w:tcW w:w="1163"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zCs w:val="22"/>
              </w:rPr>
            </w:pPr>
            <w:r>
              <w:rPr>
                <w:spacing w:val="2"/>
                <w:sz w:val="20"/>
                <w:szCs w:val="26"/>
                <w:lang w:eastAsia="en-US"/>
              </w:rPr>
              <w:t>A/57/40</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lang w:val="es-ES_tradnl"/>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60" w:lineRule="exact"/>
              <w:jc w:val="both"/>
              <w:rPr>
                <w:sz w:val="20"/>
                <w:szCs w:val="26"/>
                <w:rtl/>
                <w:lang w:val="en-GB" w:eastAsia="en-US"/>
              </w:rPr>
            </w:pPr>
          </w:p>
        </w:tc>
        <w:tc>
          <w:tcPr>
            <w:tcW w:w="3302" w:type="dxa"/>
            <w:gridSpan w:val="3"/>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919/2000, </w:t>
            </w:r>
            <w:r>
              <w:rPr>
                <w:i/>
                <w:iCs/>
                <w:spacing w:val="2"/>
                <w:sz w:val="20"/>
                <w:szCs w:val="26"/>
                <w:lang w:eastAsia="en-US"/>
              </w:rPr>
              <w:t>Muller and Engelhard</w:t>
            </w:r>
            <w:r>
              <w:rPr>
                <w:spacing w:val="2"/>
                <w:sz w:val="20"/>
                <w:szCs w:val="26"/>
                <w:lang w:eastAsia="en-US"/>
              </w:rPr>
              <w:t xml:space="preserve">, </w:t>
            </w:r>
          </w:p>
          <w:p w:rsidR="00814850" w:rsidRDefault="00814850">
            <w:pPr>
              <w:bidi w:val="0"/>
              <w:spacing w:before="0" w:after="0" w:line="260" w:lineRule="exact"/>
              <w:rPr>
                <w:szCs w:val="22"/>
              </w:rPr>
            </w:pPr>
            <w:r>
              <w:rPr>
                <w:spacing w:val="2"/>
                <w:sz w:val="20"/>
                <w:szCs w:val="26"/>
                <w:lang w:eastAsia="en-US"/>
              </w:rPr>
              <w:t>A/57/40</w:t>
            </w:r>
          </w:p>
        </w:tc>
        <w:tc>
          <w:tcPr>
            <w:tcW w:w="2394"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A/58/40</w:t>
            </w:r>
          </w:p>
        </w:tc>
        <w:tc>
          <w:tcPr>
            <w:tcW w:w="1163"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lang w:val="es-ES_tradnl"/>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هولندا (8)</w:t>
            </w:r>
          </w:p>
        </w:tc>
        <w:tc>
          <w:tcPr>
            <w:tcW w:w="3302" w:type="dxa"/>
            <w:gridSpan w:val="3"/>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172/1984, </w:t>
            </w:r>
            <w:r>
              <w:rPr>
                <w:i/>
                <w:iCs/>
                <w:spacing w:val="2"/>
                <w:sz w:val="20"/>
                <w:szCs w:val="26"/>
                <w:lang w:eastAsia="en-US"/>
              </w:rPr>
              <w:t>Broeks</w:t>
            </w:r>
          </w:p>
          <w:p w:rsidR="00814850" w:rsidRDefault="00814850">
            <w:pPr>
              <w:bidi w:val="0"/>
              <w:spacing w:before="0" w:after="0" w:line="260" w:lineRule="exact"/>
              <w:rPr>
                <w:spacing w:val="2"/>
                <w:sz w:val="20"/>
                <w:szCs w:val="26"/>
                <w:lang w:eastAsia="en-US"/>
              </w:rPr>
            </w:pPr>
            <w:r>
              <w:rPr>
                <w:spacing w:val="2"/>
                <w:sz w:val="20"/>
                <w:szCs w:val="26"/>
                <w:lang w:eastAsia="en-US"/>
              </w:rPr>
              <w:t>A/42/40</w:t>
            </w:r>
          </w:p>
        </w:tc>
        <w:tc>
          <w:tcPr>
            <w:tcW w:w="2394"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1163" w:type="dxa"/>
            <w:gridSpan w:val="2"/>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lang w:val="es-ES_tradnl"/>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rPr>
          <w:cantSplit/>
        </w:trPr>
        <w:tc>
          <w:tcPr>
            <w:tcW w:w="1921" w:type="dxa"/>
            <w:gridSpan w:val="3"/>
            <w:tcBorders>
              <w:top w:val="nil"/>
              <w:left w:val="single" w:sz="6" w:space="0" w:color="auto"/>
              <w:bottom w:val="nil"/>
              <w:right w:val="single" w:sz="6" w:space="0" w:color="auto"/>
            </w:tcBorders>
          </w:tcPr>
          <w:p w:rsidR="00814850" w:rsidRDefault="00814850">
            <w:pPr>
              <w:spacing w:line="260" w:lineRule="exact"/>
              <w:jc w:val="both"/>
              <w:rPr>
                <w:szCs w:val="26"/>
                <w:lang w:eastAsia="en-US"/>
              </w:rPr>
            </w:pPr>
          </w:p>
        </w:tc>
        <w:tc>
          <w:tcPr>
            <w:tcW w:w="11447" w:type="dxa"/>
            <w:gridSpan w:val="12"/>
            <w:tcBorders>
              <w:top w:val="single" w:sz="6" w:space="0" w:color="auto"/>
              <w:left w:val="single" w:sz="6" w:space="0" w:color="auto"/>
              <w:bottom w:val="single" w:sz="6" w:space="0" w:color="auto"/>
              <w:right w:val="single" w:sz="6" w:space="0" w:color="auto"/>
            </w:tcBorders>
          </w:tcPr>
          <w:p w:rsidR="00814850" w:rsidRDefault="00814850">
            <w:pPr>
              <w:spacing w:before="0" w:after="40" w:line="300" w:lineRule="exact"/>
              <w:ind w:left="930" w:hanging="930"/>
              <w:jc w:val="both"/>
              <w:rPr>
                <w:spacing w:val="0"/>
                <w:szCs w:val="24"/>
              </w:rPr>
            </w:pPr>
            <w:r>
              <w:rPr>
                <w:spacing w:val="0"/>
                <w:sz w:val="26"/>
                <w:szCs w:val="24"/>
                <w:lang w:eastAsia="en-US"/>
              </w:rPr>
              <w:t>*</w:t>
            </w:r>
            <w:r>
              <w:rPr>
                <w:rFonts w:hint="cs"/>
                <w:spacing w:val="0"/>
                <w:sz w:val="26"/>
                <w:szCs w:val="24"/>
                <w:rtl/>
                <w:lang w:eastAsia="en-US"/>
              </w:rPr>
              <w:t xml:space="preserve"> </w:t>
            </w:r>
            <w:r>
              <w:rPr>
                <w:rFonts w:hint="cs"/>
                <w:i/>
                <w:iCs/>
                <w:spacing w:val="0"/>
                <w:sz w:val="26"/>
                <w:szCs w:val="24"/>
                <w:rtl/>
                <w:lang w:eastAsia="en-US"/>
              </w:rPr>
              <w:t>ملحوظة:</w:t>
            </w:r>
            <w:r>
              <w:rPr>
                <w:rFonts w:hint="cs"/>
                <w:spacing w:val="0"/>
                <w:sz w:val="26"/>
                <w:szCs w:val="24"/>
                <w:rtl/>
                <w:lang w:eastAsia="en-US"/>
              </w:rPr>
              <w:t xml:space="preserve"> حسب هذا التقرير، قدمت المعلومات في 23 شباط/فبراير 1995 (لم تُنشر). ذكرت الدولة الطرف أنها عدلت قوانينها بأثر رجعي متيحة بذلك سبيل انتصاف مرضياً لصاحب البلاغ. وأشارت إلى قضيتين نظرت فيهما اللجنة في وقت لاحق، ورأت أن العهد قد انتهك فيهما، وهما قضية لي - فان دي ميي (478/1991)، وقضية كفالكانتي أراوخو - يونغن (418/1990)، نظراً لأنه جرى تصحيح عدم الاتساق و/أو القصور المزعوم بالتعديل الرجعي الأثر الوارد في قانون 6 حزيران/يونيه 1991. وبالتالي لما كانت القضية تشبه قضية بروكس فإن التعديل المتضمن في قانون 6 حزيران/يونيه 1991 أتاح لصاحب البلاغ وسيلة ترضية كافية.</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60" w:lineRule="exact"/>
              <w:jc w:val="both"/>
              <w:rPr>
                <w:sz w:val="20"/>
                <w:szCs w:val="26"/>
                <w:rtl/>
                <w:lang w:val="en-GB" w:eastAsia="en-US"/>
              </w:rPr>
            </w:pP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60" w:lineRule="exact"/>
              <w:rPr>
                <w:spacing w:val="2"/>
                <w:sz w:val="20"/>
                <w:szCs w:val="26"/>
                <w:lang w:eastAsia="en-US"/>
              </w:rPr>
            </w:pPr>
            <w:r>
              <w:rPr>
                <w:spacing w:val="2"/>
                <w:sz w:val="20"/>
                <w:szCs w:val="26"/>
                <w:lang w:eastAsia="en-US"/>
              </w:rPr>
              <w:t xml:space="preserve">182/1984, </w:t>
            </w:r>
            <w:r>
              <w:rPr>
                <w:i/>
                <w:iCs/>
                <w:spacing w:val="2"/>
                <w:sz w:val="20"/>
                <w:szCs w:val="26"/>
                <w:lang w:eastAsia="en-US"/>
              </w:rPr>
              <w:t>Zwaan-de Vries</w:t>
            </w:r>
          </w:p>
          <w:p w:rsidR="00814850" w:rsidRDefault="00814850">
            <w:pPr>
              <w:bidi w:val="0"/>
              <w:spacing w:before="0" w:after="0" w:line="260" w:lineRule="exact"/>
              <w:rPr>
                <w:szCs w:val="22"/>
              </w:rPr>
            </w:pPr>
            <w:r>
              <w:rPr>
                <w:spacing w:val="2"/>
                <w:sz w:val="20"/>
                <w:szCs w:val="26"/>
                <w:lang w:eastAsia="en-US"/>
              </w:rPr>
              <w:t>A/42/40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A/59/40*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60" w:lineRule="exact"/>
              <w:rPr>
                <w:szCs w:val="22"/>
                <w:lang w:val="es-ES_tradnl"/>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rPr>
          <w:cantSplit/>
        </w:trPr>
        <w:tc>
          <w:tcPr>
            <w:tcW w:w="1921" w:type="dxa"/>
            <w:gridSpan w:val="3"/>
            <w:tcBorders>
              <w:top w:val="nil"/>
              <w:left w:val="single" w:sz="6" w:space="0" w:color="auto"/>
              <w:bottom w:val="nil"/>
              <w:right w:val="single" w:sz="6" w:space="0" w:color="auto"/>
            </w:tcBorders>
          </w:tcPr>
          <w:p w:rsidR="00814850" w:rsidRDefault="00814850">
            <w:pPr>
              <w:spacing w:line="260" w:lineRule="exact"/>
              <w:jc w:val="both"/>
              <w:rPr>
                <w:szCs w:val="26"/>
                <w:lang w:eastAsia="en-US"/>
              </w:rPr>
            </w:pPr>
          </w:p>
        </w:tc>
        <w:tc>
          <w:tcPr>
            <w:tcW w:w="11447" w:type="dxa"/>
            <w:gridSpan w:val="12"/>
            <w:tcBorders>
              <w:top w:val="single" w:sz="4" w:space="0" w:color="auto"/>
              <w:left w:val="single" w:sz="6" w:space="0" w:color="auto"/>
              <w:bottom w:val="single" w:sz="4" w:space="0" w:color="auto"/>
              <w:right w:val="single" w:sz="6" w:space="0" w:color="auto"/>
            </w:tcBorders>
          </w:tcPr>
          <w:p w:rsidR="00814850" w:rsidRDefault="00814850">
            <w:pPr>
              <w:spacing w:before="0" w:after="40" w:line="300" w:lineRule="exact"/>
              <w:ind w:left="930" w:hanging="930"/>
              <w:jc w:val="both"/>
              <w:rPr>
                <w:spacing w:val="0"/>
                <w:szCs w:val="24"/>
              </w:rPr>
            </w:pPr>
            <w:r>
              <w:rPr>
                <w:spacing w:val="0"/>
                <w:sz w:val="26"/>
                <w:szCs w:val="24"/>
                <w:lang w:eastAsia="en-US"/>
              </w:rPr>
              <w:t>*</w:t>
            </w:r>
            <w:r>
              <w:rPr>
                <w:rFonts w:hint="cs"/>
                <w:spacing w:val="0"/>
                <w:sz w:val="26"/>
                <w:szCs w:val="24"/>
                <w:rtl/>
                <w:lang w:eastAsia="en-US"/>
              </w:rPr>
              <w:t xml:space="preserve"> </w:t>
            </w:r>
            <w:r>
              <w:rPr>
                <w:rFonts w:hint="cs"/>
                <w:i/>
                <w:iCs/>
                <w:spacing w:val="0"/>
                <w:sz w:val="26"/>
                <w:szCs w:val="24"/>
                <w:rtl/>
                <w:lang w:eastAsia="en-US"/>
              </w:rPr>
              <w:t>ملحوظة:</w:t>
            </w:r>
            <w:r>
              <w:rPr>
                <w:i/>
                <w:iCs/>
                <w:spacing w:val="0"/>
                <w:sz w:val="26"/>
                <w:szCs w:val="24"/>
                <w:rtl/>
                <w:lang w:eastAsia="en-US"/>
              </w:rPr>
              <w:tab/>
            </w:r>
            <w:r>
              <w:rPr>
                <w:rFonts w:hint="cs"/>
                <w:spacing w:val="0"/>
                <w:sz w:val="26"/>
                <w:szCs w:val="24"/>
                <w:rtl/>
                <w:lang w:eastAsia="en-US"/>
              </w:rPr>
              <w:t xml:space="preserve"> حسب هذا التقرير، قدمت المعلومات في 28 كانون الأول/ديسمبر 1990 ولكن لم تُنشر. ويبدو من ملف المتابعة أن محامي صاحبة البلاغ أوضح في هذا الرد إلى أن صاحبة البلاغ قد حصلت على فوائد تشمل فترة السنتين التي لم تعمل فيها.</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60" w:lineRule="exact"/>
              <w:jc w:val="both"/>
              <w:rPr>
                <w:sz w:val="26"/>
                <w:szCs w:val="24"/>
                <w:rtl/>
                <w:lang w:val="en-GB" w:eastAsia="en-US"/>
              </w:rPr>
            </w:pPr>
          </w:p>
        </w:tc>
        <w:tc>
          <w:tcPr>
            <w:tcW w:w="2924"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 xml:space="preserve">305/1988, </w:t>
            </w:r>
            <w:r>
              <w:rPr>
                <w:i/>
                <w:iCs/>
                <w:spacing w:val="2"/>
                <w:sz w:val="20"/>
                <w:szCs w:val="26"/>
                <w:lang w:eastAsia="en-US"/>
              </w:rPr>
              <w:t>van Alphen</w:t>
            </w:r>
          </w:p>
          <w:p w:rsidR="00814850" w:rsidRDefault="00814850">
            <w:pPr>
              <w:bidi w:val="0"/>
              <w:spacing w:before="0" w:after="0" w:line="260" w:lineRule="exact"/>
              <w:rPr>
                <w:spacing w:val="2"/>
                <w:sz w:val="20"/>
                <w:szCs w:val="26"/>
                <w:lang w:eastAsia="en-US"/>
              </w:rPr>
            </w:pPr>
            <w:r>
              <w:rPr>
                <w:spacing w:val="2"/>
                <w:sz w:val="20"/>
                <w:szCs w:val="26"/>
                <w:lang w:eastAsia="en-US"/>
              </w:rPr>
              <w:t>A/45/40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A/46/40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lang w:val="es-ES_tradnl"/>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vAlign w:val="bottom"/>
          </w:tcPr>
          <w:p w:rsidR="00814850" w:rsidRDefault="00814850">
            <w:pPr>
              <w:spacing w:before="0" w:after="0" w:line="260" w:lineRule="exact"/>
              <w:jc w:val="center"/>
              <w:rPr>
                <w:rFonts w:hint="cs"/>
                <w:sz w:val="26"/>
                <w:szCs w:val="24"/>
                <w:rtl/>
                <w:lang w:eastAsia="en-US"/>
              </w:rPr>
            </w:pPr>
          </w:p>
        </w:tc>
        <w:tc>
          <w:tcPr>
            <w:tcW w:w="2924"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453/1991</w:t>
            </w:r>
            <w:r>
              <w:rPr>
                <w:i/>
                <w:iCs/>
                <w:spacing w:val="2"/>
                <w:sz w:val="20"/>
                <w:szCs w:val="26"/>
                <w:lang w:eastAsia="en-US"/>
              </w:rPr>
              <w:t>, Coeriel</w:t>
            </w:r>
          </w:p>
          <w:p w:rsidR="00814850" w:rsidRDefault="00814850">
            <w:pPr>
              <w:bidi w:val="0"/>
              <w:spacing w:before="0" w:after="0" w:line="260" w:lineRule="exact"/>
              <w:rPr>
                <w:spacing w:val="2"/>
                <w:sz w:val="20"/>
                <w:szCs w:val="26"/>
                <w:lang w:eastAsia="en-US"/>
              </w:rPr>
            </w:pPr>
            <w:r>
              <w:rPr>
                <w:spacing w:val="2"/>
                <w:sz w:val="20"/>
                <w:szCs w:val="26"/>
                <w:lang w:eastAsia="en-US"/>
              </w:rPr>
              <w:t>A/50/40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p w:rsidR="00814850" w:rsidRDefault="00814850">
            <w:pPr>
              <w:bidi w:val="0"/>
              <w:spacing w:before="0" w:after="0" w:line="260" w:lineRule="exact"/>
              <w:rPr>
                <w:spacing w:val="2"/>
                <w:sz w:val="20"/>
                <w:szCs w:val="26"/>
                <w:lang w:eastAsia="en-US"/>
              </w:rPr>
            </w:pPr>
            <w:r>
              <w:rPr>
                <w:spacing w:val="2"/>
                <w:sz w:val="20"/>
                <w:szCs w:val="26"/>
                <w:lang w:eastAsia="en-US"/>
              </w:rPr>
              <w:t xml:space="preserve">A/59/40*  </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r>
              <w:rPr>
                <w:spacing w:val="2"/>
                <w:sz w:val="20"/>
                <w:szCs w:val="26"/>
                <w:lang w:eastAsia="en-US"/>
              </w:rPr>
              <w:t>X</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lang w:val="es-ES_tradnl"/>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60" w:lineRule="exact"/>
              <w:rPr>
                <w:szCs w:val="22"/>
              </w:rPr>
            </w:pPr>
          </w:p>
        </w:tc>
      </w:tr>
      <w:tr w:rsidR="00814850" w:rsidTr="00814850">
        <w:tblPrEx>
          <w:tblCellMar>
            <w:top w:w="0" w:type="dxa"/>
            <w:bottom w:w="0" w:type="dxa"/>
          </w:tblCellMar>
        </w:tblPrEx>
        <w:trPr>
          <w:cantSplit/>
        </w:trPr>
        <w:tc>
          <w:tcPr>
            <w:tcW w:w="1921" w:type="dxa"/>
            <w:gridSpan w:val="3"/>
            <w:tcBorders>
              <w:top w:val="nil"/>
              <w:left w:val="single" w:sz="6" w:space="0" w:color="auto"/>
              <w:bottom w:val="single" w:sz="6" w:space="0" w:color="auto"/>
              <w:right w:val="single" w:sz="6" w:space="0" w:color="auto"/>
            </w:tcBorders>
            <w:vAlign w:val="bottom"/>
          </w:tcPr>
          <w:p w:rsidR="00814850" w:rsidRDefault="00814850">
            <w:pPr>
              <w:spacing w:before="0" w:after="0" w:line="260" w:lineRule="exact"/>
              <w:jc w:val="center"/>
              <w:rPr>
                <w:sz w:val="26"/>
                <w:szCs w:val="24"/>
                <w:lang w:eastAsia="en-US"/>
              </w:rPr>
            </w:pPr>
          </w:p>
        </w:tc>
        <w:tc>
          <w:tcPr>
            <w:tcW w:w="11447" w:type="dxa"/>
            <w:gridSpan w:val="12"/>
            <w:tcBorders>
              <w:top w:val="single" w:sz="6" w:space="0" w:color="auto"/>
              <w:left w:val="single" w:sz="6" w:space="0" w:color="auto"/>
              <w:bottom w:val="single" w:sz="6" w:space="0" w:color="auto"/>
              <w:right w:val="single" w:sz="6" w:space="0" w:color="auto"/>
            </w:tcBorders>
          </w:tcPr>
          <w:p w:rsidR="00814850" w:rsidRDefault="00814850">
            <w:pPr>
              <w:spacing w:before="0" w:after="120" w:line="260" w:lineRule="exact"/>
              <w:ind w:left="970" w:hanging="970"/>
              <w:jc w:val="both"/>
              <w:rPr>
                <w:szCs w:val="22"/>
              </w:rPr>
            </w:pPr>
            <w:r>
              <w:rPr>
                <w:spacing w:val="0"/>
                <w:sz w:val="26"/>
                <w:szCs w:val="26"/>
                <w:lang w:eastAsia="en-US"/>
              </w:rPr>
              <w:t>*</w:t>
            </w:r>
            <w:r>
              <w:rPr>
                <w:rFonts w:hint="cs"/>
                <w:spacing w:val="0"/>
                <w:sz w:val="26"/>
                <w:szCs w:val="26"/>
                <w:rtl/>
                <w:lang w:eastAsia="en-US"/>
              </w:rPr>
              <w:t xml:space="preserve"> </w:t>
            </w:r>
            <w:r>
              <w:rPr>
                <w:rFonts w:hint="cs"/>
                <w:i/>
                <w:iCs/>
                <w:spacing w:val="0"/>
                <w:sz w:val="24"/>
                <w:szCs w:val="24"/>
                <w:rtl/>
                <w:lang w:eastAsia="en-US"/>
              </w:rPr>
              <w:t>ملحوظة:</w:t>
            </w:r>
            <w:r>
              <w:rPr>
                <w:spacing w:val="0"/>
                <w:sz w:val="24"/>
                <w:szCs w:val="24"/>
                <w:rtl/>
                <w:lang w:eastAsia="en-US"/>
              </w:rPr>
              <w:tab/>
            </w:r>
            <w:r>
              <w:rPr>
                <w:rFonts w:hint="cs"/>
                <w:spacing w:val="0"/>
                <w:sz w:val="24"/>
                <w:szCs w:val="24"/>
                <w:rtl/>
                <w:lang w:eastAsia="en-US"/>
              </w:rPr>
              <w:t>حسب هذا التقرير، قدمت المعلومات في 28 آذار/مارس 1995 (لم تُنشر). وأفادت الدولة الطرف بأنه بالرغم من أن قوانينها وسياساتها في مجال تغيير الأسماء توفر ضمانات كافية لمنع حدوث انتهاكات في المستقبل للمادة 7 من العهد، فإن الحكومة قررت، احتراماً لرأي اللجنة، أن تسأل أصحاب البلاغ عما إذا كانوا لا يزالوا يرغبون في تغيير أسمائهم وفقاً لما جاء في طلبهم وإذا كانت هذه هي الحال سيؤذن لهم بذلك من دون أي تكاليف.</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الدولة الطرف وعدد الحالات التي حدثت فيهـا انتهاكات</w:t>
            </w:r>
          </w:p>
        </w:tc>
        <w:tc>
          <w:tcPr>
            <w:tcW w:w="2924"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البلاغ والرقم وصاحب</w:t>
            </w:r>
            <w:r>
              <w:rPr>
                <w:sz w:val="26"/>
                <w:szCs w:val="24"/>
                <w:rtl/>
                <w:lang w:eastAsia="en-US"/>
              </w:rPr>
              <w:br/>
            </w:r>
            <w:r>
              <w:rPr>
                <w:rFonts w:hint="cs"/>
                <w:sz w:val="26"/>
                <w:szCs w:val="24"/>
                <w:rtl/>
                <w:lang w:eastAsia="en-US"/>
              </w:rPr>
              <w:t>البلاغ والمكان</w:t>
            </w:r>
          </w:p>
        </w:tc>
        <w:tc>
          <w:tcPr>
            <w:tcW w:w="2867" w:type="dxa"/>
            <w:gridSpan w:val="5"/>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الواردة من الدولة</w:t>
            </w:r>
            <w:r>
              <w:rPr>
                <w:sz w:val="26"/>
                <w:szCs w:val="24"/>
                <w:rtl/>
                <w:lang w:eastAsia="en-US"/>
              </w:rPr>
              <w:br/>
            </w:r>
            <w:r>
              <w:rPr>
                <w:rFonts w:hint="cs"/>
                <w:sz w:val="26"/>
                <w:szCs w:val="24"/>
                <w:rtl/>
                <w:lang w:eastAsia="en-US"/>
              </w:rPr>
              <w:t>الطرف بشأن المتابعة</w:t>
            </w:r>
          </w:p>
        </w:tc>
        <w:tc>
          <w:tcPr>
            <w:tcW w:w="1068"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المرضية</w:t>
            </w:r>
          </w:p>
        </w:tc>
        <w:tc>
          <w:tcPr>
            <w:tcW w:w="983"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pacing w:val="0"/>
                <w:sz w:val="26"/>
                <w:szCs w:val="24"/>
                <w:rtl/>
                <w:lang w:eastAsia="en-US"/>
              </w:rPr>
              <w:t>الردود غير المرضية</w:t>
            </w:r>
          </w:p>
        </w:tc>
        <w:tc>
          <w:tcPr>
            <w:tcW w:w="2393"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لم ترد أي ردود</w:t>
            </w:r>
            <w:r>
              <w:rPr>
                <w:sz w:val="26"/>
                <w:szCs w:val="24"/>
                <w:rtl/>
                <w:lang w:eastAsia="en-US"/>
              </w:rPr>
              <w:br/>
            </w:r>
            <w:r>
              <w:rPr>
                <w:rFonts w:hint="cs"/>
                <w:sz w:val="26"/>
                <w:szCs w:val="24"/>
                <w:rtl/>
                <w:lang w:eastAsia="en-US"/>
              </w:rPr>
              <w:t>في إطار المتابعة</w:t>
            </w:r>
          </w:p>
        </w:tc>
        <w:tc>
          <w:tcPr>
            <w:tcW w:w="1212"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spacing w:val="2"/>
                <w:sz w:val="26"/>
                <w:szCs w:val="24"/>
                <w:lang w:eastAsia="en-US"/>
              </w:rPr>
            </w:pPr>
            <w:r>
              <w:rPr>
                <w:rFonts w:hint="cs"/>
                <w:spacing w:val="2"/>
                <w:sz w:val="26"/>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rFonts w:hint="cs"/>
                <w:i/>
                <w:iCs/>
                <w:sz w:val="20"/>
                <w:szCs w:val="26"/>
                <w:rtl/>
                <w:lang w:val="en-GB" w:eastAsia="en-US"/>
              </w:rPr>
            </w:pPr>
            <w:r>
              <w:rPr>
                <w:rFonts w:hint="cs"/>
                <w:sz w:val="20"/>
                <w:szCs w:val="26"/>
                <w:rtl/>
                <w:lang w:val="en-GB" w:eastAsia="en-US"/>
              </w:rPr>
              <w:t>هولندا (</w:t>
            </w:r>
            <w:r>
              <w:rPr>
                <w:rFonts w:hint="cs"/>
                <w:i/>
                <w:iCs/>
                <w:sz w:val="20"/>
                <w:szCs w:val="26"/>
                <w:rtl/>
                <w:lang w:val="en-GB" w:eastAsia="en-US"/>
              </w:rPr>
              <w:t>تابع)</w:t>
            </w: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786/1997, </w:t>
            </w:r>
            <w:r>
              <w:rPr>
                <w:i/>
                <w:iCs/>
                <w:spacing w:val="2"/>
                <w:sz w:val="20"/>
                <w:szCs w:val="26"/>
                <w:lang w:eastAsia="en-US"/>
              </w:rPr>
              <w:t>Vos</w:t>
            </w:r>
          </w:p>
          <w:p w:rsidR="00814850" w:rsidRDefault="00814850">
            <w:pPr>
              <w:bidi w:val="0"/>
              <w:spacing w:before="0" w:after="0" w:line="220" w:lineRule="exact"/>
              <w:rPr>
                <w:spacing w:val="2"/>
                <w:sz w:val="20"/>
                <w:szCs w:val="26"/>
                <w:lang w:eastAsia="en-US"/>
              </w:rPr>
            </w:pPr>
            <w:r>
              <w:rPr>
                <w:spacing w:val="2"/>
                <w:sz w:val="20"/>
                <w:szCs w:val="26"/>
                <w:lang w:eastAsia="en-US"/>
              </w:rPr>
              <w:t>A/54/40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A/55/40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lang w:val="es-ES_tradnl"/>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846/1999, </w:t>
            </w:r>
            <w:r>
              <w:rPr>
                <w:i/>
                <w:iCs/>
                <w:spacing w:val="2"/>
                <w:sz w:val="20"/>
                <w:szCs w:val="26"/>
                <w:lang w:eastAsia="en-US"/>
              </w:rPr>
              <w:t>Jansen-Gielen</w:t>
            </w:r>
          </w:p>
          <w:p w:rsidR="00814850" w:rsidRDefault="00814850">
            <w:pPr>
              <w:bidi w:val="0"/>
              <w:spacing w:before="0" w:after="0" w:line="220" w:lineRule="exact"/>
              <w:rPr>
                <w:spacing w:val="2"/>
                <w:sz w:val="20"/>
                <w:szCs w:val="26"/>
                <w:lang w:eastAsia="en-US"/>
              </w:rPr>
            </w:pPr>
            <w:r>
              <w:rPr>
                <w:spacing w:val="2"/>
                <w:sz w:val="20"/>
                <w:szCs w:val="26"/>
                <w:lang w:eastAsia="en-US"/>
              </w:rPr>
              <w:t>A/56/40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A/57/40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lang w:val="es-ES_tradnl"/>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976/2001, </w:t>
            </w:r>
            <w:r>
              <w:rPr>
                <w:i/>
                <w:iCs/>
                <w:spacing w:val="2"/>
                <w:sz w:val="20"/>
                <w:szCs w:val="26"/>
                <w:lang w:eastAsia="en-US"/>
              </w:rPr>
              <w:t>Derksen</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 xml:space="preserve">A/60/40 </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lang w:val="es-ES_tradnl"/>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top w:val="single" w:sz="4"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jc w:val="left"/>
              <w:rPr>
                <w:spacing w:val="2"/>
                <w:sz w:val="20"/>
                <w:szCs w:val="26"/>
                <w:lang w:eastAsia="en-US"/>
              </w:rPr>
            </w:pPr>
            <w:r>
              <w:rPr>
                <w:spacing w:val="2"/>
                <w:sz w:val="20"/>
                <w:szCs w:val="26"/>
                <w:lang w:eastAsia="en-US"/>
              </w:rPr>
              <w:t xml:space="preserve">1238/2003, </w:t>
            </w:r>
            <w:r>
              <w:rPr>
                <w:i/>
                <w:iCs/>
                <w:spacing w:val="2"/>
                <w:sz w:val="20"/>
                <w:szCs w:val="26"/>
                <w:lang w:eastAsia="en-US"/>
              </w:rPr>
              <w:t>Jongenburger Veerman</w:t>
            </w:r>
            <w:r>
              <w:rPr>
                <w:i/>
                <w:iCs/>
                <w:spacing w:val="2"/>
                <w:sz w:val="20"/>
                <w:szCs w:val="26"/>
                <w:lang w:eastAsia="en-US"/>
              </w:rPr>
              <w:br/>
            </w:r>
            <w:r>
              <w:rPr>
                <w:spacing w:val="2"/>
                <w:sz w:val="20"/>
                <w:szCs w:val="26"/>
                <w:lang w:eastAsia="en-US"/>
              </w:rPr>
              <w:t>A/61/40</w:t>
            </w:r>
          </w:p>
        </w:tc>
        <w:tc>
          <w:tcPr>
            <w:tcW w:w="2867" w:type="dxa"/>
            <w:gridSpan w:val="5"/>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zCs w:val="22"/>
                <w:lang w:val="es-ES_tradnl"/>
              </w:rPr>
            </w:pPr>
            <w:r>
              <w:rPr>
                <w:szCs w:val="22"/>
                <w:lang w:val="es-ES_tradnl"/>
              </w:rPr>
              <w:t>X</w:t>
            </w:r>
          </w:p>
        </w:tc>
        <w:tc>
          <w:tcPr>
            <w:tcW w:w="1212"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نيوزيلندا (1)</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1090, </w:t>
            </w:r>
            <w:r>
              <w:rPr>
                <w:i/>
                <w:iCs/>
                <w:spacing w:val="2"/>
                <w:sz w:val="20"/>
                <w:szCs w:val="26"/>
                <w:lang w:eastAsia="en-US"/>
              </w:rPr>
              <w:t>Rameka et al.</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نيكاراغوا (1)</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rtl/>
                <w:lang w:val="en-GB" w:eastAsia="en-US"/>
              </w:rPr>
            </w:pPr>
            <w:r>
              <w:rPr>
                <w:spacing w:val="2"/>
                <w:sz w:val="20"/>
                <w:szCs w:val="26"/>
                <w:lang w:eastAsia="en-US"/>
              </w:rPr>
              <w:t xml:space="preserve">328/1988, </w:t>
            </w:r>
            <w:r>
              <w:rPr>
                <w:i/>
                <w:iCs/>
                <w:spacing w:val="2"/>
                <w:sz w:val="20"/>
                <w:szCs w:val="26"/>
                <w:lang w:eastAsia="en-US"/>
              </w:rPr>
              <w:t>Zelaya Blanco</w:t>
            </w:r>
          </w:p>
          <w:p w:rsidR="00814850" w:rsidRDefault="00814850">
            <w:pPr>
              <w:bidi w:val="0"/>
              <w:spacing w:before="0" w:after="0" w:line="220" w:lineRule="exact"/>
              <w:rPr>
                <w:spacing w:val="2"/>
                <w:sz w:val="20"/>
                <w:szCs w:val="26"/>
                <w:lang w:eastAsia="en-US"/>
              </w:rPr>
            </w:pPr>
            <w:r>
              <w:rPr>
                <w:spacing w:val="2"/>
                <w:sz w:val="20"/>
                <w:szCs w:val="26"/>
                <w:lang w:eastAsia="en-US"/>
              </w:rPr>
              <w:t>A/49/40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 (incomplete)</w:t>
            </w:r>
          </w:p>
          <w:p w:rsidR="00814850" w:rsidRDefault="00814850">
            <w:pPr>
              <w:bidi w:val="0"/>
              <w:spacing w:before="0" w:after="0" w:line="220" w:lineRule="exact"/>
              <w:rPr>
                <w:spacing w:val="2"/>
                <w:sz w:val="20"/>
                <w:szCs w:val="26"/>
                <w:lang w:eastAsia="en-US"/>
              </w:rPr>
            </w:pPr>
            <w:r>
              <w:rPr>
                <w:spacing w:val="2"/>
                <w:sz w:val="20"/>
                <w:szCs w:val="26"/>
                <w:lang w:eastAsia="en-US"/>
              </w:rPr>
              <w:t>A/56/40, A/57/40, A/59/40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zCs w:val="22"/>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zCs w:val="22"/>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20" w:lineRule="exact"/>
              <w:jc w:val="both"/>
              <w:rPr>
                <w:sz w:val="20"/>
                <w:szCs w:val="26"/>
                <w:rtl/>
                <w:lang w:eastAsia="en-US"/>
              </w:rPr>
            </w:pPr>
            <w:r>
              <w:rPr>
                <w:rFonts w:hint="cs"/>
                <w:sz w:val="20"/>
                <w:szCs w:val="26"/>
                <w:rtl/>
                <w:lang w:eastAsia="en-US"/>
              </w:rPr>
              <w:t>النرويج (2)</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631/1995, </w:t>
            </w:r>
            <w:r>
              <w:rPr>
                <w:i/>
                <w:iCs/>
                <w:spacing w:val="2"/>
                <w:sz w:val="20"/>
                <w:szCs w:val="26"/>
                <w:lang w:eastAsia="en-US"/>
              </w:rPr>
              <w:t>Spakm</w:t>
            </w:r>
            <w:r>
              <w:rPr>
                <w:spacing w:val="2"/>
                <w:sz w:val="20"/>
                <w:szCs w:val="26"/>
                <w:lang w:eastAsia="en-US"/>
              </w:rPr>
              <w:t>o</w:t>
            </w:r>
          </w:p>
          <w:p w:rsidR="00814850" w:rsidRDefault="00814850">
            <w:pPr>
              <w:bidi w:val="0"/>
              <w:spacing w:before="0" w:after="0" w:line="220" w:lineRule="exact"/>
              <w:rPr>
                <w:spacing w:val="2"/>
                <w:sz w:val="20"/>
                <w:szCs w:val="26"/>
                <w:lang w:eastAsia="en-US"/>
              </w:rPr>
            </w:pPr>
            <w:r>
              <w:rPr>
                <w:spacing w:val="2"/>
                <w:sz w:val="20"/>
                <w:szCs w:val="26"/>
                <w:lang w:eastAsia="en-US"/>
              </w:rPr>
              <w:t>A/55/40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A/55/40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zCs w:val="22"/>
                <w:lang w:val="es-ES_tradnl"/>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zCs w:val="22"/>
              </w:rPr>
            </w:pPr>
          </w:p>
        </w:tc>
      </w:tr>
      <w:tr w:rsidR="00814850" w:rsidTr="00814850">
        <w:tblPrEx>
          <w:tblCellMar>
            <w:top w:w="0" w:type="dxa"/>
            <w:bottom w:w="0" w:type="dxa"/>
          </w:tblCellMar>
        </w:tblPrEx>
        <w:trPr>
          <w:cantSplit/>
        </w:trPr>
        <w:tc>
          <w:tcPr>
            <w:tcW w:w="1921" w:type="dxa"/>
            <w:gridSpan w:val="3"/>
            <w:vMerge w:val="restart"/>
            <w:tcBorders>
              <w:top w:val="nil"/>
              <w:left w:val="single" w:sz="6" w:space="0" w:color="auto"/>
              <w:bottom w:val="single" w:sz="6" w:space="0" w:color="auto"/>
              <w:right w:val="single" w:sz="6" w:space="0" w:color="auto"/>
            </w:tcBorders>
          </w:tcPr>
          <w:p w:rsidR="00814850" w:rsidRDefault="00814850">
            <w:pPr>
              <w:spacing w:before="0" w:after="0" w:line="220" w:lineRule="exact"/>
              <w:jc w:val="both"/>
              <w:rPr>
                <w:sz w:val="20"/>
                <w:szCs w:val="26"/>
                <w:rtl/>
                <w:lang w:eastAsia="en-US"/>
              </w:rPr>
            </w:pP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1155/2003, </w:t>
            </w:r>
            <w:r>
              <w:rPr>
                <w:i/>
                <w:iCs/>
                <w:spacing w:val="2"/>
                <w:sz w:val="20"/>
                <w:szCs w:val="26"/>
                <w:lang w:eastAsia="en-US"/>
              </w:rPr>
              <w:t>Leirvag</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983"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p>
        </w:tc>
      </w:tr>
      <w:tr w:rsidR="00814850" w:rsidTr="00814850">
        <w:tblPrEx>
          <w:tblCellMar>
            <w:top w:w="0" w:type="dxa"/>
            <w:bottom w:w="0" w:type="dxa"/>
          </w:tblCellMar>
        </w:tblPrEx>
        <w:trPr>
          <w:cantSplit/>
        </w:trPr>
        <w:tc>
          <w:tcPr>
            <w:tcW w:w="1921" w:type="dxa"/>
            <w:gridSpan w:val="3"/>
            <w:vMerge/>
            <w:tcBorders>
              <w:left w:val="single" w:sz="6" w:space="0" w:color="auto"/>
              <w:bottom w:val="single" w:sz="6" w:space="0" w:color="auto"/>
              <w:right w:val="single" w:sz="6" w:space="0" w:color="auto"/>
            </w:tcBorders>
          </w:tcPr>
          <w:p w:rsidR="00814850" w:rsidRDefault="00814850">
            <w:pPr>
              <w:spacing w:before="0" w:after="0" w:line="220" w:lineRule="exact"/>
              <w:jc w:val="both"/>
              <w:rPr>
                <w:szCs w:val="26"/>
                <w:lang w:eastAsia="en-US"/>
              </w:rPr>
            </w:pPr>
          </w:p>
        </w:tc>
        <w:tc>
          <w:tcPr>
            <w:tcW w:w="11447" w:type="dxa"/>
            <w:gridSpan w:val="12"/>
            <w:tcBorders>
              <w:top w:val="single" w:sz="4" w:space="0" w:color="auto"/>
              <w:left w:val="single" w:sz="6" w:space="0" w:color="auto"/>
              <w:bottom w:val="single" w:sz="6" w:space="0" w:color="auto"/>
              <w:right w:val="single" w:sz="6" w:space="0" w:color="auto"/>
            </w:tcBorders>
          </w:tcPr>
          <w:p w:rsidR="00814850" w:rsidRDefault="00814850">
            <w:pPr>
              <w:spacing w:before="0" w:after="40" w:line="260" w:lineRule="exact"/>
              <w:ind w:left="930" w:hanging="930"/>
              <w:jc w:val="both"/>
            </w:pPr>
            <w:r>
              <w:rPr>
                <w:sz w:val="24"/>
                <w:szCs w:val="24"/>
                <w:lang w:eastAsia="en-US"/>
              </w:rPr>
              <w:t>*</w:t>
            </w:r>
            <w:r>
              <w:rPr>
                <w:rFonts w:hint="cs"/>
                <w:sz w:val="24"/>
                <w:szCs w:val="24"/>
                <w:rtl/>
                <w:lang w:eastAsia="en-US"/>
              </w:rPr>
              <w:t xml:space="preserve"> </w:t>
            </w:r>
            <w:r>
              <w:rPr>
                <w:rFonts w:hint="cs"/>
                <w:i/>
                <w:iCs/>
                <w:sz w:val="24"/>
                <w:szCs w:val="24"/>
                <w:rtl/>
                <w:lang w:eastAsia="en-US"/>
              </w:rPr>
              <w:t>ملحوظة</w:t>
            </w:r>
            <w:r>
              <w:rPr>
                <w:rFonts w:hint="cs"/>
                <w:sz w:val="24"/>
                <w:szCs w:val="24"/>
                <w:rtl/>
                <w:lang w:eastAsia="en-US"/>
              </w:rPr>
              <w:t>:</w:t>
            </w:r>
            <w:r>
              <w:rPr>
                <w:sz w:val="24"/>
                <w:szCs w:val="24"/>
                <w:rtl/>
                <w:lang w:eastAsia="en-US"/>
              </w:rPr>
              <w:tab/>
            </w:r>
            <w:r>
              <w:rPr>
                <w:rFonts w:hint="cs"/>
                <w:sz w:val="24"/>
                <w:szCs w:val="24"/>
                <w:rtl/>
                <w:lang w:eastAsia="en-US"/>
              </w:rPr>
              <w:t>تتوقع اللجنة المزيد من المعلومات عن المتابعة.</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بنما (2)</w:t>
            </w: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rtl/>
                <w:lang w:eastAsia="en-US"/>
              </w:rPr>
            </w:pPr>
            <w:r>
              <w:rPr>
                <w:spacing w:val="2"/>
                <w:sz w:val="20"/>
                <w:szCs w:val="26"/>
                <w:lang w:eastAsia="en-US"/>
              </w:rPr>
              <w:t xml:space="preserve">289/1988, </w:t>
            </w:r>
            <w:r>
              <w:rPr>
                <w:i/>
                <w:iCs/>
                <w:spacing w:val="2"/>
                <w:sz w:val="20"/>
                <w:szCs w:val="26"/>
                <w:lang w:eastAsia="en-US"/>
              </w:rPr>
              <w:t>Wolf</w:t>
            </w:r>
          </w:p>
          <w:p w:rsidR="00814850" w:rsidRDefault="00814850">
            <w:pPr>
              <w:bidi w:val="0"/>
              <w:spacing w:before="0" w:after="0" w:line="220" w:lineRule="exact"/>
              <w:rPr>
                <w:spacing w:val="2"/>
                <w:sz w:val="20"/>
                <w:szCs w:val="26"/>
                <w:lang w:eastAsia="en-US"/>
              </w:rPr>
            </w:pPr>
            <w:r>
              <w:rPr>
                <w:spacing w:val="2"/>
                <w:sz w:val="20"/>
                <w:szCs w:val="26"/>
                <w:lang w:eastAsia="en-US"/>
              </w:rPr>
              <w:t>A/47/40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40" w:line="220" w:lineRule="exact"/>
              <w:rPr>
                <w:spacing w:val="2"/>
                <w:sz w:val="20"/>
                <w:szCs w:val="26"/>
                <w:lang w:eastAsia="en-US"/>
              </w:rPr>
            </w:pPr>
            <w:r>
              <w:rPr>
                <w:spacing w:val="2"/>
                <w:sz w:val="20"/>
                <w:szCs w:val="26"/>
                <w:lang w:eastAsia="en-US"/>
              </w:rPr>
              <w:t>X</w:t>
            </w:r>
          </w:p>
          <w:p w:rsidR="00814850" w:rsidRDefault="00814850">
            <w:pPr>
              <w:bidi w:val="0"/>
              <w:spacing w:before="0" w:after="40" w:line="220" w:lineRule="exact"/>
              <w:rPr>
                <w:spacing w:val="2"/>
                <w:sz w:val="20"/>
                <w:szCs w:val="26"/>
                <w:lang w:eastAsia="en-US"/>
              </w:rPr>
            </w:pPr>
            <w:r>
              <w:rPr>
                <w:spacing w:val="2"/>
                <w:sz w:val="20"/>
                <w:szCs w:val="26"/>
                <w:lang w:eastAsia="en-US"/>
              </w:rPr>
              <w:t>A/53/40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lang w:val="es-ES_tradnl"/>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20" w:lineRule="exact"/>
              <w:jc w:val="both"/>
              <w:rPr>
                <w:sz w:val="20"/>
                <w:szCs w:val="26"/>
                <w:rtl/>
                <w:lang w:eastAsia="en-US"/>
              </w:rPr>
            </w:pPr>
          </w:p>
        </w:tc>
        <w:tc>
          <w:tcPr>
            <w:tcW w:w="2924" w:type="dxa"/>
            <w:tcBorders>
              <w:top w:val="single" w:sz="4"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473/1991, </w:t>
            </w:r>
            <w:r>
              <w:rPr>
                <w:i/>
                <w:iCs/>
                <w:spacing w:val="2"/>
                <w:sz w:val="20"/>
                <w:szCs w:val="26"/>
                <w:lang w:eastAsia="en-US"/>
              </w:rPr>
              <w:t>Barroso</w:t>
            </w:r>
          </w:p>
          <w:p w:rsidR="00814850" w:rsidRDefault="00814850">
            <w:pPr>
              <w:bidi w:val="0"/>
              <w:spacing w:before="0" w:after="0" w:line="220" w:lineRule="exact"/>
              <w:rPr>
                <w:spacing w:val="2"/>
                <w:sz w:val="20"/>
                <w:szCs w:val="26"/>
                <w:lang w:eastAsia="en-US"/>
              </w:rPr>
            </w:pPr>
            <w:r>
              <w:rPr>
                <w:spacing w:val="2"/>
                <w:sz w:val="20"/>
                <w:szCs w:val="26"/>
                <w:lang w:eastAsia="en-US"/>
              </w:rPr>
              <w:t>A/50/40</w:t>
            </w:r>
          </w:p>
        </w:tc>
        <w:tc>
          <w:tcPr>
            <w:tcW w:w="2867" w:type="dxa"/>
            <w:gridSpan w:val="5"/>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A/53/40</w:t>
            </w:r>
          </w:p>
        </w:tc>
        <w:tc>
          <w:tcPr>
            <w:tcW w:w="1068"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zCs w:val="22"/>
                <w:lang w:val="es-ES_tradnl"/>
              </w:rPr>
            </w:pPr>
          </w:p>
        </w:tc>
        <w:tc>
          <w:tcPr>
            <w:tcW w:w="1212"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بيرو (14)</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202/1986, </w:t>
            </w:r>
            <w:r>
              <w:rPr>
                <w:i/>
                <w:iCs/>
                <w:spacing w:val="2"/>
                <w:sz w:val="20"/>
                <w:szCs w:val="26"/>
                <w:lang w:eastAsia="en-US"/>
              </w:rPr>
              <w:t>Ato del Avellanal</w:t>
            </w:r>
          </w:p>
          <w:p w:rsidR="00814850" w:rsidRDefault="00814850">
            <w:pPr>
              <w:bidi w:val="0"/>
              <w:spacing w:before="0" w:after="0" w:line="220" w:lineRule="exact"/>
              <w:rPr>
                <w:spacing w:val="2"/>
                <w:sz w:val="20"/>
                <w:szCs w:val="26"/>
                <w:lang w:eastAsia="en-US"/>
              </w:rPr>
            </w:pPr>
            <w:r>
              <w:rPr>
                <w:spacing w:val="2"/>
                <w:sz w:val="20"/>
                <w:szCs w:val="26"/>
                <w:lang w:eastAsia="en-US"/>
              </w:rPr>
              <w:t>A/44/40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A/52/40, A/59/40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40" w:lineRule="exact"/>
              <w:jc w:val="both"/>
              <w:rPr>
                <w:rFonts w:hint="cs"/>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203/1986, </w:t>
            </w:r>
            <w:r>
              <w:rPr>
                <w:i/>
                <w:iCs/>
                <w:spacing w:val="2"/>
                <w:sz w:val="20"/>
                <w:szCs w:val="26"/>
                <w:lang w:eastAsia="en-US"/>
              </w:rPr>
              <w:t>Muňoz Hermosa</w:t>
            </w:r>
            <w:r>
              <w:rPr>
                <w:spacing w:val="2"/>
                <w:sz w:val="20"/>
                <w:szCs w:val="26"/>
                <w:lang w:eastAsia="en-US"/>
              </w:rPr>
              <w:t xml:space="preserve"> </w:t>
            </w:r>
          </w:p>
          <w:p w:rsidR="00814850" w:rsidRDefault="00814850">
            <w:pPr>
              <w:bidi w:val="0"/>
              <w:spacing w:before="0" w:after="0" w:line="220" w:lineRule="exact"/>
              <w:rPr>
                <w:spacing w:val="2"/>
                <w:sz w:val="20"/>
                <w:szCs w:val="26"/>
                <w:lang w:eastAsia="en-US"/>
              </w:rPr>
            </w:pPr>
            <w:r>
              <w:rPr>
                <w:spacing w:val="2"/>
                <w:sz w:val="20"/>
                <w:szCs w:val="26"/>
                <w:lang w:eastAsia="en-US"/>
              </w:rPr>
              <w:t>A/44/40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 xml:space="preserve"> A/52/40, A/59/40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vAlign w:val="bottom"/>
          </w:tcPr>
          <w:p w:rsidR="00814850" w:rsidRDefault="00814850">
            <w:pPr>
              <w:spacing w:before="0" w:after="0" w:line="260" w:lineRule="exact"/>
              <w:jc w:val="both"/>
              <w:rPr>
                <w:rFonts w:hint="cs"/>
                <w:sz w:val="26"/>
                <w:szCs w:val="24"/>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263/1987, </w:t>
            </w:r>
            <w:r>
              <w:rPr>
                <w:i/>
                <w:iCs/>
                <w:spacing w:val="2"/>
                <w:sz w:val="20"/>
                <w:szCs w:val="26"/>
                <w:lang w:eastAsia="en-US"/>
              </w:rPr>
              <w:t>González del Río,</w:t>
            </w:r>
            <w:r>
              <w:rPr>
                <w:spacing w:val="2"/>
                <w:sz w:val="20"/>
                <w:szCs w:val="26"/>
                <w:lang w:eastAsia="en-US"/>
              </w:rPr>
              <w:t xml:space="preserve"> </w:t>
            </w:r>
          </w:p>
          <w:p w:rsidR="00814850" w:rsidRDefault="00814850">
            <w:pPr>
              <w:bidi w:val="0"/>
              <w:spacing w:before="0" w:after="0" w:line="220" w:lineRule="exact"/>
              <w:rPr>
                <w:spacing w:val="2"/>
                <w:sz w:val="20"/>
                <w:szCs w:val="26"/>
                <w:lang w:eastAsia="en-US"/>
              </w:rPr>
            </w:pPr>
            <w:r>
              <w:rPr>
                <w:spacing w:val="2"/>
                <w:sz w:val="20"/>
                <w:szCs w:val="26"/>
                <w:lang w:eastAsia="en-US"/>
              </w:rPr>
              <w:t>A/48/40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A/52/40, A/59/40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rFonts w:hint="cs"/>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309/1988, </w:t>
            </w:r>
            <w:r>
              <w:rPr>
                <w:i/>
                <w:iCs/>
                <w:spacing w:val="2"/>
                <w:sz w:val="20"/>
                <w:szCs w:val="26"/>
                <w:lang w:eastAsia="en-US"/>
              </w:rPr>
              <w:t>Orihuela Valenzuela</w:t>
            </w:r>
            <w:r>
              <w:rPr>
                <w:spacing w:val="2"/>
                <w:sz w:val="20"/>
                <w:szCs w:val="26"/>
                <w:lang w:eastAsia="en-US"/>
              </w:rPr>
              <w:t xml:space="preserve">, </w:t>
            </w:r>
          </w:p>
          <w:p w:rsidR="00814850" w:rsidRDefault="00814850">
            <w:pPr>
              <w:bidi w:val="0"/>
              <w:spacing w:before="0" w:after="0" w:line="220" w:lineRule="exact"/>
              <w:rPr>
                <w:spacing w:val="2"/>
                <w:sz w:val="20"/>
                <w:szCs w:val="26"/>
                <w:lang w:eastAsia="en-US"/>
              </w:rPr>
            </w:pPr>
            <w:r>
              <w:rPr>
                <w:spacing w:val="2"/>
                <w:sz w:val="20"/>
                <w:szCs w:val="26"/>
                <w:lang w:eastAsia="en-US"/>
              </w:rPr>
              <w:t>A/48/40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A/52/40, A/59/40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rFonts w:hint="cs"/>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540/1993</w:t>
            </w:r>
            <w:r>
              <w:rPr>
                <w:i/>
                <w:iCs/>
                <w:spacing w:val="2"/>
                <w:sz w:val="20"/>
                <w:szCs w:val="26"/>
                <w:lang w:eastAsia="en-US"/>
              </w:rPr>
              <w:t>, Celis Laureano</w:t>
            </w:r>
          </w:p>
          <w:p w:rsidR="00814850" w:rsidRDefault="00814850">
            <w:pPr>
              <w:bidi w:val="0"/>
              <w:spacing w:before="0" w:after="0" w:line="220" w:lineRule="exact"/>
              <w:rPr>
                <w:spacing w:val="2"/>
                <w:sz w:val="20"/>
                <w:szCs w:val="26"/>
                <w:lang w:eastAsia="en-US"/>
              </w:rPr>
            </w:pPr>
            <w:r>
              <w:rPr>
                <w:spacing w:val="2"/>
                <w:sz w:val="20"/>
                <w:szCs w:val="26"/>
                <w:lang w:eastAsia="en-US"/>
              </w:rPr>
              <w:t>A/51/40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rFonts w:hint="cs"/>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577/1994, </w:t>
            </w:r>
            <w:r>
              <w:rPr>
                <w:i/>
                <w:iCs/>
                <w:spacing w:val="2"/>
                <w:sz w:val="20"/>
                <w:szCs w:val="26"/>
                <w:lang w:eastAsia="en-US"/>
              </w:rPr>
              <w:t>Polay Campos</w:t>
            </w:r>
          </w:p>
          <w:p w:rsidR="00814850" w:rsidRDefault="00814850">
            <w:pPr>
              <w:bidi w:val="0"/>
              <w:spacing w:before="0" w:after="0" w:line="220" w:lineRule="exact"/>
              <w:rPr>
                <w:spacing w:val="2"/>
                <w:sz w:val="20"/>
                <w:szCs w:val="26"/>
                <w:lang w:eastAsia="en-US"/>
              </w:rPr>
            </w:pPr>
            <w:r>
              <w:rPr>
                <w:spacing w:val="2"/>
                <w:sz w:val="20"/>
                <w:szCs w:val="26"/>
                <w:lang w:eastAsia="en-US"/>
              </w:rPr>
              <w:t>A/53/40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A/53/40, A/59/40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20" w:lineRule="exact"/>
              <w:jc w:val="both"/>
              <w:rPr>
                <w:rFonts w:hint="cs"/>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678/1996, </w:t>
            </w:r>
            <w:r>
              <w:rPr>
                <w:i/>
                <w:iCs/>
                <w:spacing w:val="2"/>
                <w:sz w:val="20"/>
                <w:szCs w:val="26"/>
                <w:lang w:eastAsia="en-US"/>
              </w:rPr>
              <w:t>Gutierrez Vivanco</w:t>
            </w:r>
            <w:r>
              <w:rPr>
                <w:spacing w:val="2"/>
                <w:sz w:val="20"/>
                <w:szCs w:val="26"/>
                <w:lang w:eastAsia="en-US"/>
              </w:rPr>
              <w:t xml:space="preserve"> </w:t>
            </w:r>
          </w:p>
          <w:p w:rsidR="00814850" w:rsidRDefault="00814850">
            <w:pPr>
              <w:bidi w:val="0"/>
              <w:spacing w:before="0" w:after="0" w:line="220" w:lineRule="exact"/>
              <w:rPr>
                <w:spacing w:val="2"/>
                <w:sz w:val="20"/>
                <w:szCs w:val="26"/>
                <w:lang w:eastAsia="en-US"/>
              </w:rPr>
            </w:pPr>
            <w:r>
              <w:rPr>
                <w:spacing w:val="2"/>
                <w:sz w:val="20"/>
                <w:szCs w:val="26"/>
                <w:lang w:eastAsia="en-US"/>
              </w:rPr>
              <w:t>A/57/40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A/58/40, A/59/40</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الدولة الطرف وعدد الحالات التي حدثت فيهـا انتهاكات</w:t>
            </w:r>
          </w:p>
        </w:tc>
        <w:tc>
          <w:tcPr>
            <w:tcW w:w="2924"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sz w:val="26"/>
                <w:szCs w:val="24"/>
                <w:lang w:eastAsia="en-US"/>
              </w:rPr>
            </w:pPr>
            <w:r>
              <w:rPr>
                <w:rFonts w:hint="cs"/>
                <w:sz w:val="26"/>
                <w:szCs w:val="24"/>
                <w:rtl/>
                <w:lang w:eastAsia="en-US"/>
              </w:rPr>
              <w:t>البلاغ والرقم وصاحب</w:t>
            </w:r>
            <w:r>
              <w:rPr>
                <w:sz w:val="26"/>
                <w:szCs w:val="24"/>
                <w:rtl/>
                <w:lang w:eastAsia="en-US"/>
              </w:rPr>
              <w:br/>
            </w:r>
            <w:r>
              <w:rPr>
                <w:rFonts w:hint="cs"/>
                <w:sz w:val="26"/>
                <w:szCs w:val="24"/>
                <w:rtl/>
                <w:lang w:eastAsia="en-US"/>
              </w:rPr>
              <w:t>البلاغ والمكان</w:t>
            </w:r>
          </w:p>
        </w:tc>
        <w:tc>
          <w:tcPr>
            <w:tcW w:w="2867" w:type="dxa"/>
            <w:gridSpan w:val="5"/>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 xml:space="preserve">الردود الواردة من الدولة </w:t>
            </w:r>
            <w:r>
              <w:rPr>
                <w:sz w:val="26"/>
                <w:szCs w:val="24"/>
                <w:rtl/>
                <w:lang w:eastAsia="en-US"/>
              </w:rPr>
              <w:br/>
            </w:r>
            <w:r>
              <w:rPr>
                <w:rFonts w:hint="cs"/>
                <w:sz w:val="26"/>
                <w:szCs w:val="24"/>
                <w:rtl/>
                <w:lang w:eastAsia="en-US"/>
              </w:rPr>
              <w:t>الطرف بشأن المتابعة</w:t>
            </w:r>
          </w:p>
        </w:tc>
        <w:tc>
          <w:tcPr>
            <w:tcW w:w="1068"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المرضية</w:t>
            </w:r>
          </w:p>
        </w:tc>
        <w:tc>
          <w:tcPr>
            <w:tcW w:w="983"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pacing w:val="0"/>
                <w:sz w:val="26"/>
                <w:szCs w:val="24"/>
                <w:rtl/>
                <w:lang w:eastAsia="en-US"/>
              </w:rPr>
              <w:t>الردود غير المرضية</w:t>
            </w:r>
          </w:p>
        </w:tc>
        <w:tc>
          <w:tcPr>
            <w:tcW w:w="2393"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 xml:space="preserve">لم ترد أي ردود </w:t>
            </w:r>
            <w:r>
              <w:rPr>
                <w:sz w:val="26"/>
                <w:szCs w:val="24"/>
                <w:rtl/>
                <w:lang w:eastAsia="en-US"/>
              </w:rPr>
              <w:br/>
            </w:r>
            <w:r>
              <w:rPr>
                <w:rFonts w:hint="cs"/>
                <w:sz w:val="26"/>
                <w:szCs w:val="24"/>
                <w:rtl/>
                <w:lang w:eastAsia="en-US"/>
              </w:rPr>
              <w:t>في إطار المتابعة</w:t>
            </w:r>
          </w:p>
        </w:tc>
        <w:tc>
          <w:tcPr>
            <w:tcW w:w="1212"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spacing w:val="2"/>
                <w:sz w:val="26"/>
                <w:szCs w:val="24"/>
                <w:lang w:eastAsia="en-US"/>
              </w:rPr>
            </w:pPr>
            <w:r>
              <w:rPr>
                <w:rFonts w:hint="cs"/>
                <w:spacing w:val="2"/>
                <w:sz w:val="26"/>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40" w:lineRule="exact"/>
              <w:jc w:val="both"/>
              <w:rPr>
                <w:rFonts w:hint="cs"/>
                <w:sz w:val="20"/>
                <w:szCs w:val="26"/>
                <w:rtl/>
                <w:lang w:val="en-GB" w:eastAsia="en-US"/>
              </w:rPr>
            </w:pPr>
            <w:r>
              <w:rPr>
                <w:rFonts w:hint="cs"/>
                <w:sz w:val="20"/>
                <w:szCs w:val="26"/>
                <w:rtl/>
                <w:lang w:val="en-GB" w:eastAsia="en-US"/>
              </w:rPr>
              <w:t>بيرو (</w:t>
            </w:r>
            <w:r>
              <w:rPr>
                <w:rFonts w:hint="cs"/>
                <w:i/>
                <w:iCs/>
                <w:sz w:val="20"/>
                <w:szCs w:val="26"/>
                <w:rtl/>
                <w:lang w:val="en-GB" w:eastAsia="en-US"/>
              </w:rPr>
              <w:t>تابع)</w:t>
            </w: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688/1996, </w:t>
            </w:r>
            <w:r>
              <w:rPr>
                <w:i/>
                <w:iCs/>
                <w:spacing w:val="2"/>
                <w:sz w:val="20"/>
                <w:szCs w:val="26"/>
                <w:lang w:eastAsia="en-US"/>
              </w:rPr>
              <w:t>de Arguedas</w:t>
            </w:r>
          </w:p>
          <w:p w:rsidR="00814850" w:rsidRDefault="00814850">
            <w:pPr>
              <w:bidi w:val="0"/>
              <w:spacing w:before="0" w:after="0" w:line="240" w:lineRule="exact"/>
              <w:rPr>
                <w:spacing w:val="2"/>
                <w:sz w:val="20"/>
                <w:szCs w:val="26"/>
                <w:lang w:eastAsia="en-US"/>
              </w:rPr>
            </w:pPr>
            <w:r>
              <w:rPr>
                <w:spacing w:val="2"/>
                <w:sz w:val="20"/>
                <w:szCs w:val="26"/>
                <w:lang w:eastAsia="en-US"/>
              </w:rPr>
              <w:t>A/55/40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A/58/40, A/59/40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4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906/1999, </w:t>
            </w:r>
            <w:r>
              <w:rPr>
                <w:i/>
                <w:iCs/>
                <w:spacing w:val="2"/>
                <w:sz w:val="20"/>
                <w:szCs w:val="26"/>
                <w:lang w:eastAsia="en-US"/>
              </w:rPr>
              <w:t>Vargas-Machuca</w:t>
            </w:r>
            <w:r>
              <w:rPr>
                <w:spacing w:val="2"/>
                <w:sz w:val="20"/>
                <w:szCs w:val="26"/>
                <w:lang w:eastAsia="en-US"/>
              </w:rPr>
              <w:t>,</w:t>
            </w:r>
          </w:p>
          <w:p w:rsidR="00814850" w:rsidRDefault="00814850">
            <w:pPr>
              <w:bidi w:val="0"/>
              <w:spacing w:before="0" w:after="0" w:line="240" w:lineRule="exact"/>
              <w:rPr>
                <w:spacing w:val="2"/>
                <w:sz w:val="20"/>
                <w:szCs w:val="26"/>
                <w:lang w:eastAsia="en-US"/>
              </w:rPr>
            </w:pPr>
            <w:r>
              <w:rPr>
                <w:spacing w:val="2"/>
                <w:sz w:val="20"/>
                <w:szCs w:val="26"/>
                <w:lang w:eastAsia="en-US"/>
              </w:rPr>
              <w:t>A/57/40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A/58/40, A/59/40</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4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981/2001, </w:t>
            </w:r>
            <w:r>
              <w:rPr>
                <w:i/>
                <w:iCs/>
                <w:spacing w:val="2"/>
                <w:sz w:val="20"/>
                <w:szCs w:val="26"/>
                <w:lang w:eastAsia="en-US"/>
              </w:rPr>
              <w:t>Gomez Casafranca</w:t>
            </w:r>
            <w:r>
              <w:rPr>
                <w:spacing w:val="2"/>
                <w:sz w:val="20"/>
                <w:szCs w:val="26"/>
                <w:lang w:eastAsia="en-US"/>
              </w:rPr>
              <w:t xml:space="preserve"> </w:t>
            </w:r>
          </w:p>
          <w:p w:rsidR="00814850" w:rsidRDefault="00814850">
            <w:pPr>
              <w:bidi w:val="0"/>
              <w:spacing w:before="0" w:after="0" w:line="240" w:lineRule="exact"/>
              <w:rPr>
                <w:spacing w:val="2"/>
                <w:sz w:val="20"/>
                <w:szCs w:val="26"/>
                <w:lang w:eastAsia="en-US"/>
              </w:rPr>
            </w:pPr>
            <w:r>
              <w:rPr>
                <w:spacing w:val="2"/>
                <w:sz w:val="20"/>
                <w:szCs w:val="26"/>
                <w:lang w:eastAsia="en-US"/>
              </w:rPr>
              <w:t>A/58/40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A/59/40</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4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1125/2002</w:t>
            </w:r>
            <w:r>
              <w:rPr>
                <w:i/>
                <w:iCs/>
                <w:spacing w:val="2"/>
                <w:sz w:val="20"/>
                <w:szCs w:val="26"/>
                <w:lang w:eastAsia="en-US"/>
              </w:rPr>
              <w:t>, Quispe</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4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1126/2002</w:t>
            </w:r>
            <w:r>
              <w:rPr>
                <w:i/>
                <w:iCs/>
                <w:spacing w:val="2"/>
                <w:sz w:val="20"/>
                <w:szCs w:val="26"/>
                <w:lang w:eastAsia="en-US"/>
              </w:rPr>
              <w:t>, Carranza</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4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1153/2003, </w:t>
            </w:r>
            <w:r>
              <w:rPr>
                <w:i/>
                <w:iCs/>
                <w:spacing w:val="2"/>
                <w:sz w:val="20"/>
                <w:szCs w:val="26"/>
                <w:lang w:eastAsia="en-US"/>
              </w:rPr>
              <w:t>Huama</w:t>
            </w:r>
            <w:r>
              <w:rPr>
                <w:spacing w:val="2"/>
                <w:sz w:val="20"/>
                <w:szCs w:val="26"/>
                <w:lang w:eastAsia="en-US"/>
              </w:rPr>
              <w:t>n</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 A/61/40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40" w:lineRule="exact"/>
              <w:jc w:val="both"/>
              <w:rPr>
                <w:sz w:val="20"/>
                <w:szCs w:val="26"/>
                <w:rtl/>
                <w:lang w:val="en-GB" w:eastAsia="en-US"/>
              </w:rPr>
            </w:pPr>
          </w:p>
        </w:tc>
        <w:tc>
          <w:tcPr>
            <w:tcW w:w="2924" w:type="dxa"/>
            <w:tcBorders>
              <w:top w:val="single" w:sz="4"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1058/2002, </w:t>
            </w:r>
            <w:r>
              <w:rPr>
                <w:i/>
                <w:iCs/>
                <w:spacing w:val="2"/>
                <w:sz w:val="20"/>
                <w:szCs w:val="26"/>
                <w:lang w:eastAsia="en-US"/>
              </w:rPr>
              <w:t>Vargas</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2867" w:type="dxa"/>
            <w:gridSpan w:val="5"/>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 A/61/40</w:t>
            </w:r>
          </w:p>
        </w:tc>
        <w:tc>
          <w:tcPr>
            <w:tcW w:w="1068"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40" w:lineRule="exact"/>
              <w:jc w:val="both"/>
              <w:rPr>
                <w:rFonts w:hint="cs"/>
                <w:sz w:val="20"/>
                <w:szCs w:val="26"/>
                <w:rtl/>
                <w:lang w:eastAsia="en-US"/>
              </w:rPr>
            </w:pPr>
            <w:r>
              <w:rPr>
                <w:rFonts w:hint="cs"/>
                <w:sz w:val="20"/>
                <w:szCs w:val="26"/>
                <w:rtl/>
                <w:lang w:eastAsia="en-US"/>
              </w:rPr>
              <w:t>الفلبين (8)</w:t>
            </w: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788/1997, </w:t>
            </w:r>
            <w:r>
              <w:rPr>
                <w:i/>
                <w:iCs/>
                <w:spacing w:val="2"/>
                <w:sz w:val="20"/>
                <w:szCs w:val="26"/>
                <w:lang w:eastAsia="en-US"/>
              </w:rPr>
              <w:t>Cagas</w:t>
            </w:r>
          </w:p>
          <w:p w:rsidR="00814850" w:rsidRDefault="00814850">
            <w:pPr>
              <w:bidi w:val="0"/>
              <w:spacing w:before="0" w:after="0" w:line="240" w:lineRule="exact"/>
              <w:rPr>
                <w:spacing w:val="2"/>
                <w:sz w:val="20"/>
                <w:szCs w:val="26"/>
                <w:lang w:eastAsia="en-US"/>
              </w:rPr>
            </w:pPr>
            <w:r>
              <w:rPr>
                <w:spacing w:val="2"/>
                <w:sz w:val="20"/>
                <w:szCs w:val="26"/>
                <w:lang w:eastAsia="en-US"/>
              </w:rPr>
              <w:t>A/57/40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A/59/40, A/60/40, A/61/40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40" w:lineRule="exact"/>
              <w:jc w:val="both"/>
              <w:rPr>
                <w:sz w:val="20"/>
                <w:szCs w:val="26"/>
                <w:rtl/>
                <w:lang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40" w:lineRule="exact"/>
              <w:rPr>
                <w:spacing w:val="2"/>
                <w:sz w:val="20"/>
                <w:szCs w:val="26"/>
                <w:lang w:eastAsia="en-US"/>
              </w:rPr>
            </w:pPr>
            <w:r>
              <w:rPr>
                <w:spacing w:val="2"/>
                <w:sz w:val="20"/>
                <w:szCs w:val="26"/>
                <w:lang w:eastAsia="en-US"/>
              </w:rPr>
              <w:t xml:space="preserve">868/1999, </w:t>
            </w:r>
            <w:r>
              <w:rPr>
                <w:i/>
                <w:iCs/>
                <w:spacing w:val="2"/>
                <w:sz w:val="20"/>
                <w:szCs w:val="26"/>
                <w:lang w:eastAsia="en-US"/>
              </w:rPr>
              <w:t>Wilson</w:t>
            </w:r>
          </w:p>
          <w:p w:rsidR="00814850" w:rsidRDefault="00814850">
            <w:pPr>
              <w:bidi w:val="0"/>
              <w:spacing w:before="0" w:after="0" w:line="240" w:lineRule="exact"/>
              <w:rPr>
                <w:spacing w:val="2"/>
                <w:sz w:val="20"/>
                <w:szCs w:val="26"/>
                <w:lang w:eastAsia="en-US"/>
              </w:rPr>
            </w:pPr>
            <w:r>
              <w:rPr>
                <w:spacing w:val="2"/>
                <w:sz w:val="20"/>
                <w:szCs w:val="26"/>
                <w:lang w:eastAsia="en-US"/>
              </w:rPr>
              <w:t>A/59/40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A/60/40, A/61/40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60" w:lineRule="exact"/>
              <w:jc w:val="both"/>
              <w:rPr>
                <w:i/>
                <w:iCs/>
                <w:sz w:val="24"/>
                <w:szCs w:val="24"/>
                <w:rtl/>
                <w:lang w:val="en-GB" w:eastAsia="en-US"/>
              </w:rPr>
            </w:pPr>
          </w:p>
        </w:tc>
        <w:tc>
          <w:tcPr>
            <w:tcW w:w="2924"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869/1999</w:t>
            </w:r>
            <w:r>
              <w:rPr>
                <w:i/>
                <w:iCs/>
                <w:spacing w:val="2"/>
                <w:sz w:val="20"/>
                <w:szCs w:val="26"/>
                <w:lang w:eastAsia="en-US"/>
              </w:rPr>
              <w:t>, Piandiong et al.</w:t>
            </w:r>
          </w:p>
          <w:p w:rsidR="00814850" w:rsidRDefault="00814850">
            <w:pPr>
              <w:bidi w:val="0"/>
              <w:spacing w:before="0" w:after="0" w:line="240" w:lineRule="exact"/>
              <w:rPr>
                <w:spacing w:val="2"/>
                <w:sz w:val="20"/>
                <w:szCs w:val="26"/>
                <w:lang w:eastAsia="en-US"/>
              </w:rPr>
            </w:pPr>
            <w:r>
              <w:rPr>
                <w:spacing w:val="2"/>
                <w:sz w:val="20"/>
                <w:szCs w:val="26"/>
                <w:lang w:eastAsia="en-US"/>
              </w:rPr>
              <w:t>A/56/40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spacing w:before="0" w:after="0" w:line="240" w:lineRule="exact"/>
              <w:jc w:val="right"/>
              <w:rPr>
                <w:rFonts w:hint="cs"/>
                <w:spacing w:val="2"/>
                <w:sz w:val="20"/>
                <w:szCs w:val="26"/>
                <w:rtl/>
                <w:lang w:eastAsia="en-US"/>
              </w:rPr>
            </w:pPr>
            <w:r>
              <w:rPr>
                <w:rFonts w:hint="cs"/>
                <w:spacing w:val="2"/>
                <w:sz w:val="20"/>
                <w:szCs w:val="26"/>
                <w:rtl/>
                <w:lang w:eastAsia="en-US"/>
              </w:rPr>
              <w:t>غير متاح</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vAlign w:val="bottom"/>
          </w:tcPr>
          <w:p w:rsidR="00814850" w:rsidRDefault="00814850">
            <w:pPr>
              <w:spacing w:before="0" w:after="0" w:line="260" w:lineRule="exact"/>
              <w:jc w:val="both"/>
              <w:rPr>
                <w:rFonts w:hint="cs"/>
                <w:sz w:val="24"/>
                <w:szCs w:val="24"/>
                <w:rtl/>
                <w:lang w:val="en-GB" w:eastAsia="en-US"/>
              </w:rPr>
            </w:pPr>
          </w:p>
        </w:tc>
        <w:tc>
          <w:tcPr>
            <w:tcW w:w="2924"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1077/2002, </w:t>
            </w:r>
            <w:r>
              <w:rPr>
                <w:i/>
                <w:iCs/>
                <w:spacing w:val="2"/>
                <w:sz w:val="20"/>
                <w:szCs w:val="26"/>
                <w:lang w:eastAsia="en-US"/>
              </w:rPr>
              <w:t>Carpo et al.</w:t>
            </w:r>
          </w:p>
          <w:p w:rsidR="00814850" w:rsidRDefault="00814850">
            <w:pPr>
              <w:bidi w:val="0"/>
              <w:spacing w:before="0" w:after="0" w:line="240" w:lineRule="exact"/>
              <w:rPr>
                <w:spacing w:val="2"/>
                <w:sz w:val="20"/>
                <w:szCs w:val="26"/>
                <w:lang w:eastAsia="en-US"/>
              </w:rPr>
            </w:pPr>
            <w:r>
              <w:rPr>
                <w:spacing w:val="2"/>
                <w:sz w:val="20"/>
                <w:szCs w:val="26"/>
                <w:lang w:eastAsia="en-US"/>
              </w:rPr>
              <w:t>A/58/40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A/59/40, A/60/40, A/61/40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vAlign w:val="bottom"/>
          </w:tcPr>
          <w:p w:rsidR="00814850" w:rsidRDefault="00814850">
            <w:pPr>
              <w:spacing w:before="0" w:after="0" w:line="260" w:lineRule="exact"/>
              <w:jc w:val="both"/>
              <w:rPr>
                <w:rFonts w:hint="cs"/>
                <w:sz w:val="24"/>
                <w:szCs w:val="24"/>
                <w:rtl/>
                <w:lang w:val="en-GB" w:eastAsia="en-US"/>
              </w:rPr>
            </w:pPr>
          </w:p>
        </w:tc>
        <w:tc>
          <w:tcPr>
            <w:tcW w:w="2924"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1110/2002, </w:t>
            </w:r>
            <w:r>
              <w:rPr>
                <w:i/>
                <w:iCs/>
                <w:spacing w:val="2"/>
                <w:sz w:val="20"/>
                <w:szCs w:val="26"/>
                <w:lang w:eastAsia="en-US"/>
              </w:rPr>
              <w:t>Rolando</w:t>
            </w:r>
          </w:p>
          <w:p w:rsidR="00814850" w:rsidRDefault="00814850">
            <w:pPr>
              <w:bidi w:val="0"/>
              <w:spacing w:before="0" w:after="0" w:line="240" w:lineRule="exact"/>
              <w:rPr>
                <w:spacing w:val="2"/>
                <w:sz w:val="20"/>
                <w:szCs w:val="26"/>
                <w:lang w:eastAsia="en-US"/>
              </w:rPr>
            </w:pPr>
            <w:r>
              <w:rPr>
                <w:spacing w:val="2"/>
                <w:sz w:val="20"/>
                <w:szCs w:val="26"/>
                <w:lang w:eastAsia="en-US"/>
              </w:rPr>
              <w:t>A/60/40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vAlign w:val="bottom"/>
          </w:tcPr>
          <w:p w:rsidR="00814850" w:rsidRDefault="00814850">
            <w:pPr>
              <w:spacing w:before="0" w:after="0" w:line="260" w:lineRule="exact"/>
              <w:jc w:val="both"/>
              <w:rPr>
                <w:rFonts w:hint="cs"/>
                <w:sz w:val="24"/>
                <w:szCs w:val="24"/>
                <w:rtl/>
                <w:lang w:val="en-GB" w:eastAsia="en-US"/>
              </w:rPr>
            </w:pPr>
          </w:p>
        </w:tc>
        <w:tc>
          <w:tcPr>
            <w:tcW w:w="2924"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1167/2003</w:t>
            </w:r>
            <w:r>
              <w:rPr>
                <w:i/>
                <w:iCs/>
                <w:spacing w:val="2"/>
                <w:sz w:val="20"/>
                <w:szCs w:val="26"/>
                <w:lang w:eastAsia="en-US"/>
              </w:rPr>
              <w:t>, Ramil Rayos,</w:t>
            </w:r>
          </w:p>
          <w:p w:rsidR="00814850" w:rsidRDefault="00814850">
            <w:pPr>
              <w:bidi w:val="0"/>
              <w:spacing w:before="0" w:after="0" w:line="240" w:lineRule="exact"/>
              <w:rPr>
                <w:spacing w:val="2"/>
                <w:sz w:val="20"/>
                <w:szCs w:val="26"/>
                <w:lang w:eastAsia="en-US"/>
              </w:rPr>
            </w:pPr>
            <w:r>
              <w:rPr>
                <w:spacing w:val="2"/>
                <w:sz w:val="20"/>
                <w:szCs w:val="26"/>
                <w:lang w:eastAsia="en-US"/>
              </w:rPr>
              <w:t>A/59/40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 xml:space="preserve">X </w:t>
            </w:r>
          </w:p>
          <w:p w:rsidR="00814850" w:rsidRDefault="00814850">
            <w:pPr>
              <w:bidi w:val="0"/>
              <w:spacing w:before="0" w:after="0" w:line="240" w:lineRule="exact"/>
              <w:rPr>
                <w:spacing w:val="2"/>
                <w:sz w:val="20"/>
                <w:szCs w:val="26"/>
                <w:lang w:eastAsia="en-US"/>
              </w:rPr>
            </w:pPr>
            <w:r>
              <w:rPr>
                <w:spacing w:val="2"/>
                <w:sz w:val="20"/>
                <w:szCs w:val="26"/>
                <w:lang w:eastAsia="en-US"/>
              </w:rPr>
              <w:t>A/61/40</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p w:rsidR="00814850" w:rsidRDefault="00814850">
            <w:pPr>
              <w:bidi w:val="0"/>
              <w:spacing w:before="0" w:after="0" w:line="24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vAlign w:val="bottom"/>
          </w:tcPr>
          <w:p w:rsidR="00814850" w:rsidRDefault="00814850">
            <w:pPr>
              <w:spacing w:before="0" w:after="0" w:line="260" w:lineRule="exact"/>
              <w:jc w:val="both"/>
              <w:rPr>
                <w:rFonts w:hint="cs"/>
                <w:sz w:val="24"/>
                <w:szCs w:val="24"/>
                <w:rtl/>
                <w:lang w:val="en-GB" w:eastAsia="en-US"/>
              </w:rPr>
            </w:pPr>
          </w:p>
        </w:tc>
        <w:tc>
          <w:tcPr>
            <w:tcW w:w="2924"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1089/2002, </w:t>
            </w:r>
            <w:r>
              <w:rPr>
                <w:i/>
                <w:iCs/>
                <w:spacing w:val="2"/>
                <w:sz w:val="20"/>
                <w:szCs w:val="26"/>
                <w:lang w:eastAsia="en-US"/>
              </w:rPr>
              <w:t>Rouse</w:t>
            </w:r>
          </w:p>
          <w:p w:rsidR="00814850" w:rsidRDefault="00814850">
            <w:pPr>
              <w:bidi w:val="0"/>
              <w:spacing w:before="0" w:after="0" w:line="240" w:lineRule="exact"/>
              <w:rPr>
                <w:spacing w:val="2"/>
                <w:sz w:val="20"/>
                <w:szCs w:val="26"/>
                <w:lang w:eastAsia="en-US"/>
              </w:rPr>
            </w:pPr>
            <w:r>
              <w:rPr>
                <w:spacing w:val="2"/>
                <w:sz w:val="20"/>
                <w:szCs w:val="26"/>
                <w:lang w:eastAsia="en-US"/>
              </w:rPr>
              <w:t>A/60/40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4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60" w:lineRule="exact"/>
              <w:jc w:val="center"/>
              <w:rPr>
                <w:rFonts w:hint="cs"/>
                <w:sz w:val="24"/>
                <w:szCs w:val="24"/>
                <w:rtl/>
                <w:lang w:val="en-GB" w:eastAsia="en-US"/>
              </w:rPr>
            </w:pPr>
          </w:p>
        </w:tc>
        <w:tc>
          <w:tcPr>
            <w:tcW w:w="2924" w:type="dxa"/>
            <w:tcBorders>
              <w:top w:val="single" w:sz="6" w:space="0" w:color="auto"/>
              <w:left w:val="single" w:sz="6" w:space="0" w:color="auto"/>
              <w:bottom w:val="single" w:sz="6" w:space="0" w:color="auto"/>
              <w:right w:val="single" w:sz="6" w:space="0" w:color="auto"/>
            </w:tcBorders>
          </w:tcPr>
          <w:p w:rsidR="00814850" w:rsidRDefault="00814850">
            <w:pPr>
              <w:spacing w:before="0" w:after="0" w:line="260" w:lineRule="exact"/>
              <w:jc w:val="right"/>
              <w:rPr>
                <w:sz w:val="20"/>
                <w:szCs w:val="20"/>
                <w:lang w:eastAsia="en-US"/>
              </w:rPr>
            </w:pPr>
            <w:r>
              <w:rPr>
                <w:sz w:val="20"/>
                <w:szCs w:val="20"/>
                <w:lang w:eastAsia="en-US"/>
              </w:rPr>
              <w:t xml:space="preserve">142/2005, </w:t>
            </w:r>
            <w:r>
              <w:rPr>
                <w:i/>
                <w:iCs/>
                <w:sz w:val="20"/>
                <w:szCs w:val="20"/>
                <w:lang w:eastAsia="en-US"/>
              </w:rPr>
              <w:t>larranaga</w:t>
            </w:r>
          </w:p>
          <w:p w:rsidR="00814850" w:rsidRDefault="00814850">
            <w:pPr>
              <w:spacing w:before="0" w:after="0" w:line="260" w:lineRule="exact"/>
              <w:jc w:val="right"/>
              <w:rPr>
                <w:sz w:val="20"/>
                <w:szCs w:val="20"/>
                <w:lang w:eastAsia="en-US"/>
              </w:rPr>
            </w:pPr>
            <w:r>
              <w:rPr>
                <w:sz w:val="20"/>
                <w:szCs w:val="20"/>
                <w:lang w:eastAsia="en-US"/>
              </w:rPr>
              <w:t>A/61/40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spacing w:before="0" w:after="0" w:line="260" w:lineRule="exact"/>
              <w:jc w:val="right"/>
              <w:rPr>
                <w:sz w:val="20"/>
                <w:szCs w:val="20"/>
                <w:rtl/>
                <w:lang w:val="en-GB" w:eastAsia="en-US"/>
              </w:rPr>
            </w:pPr>
            <w:r>
              <w:rPr>
                <w:sz w:val="20"/>
                <w:szCs w:val="20"/>
                <w:lang w:eastAsia="en-US"/>
              </w:rPr>
              <w:t>Not due</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spacing w:before="0" w:after="0" w:line="260" w:lineRule="exact"/>
              <w:jc w:val="right"/>
              <w:rPr>
                <w:sz w:val="24"/>
                <w:szCs w:val="24"/>
                <w:rtl/>
                <w:lang w:val="en-GB"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spacing w:before="0" w:after="0" w:line="260" w:lineRule="exact"/>
              <w:jc w:val="right"/>
              <w:rPr>
                <w:rFonts w:hint="cs"/>
                <w:spacing w:val="0"/>
                <w:sz w:val="24"/>
                <w:szCs w:val="24"/>
                <w:rtl/>
                <w:lang w:val="en-GB"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0" w:line="260" w:lineRule="exact"/>
              <w:jc w:val="right"/>
              <w:rPr>
                <w:rFonts w:hint="cs"/>
                <w:sz w:val="24"/>
                <w:szCs w:val="24"/>
                <w:rtl/>
                <w:lang w:val="en-GB"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spacing w:before="0" w:after="0" w:line="260" w:lineRule="exact"/>
              <w:jc w:val="right"/>
              <w:rPr>
                <w:rFonts w:hint="cs"/>
                <w:spacing w:val="2"/>
                <w:sz w:val="24"/>
                <w:szCs w:val="24"/>
                <w:rtl/>
                <w:lang w:val="en-GB" w:eastAsia="en-US"/>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بولندا (1)</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1061/2002</w:t>
            </w:r>
            <w:r>
              <w:rPr>
                <w:i/>
                <w:iCs/>
                <w:spacing w:val="2"/>
                <w:sz w:val="20"/>
                <w:szCs w:val="26"/>
                <w:lang w:eastAsia="en-US"/>
              </w:rPr>
              <w:t>, Fijalkovska</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البرتغال (1)</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1123/2002, </w:t>
            </w:r>
            <w:r>
              <w:rPr>
                <w:i/>
                <w:iCs/>
                <w:spacing w:val="2"/>
                <w:sz w:val="20"/>
                <w:szCs w:val="26"/>
                <w:lang w:eastAsia="en-US"/>
              </w:rPr>
              <w:t>Correia de Matos</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الدولة الطرف وعدد الحالات التي حدثت</w:t>
            </w:r>
            <w:r>
              <w:rPr>
                <w:sz w:val="24"/>
                <w:szCs w:val="24"/>
                <w:rtl/>
                <w:lang w:eastAsia="en-US"/>
              </w:rPr>
              <w:br/>
            </w:r>
            <w:r>
              <w:rPr>
                <w:rFonts w:hint="cs"/>
                <w:sz w:val="24"/>
                <w:szCs w:val="24"/>
                <w:rtl/>
                <w:lang w:eastAsia="en-US"/>
              </w:rPr>
              <w:t>فيهــا انتهاكات</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البلاغ والرقم وصاحب</w:t>
            </w:r>
            <w:r>
              <w:rPr>
                <w:sz w:val="24"/>
                <w:szCs w:val="24"/>
                <w:rtl/>
                <w:lang w:eastAsia="en-US"/>
              </w:rPr>
              <w:br/>
            </w:r>
            <w:r>
              <w:rPr>
                <w:rFonts w:hint="cs"/>
                <w:sz w:val="24"/>
                <w:szCs w:val="24"/>
                <w:rtl/>
                <w:lang w:eastAsia="en-US"/>
              </w:rPr>
              <w:t>البلاغ والمكان</w:t>
            </w:r>
          </w:p>
        </w:tc>
        <w:tc>
          <w:tcPr>
            <w:tcW w:w="2867" w:type="dxa"/>
            <w:gridSpan w:val="5"/>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sz w:val="24"/>
                <w:szCs w:val="24"/>
                <w:lang w:eastAsia="en-US"/>
              </w:rPr>
            </w:pPr>
            <w:r>
              <w:rPr>
                <w:rFonts w:hint="cs"/>
                <w:sz w:val="24"/>
                <w:szCs w:val="24"/>
                <w:rtl/>
                <w:lang w:eastAsia="en-US"/>
              </w:rPr>
              <w:t>الردود الواردة من الدولة</w:t>
            </w:r>
            <w:r>
              <w:rPr>
                <w:sz w:val="24"/>
                <w:szCs w:val="24"/>
                <w:rtl/>
                <w:lang w:eastAsia="en-US"/>
              </w:rPr>
              <w:br/>
            </w:r>
            <w:r>
              <w:rPr>
                <w:rFonts w:hint="cs"/>
                <w:sz w:val="24"/>
                <w:szCs w:val="24"/>
                <w:rtl/>
                <w:lang w:eastAsia="en-US"/>
              </w:rPr>
              <w:t>الطرف بشأن المتابعة</w:t>
            </w:r>
          </w:p>
        </w:tc>
        <w:tc>
          <w:tcPr>
            <w:tcW w:w="1068"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الردود المرضية</w:t>
            </w:r>
          </w:p>
        </w:tc>
        <w:tc>
          <w:tcPr>
            <w:tcW w:w="983"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pacing w:val="0"/>
                <w:sz w:val="24"/>
                <w:szCs w:val="24"/>
                <w:rtl/>
                <w:lang w:eastAsia="en-US"/>
              </w:rPr>
              <w:t>الردود غير المرضية</w:t>
            </w:r>
          </w:p>
        </w:tc>
        <w:tc>
          <w:tcPr>
            <w:tcW w:w="2393"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لم ترد أي ردود</w:t>
            </w:r>
            <w:r>
              <w:rPr>
                <w:sz w:val="24"/>
                <w:szCs w:val="24"/>
                <w:rtl/>
                <w:lang w:eastAsia="en-US"/>
              </w:rPr>
              <w:br/>
            </w:r>
            <w:r>
              <w:rPr>
                <w:rFonts w:hint="cs"/>
                <w:sz w:val="24"/>
                <w:szCs w:val="24"/>
                <w:rtl/>
                <w:lang w:eastAsia="en-US"/>
              </w:rPr>
              <w:t>في إطار المتابعة</w:t>
            </w:r>
          </w:p>
        </w:tc>
        <w:tc>
          <w:tcPr>
            <w:tcW w:w="1212"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spacing w:val="2"/>
                <w:sz w:val="24"/>
                <w:szCs w:val="24"/>
                <w:lang w:eastAsia="en-US"/>
              </w:rPr>
            </w:pPr>
            <w:r>
              <w:rPr>
                <w:rFonts w:hint="cs"/>
                <w:spacing w:val="2"/>
                <w:sz w:val="24"/>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00" w:lineRule="exact"/>
              <w:jc w:val="both"/>
              <w:rPr>
                <w:rFonts w:hint="cs"/>
                <w:sz w:val="20"/>
                <w:szCs w:val="26"/>
                <w:rtl/>
                <w:lang w:eastAsia="en-US"/>
              </w:rPr>
            </w:pPr>
            <w:r>
              <w:rPr>
                <w:rFonts w:hint="cs"/>
                <w:sz w:val="20"/>
                <w:szCs w:val="26"/>
                <w:rtl/>
                <w:lang w:eastAsia="en-US"/>
              </w:rPr>
              <w:t>جمهورية كوريا (6)</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00" w:lineRule="exact"/>
              <w:rPr>
                <w:i/>
                <w:iCs/>
                <w:spacing w:val="2"/>
                <w:sz w:val="20"/>
                <w:szCs w:val="26"/>
                <w:lang w:eastAsia="en-US"/>
              </w:rPr>
            </w:pPr>
            <w:r>
              <w:rPr>
                <w:spacing w:val="2"/>
                <w:sz w:val="20"/>
                <w:szCs w:val="26"/>
                <w:lang w:eastAsia="en-US"/>
              </w:rPr>
              <w:t>518/1992</w:t>
            </w:r>
            <w:r>
              <w:rPr>
                <w:i/>
                <w:iCs/>
                <w:spacing w:val="2"/>
                <w:sz w:val="20"/>
                <w:szCs w:val="26"/>
                <w:lang w:eastAsia="en-US"/>
              </w:rPr>
              <w:t xml:space="preserve">, Sohn </w:t>
            </w:r>
          </w:p>
          <w:p w:rsidR="00814850" w:rsidRDefault="00814850">
            <w:pPr>
              <w:bidi w:val="0"/>
              <w:spacing w:before="0" w:after="0" w:line="200" w:lineRule="exact"/>
              <w:rPr>
                <w:spacing w:val="2"/>
                <w:sz w:val="20"/>
                <w:szCs w:val="26"/>
                <w:lang w:eastAsia="en-US"/>
              </w:rPr>
            </w:pPr>
            <w:r>
              <w:rPr>
                <w:spacing w:val="2"/>
                <w:sz w:val="20"/>
                <w:szCs w:val="26"/>
                <w:lang w:eastAsia="en-US"/>
              </w:rPr>
              <w:t>A/50/40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A/60/40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00" w:lineRule="exact"/>
              <w:rPr>
                <w:i/>
                <w:iCs/>
                <w:spacing w:val="2"/>
                <w:sz w:val="20"/>
                <w:szCs w:val="26"/>
                <w:lang w:eastAsia="en-US"/>
              </w:rPr>
            </w:pPr>
            <w:r>
              <w:rPr>
                <w:spacing w:val="2"/>
                <w:sz w:val="20"/>
                <w:szCs w:val="26"/>
                <w:lang w:eastAsia="en-US"/>
              </w:rPr>
              <w:t xml:space="preserve">574/1994, </w:t>
            </w:r>
            <w:r>
              <w:rPr>
                <w:i/>
                <w:iCs/>
                <w:spacing w:val="2"/>
                <w:sz w:val="20"/>
                <w:szCs w:val="26"/>
                <w:lang w:eastAsia="en-US"/>
              </w:rPr>
              <w:t>Kim</w:t>
            </w:r>
          </w:p>
          <w:p w:rsidR="00814850" w:rsidRDefault="00814850">
            <w:pPr>
              <w:bidi w:val="0"/>
              <w:spacing w:before="0" w:after="0" w:line="200" w:lineRule="exact"/>
              <w:rPr>
                <w:spacing w:val="2"/>
                <w:sz w:val="20"/>
                <w:szCs w:val="26"/>
                <w:lang w:eastAsia="en-US"/>
              </w:rPr>
            </w:pPr>
            <w:r>
              <w:rPr>
                <w:spacing w:val="2"/>
                <w:sz w:val="20"/>
                <w:szCs w:val="26"/>
                <w:lang w:eastAsia="en-US"/>
              </w:rPr>
              <w:t xml:space="preserve"> A/54/40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A/60/40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983"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2393" w:type="dxa"/>
            <w:gridSpan w:val="3"/>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00" w:lineRule="exact"/>
              <w:rPr>
                <w:i/>
                <w:iCs/>
                <w:spacing w:val="2"/>
                <w:sz w:val="20"/>
                <w:szCs w:val="26"/>
                <w:lang w:eastAsia="en-US"/>
              </w:rPr>
            </w:pPr>
            <w:r>
              <w:rPr>
                <w:spacing w:val="2"/>
                <w:sz w:val="20"/>
                <w:szCs w:val="26"/>
                <w:lang w:eastAsia="en-US"/>
              </w:rPr>
              <w:t>628/1995</w:t>
            </w:r>
            <w:r>
              <w:rPr>
                <w:i/>
                <w:iCs/>
                <w:spacing w:val="2"/>
                <w:sz w:val="20"/>
                <w:szCs w:val="26"/>
                <w:lang w:eastAsia="en-US"/>
              </w:rPr>
              <w:t>, Park</w:t>
            </w:r>
          </w:p>
          <w:p w:rsidR="00814850" w:rsidRDefault="00814850">
            <w:pPr>
              <w:bidi w:val="0"/>
              <w:spacing w:before="0" w:after="0" w:line="200" w:lineRule="exact"/>
              <w:rPr>
                <w:spacing w:val="2"/>
                <w:sz w:val="20"/>
                <w:szCs w:val="26"/>
                <w:lang w:eastAsia="en-US"/>
              </w:rPr>
            </w:pPr>
            <w:r>
              <w:rPr>
                <w:spacing w:val="2"/>
                <w:sz w:val="20"/>
                <w:szCs w:val="26"/>
                <w:lang w:eastAsia="en-US"/>
              </w:rPr>
              <w:t xml:space="preserve"> A/54/40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A/54/40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00" w:lineRule="exact"/>
              <w:rPr>
                <w:i/>
                <w:iCs/>
                <w:spacing w:val="2"/>
                <w:sz w:val="20"/>
                <w:szCs w:val="26"/>
                <w:lang w:eastAsia="en-US"/>
              </w:rPr>
            </w:pPr>
            <w:r>
              <w:rPr>
                <w:spacing w:val="2"/>
                <w:sz w:val="20"/>
                <w:szCs w:val="26"/>
                <w:lang w:eastAsia="en-US"/>
              </w:rPr>
              <w:t xml:space="preserve">878/1999, </w:t>
            </w:r>
            <w:r>
              <w:rPr>
                <w:i/>
                <w:iCs/>
                <w:spacing w:val="2"/>
                <w:sz w:val="20"/>
                <w:szCs w:val="26"/>
                <w:lang w:eastAsia="en-US"/>
              </w:rPr>
              <w:t>Kang</w:t>
            </w:r>
          </w:p>
          <w:p w:rsidR="00814850" w:rsidRDefault="00814850">
            <w:pPr>
              <w:bidi w:val="0"/>
              <w:spacing w:before="0" w:after="0" w:line="200" w:lineRule="exact"/>
              <w:rPr>
                <w:spacing w:val="2"/>
                <w:sz w:val="20"/>
                <w:szCs w:val="26"/>
                <w:lang w:eastAsia="en-US"/>
              </w:rPr>
            </w:pPr>
            <w:r>
              <w:rPr>
                <w:spacing w:val="2"/>
                <w:sz w:val="20"/>
                <w:szCs w:val="26"/>
                <w:lang w:eastAsia="en-US"/>
              </w:rPr>
              <w:t>A/58/40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A/59/40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00" w:lineRule="exact"/>
              <w:rPr>
                <w:spacing w:val="2"/>
                <w:sz w:val="20"/>
                <w:szCs w:val="26"/>
                <w:lang w:eastAsia="en-US"/>
              </w:rPr>
            </w:pPr>
            <w:r>
              <w:rPr>
                <w:spacing w:val="2"/>
                <w:sz w:val="20"/>
                <w:szCs w:val="26"/>
                <w:lang w:eastAsia="en-US"/>
              </w:rPr>
              <w:t>926/2000</w:t>
            </w:r>
            <w:r>
              <w:rPr>
                <w:i/>
                <w:iCs/>
                <w:spacing w:val="2"/>
                <w:sz w:val="20"/>
                <w:szCs w:val="26"/>
                <w:lang w:eastAsia="en-US"/>
              </w:rPr>
              <w:t>, Shin</w:t>
            </w:r>
          </w:p>
          <w:p w:rsidR="00814850" w:rsidRDefault="00814850">
            <w:pPr>
              <w:bidi w:val="0"/>
              <w:spacing w:before="0" w:after="0" w:line="200" w:lineRule="exact"/>
              <w:rPr>
                <w:spacing w:val="2"/>
                <w:sz w:val="20"/>
                <w:szCs w:val="26"/>
                <w:lang w:eastAsia="en-US"/>
              </w:rPr>
            </w:pPr>
            <w:r>
              <w:rPr>
                <w:spacing w:val="2"/>
                <w:sz w:val="20"/>
                <w:szCs w:val="26"/>
                <w:lang w:eastAsia="en-US"/>
              </w:rPr>
              <w:t>A/59/40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 xml:space="preserve">A/60/40  </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4"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00" w:lineRule="exact"/>
              <w:rPr>
                <w:i/>
                <w:iCs/>
                <w:spacing w:val="2"/>
                <w:sz w:val="20"/>
                <w:szCs w:val="26"/>
                <w:lang w:eastAsia="en-US"/>
              </w:rPr>
            </w:pPr>
            <w:r>
              <w:rPr>
                <w:spacing w:val="2"/>
                <w:sz w:val="20"/>
                <w:szCs w:val="26"/>
                <w:lang w:eastAsia="en-US"/>
              </w:rPr>
              <w:t xml:space="preserve">1119/2002, </w:t>
            </w:r>
            <w:r>
              <w:rPr>
                <w:i/>
                <w:iCs/>
                <w:spacing w:val="2"/>
                <w:sz w:val="20"/>
                <w:szCs w:val="26"/>
                <w:lang w:eastAsia="en-US"/>
              </w:rPr>
              <w:t>Lee</w:t>
            </w:r>
          </w:p>
          <w:p w:rsidR="00814850" w:rsidRDefault="00814850">
            <w:pPr>
              <w:bidi w:val="0"/>
              <w:spacing w:before="0" w:after="0" w:line="200" w:lineRule="exact"/>
              <w:rPr>
                <w:spacing w:val="2"/>
                <w:sz w:val="20"/>
                <w:szCs w:val="26"/>
                <w:lang w:eastAsia="en-US"/>
              </w:rPr>
            </w:pPr>
            <w:r>
              <w:rPr>
                <w:spacing w:val="2"/>
                <w:sz w:val="20"/>
                <w:szCs w:val="26"/>
                <w:lang w:eastAsia="en-US"/>
              </w:rPr>
              <w:t>A/60/40</w:t>
            </w:r>
          </w:p>
        </w:tc>
        <w:tc>
          <w:tcPr>
            <w:tcW w:w="2867" w:type="dxa"/>
            <w:gridSpan w:val="5"/>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 A/61/40</w:t>
            </w:r>
          </w:p>
        </w:tc>
        <w:tc>
          <w:tcPr>
            <w:tcW w:w="1068"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983"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2393" w:type="dxa"/>
            <w:gridSpan w:val="3"/>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0" w:line="200" w:lineRule="exact"/>
              <w:jc w:val="both"/>
              <w:rPr>
                <w:sz w:val="20"/>
                <w:szCs w:val="26"/>
                <w:rtl/>
                <w:lang w:val="en-GB" w:eastAsia="en-US"/>
              </w:rPr>
            </w:pPr>
            <w:r>
              <w:rPr>
                <w:rFonts w:hint="cs"/>
                <w:sz w:val="20"/>
                <w:szCs w:val="26"/>
                <w:rtl/>
                <w:lang w:val="en-GB" w:eastAsia="en-US"/>
              </w:rPr>
              <w:t>رومانيا (1)</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00" w:lineRule="exact"/>
              <w:rPr>
                <w:i/>
                <w:iCs/>
                <w:spacing w:val="2"/>
                <w:sz w:val="20"/>
                <w:szCs w:val="26"/>
                <w:lang w:eastAsia="en-US"/>
              </w:rPr>
            </w:pPr>
            <w:r>
              <w:rPr>
                <w:spacing w:val="2"/>
                <w:sz w:val="20"/>
                <w:szCs w:val="26"/>
                <w:lang w:eastAsia="en-US"/>
              </w:rPr>
              <w:t xml:space="preserve">1158/2003, </w:t>
            </w:r>
            <w:r>
              <w:rPr>
                <w:i/>
                <w:iCs/>
                <w:spacing w:val="2"/>
                <w:sz w:val="20"/>
                <w:szCs w:val="26"/>
                <w:lang w:eastAsia="en-US"/>
              </w:rPr>
              <w:t>Blaga</w:t>
            </w:r>
          </w:p>
          <w:p w:rsidR="00814850" w:rsidRDefault="00814850">
            <w:pPr>
              <w:bidi w:val="0"/>
              <w:spacing w:before="0" w:after="0" w:line="200" w:lineRule="exact"/>
              <w:rPr>
                <w:spacing w:val="2"/>
                <w:sz w:val="20"/>
                <w:szCs w:val="26"/>
                <w:lang w:eastAsia="en-US"/>
              </w:rPr>
            </w:pPr>
            <w:r>
              <w:rPr>
                <w:spacing w:val="2"/>
                <w:sz w:val="20"/>
                <w:szCs w:val="26"/>
                <w:lang w:eastAsia="en-US"/>
              </w:rPr>
              <w:t>A/60/40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20" w:lineRule="exact"/>
              <w:jc w:val="both"/>
              <w:rPr>
                <w:sz w:val="20"/>
                <w:szCs w:val="26"/>
                <w:rtl/>
                <w:lang w:eastAsia="en-US"/>
              </w:rPr>
            </w:pPr>
            <w:r>
              <w:rPr>
                <w:rFonts w:hint="cs"/>
                <w:sz w:val="20"/>
                <w:szCs w:val="26"/>
                <w:rtl/>
                <w:lang w:eastAsia="en-US"/>
              </w:rPr>
              <w:t>الاتحاد الروسي (7)</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770/1997, </w:t>
            </w:r>
            <w:r>
              <w:rPr>
                <w:i/>
                <w:iCs/>
                <w:spacing w:val="2"/>
                <w:sz w:val="20"/>
                <w:szCs w:val="26"/>
                <w:lang w:eastAsia="en-US"/>
              </w:rPr>
              <w:t>Gridin</w:t>
            </w:r>
          </w:p>
          <w:p w:rsidR="00814850" w:rsidRDefault="00814850">
            <w:pPr>
              <w:bidi w:val="0"/>
              <w:spacing w:before="0" w:after="0" w:line="220" w:lineRule="exact"/>
              <w:rPr>
                <w:spacing w:val="2"/>
                <w:sz w:val="20"/>
                <w:szCs w:val="26"/>
                <w:lang w:eastAsia="en-US"/>
              </w:rPr>
            </w:pPr>
            <w:r>
              <w:rPr>
                <w:spacing w:val="2"/>
                <w:sz w:val="20"/>
                <w:szCs w:val="26"/>
                <w:lang w:eastAsia="en-US"/>
              </w:rPr>
              <w:t>A/55/40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A/57/40, A/60/40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c>
          <w:tcPr>
            <w:tcW w:w="2393" w:type="dxa"/>
            <w:gridSpan w:val="3"/>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i/>
                <w:iCs/>
                <w:spacing w:val="0"/>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763/1997, </w:t>
            </w:r>
            <w:r>
              <w:rPr>
                <w:i/>
                <w:iCs/>
                <w:spacing w:val="2"/>
                <w:sz w:val="20"/>
                <w:szCs w:val="26"/>
                <w:lang w:eastAsia="en-US"/>
              </w:rPr>
              <w:t>Lantsova</w:t>
            </w:r>
            <w:r>
              <w:rPr>
                <w:spacing w:val="2"/>
                <w:sz w:val="20"/>
                <w:szCs w:val="26"/>
                <w:lang w:eastAsia="en-US"/>
              </w:rPr>
              <w:t>,</w:t>
            </w:r>
          </w:p>
          <w:p w:rsidR="00814850" w:rsidRDefault="00814850">
            <w:pPr>
              <w:bidi w:val="0"/>
              <w:spacing w:before="0" w:after="0" w:line="220" w:lineRule="exact"/>
              <w:rPr>
                <w:spacing w:val="2"/>
                <w:sz w:val="20"/>
                <w:szCs w:val="26"/>
                <w:lang w:eastAsia="en-US"/>
              </w:rPr>
            </w:pPr>
            <w:r>
              <w:rPr>
                <w:spacing w:val="2"/>
                <w:sz w:val="20"/>
                <w:szCs w:val="26"/>
                <w:lang w:eastAsia="en-US"/>
              </w:rPr>
              <w:t>A/57/40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A/58/40, A/60/40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888/1999</w:t>
            </w:r>
            <w:r>
              <w:rPr>
                <w:i/>
                <w:iCs/>
                <w:spacing w:val="2"/>
                <w:sz w:val="20"/>
                <w:szCs w:val="26"/>
                <w:lang w:eastAsia="en-US"/>
              </w:rPr>
              <w:t>, Telitsin</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712/1996, </w:t>
            </w:r>
            <w:r>
              <w:rPr>
                <w:i/>
                <w:iCs/>
                <w:spacing w:val="2"/>
                <w:sz w:val="20"/>
                <w:szCs w:val="26"/>
                <w:lang w:eastAsia="en-US"/>
              </w:rPr>
              <w:t>Smirnova</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815/1997, </w:t>
            </w:r>
            <w:r>
              <w:rPr>
                <w:i/>
                <w:iCs/>
                <w:spacing w:val="2"/>
                <w:sz w:val="20"/>
                <w:szCs w:val="26"/>
                <w:lang w:eastAsia="en-US"/>
              </w:rPr>
              <w:t>Dugin</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889/1999, </w:t>
            </w:r>
            <w:r>
              <w:rPr>
                <w:i/>
                <w:iCs/>
                <w:spacing w:val="2"/>
                <w:sz w:val="20"/>
                <w:szCs w:val="26"/>
                <w:lang w:eastAsia="en-US"/>
              </w:rPr>
              <w:t>Zheikov</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20" w:line="200" w:lineRule="exact"/>
              <w:jc w:val="both"/>
              <w:rPr>
                <w:sz w:val="20"/>
                <w:szCs w:val="26"/>
                <w:rtl/>
                <w:lang w:val="en-GB" w:eastAsia="en-US"/>
              </w:rPr>
            </w:pP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20" w:line="220" w:lineRule="exact"/>
              <w:rPr>
                <w:i/>
                <w:iCs/>
                <w:spacing w:val="2"/>
                <w:sz w:val="20"/>
                <w:szCs w:val="26"/>
                <w:lang w:eastAsia="en-US"/>
              </w:rPr>
            </w:pPr>
            <w:r>
              <w:rPr>
                <w:spacing w:val="2"/>
                <w:sz w:val="20"/>
                <w:szCs w:val="26"/>
                <w:lang w:eastAsia="en-US"/>
              </w:rPr>
              <w:t xml:space="preserve">1218/2003, </w:t>
            </w:r>
            <w:r>
              <w:rPr>
                <w:i/>
                <w:iCs/>
                <w:spacing w:val="2"/>
                <w:sz w:val="20"/>
                <w:szCs w:val="26"/>
                <w:lang w:eastAsia="en-US"/>
              </w:rPr>
              <w:t>Platonov</w:t>
            </w:r>
          </w:p>
          <w:p w:rsidR="00814850" w:rsidRDefault="00814850">
            <w:pPr>
              <w:bidi w:val="0"/>
              <w:spacing w:before="0" w:after="20" w:line="220" w:lineRule="exact"/>
              <w:rPr>
                <w:spacing w:val="2"/>
                <w:sz w:val="20"/>
                <w:szCs w:val="26"/>
                <w:lang w:eastAsia="en-US"/>
              </w:rPr>
            </w:pPr>
            <w:r>
              <w:rPr>
                <w:spacing w:val="2"/>
                <w:sz w:val="20"/>
                <w:szCs w:val="26"/>
                <w:lang w:eastAsia="en-US"/>
              </w:rPr>
              <w:t>A/61/40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p w:rsidR="00814850" w:rsidRDefault="00814850">
            <w:pPr>
              <w:bidi w:val="0"/>
              <w:spacing w:before="0" w:after="20" w:line="220" w:lineRule="exact"/>
              <w:rPr>
                <w:spacing w:val="2"/>
                <w:sz w:val="20"/>
                <w:szCs w:val="26"/>
                <w:lang w:eastAsia="en-US"/>
              </w:rPr>
            </w:pPr>
            <w:r>
              <w:rPr>
                <w:spacing w:val="2"/>
                <w:sz w:val="20"/>
                <w:szCs w:val="26"/>
                <w:lang w:eastAsia="en-US"/>
              </w:rPr>
              <w:t>A/61/40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20" w:line="220" w:lineRule="exact"/>
              <w:jc w:val="both"/>
              <w:rPr>
                <w:rFonts w:hint="cs"/>
                <w:sz w:val="20"/>
                <w:szCs w:val="26"/>
                <w:rtl/>
                <w:lang w:eastAsia="en-US"/>
              </w:rPr>
            </w:pPr>
            <w:r>
              <w:rPr>
                <w:rFonts w:hint="cs"/>
                <w:sz w:val="20"/>
                <w:szCs w:val="26"/>
                <w:rtl/>
                <w:lang w:eastAsia="en-US"/>
              </w:rPr>
              <w:t>سان فنسنت وجزر</w:t>
            </w:r>
          </w:p>
          <w:p w:rsidR="00814850" w:rsidRDefault="00814850">
            <w:pPr>
              <w:spacing w:before="0" w:after="20" w:line="220" w:lineRule="exact"/>
              <w:jc w:val="both"/>
              <w:rPr>
                <w:rFonts w:hint="cs"/>
                <w:sz w:val="20"/>
                <w:szCs w:val="26"/>
                <w:rtl/>
                <w:lang w:eastAsia="en-US"/>
              </w:rPr>
            </w:pPr>
            <w:r>
              <w:rPr>
                <w:rFonts w:hint="cs"/>
                <w:sz w:val="20"/>
                <w:szCs w:val="26"/>
                <w:rtl/>
                <w:lang w:eastAsia="en-US"/>
              </w:rPr>
              <w:t xml:space="preserve"> غرينادين (1)</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20" w:line="220" w:lineRule="exact"/>
              <w:rPr>
                <w:spacing w:val="2"/>
                <w:sz w:val="20"/>
                <w:szCs w:val="26"/>
                <w:lang w:eastAsia="en-US"/>
              </w:rPr>
            </w:pPr>
            <w:r>
              <w:rPr>
                <w:spacing w:val="2"/>
                <w:sz w:val="20"/>
                <w:szCs w:val="26"/>
                <w:lang w:eastAsia="en-US"/>
              </w:rPr>
              <w:t>806/1998</w:t>
            </w:r>
            <w:r>
              <w:rPr>
                <w:i/>
                <w:iCs/>
                <w:spacing w:val="2"/>
                <w:sz w:val="20"/>
                <w:szCs w:val="26"/>
                <w:lang w:eastAsia="en-US"/>
              </w:rPr>
              <w:t>, Thompson</w:t>
            </w:r>
          </w:p>
          <w:p w:rsidR="00814850" w:rsidRDefault="00814850">
            <w:pPr>
              <w:bidi w:val="0"/>
              <w:spacing w:before="0" w:after="20" w:line="220" w:lineRule="exact"/>
              <w:rPr>
                <w:spacing w:val="2"/>
                <w:sz w:val="20"/>
                <w:szCs w:val="26"/>
                <w:lang w:eastAsia="en-US"/>
              </w:rPr>
            </w:pPr>
            <w:r>
              <w:rPr>
                <w:spacing w:val="2"/>
                <w:sz w:val="20"/>
                <w:szCs w:val="26"/>
                <w:lang w:eastAsia="en-US"/>
              </w:rPr>
              <w:t>A/56/40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p w:rsidR="00814850" w:rsidRDefault="00814850">
            <w:pPr>
              <w:bidi w:val="0"/>
              <w:spacing w:before="0" w:after="20" w:line="220" w:lineRule="exact"/>
              <w:rPr>
                <w:spacing w:val="2"/>
                <w:sz w:val="20"/>
                <w:szCs w:val="26"/>
                <w:lang w:eastAsia="en-US"/>
              </w:rPr>
            </w:pPr>
            <w:r>
              <w:rPr>
                <w:spacing w:val="2"/>
                <w:sz w:val="20"/>
                <w:szCs w:val="26"/>
                <w:lang w:eastAsia="en-US"/>
              </w:rPr>
              <w:t>A/61/40</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20" w:line="220" w:lineRule="exact"/>
              <w:jc w:val="both"/>
              <w:rPr>
                <w:rFonts w:hint="cs"/>
                <w:sz w:val="20"/>
                <w:szCs w:val="26"/>
                <w:rtl/>
                <w:lang w:eastAsia="en-US"/>
              </w:rPr>
            </w:pPr>
            <w:r>
              <w:rPr>
                <w:rFonts w:hint="cs"/>
                <w:sz w:val="20"/>
                <w:szCs w:val="26"/>
                <w:rtl/>
                <w:lang w:eastAsia="en-US"/>
              </w:rPr>
              <w:t xml:space="preserve">صربيا والجبل </w:t>
            </w:r>
          </w:p>
          <w:p w:rsidR="00814850" w:rsidRDefault="00814850">
            <w:pPr>
              <w:spacing w:before="0" w:after="20" w:line="220" w:lineRule="exact"/>
              <w:jc w:val="both"/>
              <w:rPr>
                <w:rFonts w:hint="cs"/>
                <w:sz w:val="20"/>
                <w:szCs w:val="26"/>
                <w:rtl/>
                <w:lang w:eastAsia="en-US"/>
              </w:rPr>
            </w:pPr>
            <w:r>
              <w:rPr>
                <w:rFonts w:hint="cs"/>
                <w:sz w:val="20"/>
                <w:szCs w:val="26"/>
                <w:rtl/>
                <w:lang w:eastAsia="en-US"/>
              </w:rPr>
              <w:t>الأسود (1)</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20" w:line="220" w:lineRule="exact"/>
              <w:rPr>
                <w:spacing w:val="2"/>
                <w:sz w:val="20"/>
                <w:szCs w:val="26"/>
                <w:lang w:eastAsia="en-US"/>
              </w:rPr>
            </w:pPr>
            <w:r>
              <w:rPr>
                <w:spacing w:val="2"/>
                <w:sz w:val="20"/>
                <w:szCs w:val="26"/>
                <w:lang w:eastAsia="en-US"/>
              </w:rPr>
              <w:t>1180/2003</w:t>
            </w:r>
            <w:r>
              <w:rPr>
                <w:i/>
                <w:iCs/>
                <w:spacing w:val="2"/>
                <w:sz w:val="20"/>
                <w:szCs w:val="26"/>
                <w:lang w:eastAsia="en-US"/>
              </w:rPr>
              <w:t>, Bodrozic</w:t>
            </w:r>
          </w:p>
          <w:p w:rsidR="00814850" w:rsidRDefault="00814850">
            <w:pPr>
              <w:bidi w:val="0"/>
              <w:spacing w:before="0" w:after="20" w:line="220" w:lineRule="exact"/>
              <w:rPr>
                <w:spacing w:val="2"/>
                <w:sz w:val="20"/>
                <w:szCs w:val="26"/>
                <w:lang w:eastAsia="en-US"/>
              </w:rPr>
            </w:pPr>
            <w:r>
              <w:rPr>
                <w:spacing w:val="2"/>
                <w:sz w:val="20"/>
                <w:szCs w:val="26"/>
                <w:lang w:eastAsia="en-US"/>
              </w:rPr>
              <w:t>A/61/40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20" w:line="200" w:lineRule="exact"/>
              <w:jc w:val="both"/>
              <w:rPr>
                <w:sz w:val="20"/>
                <w:szCs w:val="26"/>
                <w:rtl/>
                <w:lang w:eastAsia="en-US"/>
              </w:rPr>
            </w:pPr>
            <w:r>
              <w:rPr>
                <w:rFonts w:hint="cs"/>
                <w:sz w:val="20"/>
                <w:szCs w:val="26"/>
                <w:rtl/>
                <w:lang w:eastAsia="en-US"/>
              </w:rPr>
              <w:t>السنغال (1)</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20" w:line="200" w:lineRule="exact"/>
              <w:rPr>
                <w:spacing w:val="2"/>
                <w:sz w:val="20"/>
                <w:szCs w:val="26"/>
                <w:lang w:eastAsia="en-US"/>
              </w:rPr>
            </w:pPr>
            <w:r>
              <w:rPr>
                <w:spacing w:val="2"/>
                <w:sz w:val="20"/>
                <w:szCs w:val="26"/>
                <w:lang w:eastAsia="en-US"/>
              </w:rPr>
              <w:t xml:space="preserve">386/1989, </w:t>
            </w:r>
            <w:r>
              <w:rPr>
                <w:i/>
                <w:iCs/>
                <w:spacing w:val="2"/>
                <w:sz w:val="20"/>
                <w:szCs w:val="26"/>
                <w:lang w:eastAsia="en-US"/>
              </w:rPr>
              <w:t>Famara Koné</w:t>
            </w:r>
          </w:p>
          <w:p w:rsidR="00814850" w:rsidRDefault="00814850">
            <w:pPr>
              <w:bidi w:val="0"/>
              <w:spacing w:before="0" w:after="20" w:line="200" w:lineRule="exact"/>
              <w:rPr>
                <w:spacing w:val="2"/>
                <w:sz w:val="20"/>
                <w:szCs w:val="26"/>
                <w:lang w:eastAsia="en-US"/>
              </w:rPr>
            </w:pPr>
            <w:r>
              <w:rPr>
                <w:spacing w:val="2"/>
                <w:sz w:val="20"/>
                <w:szCs w:val="26"/>
                <w:lang w:eastAsia="en-US"/>
              </w:rPr>
              <w:t>A/50/40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00" w:lineRule="exact"/>
              <w:jc w:val="left"/>
              <w:rPr>
                <w:spacing w:val="2"/>
                <w:sz w:val="20"/>
                <w:szCs w:val="26"/>
                <w:lang w:eastAsia="en-US"/>
              </w:rPr>
            </w:pPr>
            <w:r>
              <w:rPr>
                <w:spacing w:val="2"/>
                <w:sz w:val="20"/>
                <w:szCs w:val="26"/>
                <w:lang w:eastAsia="en-US"/>
              </w:rPr>
              <w:t>X</w:t>
            </w:r>
          </w:p>
          <w:p w:rsidR="00814850" w:rsidRDefault="00814850">
            <w:pPr>
              <w:bidi w:val="0"/>
              <w:spacing w:before="0" w:after="20" w:line="200" w:lineRule="exact"/>
              <w:jc w:val="left"/>
              <w:rPr>
                <w:spacing w:val="2"/>
                <w:sz w:val="20"/>
                <w:szCs w:val="26"/>
                <w:lang w:eastAsia="en-US"/>
              </w:rPr>
            </w:pPr>
            <w:r>
              <w:rPr>
                <w:spacing w:val="2"/>
                <w:sz w:val="20"/>
                <w:szCs w:val="26"/>
                <w:lang w:eastAsia="en-US"/>
              </w:rPr>
              <w:t>A/51/40</w:t>
            </w:r>
          </w:p>
          <w:p w:rsidR="00814850" w:rsidRDefault="00814850">
            <w:pPr>
              <w:bidi w:val="0"/>
              <w:spacing w:before="0" w:after="20" w:line="200" w:lineRule="exact"/>
              <w:jc w:val="left"/>
              <w:rPr>
                <w:spacing w:val="2"/>
                <w:sz w:val="20"/>
                <w:szCs w:val="26"/>
                <w:lang w:eastAsia="en-US"/>
              </w:rPr>
            </w:pPr>
            <w:r>
              <w:rPr>
                <w:spacing w:val="2"/>
                <w:sz w:val="20"/>
                <w:szCs w:val="26"/>
                <w:lang w:eastAsia="en-US"/>
              </w:rPr>
              <w:t xml:space="preserve">Summary record of 1619th meeting held on 21 </w:t>
            </w:r>
          </w:p>
          <w:p w:rsidR="00814850" w:rsidRDefault="00814850">
            <w:pPr>
              <w:bidi w:val="0"/>
              <w:spacing w:before="0" w:after="20" w:line="200" w:lineRule="exact"/>
              <w:jc w:val="left"/>
              <w:rPr>
                <w:spacing w:val="2"/>
                <w:sz w:val="20"/>
                <w:szCs w:val="26"/>
                <w:lang w:eastAsia="en-US"/>
              </w:rPr>
            </w:pPr>
            <w:r>
              <w:rPr>
                <w:spacing w:val="2"/>
                <w:sz w:val="20"/>
                <w:szCs w:val="26"/>
                <w:lang w:eastAsia="en-US"/>
              </w:rPr>
              <w:t>October 1997</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40" w:line="280" w:lineRule="exact"/>
              <w:jc w:val="center"/>
              <w:rPr>
                <w:rFonts w:hint="cs"/>
                <w:spacing w:val="0"/>
                <w:sz w:val="26"/>
                <w:szCs w:val="24"/>
                <w:lang w:eastAsia="en-US"/>
              </w:rPr>
            </w:pPr>
            <w:r>
              <w:rPr>
                <w:rFonts w:hint="cs"/>
                <w:spacing w:val="0"/>
                <w:sz w:val="26"/>
                <w:szCs w:val="24"/>
                <w:rtl/>
                <w:lang w:eastAsia="en-US"/>
              </w:rPr>
              <w:t>الدولـة الطرف وعدد الحـالات التي حدثت فيهـا انتهاكات</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vAlign w:val="bottom"/>
          </w:tcPr>
          <w:p w:rsidR="00814850" w:rsidRDefault="00814850">
            <w:pPr>
              <w:spacing w:before="0" w:after="40" w:line="280" w:lineRule="exact"/>
              <w:jc w:val="center"/>
              <w:rPr>
                <w:spacing w:val="0"/>
                <w:sz w:val="26"/>
                <w:szCs w:val="24"/>
                <w:lang w:eastAsia="en-US"/>
              </w:rPr>
            </w:pPr>
            <w:r>
              <w:rPr>
                <w:rFonts w:hint="cs"/>
                <w:spacing w:val="0"/>
                <w:sz w:val="26"/>
                <w:szCs w:val="24"/>
                <w:rtl/>
                <w:lang w:eastAsia="en-US"/>
              </w:rPr>
              <w:t>البلاغ والرقم وصاحب</w:t>
            </w:r>
            <w:r>
              <w:rPr>
                <w:spacing w:val="0"/>
                <w:sz w:val="26"/>
                <w:szCs w:val="24"/>
                <w:rtl/>
                <w:lang w:eastAsia="en-US"/>
              </w:rPr>
              <w:br/>
            </w:r>
            <w:r>
              <w:rPr>
                <w:rFonts w:hint="cs"/>
                <w:spacing w:val="0"/>
                <w:sz w:val="26"/>
                <w:szCs w:val="24"/>
                <w:rtl/>
                <w:lang w:eastAsia="en-US"/>
              </w:rPr>
              <w:t>البلاغ والمكان</w:t>
            </w:r>
          </w:p>
        </w:tc>
        <w:tc>
          <w:tcPr>
            <w:tcW w:w="2867" w:type="dxa"/>
            <w:gridSpan w:val="5"/>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40" w:line="280" w:lineRule="exact"/>
              <w:jc w:val="center"/>
              <w:rPr>
                <w:rFonts w:hint="cs"/>
                <w:spacing w:val="0"/>
                <w:sz w:val="26"/>
                <w:szCs w:val="24"/>
                <w:lang w:eastAsia="en-US"/>
              </w:rPr>
            </w:pPr>
            <w:r>
              <w:rPr>
                <w:rFonts w:hint="cs"/>
                <w:spacing w:val="0"/>
                <w:sz w:val="26"/>
                <w:szCs w:val="24"/>
                <w:rtl/>
                <w:lang w:eastAsia="en-US"/>
              </w:rPr>
              <w:t>الردود الواردة من الدولة</w:t>
            </w:r>
            <w:r>
              <w:rPr>
                <w:spacing w:val="0"/>
                <w:sz w:val="26"/>
                <w:szCs w:val="24"/>
                <w:rtl/>
                <w:lang w:eastAsia="en-US"/>
              </w:rPr>
              <w:br/>
            </w:r>
            <w:r>
              <w:rPr>
                <w:rFonts w:hint="cs"/>
                <w:spacing w:val="0"/>
                <w:sz w:val="26"/>
                <w:szCs w:val="24"/>
                <w:rtl/>
                <w:lang w:eastAsia="en-US"/>
              </w:rPr>
              <w:t>الطرف بشأن المتابعة</w:t>
            </w:r>
          </w:p>
        </w:tc>
        <w:tc>
          <w:tcPr>
            <w:tcW w:w="1068"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40" w:line="280" w:lineRule="exact"/>
              <w:jc w:val="center"/>
              <w:rPr>
                <w:rFonts w:hint="cs"/>
                <w:spacing w:val="0"/>
                <w:sz w:val="26"/>
                <w:szCs w:val="24"/>
                <w:lang w:eastAsia="en-US"/>
              </w:rPr>
            </w:pPr>
            <w:r>
              <w:rPr>
                <w:rFonts w:hint="cs"/>
                <w:spacing w:val="0"/>
                <w:sz w:val="26"/>
                <w:szCs w:val="24"/>
                <w:rtl/>
                <w:lang w:eastAsia="en-US"/>
              </w:rPr>
              <w:t>الردود المرضية</w:t>
            </w:r>
          </w:p>
        </w:tc>
        <w:tc>
          <w:tcPr>
            <w:tcW w:w="983"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40" w:line="280" w:lineRule="exact"/>
              <w:jc w:val="center"/>
              <w:rPr>
                <w:rFonts w:hint="cs"/>
                <w:spacing w:val="0"/>
                <w:sz w:val="26"/>
                <w:szCs w:val="24"/>
                <w:lang w:eastAsia="en-US"/>
              </w:rPr>
            </w:pPr>
            <w:r>
              <w:rPr>
                <w:rFonts w:hint="cs"/>
                <w:spacing w:val="0"/>
                <w:sz w:val="26"/>
                <w:szCs w:val="24"/>
                <w:rtl/>
                <w:lang w:eastAsia="en-US"/>
              </w:rPr>
              <w:t>الردود غير المرضية</w:t>
            </w:r>
          </w:p>
        </w:tc>
        <w:tc>
          <w:tcPr>
            <w:tcW w:w="2393"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40" w:line="280" w:lineRule="exact"/>
              <w:jc w:val="center"/>
              <w:rPr>
                <w:rFonts w:hint="cs"/>
                <w:spacing w:val="0"/>
                <w:sz w:val="26"/>
                <w:szCs w:val="24"/>
                <w:lang w:eastAsia="en-US"/>
              </w:rPr>
            </w:pPr>
            <w:r>
              <w:rPr>
                <w:rFonts w:hint="cs"/>
                <w:spacing w:val="0"/>
                <w:sz w:val="26"/>
                <w:szCs w:val="24"/>
                <w:rtl/>
                <w:lang w:eastAsia="en-US"/>
              </w:rPr>
              <w:t>لم ترد أي ردود</w:t>
            </w:r>
            <w:r>
              <w:rPr>
                <w:spacing w:val="0"/>
                <w:sz w:val="26"/>
                <w:szCs w:val="24"/>
                <w:rtl/>
                <w:lang w:eastAsia="en-US"/>
              </w:rPr>
              <w:br/>
            </w:r>
            <w:r>
              <w:rPr>
                <w:rFonts w:hint="cs"/>
                <w:spacing w:val="0"/>
                <w:sz w:val="26"/>
                <w:szCs w:val="24"/>
                <w:rtl/>
                <w:lang w:eastAsia="en-US"/>
              </w:rPr>
              <w:t>في إطار المتابعة</w:t>
            </w:r>
          </w:p>
        </w:tc>
        <w:tc>
          <w:tcPr>
            <w:tcW w:w="1212"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40" w:line="280" w:lineRule="exact"/>
              <w:jc w:val="center"/>
              <w:rPr>
                <w:spacing w:val="0"/>
                <w:sz w:val="26"/>
                <w:szCs w:val="24"/>
                <w:lang w:eastAsia="en-US"/>
              </w:rPr>
            </w:pPr>
            <w:r>
              <w:rPr>
                <w:rFonts w:hint="cs"/>
                <w:spacing w:val="0"/>
                <w:sz w:val="26"/>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20" w:line="200" w:lineRule="exact"/>
              <w:jc w:val="both"/>
              <w:rPr>
                <w:rFonts w:hint="cs"/>
                <w:sz w:val="20"/>
                <w:szCs w:val="26"/>
                <w:rtl/>
                <w:lang w:eastAsia="en-US"/>
              </w:rPr>
            </w:pPr>
            <w:r>
              <w:rPr>
                <w:rFonts w:hint="cs"/>
                <w:sz w:val="20"/>
                <w:szCs w:val="26"/>
                <w:rtl/>
                <w:lang w:eastAsia="en-US"/>
              </w:rPr>
              <w:t>سيراليون (3)</w:t>
            </w: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00" w:lineRule="exact"/>
              <w:rPr>
                <w:spacing w:val="2"/>
                <w:sz w:val="20"/>
                <w:szCs w:val="26"/>
                <w:lang w:eastAsia="en-US"/>
              </w:rPr>
            </w:pPr>
            <w:r>
              <w:rPr>
                <w:spacing w:val="2"/>
                <w:sz w:val="20"/>
                <w:szCs w:val="26"/>
                <w:lang w:eastAsia="en-US"/>
              </w:rPr>
              <w:t xml:space="preserve">839/1998, </w:t>
            </w:r>
            <w:r>
              <w:rPr>
                <w:i/>
                <w:iCs/>
                <w:spacing w:val="2"/>
                <w:sz w:val="20"/>
                <w:szCs w:val="26"/>
                <w:lang w:eastAsia="en-US"/>
              </w:rPr>
              <w:t>Mansaraj et al</w:t>
            </w:r>
            <w:r>
              <w:rPr>
                <w:spacing w:val="2"/>
                <w:sz w:val="20"/>
                <w:szCs w:val="26"/>
                <w:lang w:eastAsia="en-US"/>
              </w:rPr>
              <w:t>.</w:t>
            </w:r>
          </w:p>
          <w:p w:rsidR="00814850" w:rsidRDefault="00814850">
            <w:pPr>
              <w:bidi w:val="0"/>
              <w:spacing w:before="0" w:after="20" w:line="200" w:lineRule="exact"/>
              <w:rPr>
                <w:spacing w:val="2"/>
                <w:sz w:val="20"/>
                <w:szCs w:val="26"/>
                <w:lang w:eastAsia="en-US"/>
              </w:rPr>
            </w:pPr>
            <w:r>
              <w:rPr>
                <w:spacing w:val="2"/>
                <w:sz w:val="20"/>
                <w:szCs w:val="26"/>
                <w:lang w:eastAsia="en-US"/>
              </w:rPr>
              <w:t>A/56/40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p w:rsidR="00814850" w:rsidRDefault="00814850">
            <w:pPr>
              <w:bidi w:val="0"/>
              <w:spacing w:before="0" w:after="20" w:line="200" w:lineRule="exact"/>
              <w:rPr>
                <w:spacing w:val="2"/>
                <w:sz w:val="20"/>
                <w:szCs w:val="26"/>
                <w:lang w:eastAsia="en-US"/>
              </w:rPr>
            </w:pPr>
            <w:r>
              <w:rPr>
                <w:spacing w:val="2"/>
                <w:sz w:val="20"/>
                <w:szCs w:val="26"/>
                <w:lang w:eastAsia="en-US"/>
              </w:rPr>
              <w:t>A/57/40, A/59/40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983"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93" w:type="dxa"/>
            <w:gridSpan w:val="3"/>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sz w:val="20"/>
                <w:szCs w:val="26"/>
                <w:rtl/>
                <w:lang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840/1998</w:t>
            </w:r>
            <w:r>
              <w:rPr>
                <w:i/>
                <w:iCs/>
                <w:spacing w:val="2"/>
                <w:sz w:val="20"/>
                <w:szCs w:val="26"/>
                <w:lang w:eastAsia="en-US"/>
              </w:rPr>
              <w:t>, Gborie et al.</w:t>
            </w:r>
          </w:p>
          <w:p w:rsidR="00814850" w:rsidRDefault="00814850">
            <w:pPr>
              <w:bidi w:val="0"/>
              <w:spacing w:before="0" w:after="20" w:line="200" w:lineRule="exact"/>
              <w:rPr>
                <w:spacing w:val="2"/>
                <w:sz w:val="20"/>
                <w:szCs w:val="26"/>
                <w:lang w:eastAsia="en-US"/>
              </w:rPr>
            </w:pPr>
            <w:r>
              <w:rPr>
                <w:spacing w:val="2"/>
                <w:sz w:val="20"/>
                <w:szCs w:val="26"/>
                <w:lang w:eastAsia="en-US"/>
              </w:rPr>
              <w:t>A/56/40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p w:rsidR="00814850" w:rsidRDefault="00814850">
            <w:pPr>
              <w:bidi w:val="0"/>
              <w:spacing w:before="0" w:after="20" w:line="200" w:lineRule="exact"/>
              <w:rPr>
                <w:spacing w:val="2"/>
                <w:sz w:val="20"/>
                <w:szCs w:val="26"/>
                <w:lang w:eastAsia="en-US"/>
              </w:rPr>
            </w:pPr>
            <w:r>
              <w:rPr>
                <w:spacing w:val="2"/>
                <w:sz w:val="20"/>
                <w:szCs w:val="26"/>
                <w:lang w:eastAsia="en-US"/>
              </w:rPr>
              <w:t>A/57/40, A/59/40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983"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93" w:type="dxa"/>
            <w:gridSpan w:val="3"/>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20" w:line="200" w:lineRule="exact"/>
              <w:jc w:val="both"/>
              <w:rPr>
                <w:sz w:val="20"/>
                <w:szCs w:val="26"/>
                <w:rtl/>
                <w:lang w:val="en-GB" w:eastAsia="en-US"/>
              </w:rPr>
            </w:pPr>
          </w:p>
        </w:tc>
        <w:tc>
          <w:tcPr>
            <w:tcW w:w="2924" w:type="dxa"/>
            <w:tcBorders>
              <w:top w:val="single" w:sz="4"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841/1998, </w:t>
            </w:r>
            <w:r>
              <w:rPr>
                <w:i/>
                <w:iCs/>
                <w:spacing w:val="2"/>
                <w:sz w:val="20"/>
                <w:szCs w:val="26"/>
                <w:lang w:eastAsia="en-US"/>
              </w:rPr>
              <w:t>Sesay et al.</w:t>
            </w:r>
          </w:p>
          <w:p w:rsidR="00814850" w:rsidRDefault="00814850">
            <w:pPr>
              <w:bidi w:val="0"/>
              <w:spacing w:before="0" w:after="20" w:line="200" w:lineRule="exact"/>
              <w:rPr>
                <w:spacing w:val="2"/>
                <w:sz w:val="20"/>
                <w:szCs w:val="26"/>
                <w:lang w:eastAsia="en-US"/>
              </w:rPr>
            </w:pPr>
            <w:r>
              <w:rPr>
                <w:spacing w:val="2"/>
                <w:sz w:val="20"/>
                <w:szCs w:val="26"/>
                <w:lang w:eastAsia="en-US"/>
              </w:rPr>
              <w:t>A/56/40</w:t>
            </w:r>
          </w:p>
        </w:tc>
        <w:tc>
          <w:tcPr>
            <w:tcW w:w="2867" w:type="dxa"/>
            <w:gridSpan w:val="5"/>
            <w:tcBorders>
              <w:top w:val="single" w:sz="4"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p w:rsidR="00814850" w:rsidRDefault="00814850">
            <w:pPr>
              <w:bidi w:val="0"/>
              <w:spacing w:before="0" w:after="20" w:line="200" w:lineRule="exact"/>
              <w:rPr>
                <w:spacing w:val="2"/>
                <w:sz w:val="20"/>
                <w:szCs w:val="26"/>
                <w:lang w:eastAsia="en-US"/>
              </w:rPr>
            </w:pPr>
            <w:r>
              <w:rPr>
                <w:spacing w:val="2"/>
                <w:sz w:val="20"/>
                <w:szCs w:val="26"/>
                <w:lang w:eastAsia="en-US"/>
              </w:rPr>
              <w:t>A/57/40, A/59/40</w:t>
            </w:r>
          </w:p>
        </w:tc>
        <w:tc>
          <w:tcPr>
            <w:tcW w:w="1068"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983"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93" w:type="dxa"/>
            <w:gridSpan w:val="3"/>
            <w:tcBorders>
              <w:top w:val="single" w:sz="4"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212" w:type="dxa"/>
            <w:tcBorders>
              <w:top w:val="single" w:sz="4"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tcPr>
          <w:p w:rsidR="00814850" w:rsidRDefault="00814850">
            <w:pPr>
              <w:spacing w:before="0" w:after="20" w:line="200" w:lineRule="exact"/>
              <w:jc w:val="both"/>
              <w:rPr>
                <w:rFonts w:hint="cs"/>
                <w:sz w:val="20"/>
                <w:szCs w:val="26"/>
                <w:rtl/>
                <w:lang w:eastAsia="en-US"/>
              </w:rPr>
            </w:pPr>
            <w:r>
              <w:rPr>
                <w:rFonts w:hint="cs"/>
                <w:sz w:val="20"/>
                <w:szCs w:val="26"/>
                <w:rtl/>
                <w:lang w:eastAsia="en-US"/>
              </w:rPr>
              <w:t>سلوفاكيا (1)</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923/2000, </w:t>
            </w:r>
            <w:r>
              <w:rPr>
                <w:i/>
                <w:iCs/>
                <w:spacing w:val="2"/>
                <w:sz w:val="20"/>
                <w:szCs w:val="26"/>
                <w:lang w:eastAsia="en-US"/>
              </w:rPr>
              <w:t>Mátyus</w:t>
            </w:r>
          </w:p>
          <w:p w:rsidR="00814850" w:rsidRDefault="00814850">
            <w:pPr>
              <w:bidi w:val="0"/>
              <w:spacing w:before="0" w:after="20" w:line="200" w:lineRule="exact"/>
              <w:rPr>
                <w:spacing w:val="2"/>
                <w:sz w:val="20"/>
                <w:szCs w:val="26"/>
                <w:lang w:eastAsia="en-US"/>
              </w:rPr>
            </w:pPr>
            <w:r>
              <w:rPr>
                <w:spacing w:val="2"/>
                <w:sz w:val="20"/>
                <w:szCs w:val="26"/>
                <w:lang w:eastAsia="en-US"/>
              </w:rPr>
              <w:t>A/57/40</w:t>
            </w:r>
          </w:p>
        </w:tc>
        <w:tc>
          <w:tcPr>
            <w:tcW w:w="2867" w:type="dxa"/>
            <w:gridSpan w:val="5"/>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p w:rsidR="00814850" w:rsidRDefault="00814850">
            <w:pPr>
              <w:bidi w:val="0"/>
              <w:spacing w:before="0" w:after="20" w:line="200" w:lineRule="exact"/>
              <w:rPr>
                <w:spacing w:val="2"/>
                <w:sz w:val="20"/>
                <w:szCs w:val="26"/>
                <w:lang w:eastAsia="en-US"/>
              </w:rPr>
            </w:pPr>
            <w:r>
              <w:rPr>
                <w:spacing w:val="2"/>
                <w:sz w:val="20"/>
                <w:szCs w:val="26"/>
                <w:lang w:eastAsia="en-US"/>
              </w:rPr>
              <w:t>A/58/40</w:t>
            </w:r>
          </w:p>
        </w:tc>
        <w:tc>
          <w:tcPr>
            <w:tcW w:w="1068"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c>
          <w:tcPr>
            <w:tcW w:w="983"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93" w:type="dxa"/>
            <w:gridSpan w:val="3"/>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212" w:type="dxa"/>
            <w:tcBorders>
              <w:top w:val="single" w:sz="6"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20" w:line="200" w:lineRule="exact"/>
              <w:jc w:val="both"/>
              <w:rPr>
                <w:sz w:val="20"/>
                <w:szCs w:val="26"/>
                <w:rtl/>
                <w:lang w:eastAsia="en-US"/>
              </w:rPr>
            </w:pPr>
            <w:r>
              <w:rPr>
                <w:rFonts w:hint="cs"/>
                <w:sz w:val="20"/>
                <w:szCs w:val="26"/>
                <w:rtl/>
                <w:lang w:eastAsia="en-US"/>
              </w:rPr>
              <w:t>إسبانيا (12)</w:t>
            </w:r>
          </w:p>
        </w:tc>
        <w:tc>
          <w:tcPr>
            <w:tcW w:w="2924" w:type="dxa"/>
            <w:tcBorders>
              <w:top w:val="single" w:sz="6"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20" w:line="200" w:lineRule="exact"/>
              <w:rPr>
                <w:spacing w:val="2"/>
                <w:sz w:val="20"/>
                <w:szCs w:val="26"/>
                <w:lang w:eastAsia="en-US"/>
              </w:rPr>
            </w:pPr>
            <w:r>
              <w:rPr>
                <w:spacing w:val="2"/>
                <w:sz w:val="20"/>
                <w:szCs w:val="26"/>
                <w:lang w:eastAsia="en-US"/>
              </w:rPr>
              <w:t xml:space="preserve">493/1992, </w:t>
            </w:r>
            <w:r>
              <w:rPr>
                <w:i/>
                <w:iCs/>
                <w:spacing w:val="2"/>
                <w:sz w:val="20"/>
                <w:szCs w:val="26"/>
                <w:lang w:eastAsia="en-US"/>
              </w:rPr>
              <w:t>Griffin</w:t>
            </w:r>
          </w:p>
          <w:p w:rsidR="00814850" w:rsidRDefault="00814850">
            <w:pPr>
              <w:bidi w:val="0"/>
              <w:spacing w:before="0" w:after="20" w:line="200" w:lineRule="exact"/>
              <w:rPr>
                <w:spacing w:val="2"/>
                <w:sz w:val="20"/>
                <w:szCs w:val="26"/>
                <w:lang w:eastAsia="en-US"/>
              </w:rPr>
            </w:pPr>
            <w:r>
              <w:rPr>
                <w:spacing w:val="2"/>
                <w:sz w:val="20"/>
                <w:szCs w:val="26"/>
                <w:lang w:eastAsia="en-US"/>
              </w:rPr>
              <w:t>A/50/40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p w:rsidR="00814850" w:rsidRDefault="00814850">
            <w:pPr>
              <w:bidi w:val="0"/>
              <w:spacing w:before="0" w:after="20" w:line="200" w:lineRule="exact"/>
              <w:rPr>
                <w:spacing w:val="2"/>
                <w:sz w:val="20"/>
                <w:szCs w:val="26"/>
                <w:lang w:eastAsia="en-US"/>
              </w:rPr>
            </w:pPr>
            <w:r>
              <w:rPr>
                <w:spacing w:val="2"/>
                <w:sz w:val="20"/>
                <w:szCs w:val="26"/>
                <w:lang w:eastAsia="en-US"/>
              </w:rPr>
              <w:t>A/59/40,* A/58/40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983"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93" w:type="dxa"/>
            <w:gridSpan w:val="3"/>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rPr>
          <w:cantSplit/>
        </w:trPr>
        <w:tc>
          <w:tcPr>
            <w:tcW w:w="1921" w:type="dxa"/>
            <w:gridSpan w:val="3"/>
            <w:tcBorders>
              <w:top w:val="nil"/>
              <w:left w:val="single" w:sz="6" w:space="0" w:color="auto"/>
              <w:bottom w:val="nil"/>
              <w:right w:val="single" w:sz="6" w:space="0" w:color="auto"/>
            </w:tcBorders>
          </w:tcPr>
          <w:p w:rsidR="00814850" w:rsidRDefault="00814850">
            <w:pPr>
              <w:spacing w:before="40" w:after="40" w:line="220" w:lineRule="exact"/>
              <w:jc w:val="both"/>
              <w:rPr>
                <w:szCs w:val="26"/>
                <w:lang w:eastAsia="en-US"/>
              </w:rPr>
            </w:pPr>
          </w:p>
        </w:tc>
        <w:tc>
          <w:tcPr>
            <w:tcW w:w="11447" w:type="dxa"/>
            <w:gridSpan w:val="12"/>
            <w:tcBorders>
              <w:top w:val="single" w:sz="4" w:space="0" w:color="auto"/>
              <w:left w:val="single" w:sz="6" w:space="0" w:color="auto"/>
              <w:bottom w:val="single" w:sz="4" w:space="0" w:color="auto"/>
              <w:right w:val="single" w:sz="6" w:space="0" w:color="auto"/>
            </w:tcBorders>
          </w:tcPr>
          <w:p w:rsidR="00814850" w:rsidRDefault="00814850">
            <w:pPr>
              <w:spacing w:before="40" w:after="40" w:line="220" w:lineRule="exact"/>
              <w:ind w:left="930" w:hanging="930"/>
              <w:jc w:val="both"/>
              <w:rPr>
                <w:spacing w:val="0"/>
                <w:sz w:val="24"/>
                <w:szCs w:val="24"/>
              </w:rPr>
            </w:pPr>
            <w:r>
              <w:rPr>
                <w:spacing w:val="0"/>
                <w:sz w:val="24"/>
                <w:szCs w:val="24"/>
                <w:lang w:eastAsia="en-US"/>
              </w:rPr>
              <w:t>*</w:t>
            </w:r>
            <w:r>
              <w:rPr>
                <w:rFonts w:hint="cs"/>
                <w:spacing w:val="0"/>
                <w:sz w:val="24"/>
                <w:szCs w:val="24"/>
                <w:rtl/>
                <w:lang w:eastAsia="en-US"/>
              </w:rPr>
              <w:t xml:space="preserve"> </w:t>
            </w:r>
            <w:r>
              <w:rPr>
                <w:rFonts w:hint="cs"/>
                <w:i/>
                <w:iCs/>
                <w:spacing w:val="0"/>
                <w:sz w:val="24"/>
                <w:szCs w:val="24"/>
                <w:rtl/>
                <w:lang w:eastAsia="en-US"/>
              </w:rPr>
              <w:t>ملحوظة</w:t>
            </w:r>
            <w:r>
              <w:rPr>
                <w:rFonts w:hint="cs"/>
                <w:spacing w:val="0"/>
                <w:sz w:val="24"/>
                <w:szCs w:val="24"/>
                <w:rtl/>
                <w:lang w:eastAsia="en-US"/>
              </w:rPr>
              <w:t>:</w:t>
            </w:r>
            <w:r>
              <w:rPr>
                <w:spacing w:val="0"/>
                <w:sz w:val="24"/>
                <w:szCs w:val="24"/>
                <w:rtl/>
                <w:lang w:eastAsia="en-US"/>
              </w:rPr>
              <w:tab/>
            </w:r>
            <w:r>
              <w:rPr>
                <w:rFonts w:hint="cs"/>
                <w:spacing w:val="0"/>
                <w:sz w:val="24"/>
                <w:szCs w:val="24"/>
                <w:rtl/>
                <w:lang w:eastAsia="en-US"/>
              </w:rPr>
              <w:t>حسب هذا التقرير، قدمت المعلومات في عام 1995 ولكن لم تُنشر. ويبدو من ملف المتابعة أن الدولة الطرف قد طعنت في آراء اللجنة، في ردها المؤرخ 30 حزيران/يونيه 1995.</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rFonts w:hint="cs"/>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526/1993</w:t>
            </w:r>
            <w:r>
              <w:rPr>
                <w:i/>
                <w:iCs/>
                <w:spacing w:val="2"/>
                <w:sz w:val="20"/>
                <w:szCs w:val="26"/>
                <w:lang w:eastAsia="en-US"/>
              </w:rPr>
              <w:t>, Hill</w:t>
            </w:r>
          </w:p>
          <w:p w:rsidR="00814850" w:rsidRDefault="00814850">
            <w:pPr>
              <w:bidi w:val="0"/>
              <w:spacing w:before="0" w:after="0" w:line="220" w:lineRule="exact"/>
              <w:rPr>
                <w:spacing w:val="2"/>
                <w:sz w:val="20"/>
                <w:szCs w:val="26"/>
                <w:lang w:eastAsia="en-US"/>
              </w:rPr>
            </w:pPr>
            <w:r>
              <w:rPr>
                <w:spacing w:val="2"/>
                <w:sz w:val="20"/>
                <w:szCs w:val="26"/>
                <w:lang w:eastAsia="en-US"/>
              </w:rPr>
              <w:t>A/52/40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 xml:space="preserve">A/53/40, A/56/40, A/58/40, </w:t>
            </w:r>
          </w:p>
          <w:p w:rsidR="00814850" w:rsidRDefault="00814850">
            <w:pPr>
              <w:bidi w:val="0"/>
              <w:spacing w:before="0" w:after="0" w:line="220" w:lineRule="exact"/>
              <w:rPr>
                <w:spacing w:val="2"/>
                <w:sz w:val="20"/>
                <w:szCs w:val="26"/>
                <w:lang w:eastAsia="en-US"/>
              </w:rPr>
            </w:pPr>
            <w:r>
              <w:rPr>
                <w:spacing w:val="2"/>
                <w:sz w:val="20"/>
                <w:szCs w:val="26"/>
                <w:lang w:eastAsia="en-US"/>
              </w:rPr>
              <w:t>A/59/40, A/60/40, A/61/40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spacing w:line="220" w:lineRule="exact"/>
              <w:jc w:val="both"/>
              <w:rPr>
                <w:szCs w:val="22"/>
              </w:rPr>
            </w:pP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rFonts w:hint="cs"/>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701/1996, </w:t>
            </w:r>
            <w:r>
              <w:rPr>
                <w:i/>
                <w:iCs/>
                <w:spacing w:val="2"/>
                <w:sz w:val="20"/>
                <w:szCs w:val="26"/>
                <w:lang w:eastAsia="en-US"/>
              </w:rPr>
              <w:t>Gómez Vásquez</w:t>
            </w:r>
          </w:p>
          <w:p w:rsidR="00814850" w:rsidRDefault="00814850">
            <w:pPr>
              <w:bidi w:val="0"/>
              <w:spacing w:before="0" w:after="0" w:line="220" w:lineRule="exact"/>
              <w:rPr>
                <w:spacing w:val="2"/>
                <w:sz w:val="20"/>
                <w:szCs w:val="26"/>
                <w:lang w:eastAsia="en-US"/>
              </w:rPr>
            </w:pPr>
            <w:r>
              <w:rPr>
                <w:spacing w:val="2"/>
                <w:sz w:val="20"/>
                <w:szCs w:val="26"/>
                <w:lang w:eastAsia="en-US"/>
              </w:rPr>
              <w:t>A/55/40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A/56/40, A/57/40, A/58/40,</w:t>
            </w:r>
          </w:p>
          <w:p w:rsidR="00814850" w:rsidRDefault="00814850">
            <w:pPr>
              <w:bidi w:val="0"/>
              <w:spacing w:before="0" w:after="0" w:line="220" w:lineRule="exact"/>
              <w:rPr>
                <w:spacing w:val="2"/>
                <w:sz w:val="20"/>
                <w:szCs w:val="26"/>
                <w:lang w:eastAsia="en-US"/>
              </w:rPr>
            </w:pPr>
            <w:r>
              <w:rPr>
                <w:spacing w:val="2"/>
                <w:sz w:val="20"/>
                <w:szCs w:val="26"/>
                <w:lang w:eastAsia="en-US"/>
              </w:rPr>
              <w:t>A/60/40, A/61/40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r>
              <w:rPr>
                <w:szCs w:val="22"/>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rFonts w:hint="cs"/>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864/1999, </w:t>
            </w:r>
            <w:r>
              <w:rPr>
                <w:i/>
                <w:iCs/>
                <w:spacing w:val="2"/>
                <w:sz w:val="20"/>
                <w:szCs w:val="26"/>
                <w:lang w:eastAsia="en-US"/>
              </w:rPr>
              <w:t>Ruiz Agud</w:t>
            </w:r>
          </w:p>
          <w:p w:rsidR="00814850" w:rsidRDefault="00814850">
            <w:pPr>
              <w:bidi w:val="0"/>
              <w:spacing w:before="0" w:after="0" w:line="220" w:lineRule="exact"/>
              <w:rPr>
                <w:spacing w:val="2"/>
                <w:sz w:val="20"/>
                <w:szCs w:val="26"/>
                <w:lang w:eastAsia="en-US"/>
              </w:rPr>
            </w:pPr>
            <w:r>
              <w:rPr>
                <w:spacing w:val="2"/>
                <w:sz w:val="20"/>
                <w:szCs w:val="26"/>
                <w:lang w:eastAsia="en-US"/>
              </w:rPr>
              <w:t>A/58/40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jc w:val="both"/>
              <w:rPr>
                <w:spacing w:val="2"/>
                <w:sz w:val="20"/>
                <w:szCs w:val="26"/>
                <w:lang w:eastAsia="en-US"/>
              </w:rPr>
            </w:pP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rFonts w:hint="cs"/>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986/2001, </w:t>
            </w:r>
            <w:r>
              <w:rPr>
                <w:i/>
                <w:iCs/>
                <w:spacing w:val="2"/>
                <w:sz w:val="20"/>
                <w:szCs w:val="26"/>
                <w:lang w:eastAsia="en-US"/>
              </w:rPr>
              <w:t>Semey</w:t>
            </w:r>
          </w:p>
          <w:p w:rsidR="00814850" w:rsidRDefault="00814850">
            <w:pPr>
              <w:bidi w:val="0"/>
              <w:spacing w:before="0" w:after="0" w:line="220" w:lineRule="exact"/>
              <w:rPr>
                <w:spacing w:val="2"/>
                <w:sz w:val="20"/>
                <w:szCs w:val="26"/>
                <w:lang w:eastAsia="en-US"/>
              </w:rPr>
            </w:pPr>
            <w:r>
              <w:rPr>
                <w:spacing w:val="2"/>
                <w:sz w:val="20"/>
                <w:szCs w:val="26"/>
                <w:lang w:eastAsia="en-US"/>
              </w:rPr>
              <w:t>A/58/40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 A/60/40, A/61/40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rFonts w:hint="cs"/>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40" w:lineRule="exact"/>
              <w:rPr>
                <w:i/>
                <w:iCs/>
                <w:spacing w:val="2"/>
                <w:sz w:val="20"/>
                <w:szCs w:val="26"/>
                <w:lang w:eastAsia="en-US"/>
              </w:rPr>
            </w:pPr>
            <w:r>
              <w:rPr>
                <w:spacing w:val="2"/>
                <w:sz w:val="20"/>
                <w:szCs w:val="26"/>
                <w:lang w:eastAsia="en-US"/>
              </w:rPr>
              <w:t>1006/2001</w:t>
            </w:r>
            <w:r>
              <w:rPr>
                <w:i/>
                <w:iCs/>
                <w:spacing w:val="2"/>
                <w:sz w:val="20"/>
                <w:szCs w:val="26"/>
                <w:lang w:eastAsia="en-US"/>
              </w:rPr>
              <w:t>, Muňoz</w:t>
            </w:r>
          </w:p>
          <w:p w:rsidR="00814850" w:rsidRDefault="00814850">
            <w:pPr>
              <w:bidi w:val="0"/>
              <w:spacing w:before="0" w:after="20" w:line="240" w:lineRule="exact"/>
              <w:rPr>
                <w:spacing w:val="2"/>
                <w:sz w:val="20"/>
                <w:szCs w:val="26"/>
                <w:lang w:eastAsia="en-US"/>
              </w:rPr>
            </w:pPr>
            <w:r>
              <w:rPr>
                <w:spacing w:val="2"/>
                <w:sz w:val="20"/>
                <w:szCs w:val="26"/>
                <w:lang w:eastAsia="en-US"/>
              </w:rPr>
              <w:t>A/59/40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40" w:lineRule="exact"/>
              <w:rPr>
                <w:spacing w:val="2"/>
                <w:sz w:val="20"/>
                <w:szCs w:val="26"/>
                <w:lang w:eastAsia="en-US"/>
              </w:rPr>
            </w:pPr>
            <w:r>
              <w:rPr>
                <w:spacing w:val="2"/>
                <w:sz w:val="20"/>
                <w:szCs w:val="26"/>
                <w:lang w:eastAsia="en-US"/>
              </w:rPr>
              <w:t xml:space="preserve">X </w:t>
            </w:r>
          </w:p>
          <w:p w:rsidR="00814850" w:rsidRDefault="00814850">
            <w:pPr>
              <w:bidi w:val="0"/>
              <w:spacing w:before="0" w:after="20" w:line="240" w:lineRule="exact"/>
              <w:rPr>
                <w:spacing w:val="2"/>
                <w:sz w:val="20"/>
                <w:szCs w:val="26"/>
                <w:lang w:eastAsia="en-US"/>
              </w:rPr>
            </w:pPr>
            <w:r>
              <w:rPr>
                <w:spacing w:val="2"/>
                <w:sz w:val="20"/>
                <w:szCs w:val="26"/>
                <w:lang w:eastAsia="en-US"/>
              </w:rPr>
              <w:t xml:space="preserve">A/61/40 </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00" w:lineRule="exact"/>
              <w:rPr>
                <w:spacing w:val="2"/>
                <w:sz w:val="20"/>
                <w:szCs w:val="26"/>
                <w:lang w:eastAsia="en-US"/>
              </w:rPr>
            </w:pPr>
            <w:r>
              <w:rPr>
                <w:spacing w:val="2"/>
                <w:sz w:val="20"/>
                <w:szCs w:val="26"/>
                <w:lang w:eastAsia="en-US"/>
              </w:rPr>
              <w:t>1007/2001</w:t>
            </w:r>
            <w:r>
              <w:rPr>
                <w:i/>
                <w:iCs/>
                <w:spacing w:val="2"/>
                <w:sz w:val="20"/>
                <w:szCs w:val="26"/>
                <w:lang w:eastAsia="en-US"/>
              </w:rPr>
              <w:t>, Sineiro Fernando,</w:t>
            </w:r>
          </w:p>
          <w:p w:rsidR="00814850" w:rsidRDefault="00814850">
            <w:pPr>
              <w:bidi w:val="0"/>
              <w:spacing w:before="0" w:after="20" w:line="200" w:lineRule="exact"/>
              <w:rPr>
                <w:spacing w:val="2"/>
                <w:sz w:val="20"/>
                <w:szCs w:val="26"/>
                <w:lang w:eastAsia="en-US"/>
              </w:rPr>
            </w:pPr>
            <w:r>
              <w:rPr>
                <w:spacing w:val="2"/>
                <w:sz w:val="20"/>
                <w:szCs w:val="26"/>
                <w:lang w:eastAsia="en-US"/>
              </w:rPr>
              <w:t>A/58/40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p w:rsidR="00814850" w:rsidRDefault="00814850">
            <w:pPr>
              <w:bidi w:val="0"/>
              <w:spacing w:before="0" w:after="20" w:line="200" w:lineRule="exact"/>
              <w:rPr>
                <w:spacing w:val="2"/>
                <w:sz w:val="20"/>
                <w:szCs w:val="26"/>
                <w:lang w:eastAsia="en-US"/>
              </w:rPr>
            </w:pPr>
            <w:r>
              <w:rPr>
                <w:spacing w:val="2"/>
                <w:sz w:val="20"/>
                <w:szCs w:val="26"/>
                <w:lang w:eastAsia="en-US"/>
              </w:rPr>
              <w:t>A/59/40, A/60/40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1073/2002, </w:t>
            </w:r>
            <w:r>
              <w:rPr>
                <w:i/>
                <w:iCs/>
                <w:spacing w:val="2"/>
                <w:sz w:val="20"/>
                <w:szCs w:val="26"/>
                <w:lang w:eastAsia="en-US"/>
              </w:rPr>
              <w:t>Teron Jesūs</w:t>
            </w:r>
          </w:p>
          <w:p w:rsidR="00814850" w:rsidRDefault="00814850">
            <w:pPr>
              <w:bidi w:val="0"/>
              <w:spacing w:before="0" w:after="20" w:line="200" w:lineRule="exact"/>
              <w:rPr>
                <w:spacing w:val="2"/>
                <w:sz w:val="20"/>
                <w:szCs w:val="26"/>
                <w:lang w:eastAsia="en-US"/>
              </w:rPr>
            </w:pPr>
            <w:r>
              <w:rPr>
                <w:spacing w:val="2"/>
                <w:sz w:val="20"/>
                <w:szCs w:val="26"/>
                <w:lang w:eastAsia="en-US"/>
              </w:rPr>
              <w:t>A/60/40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 xml:space="preserve">X </w:t>
            </w:r>
          </w:p>
          <w:p w:rsidR="00814850" w:rsidRDefault="00814850">
            <w:pPr>
              <w:bidi w:val="0"/>
              <w:spacing w:before="0" w:after="20" w:line="200" w:lineRule="exact"/>
              <w:rPr>
                <w:spacing w:val="2"/>
                <w:sz w:val="20"/>
                <w:szCs w:val="26"/>
                <w:lang w:eastAsia="en-US"/>
              </w:rPr>
            </w:pPr>
            <w:r>
              <w:rPr>
                <w:spacing w:val="2"/>
                <w:sz w:val="20"/>
                <w:szCs w:val="26"/>
                <w:lang w:eastAsia="en-US"/>
              </w:rPr>
              <w:t>A/61/40</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1095/2002, </w:t>
            </w:r>
            <w:r>
              <w:rPr>
                <w:i/>
                <w:iCs/>
                <w:spacing w:val="2"/>
                <w:sz w:val="20"/>
                <w:szCs w:val="26"/>
                <w:lang w:eastAsia="en-US"/>
              </w:rPr>
              <w:t>Gomariz</w:t>
            </w:r>
          </w:p>
          <w:p w:rsidR="00814850" w:rsidRDefault="00814850">
            <w:pPr>
              <w:bidi w:val="0"/>
              <w:spacing w:before="0" w:after="20" w:line="200" w:lineRule="exact"/>
              <w:rPr>
                <w:spacing w:val="2"/>
                <w:sz w:val="20"/>
                <w:szCs w:val="26"/>
                <w:lang w:eastAsia="en-US"/>
              </w:rPr>
            </w:pPr>
            <w:r>
              <w:rPr>
                <w:spacing w:val="2"/>
                <w:sz w:val="20"/>
                <w:szCs w:val="26"/>
                <w:lang w:eastAsia="en-US"/>
              </w:rPr>
              <w:t>A/60/40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 xml:space="preserve">X </w:t>
            </w:r>
          </w:p>
          <w:p w:rsidR="00814850" w:rsidRDefault="00814850">
            <w:pPr>
              <w:bidi w:val="0"/>
              <w:spacing w:before="0" w:after="20" w:line="200" w:lineRule="exact"/>
              <w:rPr>
                <w:spacing w:val="2"/>
                <w:sz w:val="20"/>
                <w:szCs w:val="26"/>
                <w:lang w:eastAsia="en-US"/>
              </w:rPr>
            </w:pPr>
            <w:r>
              <w:rPr>
                <w:spacing w:val="2"/>
                <w:sz w:val="20"/>
                <w:szCs w:val="26"/>
                <w:lang w:eastAsia="en-US"/>
              </w:rPr>
              <w:t>A/61/40</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00" w:lineRule="exact"/>
              <w:rPr>
                <w:spacing w:val="2"/>
                <w:sz w:val="20"/>
                <w:szCs w:val="26"/>
                <w:lang w:eastAsia="en-US"/>
              </w:rPr>
            </w:pPr>
            <w:r>
              <w:rPr>
                <w:spacing w:val="2"/>
                <w:sz w:val="20"/>
                <w:szCs w:val="26"/>
                <w:lang w:eastAsia="en-US"/>
              </w:rPr>
              <w:t xml:space="preserve">1101/2002, </w:t>
            </w:r>
            <w:r>
              <w:rPr>
                <w:i/>
                <w:iCs/>
                <w:spacing w:val="2"/>
                <w:sz w:val="20"/>
                <w:szCs w:val="26"/>
                <w:lang w:eastAsia="en-US"/>
              </w:rPr>
              <w:t>Alba Cabriada</w:t>
            </w:r>
            <w:r>
              <w:rPr>
                <w:spacing w:val="2"/>
                <w:sz w:val="20"/>
                <w:szCs w:val="26"/>
                <w:lang w:eastAsia="en-US"/>
              </w:rPr>
              <w:t>,</w:t>
            </w:r>
          </w:p>
          <w:p w:rsidR="00814850" w:rsidRDefault="00814850">
            <w:pPr>
              <w:bidi w:val="0"/>
              <w:spacing w:before="0" w:after="20" w:line="200" w:lineRule="exact"/>
              <w:rPr>
                <w:spacing w:val="2"/>
                <w:sz w:val="20"/>
                <w:szCs w:val="26"/>
                <w:lang w:eastAsia="en-US"/>
              </w:rPr>
            </w:pPr>
            <w:r>
              <w:rPr>
                <w:spacing w:val="2"/>
                <w:sz w:val="20"/>
                <w:szCs w:val="26"/>
                <w:lang w:eastAsia="en-US"/>
              </w:rPr>
              <w:t>A/60/40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 xml:space="preserve">X </w:t>
            </w:r>
          </w:p>
          <w:p w:rsidR="00814850" w:rsidRDefault="00814850">
            <w:pPr>
              <w:bidi w:val="0"/>
              <w:spacing w:before="0" w:after="20" w:line="200" w:lineRule="exact"/>
              <w:rPr>
                <w:spacing w:val="2"/>
                <w:sz w:val="20"/>
                <w:szCs w:val="26"/>
                <w:lang w:eastAsia="en-US"/>
              </w:rPr>
            </w:pPr>
            <w:r>
              <w:rPr>
                <w:spacing w:val="2"/>
                <w:sz w:val="20"/>
                <w:szCs w:val="26"/>
                <w:lang w:eastAsia="en-US"/>
              </w:rPr>
              <w:t>A/61/40</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00" w:lineRule="exact"/>
              <w:jc w:val="both"/>
              <w:rPr>
                <w:sz w:val="20"/>
                <w:szCs w:val="26"/>
                <w:rtl/>
                <w:lang w:val="en-GB" w:eastAsia="en-US"/>
              </w:rPr>
            </w:pPr>
          </w:p>
        </w:tc>
        <w:tc>
          <w:tcPr>
            <w:tcW w:w="2924" w:type="dxa"/>
            <w:tcBorders>
              <w:top w:val="single" w:sz="4" w:space="0" w:color="auto"/>
              <w:left w:val="single" w:sz="6" w:space="0" w:color="auto"/>
              <w:bottom w:val="single" w:sz="8"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1104/2002, </w:t>
            </w:r>
            <w:r>
              <w:rPr>
                <w:i/>
                <w:iCs/>
                <w:spacing w:val="2"/>
                <w:sz w:val="20"/>
                <w:szCs w:val="26"/>
                <w:lang w:eastAsia="en-US"/>
              </w:rPr>
              <w:t>Martínez Fernández,</w:t>
            </w:r>
          </w:p>
          <w:p w:rsidR="00814850" w:rsidRDefault="00814850">
            <w:pPr>
              <w:bidi w:val="0"/>
              <w:spacing w:before="0" w:after="20" w:line="200" w:lineRule="exact"/>
              <w:rPr>
                <w:spacing w:val="2"/>
                <w:sz w:val="20"/>
                <w:szCs w:val="26"/>
                <w:lang w:eastAsia="en-US"/>
              </w:rPr>
            </w:pPr>
            <w:r>
              <w:rPr>
                <w:spacing w:val="2"/>
                <w:sz w:val="20"/>
                <w:szCs w:val="26"/>
                <w:lang w:eastAsia="en-US"/>
              </w:rPr>
              <w:t>A/60/40</w:t>
            </w:r>
          </w:p>
        </w:tc>
        <w:tc>
          <w:tcPr>
            <w:tcW w:w="2867" w:type="dxa"/>
            <w:gridSpan w:val="5"/>
            <w:tcBorders>
              <w:top w:val="single" w:sz="4" w:space="0" w:color="auto"/>
              <w:left w:val="single" w:sz="6" w:space="0" w:color="auto"/>
              <w:bottom w:val="single" w:sz="8" w:space="0" w:color="auto"/>
              <w:right w:val="single" w:sz="6" w:space="0" w:color="auto"/>
            </w:tcBorders>
          </w:tcPr>
          <w:p w:rsidR="00814850" w:rsidRDefault="00814850">
            <w:pPr>
              <w:bidi w:val="0"/>
              <w:spacing w:before="0" w:after="20" w:line="200" w:lineRule="exact"/>
              <w:jc w:val="both"/>
              <w:rPr>
                <w:spacing w:val="2"/>
                <w:sz w:val="20"/>
                <w:szCs w:val="26"/>
                <w:lang w:eastAsia="en-US"/>
              </w:rPr>
            </w:pPr>
          </w:p>
        </w:tc>
        <w:tc>
          <w:tcPr>
            <w:tcW w:w="1068" w:type="dxa"/>
            <w:tcBorders>
              <w:top w:val="single" w:sz="4" w:space="0" w:color="auto"/>
              <w:left w:val="single" w:sz="6" w:space="0" w:color="auto"/>
              <w:bottom w:val="single" w:sz="8"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top w:val="single" w:sz="4" w:space="0" w:color="auto"/>
              <w:left w:val="single" w:sz="6" w:space="0" w:color="auto"/>
              <w:bottom w:val="single" w:sz="8"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top w:val="single" w:sz="4" w:space="0" w:color="auto"/>
              <w:left w:val="single" w:sz="6" w:space="0" w:color="auto"/>
              <w:bottom w:val="single" w:sz="8"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 xml:space="preserve">X </w:t>
            </w:r>
          </w:p>
          <w:p w:rsidR="00814850" w:rsidRDefault="00814850">
            <w:pPr>
              <w:bidi w:val="0"/>
              <w:spacing w:before="0" w:after="20" w:line="200" w:lineRule="exact"/>
              <w:rPr>
                <w:spacing w:val="2"/>
                <w:sz w:val="20"/>
                <w:szCs w:val="26"/>
                <w:lang w:eastAsia="en-US"/>
              </w:rPr>
            </w:pPr>
            <w:r>
              <w:rPr>
                <w:spacing w:val="2"/>
                <w:sz w:val="20"/>
                <w:szCs w:val="26"/>
                <w:lang w:eastAsia="en-US"/>
              </w:rPr>
              <w:t>A/61/40</w:t>
            </w:r>
          </w:p>
        </w:tc>
        <w:tc>
          <w:tcPr>
            <w:tcW w:w="1212" w:type="dxa"/>
            <w:tcBorders>
              <w:top w:val="single" w:sz="4" w:space="0" w:color="auto"/>
              <w:left w:val="single" w:sz="6" w:space="0" w:color="auto"/>
              <w:bottom w:val="single" w:sz="8"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20" w:line="200" w:lineRule="exact"/>
              <w:jc w:val="both"/>
              <w:rPr>
                <w:sz w:val="20"/>
                <w:szCs w:val="26"/>
                <w:rtl/>
                <w:lang w:val="en-GB" w:eastAsia="en-US"/>
              </w:rPr>
            </w:pPr>
          </w:p>
        </w:tc>
        <w:tc>
          <w:tcPr>
            <w:tcW w:w="2924" w:type="dxa"/>
            <w:tcBorders>
              <w:top w:val="single" w:sz="8"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1211/2003, </w:t>
            </w:r>
            <w:r>
              <w:rPr>
                <w:i/>
                <w:iCs/>
                <w:spacing w:val="2"/>
                <w:sz w:val="20"/>
                <w:szCs w:val="26"/>
                <w:lang w:eastAsia="en-US"/>
              </w:rPr>
              <w:t>Oliver</w:t>
            </w:r>
          </w:p>
          <w:p w:rsidR="00814850" w:rsidRDefault="00814850">
            <w:pPr>
              <w:bidi w:val="0"/>
              <w:spacing w:before="0" w:after="20" w:line="200" w:lineRule="exact"/>
              <w:rPr>
                <w:spacing w:val="2"/>
                <w:sz w:val="20"/>
                <w:szCs w:val="26"/>
                <w:lang w:eastAsia="en-US"/>
              </w:rPr>
            </w:pPr>
            <w:r>
              <w:rPr>
                <w:spacing w:val="2"/>
                <w:sz w:val="20"/>
                <w:szCs w:val="26"/>
                <w:lang w:eastAsia="en-US"/>
              </w:rPr>
              <w:t>A/61/40</w:t>
            </w:r>
          </w:p>
        </w:tc>
        <w:tc>
          <w:tcPr>
            <w:tcW w:w="2867" w:type="dxa"/>
            <w:gridSpan w:val="5"/>
            <w:tcBorders>
              <w:top w:val="single" w:sz="8" w:space="0" w:color="auto"/>
              <w:left w:val="single" w:sz="6" w:space="0" w:color="auto"/>
              <w:bottom w:val="single" w:sz="6" w:space="0" w:color="auto"/>
              <w:right w:val="single" w:sz="6" w:space="0" w:color="auto"/>
            </w:tcBorders>
          </w:tcPr>
          <w:p w:rsidR="00814850" w:rsidRDefault="00814850">
            <w:pPr>
              <w:bidi w:val="0"/>
              <w:spacing w:before="0" w:after="20" w:line="200" w:lineRule="exact"/>
              <w:jc w:val="both"/>
              <w:rPr>
                <w:spacing w:val="2"/>
                <w:sz w:val="20"/>
                <w:szCs w:val="26"/>
                <w:lang w:eastAsia="en-US"/>
              </w:rPr>
            </w:pPr>
          </w:p>
        </w:tc>
        <w:tc>
          <w:tcPr>
            <w:tcW w:w="1068" w:type="dxa"/>
            <w:tcBorders>
              <w:top w:val="single" w:sz="8"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top w:val="single" w:sz="8"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top w:val="single" w:sz="8" w:space="0" w:color="auto"/>
              <w:left w:val="single" w:sz="6" w:space="0" w:color="auto"/>
              <w:bottom w:val="single" w:sz="6" w:space="0" w:color="auto"/>
              <w:right w:val="single" w:sz="6" w:space="0" w:color="auto"/>
            </w:tcBorders>
          </w:tcPr>
          <w:p w:rsidR="00814850" w:rsidRDefault="00814850">
            <w:pPr>
              <w:bidi w:val="0"/>
              <w:spacing w:before="0" w:after="20" w:line="200" w:lineRule="exact"/>
              <w:rPr>
                <w:sz w:val="20"/>
                <w:szCs w:val="20"/>
                <w:lang w:eastAsia="en-US"/>
              </w:rPr>
            </w:pPr>
          </w:p>
        </w:tc>
        <w:tc>
          <w:tcPr>
            <w:tcW w:w="1212" w:type="dxa"/>
            <w:tcBorders>
              <w:top w:val="single" w:sz="8" w:space="0" w:color="auto"/>
              <w:left w:val="single" w:sz="6" w:space="0" w:color="auto"/>
              <w:bottom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الدولة الطرف وعدد الحالات التي حدثت فيهـا انتهاكات</w:t>
            </w: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البلاغ والرقم وصاحب</w:t>
            </w:r>
            <w:r>
              <w:rPr>
                <w:sz w:val="24"/>
                <w:szCs w:val="24"/>
                <w:rtl/>
                <w:lang w:eastAsia="en-US"/>
              </w:rPr>
              <w:br/>
            </w:r>
            <w:r>
              <w:rPr>
                <w:rFonts w:hint="cs"/>
                <w:sz w:val="24"/>
                <w:szCs w:val="24"/>
                <w:rtl/>
                <w:lang w:eastAsia="en-US"/>
              </w:rPr>
              <w:t>البلاغ والمكان</w:t>
            </w:r>
          </w:p>
        </w:tc>
        <w:tc>
          <w:tcPr>
            <w:tcW w:w="2867" w:type="dxa"/>
            <w:gridSpan w:val="5"/>
            <w:tcBorders>
              <w:top w:val="single" w:sz="6" w:space="0" w:color="auto"/>
              <w:left w:val="single" w:sz="6" w:space="0" w:color="auto"/>
              <w:bottom w:val="single" w:sz="4" w:space="0" w:color="auto"/>
              <w:right w:val="single" w:sz="6" w:space="0" w:color="auto"/>
            </w:tcBorders>
            <w:vAlign w:val="bottom"/>
          </w:tcPr>
          <w:p w:rsidR="00814850" w:rsidRDefault="00814850">
            <w:pPr>
              <w:spacing w:before="0" w:after="0" w:line="260" w:lineRule="exact"/>
              <w:jc w:val="center"/>
              <w:rPr>
                <w:sz w:val="24"/>
                <w:szCs w:val="24"/>
                <w:lang w:eastAsia="en-US"/>
              </w:rPr>
            </w:pPr>
            <w:r>
              <w:rPr>
                <w:rFonts w:hint="cs"/>
                <w:sz w:val="24"/>
                <w:szCs w:val="24"/>
                <w:rtl/>
                <w:lang w:eastAsia="en-US"/>
              </w:rPr>
              <w:t>الردود الواردة من الدولة</w:t>
            </w:r>
            <w:r>
              <w:rPr>
                <w:sz w:val="24"/>
                <w:szCs w:val="24"/>
                <w:rtl/>
                <w:lang w:eastAsia="en-US"/>
              </w:rPr>
              <w:br/>
            </w:r>
            <w:r>
              <w:rPr>
                <w:rFonts w:hint="cs"/>
                <w:sz w:val="24"/>
                <w:szCs w:val="24"/>
                <w:rtl/>
                <w:lang w:eastAsia="en-US"/>
              </w:rPr>
              <w:t>الطرف بشأن المتابعة</w:t>
            </w:r>
          </w:p>
        </w:tc>
        <w:tc>
          <w:tcPr>
            <w:tcW w:w="1068" w:type="dxa"/>
            <w:tcBorders>
              <w:top w:val="single" w:sz="6" w:space="0" w:color="auto"/>
              <w:left w:val="single" w:sz="6" w:space="0" w:color="auto"/>
              <w:bottom w:val="single" w:sz="4"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الردود المرضية</w:t>
            </w:r>
          </w:p>
        </w:tc>
        <w:tc>
          <w:tcPr>
            <w:tcW w:w="1061" w:type="dxa"/>
            <w:gridSpan w:val="2"/>
            <w:tcBorders>
              <w:top w:val="single" w:sz="6" w:space="0" w:color="auto"/>
              <w:left w:val="single" w:sz="6" w:space="0" w:color="auto"/>
              <w:bottom w:val="single" w:sz="4"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pacing w:val="0"/>
                <w:sz w:val="24"/>
                <w:szCs w:val="24"/>
                <w:rtl/>
                <w:lang w:eastAsia="en-US"/>
              </w:rPr>
              <w:t>الردود غير المرضية</w:t>
            </w:r>
          </w:p>
        </w:tc>
        <w:tc>
          <w:tcPr>
            <w:tcW w:w="2315" w:type="dxa"/>
            <w:gridSpan w:val="2"/>
            <w:tcBorders>
              <w:top w:val="single" w:sz="6" w:space="0" w:color="auto"/>
              <w:left w:val="single" w:sz="6" w:space="0" w:color="auto"/>
              <w:bottom w:val="single" w:sz="4"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لم ترد أي ردود</w:t>
            </w:r>
            <w:r>
              <w:rPr>
                <w:sz w:val="24"/>
                <w:szCs w:val="24"/>
                <w:rtl/>
                <w:lang w:eastAsia="en-US"/>
              </w:rPr>
              <w:br/>
            </w:r>
            <w:r>
              <w:rPr>
                <w:rFonts w:hint="cs"/>
                <w:sz w:val="24"/>
                <w:szCs w:val="24"/>
                <w:rtl/>
                <w:lang w:eastAsia="en-US"/>
              </w:rPr>
              <w:t>في إطار المتابعة</w:t>
            </w:r>
          </w:p>
        </w:tc>
        <w:tc>
          <w:tcPr>
            <w:tcW w:w="1212" w:type="dxa"/>
            <w:tcBorders>
              <w:top w:val="single" w:sz="6" w:space="0" w:color="auto"/>
              <w:left w:val="single" w:sz="6" w:space="0" w:color="auto"/>
              <w:bottom w:val="single" w:sz="4" w:space="0" w:color="auto"/>
              <w:right w:val="single" w:sz="6" w:space="0" w:color="auto"/>
            </w:tcBorders>
            <w:vAlign w:val="bottom"/>
          </w:tcPr>
          <w:p w:rsidR="00814850" w:rsidRDefault="00814850">
            <w:pPr>
              <w:spacing w:before="0" w:after="0" w:line="260" w:lineRule="exact"/>
              <w:jc w:val="center"/>
              <w:rPr>
                <w:spacing w:val="2"/>
                <w:sz w:val="24"/>
                <w:szCs w:val="24"/>
                <w:lang w:eastAsia="en-US"/>
              </w:rPr>
            </w:pPr>
            <w:r>
              <w:rPr>
                <w:rFonts w:hint="cs"/>
                <w:spacing w:val="2"/>
                <w:sz w:val="24"/>
                <w:szCs w:val="24"/>
                <w:rtl/>
                <w:lang w:eastAsia="en-US"/>
              </w:rPr>
              <w:t>ما زال حوار المتابعة جارياً</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20" w:line="200" w:lineRule="exact"/>
              <w:jc w:val="both"/>
              <w:rPr>
                <w:rFonts w:hint="cs"/>
                <w:sz w:val="20"/>
                <w:szCs w:val="26"/>
                <w:rtl/>
                <w:lang w:eastAsia="en-US"/>
              </w:rPr>
            </w:pPr>
            <w:r>
              <w:rPr>
                <w:rFonts w:hint="cs"/>
                <w:sz w:val="20"/>
                <w:szCs w:val="26"/>
                <w:rtl/>
                <w:lang w:eastAsia="en-US"/>
              </w:rPr>
              <w:t>سري لانكا (7)</w:t>
            </w: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00" w:lineRule="exact"/>
              <w:rPr>
                <w:spacing w:val="2"/>
                <w:sz w:val="20"/>
                <w:szCs w:val="26"/>
                <w:lang w:eastAsia="en-US"/>
              </w:rPr>
            </w:pPr>
            <w:r>
              <w:rPr>
                <w:spacing w:val="2"/>
                <w:sz w:val="20"/>
                <w:szCs w:val="26"/>
                <w:lang w:eastAsia="en-US"/>
              </w:rPr>
              <w:t>916/2000</w:t>
            </w:r>
            <w:r>
              <w:rPr>
                <w:i/>
                <w:iCs/>
                <w:spacing w:val="2"/>
                <w:sz w:val="20"/>
                <w:szCs w:val="26"/>
                <w:lang w:eastAsia="en-US"/>
              </w:rPr>
              <w:t>, Jayawardena</w:t>
            </w:r>
          </w:p>
          <w:p w:rsidR="00814850" w:rsidRDefault="00814850">
            <w:pPr>
              <w:bidi w:val="0"/>
              <w:spacing w:before="0" w:after="20" w:line="200" w:lineRule="exact"/>
              <w:rPr>
                <w:spacing w:val="2"/>
                <w:sz w:val="20"/>
                <w:szCs w:val="26"/>
                <w:lang w:eastAsia="en-US"/>
              </w:rPr>
            </w:pPr>
            <w:r>
              <w:rPr>
                <w:spacing w:val="2"/>
                <w:sz w:val="20"/>
                <w:szCs w:val="26"/>
                <w:lang w:eastAsia="en-US"/>
              </w:rPr>
              <w:t>A/57/40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0"/>
                <w:sz w:val="20"/>
                <w:szCs w:val="26"/>
                <w:lang w:eastAsia="en-US"/>
              </w:rPr>
            </w:pPr>
            <w:r>
              <w:rPr>
                <w:spacing w:val="0"/>
                <w:sz w:val="20"/>
                <w:szCs w:val="26"/>
                <w:lang w:eastAsia="en-US"/>
              </w:rPr>
              <w:t>X</w:t>
            </w:r>
          </w:p>
          <w:p w:rsidR="00814850" w:rsidRDefault="00814850">
            <w:pPr>
              <w:bidi w:val="0"/>
              <w:spacing w:before="0" w:after="20" w:line="200" w:lineRule="exact"/>
              <w:rPr>
                <w:spacing w:val="0"/>
                <w:sz w:val="20"/>
                <w:szCs w:val="26"/>
                <w:lang w:eastAsia="en-US"/>
              </w:rPr>
            </w:pPr>
            <w:r>
              <w:rPr>
                <w:spacing w:val="0"/>
                <w:sz w:val="20"/>
                <w:szCs w:val="26"/>
                <w:lang w:eastAsia="en-US"/>
              </w:rPr>
              <w:t xml:space="preserve">A/58/40, A/59/40, A/60/40 </w:t>
            </w:r>
          </w:p>
          <w:p w:rsidR="00814850" w:rsidRDefault="00814850">
            <w:pPr>
              <w:bidi w:val="0"/>
              <w:spacing w:before="0" w:after="20" w:line="200" w:lineRule="exact"/>
              <w:rPr>
                <w:spacing w:val="0"/>
                <w:sz w:val="20"/>
                <w:szCs w:val="26"/>
                <w:lang w:eastAsia="en-US"/>
              </w:rPr>
            </w:pPr>
            <w:r>
              <w:rPr>
                <w:spacing w:val="0"/>
                <w:sz w:val="20"/>
                <w:szCs w:val="26"/>
                <w:lang w:eastAsia="en-US"/>
              </w:rPr>
              <w:t>A/61/40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zCs w:val="22"/>
              </w:rPr>
            </w:pPr>
          </w:p>
        </w:tc>
        <w:tc>
          <w:tcPr>
            <w:tcW w:w="1061"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2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20" w:lineRule="exact"/>
              <w:rPr>
                <w:spacing w:val="2"/>
                <w:sz w:val="20"/>
                <w:szCs w:val="26"/>
                <w:lang w:eastAsia="en-US"/>
              </w:rPr>
            </w:pPr>
            <w:r>
              <w:rPr>
                <w:spacing w:val="2"/>
                <w:sz w:val="20"/>
                <w:szCs w:val="26"/>
                <w:lang w:eastAsia="en-US"/>
              </w:rPr>
              <w:t xml:space="preserve">950/2000, </w:t>
            </w:r>
            <w:r>
              <w:rPr>
                <w:i/>
                <w:iCs/>
                <w:spacing w:val="2"/>
                <w:sz w:val="20"/>
                <w:szCs w:val="26"/>
                <w:lang w:eastAsia="en-US"/>
              </w:rPr>
              <w:t>Sarma</w:t>
            </w:r>
          </w:p>
          <w:p w:rsidR="00814850" w:rsidRDefault="00814850">
            <w:pPr>
              <w:bidi w:val="0"/>
              <w:spacing w:before="0" w:after="20" w:line="220" w:lineRule="exact"/>
              <w:rPr>
                <w:spacing w:val="2"/>
                <w:sz w:val="20"/>
                <w:szCs w:val="26"/>
                <w:lang w:eastAsia="en-US"/>
              </w:rPr>
            </w:pPr>
            <w:r>
              <w:rPr>
                <w:spacing w:val="2"/>
                <w:sz w:val="20"/>
                <w:szCs w:val="26"/>
                <w:lang w:eastAsia="en-US"/>
              </w:rPr>
              <w:t>A/58/40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p w:rsidR="00814850" w:rsidRDefault="00814850">
            <w:pPr>
              <w:bidi w:val="0"/>
              <w:spacing w:before="0" w:after="20" w:line="220" w:lineRule="exact"/>
              <w:rPr>
                <w:spacing w:val="2"/>
                <w:sz w:val="20"/>
                <w:szCs w:val="26"/>
                <w:lang w:eastAsia="en-US"/>
              </w:rPr>
            </w:pPr>
            <w:r>
              <w:rPr>
                <w:spacing w:val="2"/>
                <w:sz w:val="20"/>
                <w:szCs w:val="26"/>
                <w:lang w:eastAsia="en-US"/>
              </w:rPr>
              <w:t>A/59/40, A/60/40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zCs w:val="22"/>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2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20" w:lineRule="exact"/>
              <w:rPr>
                <w:spacing w:val="2"/>
                <w:sz w:val="20"/>
                <w:szCs w:val="26"/>
                <w:lang w:eastAsia="en-US"/>
              </w:rPr>
            </w:pPr>
            <w:r>
              <w:rPr>
                <w:spacing w:val="2"/>
                <w:sz w:val="20"/>
                <w:szCs w:val="26"/>
                <w:lang w:eastAsia="en-US"/>
              </w:rPr>
              <w:t>909/2000</w:t>
            </w:r>
            <w:r>
              <w:rPr>
                <w:i/>
                <w:iCs/>
                <w:spacing w:val="2"/>
                <w:sz w:val="20"/>
                <w:szCs w:val="26"/>
                <w:lang w:eastAsia="en-US"/>
              </w:rPr>
              <w:t>, Kankanamge</w:t>
            </w:r>
          </w:p>
          <w:p w:rsidR="00814850" w:rsidRDefault="00814850">
            <w:pPr>
              <w:bidi w:val="0"/>
              <w:spacing w:before="0" w:after="20" w:line="220" w:lineRule="exact"/>
              <w:rPr>
                <w:spacing w:val="2"/>
                <w:sz w:val="20"/>
                <w:szCs w:val="26"/>
                <w:lang w:eastAsia="en-US"/>
              </w:rPr>
            </w:pPr>
            <w:r>
              <w:rPr>
                <w:spacing w:val="2"/>
                <w:sz w:val="20"/>
                <w:szCs w:val="26"/>
                <w:lang w:eastAsia="en-US"/>
              </w:rPr>
              <w:t>A/59/40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p w:rsidR="00814850" w:rsidRDefault="00814850">
            <w:pPr>
              <w:bidi w:val="0"/>
              <w:spacing w:before="0" w:after="20" w:line="220" w:lineRule="exact"/>
              <w:rPr>
                <w:spacing w:val="2"/>
                <w:sz w:val="20"/>
                <w:szCs w:val="26"/>
                <w:lang w:eastAsia="en-US"/>
              </w:rPr>
            </w:pPr>
            <w:r>
              <w:rPr>
                <w:spacing w:val="2"/>
                <w:sz w:val="20"/>
                <w:szCs w:val="26"/>
                <w:lang w:eastAsia="en-US"/>
              </w:rPr>
              <w:t>A/60/40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zCs w:val="22"/>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2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20" w:lineRule="exact"/>
              <w:rPr>
                <w:i/>
                <w:iCs/>
                <w:spacing w:val="2"/>
                <w:sz w:val="20"/>
                <w:szCs w:val="26"/>
                <w:lang w:eastAsia="en-US"/>
              </w:rPr>
            </w:pPr>
            <w:r>
              <w:rPr>
                <w:spacing w:val="2"/>
                <w:sz w:val="20"/>
                <w:szCs w:val="26"/>
                <w:lang w:eastAsia="en-US"/>
              </w:rPr>
              <w:t xml:space="preserve">1033/2001, </w:t>
            </w:r>
            <w:r>
              <w:rPr>
                <w:i/>
                <w:iCs/>
                <w:spacing w:val="2"/>
                <w:sz w:val="20"/>
                <w:szCs w:val="26"/>
                <w:lang w:eastAsia="en-US"/>
              </w:rPr>
              <w:t>Nallaratnam</w:t>
            </w:r>
          </w:p>
          <w:p w:rsidR="00814850" w:rsidRDefault="00814850">
            <w:pPr>
              <w:bidi w:val="0"/>
              <w:spacing w:before="0" w:after="20" w:line="220" w:lineRule="exact"/>
              <w:rPr>
                <w:spacing w:val="2"/>
                <w:sz w:val="20"/>
                <w:szCs w:val="26"/>
                <w:lang w:eastAsia="en-US"/>
              </w:rPr>
            </w:pPr>
            <w:r>
              <w:rPr>
                <w:spacing w:val="2"/>
                <w:sz w:val="20"/>
                <w:szCs w:val="26"/>
                <w:lang w:eastAsia="en-US"/>
              </w:rPr>
              <w:t>A/59/40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p w:rsidR="00814850" w:rsidRDefault="00814850">
            <w:pPr>
              <w:bidi w:val="0"/>
              <w:spacing w:before="0" w:after="20" w:line="220" w:lineRule="exact"/>
              <w:rPr>
                <w:spacing w:val="2"/>
                <w:sz w:val="20"/>
                <w:szCs w:val="26"/>
                <w:lang w:eastAsia="en-US"/>
              </w:rPr>
            </w:pPr>
            <w:r>
              <w:rPr>
                <w:spacing w:val="2"/>
                <w:sz w:val="20"/>
                <w:szCs w:val="26"/>
                <w:lang w:eastAsia="en-US"/>
              </w:rPr>
              <w:t>A/60/40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zCs w:val="22"/>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20" w:lineRule="exact"/>
              <w:jc w:val="left"/>
              <w:rPr>
                <w:rFonts w:hint="cs"/>
                <w:i/>
                <w:iCs/>
                <w:sz w:val="20"/>
                <w:szCs w:val="26"/>
                <w:rtl/>
                <w:lang w:val="en-GB" w:eastAsia="en-US"/>
              </w:rPr>
            </w:pP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20" w:lineRule="exact"/>
              <w:jc w:val="left"/>
              <w:rPr>
                <w:spacing w:val="2"/>
                <w:sz w:val="20"/>
                <w:szCs w:val="26"/>
                <w:lang w:eastAsia="en-US"/>
              </w:rPr>
            </w:pPr>
            <w:r>
              <w:rPr>
                <w:spacing w:val="2"/>
                <w:sz w:val="20"/>
                <w:szCs w:val="26"/>
                <w:lang w:eastAsia="en-US"/>
              </w:rPr>
              <w:t>1189/2003</w:t>
            </w:r>
            <w:r>
              <w:rPr>
                <w:i/>
                <w:iCs/>
                <w:spacing w:val="2"/>
                <w:sz w:val="20"/>
                <w:szCs w:val="26"/>
                <w:lang w:eastAsia="en-US"/>
              </w:rPr>
              <w:t>, Fernando</w:t>
            </w:r>
          </w:p>
          <w:p w:rsidR="00814850" w:rsidRDefault="00814850">
            <w:pPr>
              <w:bidi w:val="0"/>
              <w:spacing w:before="0" w:after="20" w:line="220" w:lineRule="exact"/>
              <w:jc w:val="left"/>
              <w:rPr>
                <w:spacing w:val="2"/>
                <w:sz w:val="20"/>
                <w:szCs w:val="26"/>
                <w:lang w:eastAsia="en-US"/>
              </w:rPr>
            </w:pPr>
            <w:r>
              <w:rPr>
                <w:spacing w:val="2"/>
                <w:sz w:val="20"/>
                <w:szCs w:val="26"/>
                <w:lang w:eastAsia="en-US"/>
              </w:rPr>
              <w:t>A/60/40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z w:val="20"/>
                <w:szCs w:val="20"/>
              </w:rPr>
            </w:pPr>
            <w:r>
              <w:rPr>
                <w:sz w:val="20"/>
                <w:szCs w:val="20"/>
              </w:rPr>
              <w:t>X</w:t>
            </w:r>
          </w:p>
          <w:p w:rsidR="00814850" w:rsidRDefault="00814850">
            <w:pPr>
              <w:bidi w:val="0"/>
              <w:spacing w:before="0" w:after="20" w:line="220" w:lineRule="exact"/>
              <w:jc w:val="left"/>
              <w:rPr>
                <w:szCs w:val="22"/>
              </w:rPr>
            </w:pPr>
            <w:r>
              <w:rPr>
                <w:sz w:val="20"/>
                <w:szCs w:val="20"/>
              </w:rPr>
              <w:t>A/61/40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zCs w:val="22"/>
              </w:rPr>
            </w:pPr>
          </w:p>
        </w:tc>
        <w:tc>
          <w:tcPr>
            <w:tcW w:w="1061"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 xml:space="preserve">X </w:t>
            </w:r>
          </w:p>
          <w:p w:rsidR="00814850" w:rsidRDefault="00814850">
            <w:pPr>
              <w:bidi w:val="0"/>
              <w:spacing w:before="0" w:after="20" w:line="220" w:lineRule="exact"/>
              <w:rPr>
                <w:spacing w:val="2"/>
                <w:sz w:val="20"/>
                <w:szCs w:val="26"/>
                <w:lang w:eastAsia="en-US"/>
              </w:rPr>
            </w:pPr>
            <w:r>
              <w:rPr>
                <w:spacing w:val="2"/>
                <w:sz w:val="20"/>
                <w:szCs w:val="26"/>
                <w:lang w:eastAsia="en-US"/>
              </w:rPr>
              <w:t>A/61/40</w:t>
            </w:r>
          </w:p>
        </w:tc>
        <w:tc>
          <w:tcPr>
            <w:tcW w:w="2315"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20" w:line="220" w:lineRule="exact"/>
              <w:jc w:val="left"/>
              <w:rPr>
                <w:sz w:val="20"/>
                <w:szCs w:val="26"/>
                <w:rtl/>
                <w:lang w:val="en-GB" w:eastAsia="en-US"/>
              </w:rPr>
            </w:pP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20" w:lineRule="exact"/>
              <w:rPr>
                <w:spacing w:val="-6"/>
                <w:sz w:val="20"/>
                <w:szCs w:val="26"/>
                <w:lang w:eastAsia="en-US"/>
              </w:rPr>
            </w:pPr>
            <w:r>
              <w:rPr>
                <w:spacing w:val="-6"/>
                <w:sz w:val="20"/>
                <w:szCs w:val="26"/>
                <w:lang w:eastAsia="en-US"/>
              </w:rPr>
              <w:t xml:space="preserve">1249/2004, </w:t>
            </w:r>
            <w:r>
              <w:rPr>
                <w:i/>
                <w:iCs/>
                <w:spacing w:val="-6"/>
                <w:sz w:val="20"/>
                <w:szCs w:val="26"/>
                <w:lang w:eastAsia="en-US"/>
              </w:rPr>
              <w:t>Immaculate Josep</w:t>
            </w:r>
            <w:r>
              <w:rPr>
                <w:spacing w:val="-6"/>
                <w:sz w:val="20"/>
                <w:szCs w:val="26"/>
                <w:lang w:eastAsia="en-US"/>
              </w:rPr>
              <w:t xml:space="preserve">h, et </w:t>
            </w:r>
            <w:r>
              <w:rPr>
                <w:i/>
                <w:iCs/>
                <w:spacing w:val="-6"/>
                <w:sz w:val="20"/>
                <w:szCs w:val="26"/>
                <w:lang w:eastAsia="en-US"/>
              </w:rPr>
              <w:t>al</w:t>
            </w:r>
            <w:r>
              <w:rPr>
                <w:spacing w:val="-6"/>
                <w:sz w:val="20"/>
                <w:szCs w:val="26"/>
                <w:lang w:eastAsia="en-US"/>
              </w:rPr>
              <w:t xml:space="preserve"> A/61/40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zCs w:val="22"/>
              </w:rPr>
            </w:pP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zCs w:val="22"/>
              </w:rPr>
            </w:pPr>
          </w:p>
        </w:tc>
        <w:tc>
          <w:tcPr>
            <w:tcW w:w="1061"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pacing w:val="2"/>
                <w:sz w:val="20"/>
                <w:szCs w:val="26"/>
                <w:lang w:eastAsia="en-US"/>
              </w:rPr>
            </w:pPr>
          </w:p>
        </w:tc>
        <w:tc>
          <w:tcPr>
            <w:tcW w:w="2315"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z w:val="20"/>
                <w:szCs w:val="20"/>
              </w:rPr>
            </w:pPr>
            <w:r>
              <w:rPr>
                <w:spacing w:val="2"/>
                <w:sz w:val="20"/>
                <w:szCs w:val="26"/>
                <w:lang w:eastAsia="en-US"/>
              </w:rPr>
              <w:t>X</w:t>
            </w: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20" w:line="220" w:lineRule="exact"/>
              <w:jc w:val="left"/>
              <w:rPr>
                <w:sz w:val="20"/>
                <w:szCs w:val="26"/>
                <w:rtl/>
                <w:lang w:val="en-GB" w:eastAsia="en-US"/>
              </w:rPr>
            </w:pP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20" w:lineRule="exact"/>
              <w:rPr>
                <w:i/>
                <w:iCs/>
                <w:spacing w:val="2"/>
                <w:sz w:val="20"/>
                <w:szCs w:val="26"/>
                <w:lang w:eastAsia="en-US"/>
              </w:rPr>
            </w:pPr>
            <w:r>
              <w:rPr>
                <w:spacing w:val="2"/>
                <w:sz w:val="20"/>
                <w:szCs w:val="26"/>
                <w:lang w:eastAsia="en-US"/>
              </w:rPr>
              <w:t>1250/2004</w:t>
            </w:r>
            <w:r>
              <w:rPr>
                <w:i/>
                <w:iCs/>
                <w:spacing w:val="2"/>
                <w:sz w:val="20"/>
                <w:szCs w:val="26"/>
                <w:lang w:eastAsia="en-US"/>
              </w:rPr>
              <w:t>, Rajapakse</w:t>
            </w:r>
          </w:p>
          <w:p w:rsidR="00814850" w:rsidRDefault="00814850">
            <w:pPr>
              <w:bidi w:val="0"/>
              <w:spacing w:before="0" w:after="20" w:line="220" w:lineRule="exact"/>
              <w:rPr>
                <w:spacing w:val="2"/>
                <w:sz w:val="20"/>
                <w:szCs w:val="26"/>
                <w:lang w:eastAsia="en-US"/>
              </w:rPr>
            </w:pPr>
            <w:r>
              <w:rPr>
                <w:spacing w:val="2"/>
                <w:sz w:val="20"/>
                <w:szCs w:val="26"/>
                <w:lang w:eastAsia="en-US"/>
              </w:rPr>
              <w:t>A/61/40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zCs w:val="22"/>
              </w:rPr>
            </w:pP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zCs w:val="22"/>
              </w:rPr>
            </w:pPr>
          </w:p>
        </w:tc>
        <w:tc>
          <w:tcPr>
            <w:tcW w:w="1061"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pacing w:val="2"/>
                <w:sz w:val="20"/>
                <w:szCs w:val="26"/>
                <w:lang w:eastAsia="en-US"/>
              </w:rPr>
            </w:pPr>
          </w:p>
        </w:tc>
        <w:tc>
          <w:tcPr>
            <w:tcW w:w="2315"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jc w:val="lef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20" w:line="220" w:lineRule="exact"/>
              <w:jc w:val="both"/>
              <w:rPr>
                <w:sz w:val="20"/>
                <w:szCs w:val="26"/>
                <w:rtl/>
                <w:lang w:eastAsia="en-US"/>
              </w:rPr>
            </w:pPr>
            <w:r>
              <w:rPr>
                <w:rFonts w:hint="cs"/>
                <w:sz w:val="20"/>
                <w:szCs w:val="26"/>
                <w:rtl/>
                <w:lang w:eastAsia="en-US"/>
              </w:rPr>
              <w:t>سورينام (8)</w:t>
            </w: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20" w:lineRule="exact"/>
              <w:rPr>
                <w:spacing w:val="2"/>
                <w:sz w:val="20"/>
                <w:szCs w:val="26"/>
                <w:lang w:eastAsia="en-US"/>
              </w:rPr>
            </w:pPr>
            <w:r>
              <w:rPr>
                <w:spacing w:val="2"/>
                <w:sz w:val="20"/>
                <w:szCs w:val="26"/>
                <w:lang w:eastAsia="en-US"/>
              </w:rPr>
              <w:t>146/1983</w:t>
            </w:r>
            <w:r>
              <w:rPr>
                <w:i/>
                <w:iCs/>
                <w:spacing w:val="2"/>
                <w:sz w:val="20"/>
                <w:szCs w:val="26"/>
                <w:lang w:eastAsia="en-US"/>
              </w:rPr>
              <w:t>, Baboeram</w:t>
            </w:r>
          </w:p>
          <w:p w:rsidR="00814850" w:rsidRDefault="00814850">
            <w:pPr>
              <w:bidi w:val="0"/>
              <w:spacing w:before="0" w:after="20" w:line="220" w:lineRule="exact"/>
              <w:rPr>
                <w:spacing w:val="2"/>
                <w:sz w:val="20"/>
                <w:szCs w:val="26"/>
                <w:lang w:eastAsia="en-US"/>
              </w:rPr>
            </w:pPr>
            <w:r>
              <w:rPr>
                <w:spacing w:val="2"/>
                <w:sz w:val="20"/>
                <w:szCs w:val="26"/>
                <w:lang w:eastAsia="en-US"/>
              </w:rPr>
              <w:t>24</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20" w:lineRule="exact"/>
              <w:rPr>
                <w:spacing w:val="2"/>
                <w:sz w:val="20"/>
                <w:szCs w:val="26"/>
                <w:lang w:eastAsia="en-US"/>
              </w:rPr>
            </w:pPr>
            <w:r>
              <w:rPr>
                <w:spacing w:val="2"/>
                <w:sz w:val="20"/>
                <w:szCs w:val="26"/>
                <w:lang w:eastAsia="en-US"/>
              </w:rPr>
              <w:t>Selected Decisions, Vol. 2</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p w:rsidR="00814850" w:rsidRDefault="00814850">
            <w:pPr>
              <w:bidi w:val="0"/>
              <w:spacing w:before="0" w:after="20" w:line="220" w:lineRule="exact"/>
              <w:rPr>
                <w:spacing w:val="2"/>
                <w:sz w:val="20"/>
                <w:szCs w:val="26"/>
                <w:lang w:eastAsia="en-US"/>
              </w:rPr>
            </w:pPr>
            <w:r>
              <w:rPr>
                <w:spacing w:val="2"/>
                <w:sz w:val="20"/>
                <w:szCs w:val="26"/>
                <w:lang w:eastAsia="en-US"/>
              </w:rPr>
              <w:t xml:space="preserve"> A/51/40, A/52/40</w:t>
            </w:r>
          </w:p>
          <w:p w:rsidR="00814850" w:rsidRDefault="00814850">
            <w:pPr>
              <w:bidi w:val="0"/>
              <w:spacing w:before="0" w:after="20" w:line="220" w:lineRule="exact"/>
              <w:rPr>
                <w:spacing w:val="2"/>
                <w:sz w:val="20"/>
                <w:szCs w:val="26"/>
                <w:lang w:eastAsia="en-US"/>
              </w:rPr>
            </w:pPr>
            <w:r>
              <w:rPr>
                <w:spacing w:val="2"/>
                <w:sz w:val="20"/>
                <w:szCs w:val="26"/>
                <w:lang w:eastAsia="en-US"/>
              </w:rPr>
              <w:t>A/53/40, A/55/40, A/61/40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zCs w:val="22"/>
              </w:rPr>
            </w:pPr>
          </w:p>
        </w:tc>
        <w:tc>
          <w:tcPr>
            <w:tcW w:w="1061"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20" w:line="220" w:lineRule="exact"/>
              <w:jc w:val="both"/>
              <w:rPr>
                <w:sz w:val="20"/>
                <w:szCs w:val="26"/>
                <w:rtl/>
                <w:lang w:val="en-GB" w:eastAsia="en-US"/>
              </w:rPr>
            </w:pP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20" w:lineRule="exact"/>
              <w:jc w:val="left"/>
              <w:rPr>
                <w:spacing w:val="0"/>
                <w:sz w:val="20"/>
                <w:szCs w:val="26"/>
                <w:lang w:eastAsia="en-US"/>
              </w:rPr>
            </w:pPr>
            <w:r>
              <w:rPr>
                <w:spacing w:val="0"/>
                <w:sz w:val="20"/>
                <w:szCs w:val="26"/>
                <w:lang w:eastAsia="en-US"/>
              </w:rPr>
              <w:t xml:space="preserve">148-154/1983  </w:t>
            </w:r>
            <w:r>
              <w:rPr>
                <w:i/>
                <w:iCs/>
                <w:spacing w:val="0"/>
                <w:sz w:val="20"/>
                <w:szCs w:val="26"/>
                <w:lang w:eastAsia="en-US"/>
              </w:rPr>
              <w:t>Kamperveen,</w:t>
            </w:r>
            <w:r>
              <w:rPr>
                <w:spacing w:val="0"/>
                <w:sz w:val="20"/>
                <w:szCs w:val="26"/>
                <w:lang w:eastAsia="en-US"/>
              </w:rPr>
              <w:t xml:space="preserve"> </w:t>
            </w:r>
            <w:r>
              <w:rPr>
                <w:i/>
                <w:iCs/>
                <w:spacing w:val="0"/>
                <w:sz w:val="20"/>
                <w:szCs w:val="26"/>
                <w:lang w:eastAsia="en-US"/>
              </w:rPr>
              <w:t>Riedewald, Leckie, Demrawsingh, Sohansingh , Rahman</w:t>
            </w:r>
            <w:r>
              <w:rPr>
                <w:spacing w:val="0"/>
                <w:sz w:val="20"/>
                <w:szCs w:val="26"/>
                <w:lang w:eastAsia="en-US"/>
              </w:rPr>
              <w:t>,</w:t>
            </w:r>
            <w:r>
              <w:rPr>
                <w:i/>
                <w:iCs/>
                <w:spacing w:val="0"/>
                <w:sz w:val="20"/>
                <w:szCs w:val="26"/>
                <w:lang w:eastAsia="en-US"/>
              </w:rPr>
              <w:t xml:space="preserve"> Hoost</w:t>
            </w:r>
            <w:r>
              <w:rPr>
                <w:spacing w:val="0"/>
                <w:sz w:val="20"/>
                <w:szCs w:val="26"/>
                <w:lang w:eastAsia="en-US"/>
              </w:rPr>
              <w:t>.</w:t>
            </w:r>
          </w:p>
          <w:p w:rsidR="00814850" w:rsidRDefault="00814850">
            <w:pPr>
              <w:bidi w:val="0"/>
              <w:spacing w:before="0" w:after="20" w:line="220" w:lineRule="exact"/>
              <w:rPr>
                <w:spacing w:val="0"/>
                <w:sz w:val="20"/>
                <w:szCs w:val="26"/>
                <w:lang w:eastAsia="en-US"/>
              </w:rPr>
            </w:pPr>
            <w:r>
              <w:rPr>
                <w:spacing w:val="0"/>
                <w:sz w:val="20"/>
                <w:szCs w:val="26"/>
                <w:lang w:eastAsia="en-US"/>
              </w:rPr>
              <w:t>24th session</w:t>
            </w:r>
          </w:p>
          <w:p w:rsidR="00814850" w:rsidRDefault="00814850">
            <w:pPr>
              <w:bidi w:val="0"/>
              <w:spacing w:before="0" w:after="20" w:line="220" w:lineRule="exact"/>
              <w:rPr>
                <w:spacing w:val="0"/>
                <w:sz w:val="20"/>
                <w:szCs w:val="26"/>
                <w:lang w:eastAsia="en-US"/>
              </w:rPr>
            </w:pPr>
            <w:r>
              <w:rPr>
                <w:spacing w:val="0"/>
                <w:sz w:val="20"/>
                <w:szCs w:val="26"/>
                <w:lang w:eastAsia="en-US"/>
              </w:rPr>
              <w:t>Selected Decisions, Vol.2</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0"/>
                <w:sz w:val="20"/>
                <w:szCs w:val="26"/>
                <w:lang w:eastAsia="en-US"/>
              </w:rPr>
            </w:pPr>
            <w:r>
              <w:rPr>
                <w:spacing w:val="0"/>
                <w:sz w:val="20"/>
                <w:szCs w:val="26"/>
                <w:lang w:eastAsia="en-US"/>
              </w:rPr>
              <w:t>X</w:t>
            </w:r>
          </w:p>
          <w:p w:rsidR="00814850" w:rsidRDefault="00814850">
            <w:pPr>
              <w:bidi w:val="0"/>
              <w:spacing w:before="0" w:after="20" w:line="220" w:lineRule="exact"/>
              <w:rPr>
                <w:spacing w:val="0"/>
                <w:sz w:val="20"/>
                <w:szCs w:val="26"/>
                <w:lang w:eastAsia="en-US"/>
              </w:rPr>
            </w:pPr>
            <w:r>
              <w:rPr>
                <w:spacing w:val="0"/>
                <w:sz w:val="20"/>
                <w:szCs w:val="26"/>
                <w:lang w:eastAsia="en-US"/>
              </w:rPr>
              <w:t>A/51/40, A/52/40</w:t>
            </w:r>
          </w:p>
          <w:p w:rsidR="00814850" w:rsidRDefault="00814850">
            <w:pPr>
              <w:bidi w:val="0"/>
              <w:spacing w:before="0" w:after="20" w:line="220" w:lineRule="exact"/>
              <w:rPr>
                <w:spacing w:val="0"/>
                <w:sz w:val="20"/>
                <w:szCs w:val="26"/>
                <w:lang w:eastAsia="en-US"/>
              </w:rPr>
            </w:pPr>
            <w:r>
              <w:rPr>
                <w:spacing w:val="0"/>
                <w:sz w:val="20"/>
                <w:szCs w:val="26"/>
                <w:lang w:eastAsia="en-US"/>
              </w:rPr>
              <w:t>A/53/40, A/55/40, A/61/40</w:t>
            </w:r>
          </w:p>
          <w:p w:rsidR="00814850" w:rsidRDefault="00814850">
            <w:pPr>
              <w:bidi w:val="0"/>
              <w:spacing w:before="0" w:after="20" w:line="220" w:lineRule="exact"/>
              <w:rPr>
                <w:spacing w:val="0"/>
                <w:sz w:val="20"/>
                <w:szCs w:val="26"/>
                <w:lang w:eastAsia="en-US"/>
              </w:rPr>
            </w:pP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zCs w:val="22"/>
              </w:rPr>
            </w:pPr>
          </w:p>
        </w:tc>
        <w:tc>
          <w:tcPr>
            <w:tcW w:w="1061"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طاجيكستان (8)</w:t>
            </w: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964/2001</w:t>
            </w:r>
            <w:r>
              <w:rPr>
                <w:i/>
                <w:iCs/>
                <w:spacing w:val="2"/>
                <w:sz w:val="20"/>
                <w:szCs w:val="26"/>
                <w:lang w:eastAsia="en-US"/>
              </w:rPr>
              <w:t>, Saidov</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p>
        </w:tc>
        <w:tc>
          <w:tcPr>
            <w:tcW w:w="1061"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973/2001, </w:t>
            </w:r>
            <w:r>
              <w:rPr>
                <w:i/>
                <w:iCs/>
                <w:spacing w:val="2"/>
                <w:sz w:val="20"/>
                <w:szCs w:val="26"/>
                <w:lang w:eastAsia="en-US"/>
              </w:rPr>
              <w:t>Khalilov</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jc w:val="left"/>
              <w:rPr>
                <w:spacing w:val="0"/>
                <w:sz w:val="20"/>
                <w:szCs w:val="26"/>
                <w:lang w:eastAsia="en-US"/>
              </w:rPr>
            </w:pPr>
            <w:r>
              <w:rPr>
                <w:spacing w:val="0"/>
                <w:sz w:val="20"/>
                <w:szCs w:val="26"/>
                <w:lang w:eastAsia="en-US"/>
              </w:rPr>
              <w:t>X</w:t>
            </w:r>
          </w:p>
          <w:p w:rsidR="00814850" w:rsidRDefault="00814850">
            <w:pPr>
              <w:bidi w:val="0"/>
              <w:spacing w:before="0" w:after="0" w:line="220" w:lineRule="exact"/>
              <w:jc w:val="left"/>
              <w:rPr>
                <w:spacing w:val="0"/>
                <w:sz w:val="20"/>
                <w:szCs w:val="26"/>
                <w:lang w:eastAsia="en-US"/>
              </w:rPr>
            </w:pPr>
            <w:r>
              <w:rPr>
                <w:spacing w:val="0"/>
                <w:sz w:val="20"/>
                <w:szCs w:val="26"/>
                <w:lang w:eastAsia="en-US"/>
              </w:rPr>
              <w:t>A/60/40 (Annex V to this report)</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rFonts w:hint="cs"/>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 xml:space="preserve">985/2001, </w:t>
            </w:r>
            <w:r>
              <w:rPr>
                <w:i/>
                <w:iCs/>
                <w:spacing w:val="2"/>
                <w:sz w:val="20"/>
                <w:szCs w:val="26"/>
                <w:lang w:eastAsia="en-US"/>
              </w:rPr>
              <w:t>Alboev</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rFonts w:hint="cs"/>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1096/2002</w:t>
            </w:r>
            <w:r>
              <w:rPr>
                <w:i/>
                <w:iCs/>
                <w:spacing w:val="2"/>
                <w:sz w:val="20"/>
                <w:szCs w:val="26"/>
                <w:lang w:eastAsia="en-US"/>
              </w:rPr>
              <w:t>, Kurbanov</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 A/60/40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top w:val="single" w:sz="4"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1117/2002</w:t>
            </w:r>
            <w:r>
              <w:rPr>
                <w:i/>
                <w:iCs/>
                <w:spacing w:val="2"/>
                <w:sz w:val="20"/>
                <w:szCs w:val="26"/>
                <w:lang w:eastAsia="en-US"/>
              </w:rPr>
              <w:t>, Khomidov</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A/60/40</w:t>
            </w: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top w:val="single" w:sz="4"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1042/2002, </w:t>
            </w:r>
            <w:r>
              <w:rPr>
                <w:i/>
                <w:iCs/>
                <w:spacing w:val="2"/>
                <w:sz w:val="20"/>
                <w:szCs w:val="26"/>
                <w:lang w:eastAsia="en-US"/>
              </w:rPr>
              <w:t>Boymurudov</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2867" w:type="dxa"/>
            <w:gridSpan w:val="5"/>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zCs w:val="22"/>
              </w:rPr>
            </w:pPr>
          </w:p>
        </w:tc>
        <w:tc>
          <w:tcPr>
            <w:tcW w:w="1061"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20" w:lineRule="exact"/>
              <w:rPr>
                <w:spacing w:val="2"/>
                <w:sz w:val="20"/>
                <w:szCs w:val="26"/>
                <w:lang w:eastAsia="en-US"/>
              </w:rPr>
            </w:pPr>
          </w:p>
        </w:tc>
      </w:tr>
      <w:tr w:rsidR="00814850" w:rsidTr="00814850">
        <w:tblPrEx>
          <w:tblCellMar>
            <w:top w:w="0" w:type="dxa"/>
            <w:bottom w:w="0" w:type="dxa"/>
          </w:tblCellMar>
        </w:tblPrEx>
        <w:tc>
          <w:tcPr>
            <w:tcW w:w="1921" w:type="dxa"/>
            <w:gridSpan w:val="3"/>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الدولة الطرف وعدد الحالات التي حدثت فيهـا انتهاكات</w:t>
            </w:r>
          </w:p>
        </w:tc>
        <w:tc>
          <w:tcPr>
            <w:tcW w:w="2924"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البلاغ والرقم وصاحب</w:t>
            </w:r>
            <w:r>
              <w:rPr>
                <w:sz w:val="24"/>
                <w:szCs w:val="24"/>
                <w:rtl/>
                <w:lang w:eastAsia="en-US"/>
              </w:rPr>
              <w:br/>
            </w:r>
            <w:r>
              <w:rPr>
                <w:rFonts w:hint="cs"/>
                <w:sz w:val="24"/>
                <w:szCs w:val="24"/>
                <w:rtl/>
                <w:lang w:eastAsia="en-US"/>
              </w:rPr>
              <w:t>البلاغ والمكان</w:t>
            </w:r>
          </w:p>
        </w:tc>
        <w:tc>
          <w:tcPr>
            <w:tcW w:w="2867" w:type="dxa"/>
            <w:gridSpan w:val="5"/>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الردود الواردة من الدولة</w:t>
            </w:r>
            <w:r>
              <w:rPr>
                <w:sz w:val="24"/>
                <w:szCs w:val="24"/>
                <w:rtl/>
                <w:lang w:eastAsia="en-US"/>
              </w:rPr>
              <w:br/>
            </w:r>
            <w:r>
              <w:rPr>
                <w:rFonts w:hint="cs"/>
                <w:sz w:val="24"/>
                <w:szCs w:val="24"/>
                <w:rtl/>
                <w:lang w:eastAsia="en-US"/>
              </w:rPr>
              <w:t>الطرف بشأن المتابعة</w:t>
            </w:r>
          </w:p>
        </w:tc>
        <w:tc>
          <w:tcPr>
            <w:tcW w:w="1068"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الردود المرضية</w:t>
            </w:r>
          </w:p>
        </w:tc>
        <w:tc>
          <w:tcPr>
            <w:tcW w:w="1061" w:type="dxa"/>
            <w:gridSpan w:val="2"/>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pacing w:val="0"/>
                <w:sz w:val="24"/>
                <w:szCs w:val="24"/>
                <w:rtl/>
                <w:lang w:eastAsia="en-US"/>
              </w:rPr>
              <w:t>الردود غير المرضية</w:t>
            </w:r>
          </w:p>
        </w:tc>
        <w:tc>
          <w:tcPr>
            <w:tcW w:w="2315" w:type="dxa"/>
            <w:gridSpan w:val="2"/>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z w:val="24"/>
                <w:szCs w:val="24"/>
                <w:lang w:eastAsia="en-US"/>
              </w:rPr>
            </w:pPr>
            <w:r>
              <w:rPr>
                <w:rFonts w:hint="cs"/>
                <w:sz w:val="24"/>
                <w:szCs w:val="24"/>
                <w:rtl/>
                <w:lang w:eastAsia="en-US"/>
              </w:rPr>
              <w:t>لم ترد أي ردود</w:t>
            </w:r>
            <w:r>
              <w:rPr>
                <w:sz w:val="24"/>
                <w:szCs w:val="24"/>
                <w:rtl/>
                <w:lang w:eastAsia="en-US"/>
              </w:rPr>
              <w:br/>
            </w:r>
            <w:r>
              <w:rPr>
                <w:rFonts w:hint="cs"/>
                <w:sz w:val="24"/>
                <w:szCs w:val="24"/>
                <w:rtl/>
                <w:lang w:eastAsia="en-US"/>
              </w:rPr>
              <w:t>في إطار المتابعة</w:t>
            </w:r>
          </w:p>
        </w:tc>
        <w:tc>
          <w:tcPr>
            <w:tcW w:w="1212" w:type="dxa"/>
            <w:tcBorders>
              <w:top w:val="single" w:sz="6" w:space="0" w:color="auto"/>
              <w:left w:val="single" w:sz="6" w:space="0" w:color="auto"/>
              <w:bottom w:val="single" w:sz="6" w:space="0" w:color="auto"/>
              <w:right w:val="single" w:sz="6" w:space="0" w:color="auto"/>
            </w:tcBorders>
            <w:vAlign w:val="bottom"/>
          </w:tcPr>
          <w:p w:rsidR="00814850" w:rsidRDefault="00814850">
            <w:pPr>
              <w:spacing w:before="0" w:after="0" w:line="260" w:lineRule="exact"/>
              <w:jc w:val="center"/>
              <w:rPr>
                <w:rFonts w:hint="cs"/>
                <w:spacing w:val="2"/>
                <w:sz w:val="24"/>
                <w:szCs w:val="24"/>
                <w:lang w:eastAsia="en-US"/>
              </w:rPr>
            </w:pPr>
            <w:r>
              <w:rPr>
                <w:rFonts w:hint="cs"/>
                <w:spacing w:val="2"/>
                <w:sz w:val="24"/>
                <w:szCs w:val="24"/>
                <w:rtl/>
                <w:lang w:eastAsia="en-US"/>
              </w:rPr>
              <w:t>ما زال حوار المتابعة جارياً</w:t>
            </w:r>
          </w:p>
        </w:tc>
      </w:tr>
      <w:tr w:rsidR="00814850" w:rsidTr="00814850">
        <w:tblPrEx>
          <w:tblBorders>
            <w:insideH w:val="single" w:sz="4" w:space="0" w:color="auto"/>
          </w:tblBorders>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20" w:lineRule="exact"/>
              <w:jc w:val="both"/>
              <w:rPr>
                <w:i/>
                <w:iCs/>
                <w:sz w:val="20"/>
                <w:szCs w:val="26"/>
                <w:rtl/>
                <w:lang w:val="en-GB" w:eastAsia="en-US"/>
              </w:rPr>
            </w:pPr>
            <w:r>
              <w:rPr>
                <w:rFonts w:hint="cs"/>
                <w:sz w:val="20"/>
                <w:szCs w:val="26"/>
                <w:rtl/>
                <w:lang w:eastAsia="en-US"/>
              </w:rPr>
              <w:t>طاجيكستان (</w:t>
            </w:r>
            <w:r>
              <w:rPr>
                <w:rFonts w:hint="cs"/>
                <w:i/>
                <w:iCs/>
                <w:sz w:val="20"/>
                <w:szCs w:val="26"/>
                <w:rtl/>
                <w:lang w:eastAsia="en-US"/>
              </w:rPr>
              <w:t>تابع)</w:t>
            </w: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1044/2002</w:t>
            </w:r>
            <w:r>
              <w:rPr>
                <w:i/>
                <w:iCs/>
                <w:spacing w:val="2"/>
                <w:sz w:val="20"/>
                <w:szCs w:val="26"/>
                <w:lang w:eastAsia="en-US"/>
              </w:rPr>
              <w:t>, Nazriev</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6" w:space="0" w:color="auto"/>
              <w:left w:val="single" w:sz="6" w:space="0" w:color="auto"/>
              <w:right w:val="single" w:sz="6" w:space="0" w:color="auto"/>
            </w:tcBorders>
          </w:tcPr>
          <w:p w:rsidR="00814850" w:rsidRDefault="00814850">
            <w:pPr>
              <w:bidi w:val="0"/>
              <w:spacing w:before="0" w:after="0" w:line="220" w:lineRule="exact"/>
              <w:rPr>
                <w:szCs w:val="22"/>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0" w:line="220" w:lineRule="exact"/>
              <w:rPr>
                <w:i/>
                <w:iCs/>
                <w:spacing w:val="2"/>
                <w:sz w:val="20"/>
                <w:szCs w:val="26"/>
                <w:lang w:eastAsia="en-US"/>
              </w:rPr>
            </w:pPr>
            <w:r>
              <w:rPr>
                <w:spacing w:val="2"/>
                <w:sz w:val="20"/>
                <w:szCs w:val="26"/>
                <w:lang w:eastAsia="en-US"/>
              </w:rPr>
              <w:t>1208/2003</w:t>
            </w:r>
            <w:r>
              <w:rPr>
                <w:i/>
                <w:iCs/>
                <w:spacing w:val="2"/>
                <w:sz w:val="20"/>
                <w:szCs w:val="26"/>
                <w:lang w:eastAsia="en-US"/>
              </w:rPr>
              <w:t>, Kurbanov</w:t>
            </w:r>
          </w:p>
          <w:p w:rsidR="00814850" w:rsidRDefault="00814850">
            <w:pPr>
              <w:bidi w:val="0"/>
              <w:spacing w:before="0" w:after="0" w:line="220" w:lineRule="exact"/>
              <w:rPr>
                <w:spacing w:val="2"/>
                <w:sz w:val="20"/>
                <w:szCs w:val="26"/>
                <w:lang w:eastAsia="en-US"/>
              </w:rPr>
            </w:pPr>
            <w:r>
              <w:rPr>
                <w:spacing w:val="2"/>
                <w:sz w:val="20"/>
                <w:szCs w:val="26"/>
                <w:lang w:eastAsia="en-US"/>
              </w:rPr>
              <w:t>A/61/40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8" w:type="dxa"/>
            <w:tcBorders>
              <w:top w:val="single" w:sz="6" w:space="0" w:color="auto"/>
              <w:left w:val="single" w:sz="6" w:space="0" w:color="auto"/>
              <w:right w:val="single" w:sz="6" w:space="0" w:color="auto"/>
            </w:tcBorders>
          </w:tcPr>
          <w:p w:rsidR="00814850" w:rsidRDefault="00814850">
            <w:pPr>
              <w:bidi w:val="0"/>
              <w:spacing w:before="0" w:after="0" w:line="220" w:lineRule="exact"/>
              <w:rPr>
                <w:szCs w:val="22"/>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r>
      <w:tr w:rsidR="00814850" w:rsidTr="00814850">
        <w:tblPrEx>
          <w:tblBorders>
            <w:insideH w:val="single" w:sz="4" w:space="0" w:color="auto"/>
          </w:tblBorders>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20" w:lineRule="exact"/>
              <w:jc w:val="both"/>
              <w:rPr>
                <w:rFonts w:hint="cs"/>
                <w:sz w:val="20"/>
                <w:szCs w:val="26"/>
                <w:rtl/>
                <w:lang w:eastAsia="en-US"/>
              </w:rPr>
            </w:pPr>
            <w:r>
              <w:rPr>
                <w:rFonts w:hint="cs"/>
                <w:sz w:val="20"/>
                <w:szCs w:val="26"/>
                <w:rtl/>
                <w:lang w:eastAsia="en-US"/>
              </w:rPr>
              <w:t>توغو (4)</w:t>
            </w: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422-424/1990</w:t>
            </w:r>
            <w:r>
              <w:rPr>
                <w:i/>
                <w:iCs/>
                <w:spacing w:val="2"/>
                <w:sz w:val="20"/>
                <w:szCs w:val="26"/>
                <w:lang w:eastAsia="en-US"/>
              </w:rPr>
              <w:t>, Aduayom et al</w:t>
            </w:r>
            <w:r>
              <w:rPr>
                <w:spacing w:val="2"/>
                <w:sz w:val="20"/>
                <w:szCs w:val="26"/>
                <w:lang w:eastAsia="en-US"/>
              </w:rPr>
              <w:t xml:space="preserve">. </w:t>
            </w:r>
          </w:p>
          <w:p w:rsidR="00814850" w:rsidRDefault="00814850">
            <w:pPr>
              <w:bidi w:val="0"/>
              <w:spacing w:before="0" w:after="0" w:line="220" w:lineRule="exact"/>
              <w:rPr>
                <w:spacing w:val="2"/>
                <w:sz w:val="20"/>
                <w:szCs w:val="26"/>
                <w:lang w:eastAsia="en-US"/>
              </w:rPr>
            </w:pPr>
            <w:r>
              <w:rPr>
                <w:spacing w:val="2"/>
                <w:sz w:val="20"/>
                <w:szCs w:val="26"/>
                <w:lang w:eastAsia="en-US"/>
              </w:rPr>
              <w:t>A/51/40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A/56/40, A/57/40</w:t>
            </w:r>
          </w:p>
        </w:tc>
        <w:tc>
          <w:tcPr>
            <w:tcW w:w="1068" w:type="dxa"/>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20" w:lineRule="exact"/>
              <w:jc w:val="both"/>
              <w:rPr>
                <w:rFonts w:hint="cs"/>
                <w:spacing w:val="-6"/>
                <w:sz w:val="20"/>
                <w:szCs w:val="26"/>
                <w:rtl/>
                <w:lang w:eastAsia="en-US"/>
              </w:rPr>
            </w:pP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0" w:line="220" w:lineRule="exact"/>
              <w:rPr>
                <w:spacing w:val="2"/>
                <w:sz w:val="20"/>
                <w:szCs w:val="26"/>
                <w:lang w:eastAsia="en-US"/>
              </w:rPr>
            </w:pPr>
            <w:r>
              <w:rPr>
                <w:spacing w:val="2"/>
                <w:sz w:val="20"/>
                <w:szCs w:val="26"/>
                <w:lang w:eastAsia="en-US"/>
              </w:rPr>
              <w:t xml:space="preserve">505/1992, </w:t>
            </w:r>
            <w:r>
              <w:rPr>
                <w:i/>
                <w:iCs/>
                <w:spacing w:val="2"/>
                <w:sz w:val="20"/>
                <w:szCs w:val="26"/>
                <w:lang w:eastAsia="en-US"/>
              </w:rPr>
              <w:t>Ackla</w:t>
            </w:r>
          </w:p>
          <w:p w:rsidR="00814850" w:rsidRDefault="00814850">
            <w:pPr>
              <w:bidi w:val="0"/>
              <w:spacing w:before="0" w:after="0" w:line="220" w:lineRule="exact"/>
              <w:rPr>
                <w:spacing w:val="2"/>
                <w:sz w:val="20"/>
                <w:szCs w:val="26"/>
                <w:lang w:eastAsia="en-US"/>
              </w:rPr>
            </w:pPr>
            <w:r>
              <w:rPr>
                <w:spacing w:val="2"/>
                <w:sz w:val="20"/>
                <w:szCs w:val="26"/>
                <w:lang w:eastAsia="en-US"/>
              </w:rPr>
              <w:t>A/51/40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A/56/40, A/57/40</w:t>
            </w:r>
          </w:p>
        </w:tc>
        <w:tc>
          <w:tcPr>
            <w:tcW w:w="1068" w:type="dxa"/>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p w:rsidR="00814850" w:rsidRDefault="00814850">
            <w:pPr>
              <w:bidi w:val="0"/>
              <w:spacing w:before="0" w:after="0" w:line="220" w:lineRule="exact"/>
              <w:rPr>
                <w:spacing w:val="2"/>
                <w:sz w:val="20"/>
                <w:szCs w:val="26"/>
                <w:lang w:eastAsia="en-US"/>
              </w:rPr>
            </w:pPr>
            <w:r>
              <w:rPr>
                <w:spacing w:val="2"/>
                <w:sz w:val="20"/>
                <w:szCs w:val="26"/>
                <w:lang w:eastAsia="en-US"/>
              </w:rPr>
              <w:t>A/59/40</w:t>
            </w: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p>
        </w:tc>
        <w:tc>
          <w:tcPr>
            <w:tcW w:w="1212" w:type="dxa"/>
            <w:tcBorders>
              <w:top w:val="single" w:sz="6" w:space="0" w:color="auto"/>
              <w:left w:val="single" w:sz="6" w:space="0" w:color="auto"/>
              <w:right w:val="single" w:sz="6" w:space="0" w:color="auto"/>
            </w:tcBorders>
          </w:tcPr>
          <w:p w:rsidR="00814850" w:rsidRDefault="00814850">
            <w:pPr>
              <w:bidi w:val="0"/>
              <w:spacing w:before="0" w:after="0" w:line="22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20" w:lineRule="exact"/>
              <w:jc w:val="both"/>
              <w:rPr>
                <w:rFonts w:hint="cs"/>
                <w:spacing w:val="-6"/>
                <w:sz w:val="20"/>
                <w:szCs w:val="26"/>
                <w:rtl/>
                <w:lang w:eastAsia="en-US"/>
              </w:rPr>
            </w:pPr>
            <w:r>
              <w:rPr>
                <w:rFonts w:hint="cs"/>
                <w:spacing w:val="-6"/>
                <w:sz w:val="20"/>
                <w:szCs w:val="26"/>
                <w:rtl/>
                <w:lang w:eastAsia="en-US"/>
              </w:rPr>
              <w:t>ترينياد وتوباغو (24)</w:t>
            </w: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0" w:line="200" w:lineRule="exact"/>
              <w:rPr>
                <w:spacing w:val="2"/>
                <w:sz w:val="20"/>
                <w:szCs w:val="26"/>
                <w:lang w:eastAsia="en-US"/>
              </w:rPr>
            </w:pPr>
            <w:r>
              <w:rPr>
                <w:spacing w:val="2"/>
                <w:sz w:val="20"/>
                <w:szCs w:val="26"/>
                <w:lang w:eastAsia="en-US"/>
              </w:rPr>
              <w:t xml:space="preserve">232/1987, </w:t>
            </w:r>
            <w:r>
              <w:rPr>
                <w:i/>
                <w:iCs/>
                <w:spacing w:val="2"/>
                <w:sz w:val="20"/>
                <w:szCs w:val="26"/>
                <w:lang w:eastAsia="en-US"/>
              </w:rPr>
              <w:t>Pinto</w:t>
            </w:r>
          </w:p>
          <w:p w:rsidR="00814850" w:rsidRDefault="00814850">
            <w:pPr>
              <w:bidi w:val="0"/>
              <w:spacing w:before="0" w:after="0" w:line="200" w:lineRule="exact"/>
              <w:rPr>
                <w:spacing w:val="2"/>
                <w:sz w:val="20"/>
                <w:szCs w:val="26"/>
                <w:lang w:eastAsia="en-US"/>
              </w:rPr>
            </w:pPr>
            <w:r>
              <w:rPr>
                <w:spacing w:val="2"/>
                <w:sz w:val="20"/>
                <w:szCs w:val="26"/>
                <w:lang w:eastAsia="en-US"/>
              </w:rPr>
              <w:t xml:space="preserve">A/45/40 and </w:t>
            </w:r>
          </w:p>
          <w:p w:rsidR="00814850" w:rsidRDefault="00814850">
            <w:pPr>
              <w:bidi w:val="0"/>
              <w:spacing w:before="0" w:after="0" w:line="200" w:lineRule="exact"/>
              <w:rPr>
                <w:i/>
                <w:iCs/>
                <w:spacing w:val="2"/>
                <w:sz w:val="20"/>
                <w:szCs w:val="26"/>
                <w:lang w:eastAsia="en-US"/>
              </w:rPr>
            </w:pPr>
            <w:r>
              <w:rPr>
                <w:spacing w:val="2"/>
                <w:sz w:val="20"/>
                <w:szCs w:val="26"/>
                <w:lang w:eastAsia="en-US"/>
              </w:rPr>
              <w:t xml:space="preserve">512/1992, </w:t>
            </w:r>
            <w:r>
              <w:rPr>
                <w:i/>
                <w:iCs/>
                <w:spacing w:val="2"/>
                <w:sz w:val="20"/>
                <w:szCs w:val="26"/>
                <w:lang w:eastAsia="en-US"/>
              </w:rPr>
              <w:t>Pinto</w:t>
            </w:r>
          </w:p>
          <w:p w:rsidR="00814850" w:rsidRDefault="00814850">
            <w:pPr>
              <w:bidi w:val="0"/>
              <w:spacing w:before="0" w:after="0" w:line="200" w:lineRule="exact"/>
              <w:rPr>
                <w:spacing w:val="2"/>
                <w:sz w:val="20"/>
                <w:szCs w:val="26"/>
                <w:lang w:eastAsia="en-US"/>
              </w:rPr>
            </w:pPr>
            <w:r>
              <w:rPr>
                <w:spacing w:val="2"/>
                <w:sz w:val="20"/>
                <w:szCs w:val="26"/>
                <w:lang w:eastAsia="en-US"/>
              </w:rPr>
              <w:t>A/51/40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 xml:space="preserve">A/51/40, A/52/40, A/53/40  </w:t>
            </w:r>
          </w:p>
        </w:tc>
        <w:tc>
          <w:tcPr>
            <w:tcW w:w="1068"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p w:rsidR="00814850" w:rsidRDefault="00814850">
            <w:pPr>
              <w:bidi w:val="0"/>
              <w:spacing w:before="0" w:after="0" w:line="200" w:lineRule="exact"/>
              <w:rPr>
                <w:spacing w:val="2"/>
                <w:sz w:val="20"/>
                <w:szCs w:val="26"/>
                <w:lang w:eastAsia="en-US"/>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0" w:line="200" w:lineRule="exact"/>
              <w:rPr>
                <w:i/>
                <w:iCs/>
                <w:spacing w:val="2"/>
                <w:sz w:val="20"/>
                <w:szCs w:val="26"/>
                <w:lang w:eastAsia="en-US"/>
              </w:rPr>
            </w:pPr>
            <w:r>
              <w:rPr>
                <w:spacing w:val="2"/>
                <w:sz w:val="20"/>
                <w:szCs w:val="26"/>
                <w:lang w:eastAsia="en-US"/>
              </w:rPr>
              <w:t xml:space="preserve">362/1989, </w:t>
            </w:r>
            <w:r>
              <w:rPr>
                <w:i/>
                <w:iCs/>
                <w:spacing w:val="2"/>
                <w:sz w:val="20"/>
                <w:szCs w:val="26"/>
                <w:lang w:eastAsia="en-US"/>
              </w:rPr>
              <w:t>Soogrim</w:t>
            </w:r>
          </w:p>
          <w:p w:rsidR="00814850" w:rsidRDefault="00814850">
            <w:pPr>
              <w:bidi w:val="0"/>
              <w:spacing w:before="0" w:after="0" w:line="200" w:lineRule="exact"/>
              <w:rPr>
                <w:spacing w:val="2"/>
                <w:sz w:val="20"/>
                <w:szCs w:val="26"/>
                <w:lang w:eastAsia="en-US"/>
              </w:rPr>
            </w:pPr>
            <w:r>
              <w:rPr>
                <w:spacing w:val="2"/>
                <w:sz w:val="20"/>
                <w:szCs w:val="26"/>
                <w:lang w:eastAsia="en-US"/>
              </w:rPr>
              <w:t>A/48/40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A/51/40, A/52/40</w:t>
            </w:r>
          </w:p>
          <w:p w:rsidR="00814850" w:rsidRDefault="00814850">
            <w:pPr>
              <w:bidi w:val="0"/>
              <w:spacing w:before="0" w:after="0" w:line="200" w:lineRule="exact"/>
              <w:rPr>
                <w:spacing w:val="2"/>
                <w:sz w:val="20"/>
                <w:szCs w:val="26"/>
                <w:lang w:eastAsia="en-US"/>
              </w:rPr>
            </w:pPr>
            <w:r>
              <w:rPr>
                <w:spacing w:val="2"/>
                <w:sz w:val="20"/>
                <w:szCs w:val="26"/>
                <w:lang w:eastAsia="en-US"/>
              </w:rPr>
              <w:t xml:space="preserve">A/53/40, A/58/40 </w:t>
            </w:r>
          </w:p>
        </w:tc>
        <w:tc>
          <w:tcPr>
            <w:tcW w:w="1068"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0" w:line="200" w:lineRule="exact"/>
              <w:rPr>
                <w:i/>
                <w:iCs/>
                <w:spacing w:val="2"/>
                <w:sz w:val="20"/>
                <w:szCs w:val="26"/>
                <w:lang w:eastAsia="en-US"/>
              </w:rPr>
            </w:pPr>
            <w:r>
              <w:rPr>
                <w:spacing w:val="2"/>
                <w:sz w:val="20"/>
                <w:szCs w:val="26"/>
                <w:lang w:eastAsia="en-US"/>
              </w:rPr>
              <w:t xml:space="preserve">434/1990, </w:t>
            </w:r>
            <w:r>
              <w:rPr>
                <w:i/>
                <w:iCs/>
                <w:spacing w:val="2"/>
                <w:sz w:val="20"/>
                <w:szCs w:val="26"/>
                <w:lang w:eastAsia="en-US"/>
              </w:rPr>
              <w:t>Seeratta</w:t>
            </w:r>
          </w:p>
          <w:p w:rsidR="00814850" w:rsidRDefault="00814850">
            <w:pPr>
              <w:bidi w:val="0"/>
              <w:spacing w:before="0" w:after="0" w:line="200" w:lineRule="exact"/>
              <w:rPr>
                <w:spacing w:val="2"/>
                <w:sz w:val="20"/>
                <w:szCs w:val="26"/>
                <w:lang w:eastAsia="en-US"/>
              </w:rPr>
            </w:pPr>
            <w:r>
              <w:rPr>
                <w:spacing w:val="2"/>
                <w:sz w:val="20"/>
                <w:szCs w:val="26"/>
                <w:lang w:eastAsia="en-US"/>
              </w:rPr>
              <w:t>A/51/40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A/51/40, A/52/40, A/53/40</w:t>
            </w:r>
          </w:p>
        </w:tc>
        <w:tc>
          <w:tcPr>
            <w:tcW w:w="1068"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 xml:space="preserve"> </w:t>
            </w: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0" w:line="200" w:lineRule="exact"/>
              <w:rPr>
                <w:spacing w:val="2"/>
                <w:sz w:val="20"/>
                <w:szCs w:val="26"/>
                <w:lang w:eastAsia="en-US"/>
              </w:rPr>
            </w:pPr>
            <w:r>
              <w:rPr>
                <w:spacing w:val="2"/>
                <w:sz w:val="20"/>
                <w:szCs w:val="26"/>
                <w:lang w:eastAsia="en-US"/>
              </w:rPr>
              <w:t xml:space="preserve">447/1991, </w:t>
            </w:r>
            <w:r>
              <w:rPr>
                <w:i/>
                <w:iCs/>
                <w:spacing w:val="2"/>
                <w:sz w:val="20"/>
                <w:szCs w:val="26"/>
                <w:lang w:eastAsia="en-US"/>
              </w:rPr>
              <w:t>Shalt</w:t>
            </w:r>
          </w:p>
          <w:p w:rsidR="00814850" w:rsidRDefault="00814850">
            <w:pPr>
              <w:bidi w:val="0"/>
              <w:spacing w:before="0" w:after="0" w:line="200" w:lineRule="exact"/>
              <w:rPr>
                <w:spacing w:val="2"/>
                <w:sz w:val="20"/>
                <w:szCs w:val="26"/>
                <w:lang w:eastAsia="en-US"/>
              </w:rPr>
            </w:pPr>
            <w:r>
              <w:rPr>
                <w:spacing w:val="2"/>
                <w:sz w:val="20"/>
                <w:szCs w:val="26"/>
                <w:lang w:eastAsia="en-US"/>
              </w:rPr>
              <w:t>A/50/40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A/51/40, A/52/40, A/53/40</w:t>
            </w:r>
          </w:p>
        </w:tc>
        <w:tc>
          <w:tcPr>
            <w:tcW w:w="1068"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A/53/40</w:t>
            </w: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0" w:line="200" w:lineRule="exact"/>
              <w:rPr>
                <w:spacing w:val="2"/>
                <w:sz w:val="20"/>
                <w:szCs w:val="26"/>
                <w:lang w:eastAsia="en-US"/>
              </w:rPr>
            </w:pPr>
            <w:r>
              <w:rPr>
                <w:spacing w:val="2"/>
                <w:sz w:val="20"/>
                <w:szCs w:val="26"/>
                <w:lang w:eastAsia="en-US"/>
              </w:rPr>
              <w:t>523/1992</w:t>
            </w:r>
            <w:r>
              <w:rPr>
                <w:i/>
                <w:iCs/>
                <w:spacing w:val="2"/>
                <w:sz w:val="20"/>
                <w:szCs w:val="26"/>
                <w:lang w:eastAsia="en-US"/>
              </w:rPr>
              <w:t>, Neptune</w:t>
            </w:r>
          </w:p>
          <w:p w:rsidR="00814850" w:rsidRDefault="00814850">
            <w:pPr>
              <w:bidi w:val="0"/>
              <w:spacing w:before="0" w:after="0" w:line="200" w:lineRule="exact"/>
              <w:rPr>
                <w:spacing w:val="2"/>
                <w:sz w:val="20"/>
                <w:szCs w:val="26"/>
                <w:lang w:eastAsia="en-US"/>
              </w:rPr>
            </w:pPr>
            <w:r>
              <w:rPr>
                <w:spacing w:val="2"/>
                <w:sz w:val="20"/>
                <w:szCs w:val="26"/>
                <w:lang w:eastAsia="en-US"/>
              </w:rPr>
              <w:t>A/51/40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p w:rsidR="00814850" w:rsidRDefault="00814850">
            <w:pPr>
              <w:bidi w:val="0"/>
              <w:spacing w:before="0" w:after="0" w:line="200" w:lineRule="exact"/>
              <w:rPr>
                <w:spacing w:val="2"/>
                <w:sz w:val="20"/>
                <w:szCs w:val="26"/>
                <w:lang w:eastAsia="en-US"/>
              </w:rPr>
            </w:pPr>
            <w:r>
              <w:rPr>
                <w:spacing w:val="2"/>
                <w:sz w:val="20"/>
                <w:szCs w:val="26"/>
                <w:lang w:eastAsia="en-US"/>
              </w:rPr>
              <w:t>A/51/40, A/52/40</w:t>
            </w:r>
          </w:p>
          <w:p w:rsidR="00814850" w:rsidRDefault="00814850">
            <w:pPr>
              <w:bidi w:val="0"/>
              <w:spacing w:before="0" w:after="0" w:line="200" w:lineRule="exact"/>
              <w:rPr>
                <w:spacing w:val="2"/>
                <w:sz w:val="20"/>
                <w:szCs w:val="26"/>
                <w:lang w:eastAsia="en-US"/>
              </w:rPr>
            </w:pPr>
            <w:r>
              <w:rPr>
                <w:spacing w:val="2"/>
                <w:sz w:val="20"/>
                <w:szCs w:val="26"/>
                <w:lang w:eastAsia="en-US"/>
              </w:rPr>
              <w:t xml:space="preserve">A/53/40, A/58/40 </w:t>
            </w:r>
          </w:p>
        </w:tc>
        <w:tc>
          <w:tcPr>
            <w:tcW w:w="1068"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p>
        </w:tc>
        <w:tc>
          <w:tcPr>
            <w:tcW w:w="1212" w:type="dxa"/>
            <w:tcBorders>
              <w:top w:val="single" w:sz="6" w:space="0" w:color="auto"/>
              <w:left w:val="single" w:sz="6" w:space="0" w:color="auto"/>
              <w:right w:val="single" w:sz="6" w:space="0" w:color="auto"/>
            </w:tcBorders>
          </w:tcPr>
          <w:p w:rsidR="00814850" w:rsidRDefault="00814850">
            <w:pPr>
              <w:bidi w:val="0"/>
              <w:spacing w:before="0" w:after="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20" w:line="200" w:lineRule="exact"/>
              <w:rPr>
                <w:spacing w:val="2"/>
                <w:sz w:val="20"/>
                <w:szCs w:val="26"/>
                <w:lang w:eastAsia="en-US"/>
              </w:rPr>
            </w:pPr>
            <w:r>
              <w:rPr>
                <w:spacing w:val="2"/>
                <w:sz w:val="20"/>
                <w:szCs w:val="26"/>
                <w:lang w:eastAsia="en-US"/>
              </w:rPr>
              <w:t xml:space="preserve">533/1993, </w:t>
            </w:r>
            <w:r>
              <w:rPr>
                <w:i/>
                <w:iCs/>
                <w:spacing w:val="2"/>
                <w:sz w:val="20"/>
                <w:szCs w:val="26"/>
                <w:lang w:eastAsia="en-US"/>
              </w:rPr>
              <w:t>Elahie</w:t>
            </w:r>
          </w:p>
          <w:p w:rsidR="00814850" w:rsidRDefault="00814850">
            <w:pPr>
              <w:bidi w:val="0"/>
              <w:spacing w:before="0" w:after="20" w:line="200" w:lineRule="exact"/>
              <w:rPr>
                <w:spacing w:val="2"/>
                <w:sz w:val="20"/>
                <w:szCs w:val="26"/>
                <w:lang w:eastAsia="en-US"/>
              </w:rPr>
            </w:pPr>
            <w:r>
              <w:rPr>
                <w:spacing w:val="2"/>
                <w:sz w:val="20"/>
                <w:szCs w:val="26"/>
                <w:lang w:eastAsia="en-US"/>
              </w:rPr>
              <w:t>A/52/40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top w:val="single" w:sz="6" w:space="0" w:color="auto"/>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00" w:lineRule="exact"/>
              <w:rPr>
                <w:spacing w:val="2"/>
                <w:sz w:val="20"/>
                <w:szCs w:val="26"/>
                <w:lang w:eastAsia="en-US"/>
              </w:rPr>
            </w:pPr>
            <w:r>
              <w:rPr>
                <w:spacing w:val="2"/>
                <w:sz w:val="20"/>
                <w:szCs w:val="26"/>
                <w:lang w:eastAsia="en-US"/>
              </w:rPr>
              <w:t>554/1993</w:t>
            </w:r>
            <w:r>
              <w:rPr>
                <w:i/>
                <w:iCs/>
                <w:spacing w:val="2"/>
                <w:sz w:val="20"/>
                <w:szCs w:val="26"/>
                <w:lang w:eastAsia="en-US"/>
              </w:rPr>
              <w:t>, La Vende</w:t>
            </w:r>
          </w:p>
          <w:p w:rsidR="00814850" w:rsidRDefault="00814850">
            <w:pPr>
              <w:bidi w:val="0"/>
              <w:spacing w:before="0" w:after="20" w:line="200" w:lineRule="exact"/>
              <w:rPr>
                <w:spacing w:val="2"/>
                <w:sz w:val="20"/>
                <w:szCs w:val="26"/>
                <w:lang w:eastAsia="en-US"/>
              </w:rPr>
            </w:pPr>
            <w:r>
              <w:rPr>
                <w:spacing w:val="2"/>
                <w:sz w:val="20"/>
                <w:szCs w:val="26"/>
                <w:lang w:eastAsia="en-US"/>
              </w:rPr>
              <w:t>A/53/40</w:t>
            </w:r>
          </w:p>
        </w:tc>
        <w:tc>
          <w:tcPr>
            <w:tcW w:w="2867" w:type="dxa"/>
            <w:gridSpan w:val="5"/>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00" w:lineRule="exact"/>
              <w:rPr>
                <w:spacing w:val="2"/>
                <w:sz w:val="20"/>
                <w:szCs w:val="26"/>
                <w:lang w:eastAsia="en-US"/>
              </w:rPr>
            </w:pPr>
            <w:r>
              <w:rPr>
                <w:spacing w:val="2"/>
                <w:sz w:val="20"/>
                <w:szCs w:val="26"/>
                <w:lang w:eastAsia="en-US"/>
              </w:rPr>
              <w:t>555/1993</w:t>
            </w:r>
            <w:r>
              <w:rPr>
                <w:i/>
                <w:iCs/>
                <w:spacing w:val="2"/>
                <w:sz w:val="20"/>
                <w:szCs w:val="26"/>
                <w:lang w:eastAsia="en-US"/>
              </w:rPr>
              <w:t>, Bickaroo</w:t>
            </w:r>
          </w:p>
          <w:p w:rsidR="00814850" w:rsidRDefault="00814850">
            <w:pPr>
              <w:bidi w:val="0"/>
              <w:spacing w:before="0" w:after="20" w:line="200" w:lineRule="exact"/>
              <w:rPr>
                <w:spacing w:val="2"/>
                <w:sz w:val="20"/>
                <w:szCs w:val="26"/>
                <w:lang w:eastAsia="en-US"/>
              </w:rPr>
            </w:pPr>
            <w:r>
              <w:rPr>
                <w:spacing w:val="2"/>
                <w:sz w:val="20"/>
                <w:szCs w:val="26"/>
                <w:lang w:eastAsia="en-US"/>
              </w:rPr>
              <w:t>A/53/40</w:t>
            </w:r>
          </w:p>
        </w:tc>
        <w:tc>
          <w:tcPr>
            <w:tcW w:w="2867" w:type="dxa"/>
            <w:gridSpan w:val="5"/>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569/1996, </w:t>
            </w:r>
            <w:r>
              <w:rPr>
                <w:i/>
                <w:iCs/>
                <w:spacing w:val="2"/>
                <w:sz w:val="20"/>
                <w:szCs w:val="26"/>
                <w:lang w:eastAsia="en-US"/>
              </w:rPr>
              <w:t>Mathew</w:t>
            </w:r>
          </w:p>
          <w:p w:rsidR="00814850" w:rsidRDefault="00814850">
            <w:pPr>
              <w:bidi w:val="0"/>
              <w:spacing w:before="0" w:after="20" w:line="200" w:lineRule="exact"/>
              <w:rPr>
                <w:spacing w:val="2"/>
                <w:sz w:val="20"/>
                <w:szCs w:val="26"/>
                <w:lang w:eastAsia="en-US"/>
              </w:rPr>
            </w:pPr>
            <w:r>
              <w:rPr>
                <w:spacing w:val="2"/>
                <w:sz w:val="20"/>
                <w:szCs w:val="26"/>
                <w:lang w:eastAsia="en-US"/>
              </w:rPr>
              <w:t>A/43/40</w:t>
            </w:r>
          </w:p>
        </w:tc>
        <w:tc>
          <w:tcPr>
            <w:tcW w:w="2867" w:type="dxa"/>
            <w:gridSpan w:val="5"/>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580/1994, </w:t>
            </w:r>
            <w:r>
              <w:rPr>
                <w:i/>
                <w:iCs/>
                <w:spacing w:val="2"/>
                <w:sz w:val="20"/>
                <w:szCs w:val="26"/>
                <w:lang w:eastAsia="en-US"/>
              </w:rPr>
              <w:t>Ashby</w:t>
            </w:r>
          </w:p>
          <w:p w:rsidR="00814850" w:rsidRDefault="00814850">
            <w:pPr>
              <w:bidi w:val="0"/>
              <w:spacing w:before="0" w:after="20" w:line="200" w:lineRule="exact"/>
              <w:rPr>
                <w:spacing w:val="2"/>
                <w:sz w:val="20"/>
                <w:szCs w:val="26"/>
                <w:lang w:eastAsia="en-US"/>
              </w:rPr>
            </w:pPr>
            <w:r>
              <w:rPr>
                <w:spacing w:val="2"/>
                <w:sz w:val="20"/>
                <w:szCs w:val="26"/>
                <w:lang w:eastAsia="en-US"/>
              </w:rPr>
              <w:t>A/57/40</w:t>
            </w:r>
          </w:p>
        </w:tc>
        <w:tc>
          <w:tcPr>
            <w:tcW w:w="2867" w:type="dxa"/>
            <w:gridSpan w:val="5"/>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594/1992, </w:t>
            </w:r>
            <w:r>
              <w:rPr>
                <w:i/>
                <w:iCs/>
                <w:spacing w:val="2"/>
                <w:sz w:val="20"/>
                <w:szCs w:val="26"/>
                <w:lang w:eastAsia="en-US"/>
              </w:rPr>
              <w:t>Phillip</w:t>
            </w:r>
          </w:p>
          <w:p w:rsidR="00814850" w:rsidRDefault="00814850">
            <w:pPr>
              <w:bidi w:val="0"/>
              <w:spacing w:before="0" w:after="20" w:line="200" w:lineRule="exact"/>
              <w:rPr>
                <w:spacing w:val="2"/>
                <w:sz w:val="20"/>
                <w:szCs w:val="26"/>
                <w:lang w:eastAsia="en-US"/>
              </w:rPr>
            </w:pPr>
            <w:r>
              <w:rPr>
                <w:spacing w:val="2"/>
                <w:sz w:val="20"/>
                <w:szCs w:val="26"/>
                <w:lang w:eastAsia="en-US"/>
              </w:rPr>
              <w:t>A/54/40</w:t>
            </w:r>
          </w:p>
        </w:tc>
        <w:tc>
          <w:tcPr>
            <w:tcW w:w="2867" w:type="dxa"/>
            <w:gridSpan w:val="5"/>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0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00" w:lineRule="exact"/>
              <w:rPr>
                <w:i/>
                <w:iCs/>
                <w:spacing w:val="2"/>
                <w:sz w:val="20"/>
                <w:szCs w:val="26"/>
                <w:lang w:eastAsia="en-US"/>
              </w:rPr>
            </w:pPr>
            <w:r>
              <w:rPr>
                <w:spacing w:val="2"/>
                <w:sz w:val="20"/>
                <w:szCs w:val="26"/>
                <w:lang w:eastAsia="en-US"/>
              </w:rPr>
              <w:t xml:space="preserve">672/1995, </w:t>
            </w:r>
            <w:r>
              <w:rPr>
                <w:i/>
                <w:iCs/>
                <w:spacing w:val="2"/>
                <w:sz w:val="20"/>
                <w:szCs w:val="26"/>
                <w:lang w:eastAsia="en-US"/>
              </w:rPr>
              <w:t>Smart</w:t>
            </w:r>
          </w:p>
          <w:p w:rsidR="00814850" w:rsidRDefault="00814850">
            <w:pPr>
              <w:bidi w:val="0"/>
              <w:spacing w:before="0" w:after="20" w:line="200" w:lineRule="exact"/>
              <w:rPr>
                <w:spacing w:val="2"/>
                <w:sz w:val="20"/>
                <w:szCs w:val="26"/>
                <w:lang w:eastAsia="en-US"/>
              </w:rPr>
            </w:pPr>
            <w:r>
              <w:rPr>
                <w:spacing w:val="2"/>
                <w:sz w:val="20"/>
                <w:szCs w:val="26"/>
                <w:lang w:eastAsia="en-US"/>
              </w:rPr>
              <w:t>A/53/40</w:t>
            </w:r>
          </w:p>
        </w:tc>
        <w:tc>
          <w:tcPr>
            <w:tcW w:w="2867" w:type="dxa"/>
            <w:gridSpan w:val="5"/>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0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left w:val="single" w:sz="6" w:space="0" w:color="auto"/>
              <w:bottom w:val="single" w:sz="6" w:space="0" w:color="auto"/>
              <w:right w:val="single" w:sz="6" w:space="0" w:color="auto"/>
            </w:tcBorders>
            <w:tcMar>
              <w:left w:w="85" w:type="dxa"/>
              <w:right w:w="85" w:type="dxa"/>
            </w:tcMar>
          </w:tcPr>
          <w:p w:rsidR="00814850" w:rsidRDefault="00814850">
            <w:pPr>
              <w:bidi w:val="0"/>
              <w:spacing w:before="0" w:after="20" w:line="220" w:lineRule="exact"/>
              <w:rPr>
                <w:i/>
                <w:iCs/>
                <w:spacing w:val="2"/>
                <w:sz w:val="20"/>
                <w:szCs w:val="26"/>
                <w:lang w:eastAsia="en-US"/>
              </w:rPr>
            </w:pPr>
            <w:r>
              <w:rPr>
                <w:spacing w:val="2"/>
                <w:sz w:val="20"/>
                <w:szCs w:val="26"/>
                <w:lang w:eastAsia="en-US"/>
              </w:rPr>
              <w:t xml:space="preserve">677/1996, </w:t>
            </w:r>
            <w:r>
              <w:rPr>
                <w:i/>
                <w:iCs/>
                <w:spacing w:val="2"/>
                <w:sz w:val="20"/>
                <w:szCs w:val="26"/>
                <w:lang w:eastAsia="en-US"/>
              </w:rPr>
              <w:t>Teesdale</w:t>
            </w:r>
          </w:p>
          <w:p w:rsidR="00814850" w:rsidRDefault="00814850">
            <w:pPr>
              <w:bidi w:val="0"/>
              <w:spacing w:before="0" w:after="20" w:line="220" w:lineRule="exact"/>
              <w:rPr>
                <w:spacing w:val="2"/>
                <w:sz w:val="20"/>
                <w:szCs w:val="26"/>
                <w:lang w:eastAsia="en-US"/>
              </w:rPr>
            </w:pPr>
            <w:r>
              <w:rPr>
                <w:spacing w:val="2"/>
                <w:sz w:val="20"/>
                <w:szCs w:val="26"/>
                <w:lang w:eastAsia="en-US"/>
              </w:rPr>
              <w:t>A/57/40</w:t>
            </w:r>
          </w:p>
        </w:tc>
        <w:tc>
          <w:tcPr>
            <w:tcW w:w="2867" w:type="dxa"/>
            <w:gridSpan w:val="5"/>
            <w:tcBorders>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8" w:type="dxa"/>
            <w:tcBorders>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1" w:type="dxa"/>
            <w:gridSpan w:val="2"/>
            <w:tcBorders>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c>
          <w:tcPr>
            <w:tcW w:w="1212" w:type="dxa"/>
            <w:tcBorders>
              <w:left w:val="single" w:sz="6" w:space="0" w:color="auto"/>
              <w:bottom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الدولة الطرف وعدد الحـالات التي حدثت فيهـا انتهاكات</w:t>
            </w:r>
          </w:p>
        </w:tc>
        <w:tc>
          <w:tcPr>
            <w:tcW w:w="2924" w:type="dxa"/>
            <w:tcBorders>
              <w:top w:val="single" w:sz="6" w:space="0" w:color="auto"/>
              <w:left w:val="single" w:sz="6" w:space="0" w:color="auto"/>
              <w:right w:val="single" w:sz="6" w:space="0" w:color="auto"/>
            </w:tcBorders>
            <w:tcMar>
              <w:left w:w="85" w:type="dxa"/>
              <w:right w:w="85" w:type="dxa"/>
            </w:tcMar>
            <w:vAlign w:val="bottom"/>
          </w:tcPr>
          <w:p w:rsidR="00814850" w:rsidRDefault="00814850">
            <w:pPr>
              <w:spacing w:before="0" w:after="0" w:line="260" w:lineRule="exact"/>
              <w:jc w:val="center"/>
              <w:rPr>
                <w:sz w:val="26"/>
                <w:szCs w:val="24"/>
                <w:lang w:eastAsia="en-US"/>
              </w:rPr>
            </w:pPr>
            <w:r>
              <w:rPr>
                <w:rFonts w:hint="cs"/>
                <w:sz w:val="26"/>
                <w:szCs w:val="24"/>
                <w:rtl/>
                <w:lang w:eastAsia="en-US"/>
              </w:rPr>
              <w:t>البلاغ والرقم وصاحب</w:t>
            </w:r>
            <w:r>
              <w:rPr>
                <w:sz w:val="26"/>
                <w:szCs w:val="24"/>
                <w:rtl/>
                <w:lang w:eastAsia="en-US"/>
              </w:rPr>
              <w:br/>
            </w:r>
            <w:r>
              <w:rPr>
                <w:rFonts w:hint="cs"/>
                <w:sz w:val="26"/>
                <w:szCs w:val="24"/>
                <w:rtl/>
                <w:lang w:eastAsia="en-US"/>
              </w:rPr>
              <w:t>البلاغ والمكان</w:t>
            </w:r>
          </w:p>
        </w:tc>
        <w:tc>
          <w:tcPr>
            <w:tcW w:w="2867" w:type="dxa"/>
            <w:gridSpan w:val="5"/>
            <w:tcBorders>
              <w:top w:val="single" w:sz="6" w:space="0" w:color="auto"/>
              <w:left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الواردة من الدولة</w:t>
            </w:r>
            <w:r>
              <w:rPr>
                <w:sz w:val="26"/>
                <w:szCs w:val="24"/>
                <w:rtl/>
                <w:lang w:eastAsia="en-US"/>
              </w:rPr>
              <w:br/>
            </w:r>
            <w:r>
              <w:rPr>
                <w:rFonts w:hint="cs"/>
                <w:sz w:val="26"/>
                <w:szCs w:val="24"/>
                <w:rtl/>
                <w:lang w:eastAsia="en-US"/>
              </w:rPr>
              <w:t>الطرف بشأن المتابعة</w:t>
            </w:r>
          </w:p>
        </w:tc>
        <w:tc>
          <w:tcPr>
            <w:tcW w:w="1068" w:type="dxa"/>
            <w:tcBorders>
              <w:top w:val="single" w:sz="6" w:space="0" w:color="auto"/>
              <w:left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المرضية</w:t>
            </w:r>
          </w:p>
        </w:tc>
        <w:tc>
          <w:tcPr>
            <w:tcW w:w="1061" w:type="dxa"/>
            <w:gridSpan w:val="2"/>
            <w:tcBorders>
              <w:top w:val="single" w:sz="6" w:space="0" w:color="auto"/>
              <w:left w:val="single" w:sz="6" w:space="0" w:color="auto"/>
              <w:right w:val="single" w:sz="6"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الردود غير المرضية</w:t>
            </w:r>
          </w:p>
        </w:tc>
        <w:tc>
          <w:tcPr>
            <w:tcW w:w="2315" w:type="dxa"/>
            <w:gridSpan w:val="2"/>
            <w:tcBorders>
              <w:top w:val="single" w:sz="6" w:space="0" w:color="auto"/>
              <w:left w:val="single" w:sz="6" w:space="0" w:color="auto"/>
              <w:right w:val="single" w:sz="6"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لم ترد أي ردود</w:t>
            </w:r>
            <w:r>
              <w:rPr>
                <w:sz w:val="26"/>
                <w:szCs w:val="24"/>
                <w:rtl/>
                <w:lang w:eastAsia="en-US"/>
              </w:rPr>
              <w:br/>
            </w:r>
            <w:r>
              <w:rPr>
                <w:rFonts w:hint="cs"/>
                <w:sz w:val="26"/>
                <w:szCs w:val="24"/>
                <w:rtl/>
                <w:lang w:eastAsia="en-US"/>
              </w:rPr>
              <w:t>في إطار المتابعة</w:t>
            </w:r>
          </w:p>
        </w:tc>
        <w:tc>
          <w:tcPr>
            <w:tcW w:w="1212" w:type="dxa"/>
            <w:tcBorders>
              <w:top w:val="single" w:sz="6" w:space="0" w:color="auto"/>
              <w:left w:val="single" w:sz="6" w:space="0" w:color="auto"/>
              <w:right w:val="single" w:sz="6" w:space="0" w:color="auto"/>
            </w:tcBorders>
            <w:vAlign w:val="bottom"/>
          </w:tcPr>
          <w:p w:rsidR="00814850" w:rsidRDefault="00814850">
            <w:pPr>
              <w:spacing w:before="0" w:after="0" w:line="260" w:lineRule="exact"/>
              <w:jc w:val="center"/>
              <w:rPr>
                <w:rFonts w:hint="cs"/>
                <w:spacing w:val="2"/>
                <w:sz w:val="26"/>
                <w:szCs w:val="24"/>
                <w:lang w:eastAsia="en-US"/>
              </w:rPr>
            </w:pPr>
            <w:r>
              <w:rPr>
                <w:rFonts w:hint="cs"/>
                <w:spacing w:val="2"/>
                <w:sz w:val="26"/>
                <w:szCs w:val="24"/>
                <w:rtl/>
                <w:lang w:eastAsia="en-US"/>
              </w:rPr>
              <w:t>ما زال حوار المتابعة جارياً</w:t>
            </w:r>
          </w:p>
        </w:tc>
      </w:tr>
      <w:tr w:rsidR="00814850" w:rsidTr="00814850">
        <w:tblPrEx>
          <w:tblBorders>
            <w:insideH w:val="single" w:sz="4" w:space="0" w:color="auto"/>
          </w:tblBorders>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r>
              <w:rPr>
                <w:rFonts w:hint="cs"/>
                <w:spacing w:val="0"/>
                <w:sz w:val="20"/>
                <w:szCs w:val="26"/>
                <w:rtl/>
                <w:lang w:eastAsia="en-US"/>
              </w:rPr>
              <w:t xml:space="preserve">ترينيداد وتوباغو </w:t>
            </w:r>
            <w:r>
              <w:rPr>
                <w:rFonts w:hint="cs"/>
                <w:i/>
                <w:iCs/>
                <w:spacing w:val="0"/>
                <w:sz w:val="20"/>
                <w:szCs w:val="26"/>
                <w:rtl/>
                <w:lang w:eastAsia="en-US"/>
              </w:rPr>
              <w:t>(تابع</w:t>
            </w:r>
            <w:r>
              <w:rPr>
                <w:rFonts w:hint="cs"/>
                <w:spacing w:val="0"/>
                <w:sz w:val="20"/>
                <w:szCs w:val="26"/>
                <w:rtl/>
                <w:lang w:eastAsia="en-US"/>
              </w:rPr>
              <w:t>)</w:t>
            </w:r>
          </w:p>
        </w:tc>
        <w:tc>
          <w:tcPr>
            <w:tcW w:w="2924" w:type="dxa"/>
            <w:tcBorders>
              <w:top w:val="single" w:sz="6" w:space="0" w:color="auto"/>
              <w:left w:val="single" w:sz="6" w:space="0" w:color="auto"/>
              <w:right w:val="single" w:sz="6" w:space="0" w:color="auto"/>
            </w:tcBorders>
            <w:tcMar>
              <w:left w:w="85" w:type="dxa"/>
              <w:right w:w="85" w:type="dxa"/>
            </w:tcMar>
          </w:tcPr>
          <w:p w:rsidR="00814850" w:rsidRDefault="00814850">
            <w:pPr>
              <w:bidi w:val="0"/>
              <w:spacing w:before="0" w:after="20" w:line="220" w:lineRule="exact"/>
              <w:rPr>
                <w:i/>
                <w:iCs/>
                <w:spacing w:val="2"/>
                <w:sz w:val="20"/>
                <w:szCs w:val="26"/>
                <w:lang w:eastAsia="en-US"/>
              </w:rPr>
            </w:pPr>
            <w:r>
              <w:rPr>
                <w:spacing w:val="2"/>
                <w:sz w:val="20"/>
                <w:szCs w:val="26"/>
                <w:lang w:eastAsia="en-US"/>
              </w:rPr>
              <w:t xml:space="preserve">683/1996, </w:t>
            </w:r>
            <w:r>
              <w:rPr>
                <w:i/>
                <w:iCs/>
                <w:spacing w:val="2"/>
                <w:sz w:val="20"/>
                <w:szCs w:val="26"/>
                <w:lang w:eastAsia="en-US"/>
              </w:rPr>
              <w:t>Wanza</w:t>
            </w:r>
          </w:p>
          <w:p w:rsidR="00814850" w:rsidRDefault="00814850">
            <w:pPr>
              <w:bidi w:val="0"/>
              <w:spacing w:before="0" w:after="20" w:line="220" w:lineRule="exact"/>
              <w:rPr>
                <w:spacing w:val="2"/>
                <w:sz w:val="20"/>
                <w:szCs w:val="26"/>
                <w:lang w:eastAsia="en-US"/>
              </w:rPr>
            </w:pPr>
            <w:r>
              <w:rPr>
                <w:spacing w:val="2"/>
                <w:sz w:val="20"/>
                <w:szCs w:val="26"/>
                <w:lang w:eastAsia="en-US"/>
              </w:rPr>
              <w:t>A/57/40</w:t>
            </w:r>
          </w:p>
        </w:tc>
        <w:tc>
          <w:tcPr>
            <w:tcW w:w="2867" w:type="dxa"/>
            <w:gridSpan w:val="5"/>
            <w:tcBorders>
              <w:top w:val="single" w:sz="6" w:space="0" w:color="auto"/>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8" w:type="dxa"/>
            <w:tcBorders>
              <w:top w:val="single" w:sz="6" w:space="0" w:color="auto"/>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1" w:type="dxa"/>
            <w:gridSpan w:val="2"/>
            <w:tcBorders>
              <w:top w:val="single" w:sz="6" w:space="0" w:color="auto"/>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top w:val="single" w:sz="6" w:space="0" w:color="auto"/>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c>
          <w:tcPr>
            <w:tcW w:w="1212" w:type="dxa"/>
            <w:tcBorders>
              <w:top w:val="single" w:sz="6" w:space="0" w:color="auto"/>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20" w:lineRule="exact"/>
              <w:rPr>
                <w:i/>
                <w:iCs/>
                <w:spacing w:val="2"/>
                <w:sz w:val="20"/>
                <w:szCs w:val="26"/>
                <w:lang w:eastAsia="en-US"/>
              </w:rPr>
            </w:pPr>
            <w:r>
              <w:rPr>
                <w:spacing w:val="2"/>
                <w:sz w:val="20"/>
                <w:szCs w:val="26"/>
                <w:lang w:eastAsia="en-US"/>
              </w:rPr>
              <w:t>684/1996</w:t>
            </w:r>
            <w:r>
              <w:rPr>
                <w:i/>
                <w:iCs/>
                <w:spacing w:val="2"/>
                <w:sz w:val="20"/>
                <w:szCs w:val="26"/>
                <w:lang w:eastAsia="en-US"/>
              </w:rPr>
              <w:t>, Sahadath</w:t>
            </w:r>
          </w:p>
          <w:p w:rsidR="00814850" w:rsidRDefault="00814850">
            <w:pPr>
              <w:bidi w:val="0"/>
              <w:spacing w:before="0" w:after="20" w:line="220" w:lineRule="exact"/>
              <w:rPr>
                <w:spacing w:val="2"/>
                <w:sz w:val="20"/>
                <w:szCs w:val="26"/>
                <w:lang w:eastAsia="en-US"/>
              </w:rPr>
            </w:pPr>
            <w:r>
              <w:rPr>
                <w:spacing w:val="2"/>
                <w:sz w:val="20"/>
                <w:szCs w:val="26"/>
                <w:lang w:eastAsia="en-US"/>
              </w:rPr>
              <w:t>A/57/40</w:t>
            </w:r>
          </w:p>
        </w:tc>
        <w:tc>
          <w:tcPr>
            <w:tcW w:w="2867" w:type="dxa"/>
            <w:gridSpan w:val="5"/>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20" w:lineRule="exact"/>
              <w:rPr>
                <w:i/>
                <w:iCs/>
                <w:spacing w:val="2"/>
                <w:sz w:val="20"/>
                <w:szCs w:val="26"/>
                <w:lang w:eastAsia="en-US"/>
              </w:rPr>
            </w:pPr>
            <w:r>
              <w:rPr>
                <w:spacing w:val="2"/>
                <w:sz w:val="20"/>
                <w:szCs w:val="26"/>
                <w:lang w:eastAsia="en-US"/>
              </w:rPr>
              <w:t>721/1996</w:t>
            </w:r>
            <w:r>
              <w:rPr>
                <w:i/>
                <w:iCs/>
                <w:spacing w:val="2"/>
                <w:sz w:val="20"/>
                <w:szCs w:val="26"/>
                <w:lang w:eastAsia="en-US"/>
              </w:rPr>
              <w:t>, Boodoo</w:t>
            </w:r>
          </w:p>
          <w:p w:rsidR="00814850" w:rsidRDefault="00814850">
            <w:pPr>
              <w:bidi w:val="0"/>
              <w:spacing w:before="0" w:after="20" w:line="220" w:lineRule="exact"/>
              <w:rPr>
                <w:spacing w:val="2"/>
                <w:sz w:val="20"/>
                <w:szCs w:val="26"/>
                <w:lang w:eastAsia="en-US"/>
              </w:rPr>
            </w:pPr>
            <w:r>
              <w:rPr>
                <w:spacing w:val="2"/>
                <w:sz w:val="20"/>
                <w:szCs w:val="26"/>
                <w:lang w:eastAsia="en-US"/>
              </w:rPr>
              <w:t>A/57/40</w:t>
            </w:r>
          </w:p>
        </w:tc>
        <w:tc>
          <w:tcPr>
            <w:tcW w:w="2867" w:type="dxa"/>
            <w:gridSpan w:val="5"/>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20" w:lineRule="exact"/>
              <w:rPr>
                <w:i/>
                <w:iCs/>
                <w:spacing w:val="2"/>
                <w:sz w:val="20"/>
                <w:szCs w:val="26"/>
                <w:lang w:eastAsia="en-US"/>
              </w:rPr>
            </w:pPr>
            <w:r>
              <w:rPr>
                <w:spacing w:val="2"/>
                <w:sz w:val="20"/>
                <w:szCs w:val="26"/>
                <w:lang w:eastAsia="en-US"/>
              </w:rPr>
              <w:t xml:space="preserve">752/1997, </w:t>
            </w:r>
            <w:r>
              <w:rPr>
                <w:i/>
                <w:iCs/>
                <w:spacing w:val="2"/>
                <w:sz w:val="20"/>
                <w:szCs w:val="26"/>
                <w:lang w:eastAsia="en-US"/>
              </w:rPr>
              <w:t>Henry</w:t>
            </w:r>
          </w:p>
          <w:p w:rsidR="00814850" w:rsidRDefault="00814850">
            <w:pPr>
              <w:bidi w:val="0"/>
              <w:spacing w:before="0" w:after="20" w:line="220" w:lineRule="exact"/>
              <w:rPr>
                <w:spacing w:val="2"/>
                <w:sz w:val="20"/>
                <w:szCs w:val="26"/>
                <w:lang w:eastAsia="en-US"/>
              </w:rPr>
            </w:pPr>
            <w:r>
              <w:rPr>
                <w:spacing w:val="2"/>
                <w:sz w:val="20"/>
                <w:szCs w:val="26"/>
                <w:lang w:eastAsia="en-US"/>
              </w:rPr>
              <w:t>A/54/40</w:t>
            </w:r>
          </w:p>
        </w:tc>
        <w:tc>
          <w:tcPr>
            <w:tcW w:w="2867" w:type="dxa"/>
            <w:gridSpan w:val="5"/>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0" w:after="20" w:line="220" w:lineRule="exact"/>
              <w:rPr>
                <w:i/>
                <w:iCs/>
                <w:spacing w:val="2"/>
                <w:sz w:val="20"/>
                <w:szCs w:val="26"/>
                <w:lang w:eastAsia="en-US"/>
              </w:rPr>
            </w:pPr>
            <w:r>
              <w:rPr>
                <w:spacing w:val="2"/>
                <w:sz w:val="20"/>
                <w:szCs w:val="26"/>
                <w:lang w:eastAsia="en-US"/>
              </w:rPr>
              <w:t xml:space="preserve">818/1998, </w:t>
            </w:r>
            <w:r>
              <w:rPr>
                <w:i/>
                <w:iCs/>
                <w:spacing w:val="2"/>
                <w:sz w:val="20"/>
                <w:szCs w:val="26"/>
                <w:lang w:eastAsia="en-US"/>
              </w:rPr>
              <w:t>Sextus</w:t>
            </w:r>
          </w:p>
          <w:p w:rsidR="00814850" w:rsidRDefault="00814850">
            <w:pPr>
              <w:bidi w:val="0"/>
              <w:spacing w:before="0" w:after="20" w:line="220" w:lineRule="exact"/>
              <w:rPr>
                <w:spacing w:val="2"/>
                <w:sz w:val="20"/>
                <w:szCs w:val="26"/>
                <w:lang w:eastAsia="en-US"/>
              </w:rPr>
            </w:pPr>
            <w:r>
              <w:rPr>
                <w:spacing w:val="2"/>
                <w:sz w:val="20"/>
                <w:szCs w:val="26"/>
                <w:lang w:eastAsia="en-US"/>
              </w:rPr>
              <w:t>A/56/40</w:t>
            </w:r>
          </w:p>
        </w:tc>
        <w:tc>
          <w:tcPr>
            <w:tcW w:w="2867" w:type="dxa"/>
            <w:gridSpan w:val="5"/>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0" w:after="0" w:line="220" w:lineRule="exact"/>
              <w:jc w:val="both"/>
              <w:rPr>
                <w:sz w:val="20"/>
                <w:szCs w:val="26"/>
                <w:rtl/>
                <w:lang w:val="en-GB" w:eastAsia="en-US"/>
              </w:rPr>
            </w:pPr>
          </w:p>
        </w:tc>
        <w:tc>
          <w:tcPr>
            <w:tcW w:w="2924" w:type="dxa"/>
            <w:tcBorders>
              <w:left w:val="single" w:sz="6" w:space="0" w:color="auto"/>
              <w:bottom w:val="single" w:sz="4" w:space="0" w:color="auto"/>
              <w:right w:val="single" w:sz="6" w:space="0" w:color="auto"/>
            </w:tcBorders>
            <w:tcMar>
              <w:left w:w="85" w:type="dxa"/>
              <w:right w:w="85" w:type="dxa"/>
            </w:tcMar>
          </w:tcPr>
          <w:p w:rsidR="00814850" w:rsidRDefault="00814850">
            <w:pPr>
              <w:bidi w:val="0"/>
              <w:spacing w:before="0" w:after="20" w:line="220" w:lineRule="exact"/>
              <w:rPr>
                <w:spacing w:val="2"/>
                <w:sz w:val="20"/>
                <w:szCs w:val="26"/>
                <w:lang w:eastAsia="en-US"/>
              </w:rPr>
            </w:pPr>
            <w:r>
              <w:rPr>
                <w:spacing w:val="2"/>
                <w:sz w:val="20"/>
                <w:szCs w:val="26"/>
                <w:lang w:eastAsia="en-US"/>
              </w:rPr>
              <w:t>845/1998</w:t>
            </w:r>
            <w:r>
              <w:rPr>
                <w:i/>
                <w:iCs/>
                <w:spacing w:val="2"/>
                <w:sz w:val="20"/>
                <w:szCs w:val="26"/>
                <w:lang w:eastAsia="en-US"/>
              </w:rPr>
              <w:t>, Kennedy</w:t>
            </w:r>
          </w:p>
          <w:p w:rsidR="00814850" w:rsidRDefault="00814850">
            <w:pPr>
              <w:bidi w:val="0"/>
              <w:spacing w:before="0" w:after="20" w:line="220" w:lineRule="exact"/>
              <w:rPr>
                <w:spacing w:val="2"/>
                <w:sz w:val="20"/>
                <w:szCs w:val="26"/>
                <w:lang w:eastAsia="en-US"/>
              </w:rPr>
            </w:pPr>
            <w:r>
              <w:rPr>
                <w:spacing w:val="2"/>
                <w:sz w:val="20"/>
                <w:szCs w:val="26"/>
                <w:lang w:eastAsia="en-US"/>
              </w:rPr>
              <w:t>A/57/40</w:t>
            </w:r>
          </w:p>
        </w:tc>
        <w:tc>
          <w:tcPr>
            <w:tcW w:w="2867" w:type="dxa"/>
            <w:gridSpan w:val="5"/>
            <w:tcBorders>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8" w:type="dxa"/>
            <w:tcBorders>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1061" w:type="dxa"/>
            <w:gridSpan w:val="2"/>
            <w:tcBorders>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p>
        </w:tc>
        <w:tc>
          <w:tcPr>
            <w:tcW w:w="2315" w:type="dxa"/>
            <w:gridSpan w:val="2"/>
            <w:tcBorders>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p w:rsidR="00814850" w:rsidRDefault="00814850">
            <w:pPr>
              <w:bidi w:val="0"/>
              <w:spacing w:before="0" w:after="20" w:line="220" w:lineRule="exact"/>
              <w:rPr>
                <w:spacing w:val="2"/>
                <w:sz w:val="20"/>
                <w:szCs w:val="26"/>
                <w:lang w:eastAsia="en-US"/>
              </w:rPr>
            </w:pPr>
            <w:r>
              <w:rPr>
                <w:spacing w:val="2"/>
                <w:sz w:val="20"/>
                <w:szCs w:val="26"/>
                <w:lang w:eastAsia="en-US"/>
              </w:rPr>
              <w:t xml:space="preserve">A/58/40 </w:t>
            </w:r>
          </w:p>
        </w:tc>
        <w:tc>
          <w:tcPr>
            <w:tcW w:w="1212" w:type="dxa"/>
            <w:tcBorders>
              <w:left w:val="single" w:sz="6" w:space="0" w:color="auto"/>
              <w:bottom w:val="single" w:sz="4" w:space="0" w:color="auto"/>
              <w:right w:val="single" w:sz="6" w:space="0" w:color="auto"/>
            </w:tcBorders>
          </w:tcPr>
          <w:p w:rsidR="00814850" w:rsidRDefault="00814850">
            <w:pPr>
              <w:bidi w:val="0"/>
              <w:spacing w:before="0" w:after="20" w:line="22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20" w:after="20" w:line="24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20" w:after="20" w:line="240" w:lineRule="exact"/>
              <w:rPr>
                <w:i/>
                <w:iCs/>
                <w:spacing w:val="2"/>
                <w:sz w:val="20"/>
                <w:szCs w:val="26"/>
                <w:lang w:eastAsia="en-US"/>
              </w:rPr>
            </w:pPr>
            <w:r>
              <w:rPr>
                <w:spacing w:val="2"/>
                <w:sz w:val="20"/>
                <w:szCs w:val="26"/>
                <w:lang w:eastAsia="en-US"/>
              </w:rPr>
              <w:t xml:space="preserve">899/1999, </w:t>
            </w:r>
            <w:r>
              <w:rPr>
                <w:i/>
                <w:iCs/>
                <w:spacing w:val="2"/>
                <w:sz w:val="20"/>
                <w:szCs w:val="26"/>
                <w:lang w:eastAsia="en-US"/>
              </w:rPr>
              <w:t>Francis et al.</w:t>
            </w:r>
          </w:p>
          <w:p w:rsidR="00814850" w:rsidRDefault="00814850">
            <w:pPr>
              <w:bidi w:val="0"/>
              <w:spacing w:before="20" w:after="20" w:line="240" w:lineRule="exact"/>
              <w:rPr>
                <w:spacing w:val="2"/>
                <w:sz w:val="20"/>
                <w:szCs w:val="26"/>
                <w:lang w:eastAsia="en-US"/>
              </w:rPr>
            </w:pPr>
            <w:r>
              <w:rPr>
                <w:spacing w:val="2"/>
                <w:sz w:val="20"/>
                <w:szCs w:val="26"/>
                <w:lang w:eastAsia="en-US"/>
              </w:rPr>
              <w:t>A/57/40</w:t>
            </w:r>
          </w:p>
        </w:tc>
        <w:tc>
          <w:tcPr>
            <w:tcW w:w="2867" w:type="dxa"/>
            <w:gridSpan w:val="5"/>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p w:rsidR="00814850" w:rsidRDefault="00814850">
            <w:pPr>
              <w:bidi w:val="0"/>
              <w:spacing w:before="20" w:after="20" w:line="240" w:lineRule="exact"/>
              <w:rPr>
                <w:spacing w:val="2"/>
                <w:sz w:val="20"/>
                <w:szCs w:val="26"/>
                <w:lang w:eastAsia="en-US"/>
              </w:rPr>
            </w:pPr>
            <w:r>
              <w:rPr>
                <w:spacing w:val="2"/>
                <w:sz w:val="20"/>
                <w:szCs w:val="26"/>
                <w:lang w:eastAsia="en-US"/>
              </w:rPr>
              <w:t xml:space="preserve">A/58/40  </w:t>
            </w:r>
          </w:p>
        </w:tc>
        <w:tc>
          <w:tcPr>
            <w:tcW w:w="1212" w:type="dxa"/>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20" w:after="20" w:line="24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20" w:after="20" w:line="240" w:lineRule="exact"/>
              <w:rPr>
                <w:i/>
                <w:iCs/>
                <w:spacing w:val="2"/>
                <w:sz w:val="20"/>
                <w:szCs w:val="26"/>
                <w:lang w:eastAsia="en-US"/>
              </w:rPr>
            </w:pPr>
            <w:r>
              <w:rPr>
                <w:spacing w:val="2"/>
                <w:sz w:val="20"/>
                <w:szCs w:val="26"/>
                <w:lang w:eastAsia="en-US"/>
              </w:rPr>
              <w:t>908/2000</w:t>
            </w:r>
            <w:r>
              <w:rPr>
                <w:i/>
                <w:iCs/>
                <w:spacing w:val="2"/>
                <w:sz w:val="20"/>
                <w:szCs w:val="26"/>
                <w:lang w:eastAsia="en-US"/>
              </w:rPr>
              <w:t>, Evans</w:t>
            </w:r>
          </w:p>
          <w:p w:rsidR="00814850" w:rsidRDefault="00814850">
            <w:pPr>
              <w:bidi w:val="0"/>
              <w:spacing w:before="20" w:after="20" w:line="240" w:lineRule="exact"/>
              <w:rPr>
                <w:spacing w:val="2"/>
                <w:sz w:val="20"/>
                <w:szCs w:val="26"/>
                <w:lang w:eastAsia="en-US"/>
              </w:rPr>
            </w:pPr>
            <w:r>
              <w:rPr>
                <w:spacing w:val="2"/>
                <w:sz w:val="20"/>
                <w:szCs w:val="26"/>
                <w:lang w:eastAsia="en-US"/>
              </w:rPr>
              <w:t>A/58/40</w:t>
            </w:r>
          </w:p>
        </w:tc>
        <w:tc>
          <w:tcPr>
            <w:tcW w:w="2867" w:type="dxa"/>
            <w:gridSpan w:val="5"/>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nil"/>
              <w:right w:val="single" w:sz="6" w:space="0" w:color="auto"/>
            </w:tcBorders>
          </w:tcPr>
          <w:p w:rsidR="00814850" w:rsidRDefault="00814850">
            <w:pPr>
              <w:spacing w:before="20" w:after="20" w:line="240" w:lineRule="exact"/>
              <w:jc w:val="both"/>
              <w:rPr>
                <w:sz w:val="20"/>
                <w:szCs w:val="26"/>
                <w:rtl/>
                <w:lang w:val="en-GB" w:eastAsia="en-US"/>
              </w:rPr>
            </w:pPr>
          </w:p>
        </w:tc>
        <w:tc>
          <w:tcPr>
            <w:tcW w:w="2924" w:type="dxa"/>
            <w:tcBorders>
              <w:left w:val="single" w:sz="6" w:space="0" w:color="auto"/>
              <w:right w:val="single" w:sz="6" w:space="0" w:color="auto"/>
            </w:tcBorders>
            <w:tcMar>
              <w:left w:w="85" w:type="dxa"/>
              <w:right w:w="85" w:type="dxa"/>
            </w:tcMar>
          </w:tcPr>
          <w:p w:rsidR="00814850" w:rsidRDefault="00814850">
            <w:pPr>
              <w:bidi w:val="0"/>
              <w:spacing w:before="20" w:after="20" w:line="240" w:lineRule="exact"/>
              <w:rPr>
                <w:i/>
                <w:iCs/>
                <w:spacing w:val="2"/>
                <w:sz w:val="20"/>
                <w:szCs w:val="26"/>
                <w:lang w:eastAsia="en-US"/>
              </w:rPr>
            </w:pPr>
            <w:r>
              <w:rPr>
                <w:spacing w:val="2"/>
                <w:sz w:val="20"/>
                <w:szCs w:val="26"/>
                <w:lang w:eastAsia="en-US"/>
              </w:rPr>
              <w:t xml:space="preserve">928/2000, </w:t>
            </w:r>
            <w:r>
              <w:rPr>
                <w:i/>
                <w:iCs/>
                <w:spacing w:val="2"/>
                <w:sz w:val="20"/>
                <w:szCs w:val="26"/>
                <w:lang w:eastAsia="en-US"/>
              </w:rPr>
              <w:t>Sooklal</w:t>
            </w:r>
          </w:p>
          <w:p w:rsidR="00814850" w:rsidRDefault="00814850">
            <w:pPr>
              <w:bidi w:val="0"/>
              <w:spacing w:before="20" w:after="20" w:line="240" w:lineRule="exact"/>
              <w:rPr>
                <w:spacing w:val="2"/>
                <w:sz w:val="20"/>
                <w:szCs w:val="26"/>
                <w:lang w:eastAsia="en-US"/>
              </w:rPr>
            </w:pPr>
            <w:r>
              <w:rPr>
                <w:spacing w:val="2"/>
                <w:sz w:val="20"/>
                <w:szCs w:val="26"/>
                <w:lang w:eastAsia="en-US"/>
              </w:rPr>
              <w:t>A/57/40</w:t>
            </w:r>
          </w:p>
        </w:tc>
        <w:tc>
          <w:tcPr>
            <w:tcW w:w="2867" w:type="dxa"/>
            <w:gridSpan w:val="5"/>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068" w:type="dxa"/>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061" w:type="dxa"/>
            <w:gridSpan w:val="2"/>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2315" w:type="dxa"/>
            <w:gridSpan w:val="2"/>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tc>
        <w:tc>
          <w:tcPr>
            <w:tcW w:w="1212" w:type="dxa"/>
            <w:tcBorders>
              <w:left w:val="single" w:sz="6"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20" w:after="20" w:line="240" w:lineRule="exact"/>
              <w:jc w:val="both"/>
              <w:rPr>
                <w:sz w:val="20"/>
                <w:szCs w:val="26"/>
                <w:rtl/>
                <w:lang w:val="en-GB" w:eastAsia="en-US"/>
              </w:rPr>
            </w:pPr>
          </w:p>
        </w:tc>
        <w:tc>
          <w:tcPr>
            <w:tcW w:w="2924" w:type="dxa"/>
            <w:tcBorders>
              <w:left w:val="single" w:sz="6" w:space="0" w:color="auto"/>
              <w:bottom w:val="single" w:sz="6" w:space="0" w:color="auto"/>
              <w:right w:val="single" w:sz="6" w:space="0" w:color="auto"/>
            </w:tcBorders>
            <w:tcMar>
              <w:left w:w="85" w:type="dxa"/>
              <w:right w:w="85" w:type="dxa"/>
            </w:tcMar>
          </w:tcPr>
          <w:p w:rsidR="00814850" w:rsidRDefault="00814850">
            <w:pPr>
              <w:bidi w:val="0"/>
              <w:spacing w:before="20" w:after="20" w:line="240" w:lineRule="exact"/>
              <w:rPr>
                <w:spacing w:val="-2"/>
                <w:sz w:val="20"/>
                <w:szCs w:val="26"/>
                <w:lang w:eastAsia="en-US"/>
              </w:rPr>
            </w:pPr>
            <w:r>
              <w:rPr>
                <w:spacing w:val="-2"/>
                <w:sz w:val="20"/>
                <w:szCs w:val="26"/>
                <w:lang w:eastAsia="en-US"/>
              </w:rPr>
              <w:t xml:space="preserve">938/2000, </w:t>
            </w:r>
            <w:r>
              <w:rPr>
                <w:i/>
                <w:iCs/>
                <w:spacing w:val="-2"/>
                <w:sz w:val="20"/>
                <w:szCs w:val="26"/>
                <w:lang w:eastAsia="en-US"/>
              </w:rPr>
              <w:t>Girjadat Siewpers et al</w:t>
            </w:r>
            <w:r>
              <w:rPr>
                <w:spacing w:val="-2"/>
                <w:sz w:val="20"/>
                <w:szCs w:val="26"/>
                <w:lang w:eastAsia="en-US"/>
              </w:rPr>
              <w:t>.</w:t>
            </w:r>
          </w:p>
          <w:p w:rsidR="00814850" w:rsidRDefault="00814850">
            <w:pPr>
              <w:bidi w:val="0"/>
              <w:spacing w:before="20" w:after="20" w:line="240" w:lineRule="exact"/>
              <w:rPr>
                <w:spacing w:val="-2"/>
                <w:sz w:val="20"/>
                <w:szCs w:val="26"/>
                <w:lang w:eastAsia="en-US"/>
              </w:rPr>
            </w:pPr>
            <w:r>
              <w:rPr>
                <w:spacing w:val="-2"/>
                <w:sz w:val="20"/>
                <w:szCs w:val="26"/>
                <w:lang w:eastAsia="en-US"/>
              </w:rPr>
              <w:t>A/59/40</w:t>
            </w:r>
          </w:p>
        </w:tc>
        <w:tc>
          <w:tcPr>
            <w:tcW w:w="2867" w:type="dxa"/>
            <w:gridSpan w:val="5"/>
            <w:tcBorders>
              <w:left w:val="single" w:sz="6" w:space="0" w:color="auto"/>
              <w:bottom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068" w:type="dxa"/>
            <w:tcBorders>
              <w:left w:val="single" w:sz="6" w:space="0" w:color="auto"/>
              <w:bottom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061" w:type="dxa"/>
            <w:gridSpan w:val="2"/>
            <w:tcBorders>
              <w:left w:val="single" w:sz="6" w:space="0" w:color="auto"/>
              <w:bottom w:val="single" w:sz="6"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2315" w:type="dxa"/>
            <w:gridSpan w:val="2"/>
            <w:tcBorders>
              <w:left w:val="single" w:sz="6" w:space="0" w:color="auto"/>
              <w:bottom w:val="single" w:sz="6"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p w:rsidR="00814850" w:rsidRDefault="00814850">
            <w:pPr>
              <w:bidi w:val="0"/>
              <w:spacing w:before="20" w:after="20" w:line="240" w:lineRule="exact"/>
              <w:rPr>
                <w:spacing w:val="2"/>
                <w:sz w:val="20"/>
                <w:szCs w:val="26"/>
                <w:lang w:eastAsia="en-US"/>
              </w:rPr>
            </w:pPr>
            <w:r>
              <w:rPr>
                <w:spacing w:val="2"/>
                <w:sz w:val="20"/>
                <w:szCs w:val="26"/>
                <w:lang w:eastAsia="en-US"/>
              </w:rPr>
              <w:t>A/51/40, A/53/40</w:t>
            </w:r>
          </w:p>
        </w:tc>
        <w:tc>
          <w:tcPr>
            <w:tcW w:w="1212" w:type="dxa"/>
            <w:tcBorders>
              <w:left w:val="single" w:sz="6" w:space="0" w:color="auto"/>
              <w:bottom w:val="single" w:sz="6"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single" w:sz="6" w:space="0" w:color="auto"/>
              <w:left w:val="single" w:sz="6" w:space="0" w:color="auto"/>
              <w:bottom w:val="nil"/>
              <w:right w:val="single" w:sz="6" w:space="0" w:color="auto"/>
            </w:tcBorders>
          </w:tcPr>
          <w:p w:rsidR="00814850" w:rsidRDefault="00814850">
            <w:pPr>
              <w:spacing w:before="20" w:after="20" w:line="240" w:lineRule="exact"/>
              <w:jc w:val="both"/>
              <w:rPr>
                <w:rFonts w:hint="cs"/>
                <w:sz w:val="20"/>
                <w:szCs w:val="26"/>
                <w:rtl/>
                <w:lang w:eastAsia="en-US"/>
              </w:rPr>
            </w:pPr>
            <w:r>
              <w:rPr>
                <w:rFonts w:hint="cs"/>
                <w:sz w:val="20"/>
                <w:szCs w:val="26"/>
                <w:rtl/>
                <w:lang w:eastAsia="en-US"/>
              </w:rPr>
              <w:t>أوكرانيا (2)</w:t>
            </w:r>
          </w:p>
        </w:tc>
        <w:tc>
          <w:tcPr>
            <w:tcW w:w="2924" w:type="dxa"/>
            <w:tcBorders>
              <w:top w:val="single" w:sz="6" w:space="0" w:color="auto"/>
              <w:left w:val="single" w:sz="6" w:space="0" w:color="auto"/>
              <w:bottom w:val="single" w:sz="4" w:space="0" w:color="auto"/>
              <w:right w:val="single" w:sz="6" w:space="0" w:color="auto"/>
            </w:tcBorders>
            <w:tcMar>
              <w:left w:w="85" w:type="dxa"/>
              <w:right w:w="85" w:type="dxa"/>
            </w:tcMar>
          </w:tcPr>
          <w:p w:rsidR="00814850" w:rsidRDefault="00814850">
            <w:pPr>
              <w:bidi w:val="0"/>
              <w:spacing w:before="20" w:after="20" w:line="240" w:lineRule="exact"/>
              <w:rPr>
                <w:i/>
                <w:iCs/>
                <w:spacing w:val="2"/>
                <w:sz w:val="20"/>
                <w:szCs w:val="26"/>
                <w:lang w:eastAsia="en-US"/>
              </w:rPr>
            </w:pPr>
            <w:r>
              <w:rPr>
                <w:spacing w:val="2"/>
                <w:sz w:val="20"/>
                <w:szCs w:val="26"/>
                <w:lang w:eastAsia="en-US"/>
              </w:rPr>
              <w:t xml:space="preserve">726/1996, </w:t>
            </w:r>
            <w:r>
              <w:rPr>
                <w:i/>
                <w:iCs/>
                <w:spacing w:val="2"/>
                <w:sz w:val="20"/>
                <w:szCs w:val="26"/>
                <w:lang w:eastAsia="en-US"/>
              </w:rPr>
              <w:t>Zheludkov</w:t>
            </w:r>
          </w:p>
          <w:p w:rsidR="00814850" w:rsidRDefault="00814850">
            <w:pPr>
              <w:bidi w:val="0"/>
              <w:spacing w:before="20" w:after="20" w:line="240" w:lineRule="exact"/>
              <w:rPr>
                <w:spacing w:val="2"/>
                <w:sz w:val="20"/>
                <w:szCs w:val="26"/>
                <w:lang w:eastAsia="en-US"/>
              </w:rPr>
            </w:pPr>
            <w:r>
              <w:rPr>
                <w:spacing w:val="2"/>
                <w:sz w:val="20"/>
                <w:szCs w:val="26"/>
                <w:lang w:eastAsia="en-US"/>
              </w:rPr>
              <w:t>A/58/40</w:t>
            </w:r>
          </w:p>
        </w:tc>
        <w:tc>
          <w:tcPr>
            <w:tcW w:w="2867" w:type="dxa"/>
            <w:gridSpan w:val="5"/>
            <w:tcBorders>
              <w:top w:val="single" w:sz="6" w:space="0" w:color="auto"/>
              <w:left w:val="single" w:sz="6" w:space="0" w:color="auto"/>
              <w:bottom w:val="single" w:sz="4"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p w:rsidR="00814850" w:rsidRDefault="00814850">
            <w:pPr>
              <w:bidi w:val="0"/>
              <w:spacing w:before="20" w:after="20" w:line="240" w:lineRule="exact"/>
              <w:rPr>
                <w:spacing w:val="2"/>
                <w:sz w:val="20"/>
                <w:szCs w:val="26"/>
                <w:lang w:eastAsia="en-US"/>
              </w:rPr>
            </w:pPr>
            <w:r>
              <w:rPr>
                <w:spacing w:val="2"/>
                <w:sz w:val="20"/>
                <w:szCs w:val="26"/>
                <w:lang w:eastAsia="en-US"/>
              </w:rPr>
              <w:t>A/58/40</w:t>
            </w:r>
          </w:p>
        </w:tc>
        <w:tc>
          <w:tcPr>
            <w:tcW w:w="1068" w:type="dxa"/>
            <w:tcBorders>
              <w:top w:val="single" w:sz="6" w:space="0" w:color="auto"/>
              <w:left w:val="single" w:sz="6" w:space="0" w:color="auto"/>
              <w:bottom w:val="single" w:sz="4"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p w:rsidR="00814850" w:rsidRDefault="00814850">
            <w:pPr>
              <w:bidi w:val="0"/>
              <w:spacing w:before="20" w:after="20" w:line="240" w:lineRule="exact"/>
              <w:rPr>
                <w:spacing w:val="2"/>
                <w:sz w:val="20"/>
                <w:szCs w:val="26"/>
                <w:lang w:eastAsia="en-US"/>
              </w:rPr>
            </w:pPr>
            <w:r>
              <w:rPr>
                <w:spacing w:val="2"/>
                <w:sz w:val="20"/>
                <w:szCs w:val="26"/>
                <w:lang w:eastAsia="en-US"/>
              </w:rPr>
              <w:t xml:space="preserve">A/59/40  </w:t>
            </w:r>
          </w:p>
        </w:tc>
        <w:tc>
          <w:tcPr>
            <w:tcW w:w="1061"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2315" w:type="dxa"/>
            <w:gridSpan w:val="2"/>
            <w:tcBorders>
              <w:top w:val="single" w:sz="6" w:space="0" w:color="auto"/>
              <w:left w:val="single" w:sz="6" w:space="0" w:color="auto"/>
              <w:bottom w:val="single" w:sz="4"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212" w:type="dxa"/>
            <w:tcBorders>
              <w:top w:val="single" w:sz="6" w:space="0" w:color="auto"/>
              <w:left w:val="single" w:sz="6" w:space="0" w:color="auto"/>
              <w:bottom w:val="single" w:sz="4" w:space="0" w:color="auto"/>
              <w:right w:val="single" w:sz="6" w:space="0" w:color="auto"/>
            </w:tcBorders>
          </w:tcPr>
          <w:p w:rsidR="00814850" w:rsidRDefault="00814850">
            <w:pPr>
              <w:bidi w:val="0"/>
              <w:spacing w:before="20" w:after="20" w:line="240" w:lineRule="exact"/>
              <w:rPr>
                <w:spacing w:val="2"/>
                <w:sz w:val="20"/>
                <w:szCs w:val="26"/>
                <w:lang w:eastAsia="en-US"/>
              </w:rPr>
            </w:pP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single" w:sz="8" w:space="0" w:color="auto"/>
              <w:right w:val="single" w:sz="6" w:space="0" w:color="auto"/>
            </w:tcBorders>
          </w:tcPr>
          <w:p w:rsidR="00814850" w:rsidRDefault="00814850">
            <w:pPr>
              <w:spacing w:before="20" w:after="20" w:line="240" w:lineRule="exact"/>
              <w:jc w:val="both"/>
              <w:rPr>
                <w:sz w:val="20"/>
                <w:szCs w:val="26"/>
                <w:rtl/>
                <w:lang w:val="en-GB" w:eastAsia="en-US"/>
              </w:rPr>
            </w:pPr>
          </w:p>
        </w:tc>
        <w:tc>
          <w:tcPr>
            <w:tcW w:w="2924" w:type="dxa"/>
            <w:tcBorders>
              <w:top w:val="single" w:sz="4" w:space="0" w:color="auto"/>
              <w:left w:val="single" w:sz="6" w:space="0" w:color="auto"/>
              <w:bottom w:val="single" w:sz="8" w:space="0" w:color="auto"/>
              <w:right w:val="single" w:sz="6" w:space="0" w:color="auto"/>
            </w:tcBorders>
            <w:tcMar>
              <w:left w:w="85" w:type="dxa"/>
              <w:right w:w="85" w:type="dxa"/>
            </w:tcMar>
          </w:tcPr>
          <w:p w:rsidR="00814850" w:rsidRDefault="00814850">
            <w:pPr>
              <w:bidi w:val="0"/>
              <w:spacing w:before="20" w:after="20" w:line="240" w:lineRule="exact"/>
              <w:rPr>
                <w:i/>
                <w:iCs/>
                <w:spacing w:val="2"/>
                <w:sz w:val="20"/>
                <w:szCs w:val="26"/>
                <w:lang w:eastAsia="en-US"/>
              </w:rPr>
            </w:pPr>
            <w:r>
              <w:rPr>
                <w:spacing w:val="2"/>
                <w:sz w:val="20"/>
                <w:szCs w:val="26"/>
                <w:lang w:eastAsia="en-US"/>
              </w:rPr>
              <w:t xml:space="preserve">781/1997, </w:t>
            </w:r>
            <w:r>
              <w:rPr>
                <w:i/>
                <w:iCs/>
                <w:spacing w:val="2"/>
                <w:sz w:val="20"/>
                <w:szCs w:val="26"/>
                <w:lang w:eastAsia="en-US"/>
              </w:rPr>
              <w:t>Aliev</w:t>
            </w:r>
          </w:p>
          <w:p w:rsidR="00814850" w:rsidRDefault="00814850">
            <w:pPr>
              <w:bidi w:val="0"/>
              <w:spacing w:before="20" w:after="20" w:line="240" w:lineRule="exact"/>
              <w:rPr>
                <w:spacing w:val="2"/>
                <w:sz w:val="20"/>
                <w:szCs w:val="26"/>
                <w:lang w:eastAsia="en-US"/>
              </w:rPr>
            </w:pPr>
            <w:r>
              <w:rPr>
                <w:spacing w:val="2"/>
                <w:sz w:val="20"/>
                <w:szCs w:val="26"/>
                <w:lang w:eastAsia="en-US"/>
              </w:rPr>
              <w:t>A/58/40</w:t>
            </w:r>
          </w:p>
        </w:tc>
        <w:tc>
          <w:tcPr>
            <w:tcW w:w="2867" w:type="dxa"/>
            <w:gridSpan w:val="5"/>
            <w:tcBorders>
              <w:top w:val="single" w:sz="4" w:space="0" w:color="auto"/>
              <w:left w:val="single" w:sz="6" w:space="0" w:color="auto"/>
              <w:bottom w:val="single" w:sz="8"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p w:rsidR="00814850" w:rsidRDefault="00814850">
            <w:pPr>
              <w:bidi w:val="0"/>
              <w:spacing w:before="20" w:after="20" w:line="240" w:lineRule="exact"/>
              <w:rPr>
                <w:spacing w:val="2"/>
                <w:sz w:val="20"/>
                <w:szCs w:val="26"/>
                <w:lang w:eastAsia="en-US"/>
              </w:rPr>
            </w:pPr>
            <w:r>
              <w:rPr>
                <w:spacing w:val="2"/>
                <w:sz w:val="20"/>
                <w:szCs w:val="26"/>
                <w:lang w:eastAsia="en-US"/>
              </w:rPr>
              <w:t>A/60/40</w:t>
            </w:r>
          </w:p>
        </w:tc>
        <w:tc>
          <w:tcPr>
            <w:tcW w:w="1068" w:type="dxa"/>
            <w:tcBorders>
              <w:top w:val="single" w:sz="4" w:space="0" w:color="auto"/>
              <w:left w:val="single" w:sz="6" w:space="0" w:color="auto"/>
              <w:bottom w:val="single" w:sz="8" w:space="0" w:color="auto"/>
              <w:right w:val="single" w:sz="6" w:space="0" w:color="auto"/>
            </w:tcBorders>
          </w:tcPr>
          <w:p w:rsidR="00814850" w:rsidRDefault="00814850">
            <w:pPr>
              <w:bidi w:val="0"/>
              <w:spacing w:before="20" w:after="20" w:line="240" w:lineRule="exact"/>
              <w:jc w:val="both"/>
              <w:rPr>
                <w:spacing w:val="2"/>
                <w:sz w:val="20"/>
                <w:szCs w:val="26"/>
                <w:lang w:eastAsia="en-US"/>
              </w:rPr>
            </w:pPr>
          </w:p>
        </w:tc>
        <w:tc>
          <w:tcPr>
            <w:tcW w:w="1061" w:type="dxa"/>
            <w:gridSpan w:val="2"/>
            <w:tcBorders>
              <w:top w:val="single" w:sz="4" w:space="0" w:color="auto"/>
              <w:left w:val="single" w:sz="6" w:space="0" w:color="auto"/>
              <w:bottom w:val="single" w:sz="8"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p w:rsidR="00814850" w:rsidRDefault="00814850">
            <w:pPr>
              <w:bidi w:val="0"/>
              <w:spacing w:before="20" w:after="20" w:line="240" w:lineRule="exact"/>
              <w:rPr>
                <w:spacing w:val="2"/>
                <w:sz w:val="20"/>
                <w:szCs w:val="26"/>
                <w:lang w:eastAsia="en-US"/>
              </w:rPr>
            </w:pPr>
            <w:r>
              <w:rPr>
                <w:spacing w:val="2"/>
                <w:sz w:val="20"/>
                <w:szCs w:val="26"/>
                <w:lang w:eastAsia="en-US"/>
              </w:rPr>
              <w:t>A/60/40</w:t>
            </w:r>
          </w:p>
        </w:tc>
        <w:tc>
          <w:tcPr>
            <w:tcW w:w="2315" w:type="dxa"/>
            <w:gridSpan w:val="2"/>
            <w:tcBorders>
              <w:top w:val="single" w:sz="4" w:space="0" w:color="auto"/>
              <w:left w:val="single" w:sz="6" w:space="0" w:color="auto"/>
              <w:bottom w:val="single" w:sz="8"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212" w:type="dxa"/>
            <w:tcBorders>
              <w:top w:val="single" w:sz="4" w:space="0" w:color="auto"/>
              <w:left w:val="single" w:sz="6" w:space="0" w:color="auto"/>
              <w:bottom w:val="single" w:sz="8" w:space="0" w:color="auto"/>
              <w:right w:val="single" w:sz="6" w:space="0" w:color="auto"/>
            </w:tcBorders>
          </w:tcPr>
          <w:p w:rsidR="00814850" w:rsidRDefault="00814850">
            <w:pPr>
              <w:bidi w:val="0"/>
              <w:spacing w:before="20" w:after="20" w:line="24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921" w:type="dxa"/>
            <w:gridSpan w:val="3"/>
            <w:tcBorders>
              <w:top w:val="nil"/>
              <w:left w:val="single" w:sz="6" w:space="0" w:color="auto"/>
              <w:bottom w:val="single" w:sz="6" w:space="0" w:color="auto"/>
              <w:right w:val="single" w:sz="6" w:space="0" w:color="auto"/>
            </w:tcBorders>
          </w:tcPr>
          <w:p w:rsidR="00814850" w:rsidRDefault="00814850">
            <w:pPr>
              <w:spacing w:before="20" w:after="20" w:line="240" w:lineRule="exact"/>
              <w:jc w:val="both"/>
              <w:rPr>
                <w:sz w:val="20"/>
                <w:szCs w:val="26"/>
                <w:rtl/>
                <w:lang w:val="en-GB" w:eastAsia="en-US"/>
              </w:rPr>
            </w:pPr>
            <w:r>
              <w:rPr>
                <w:rFonts w:hint="cs"/>
                <w:sz w:val="20"/>
                <w:szCs w:val="26"/>
                <w:rtl/>
                <w:lang w:eastAsia="en-US"/>
              </w:rPr>
              <w:t>أوروغواي (45)</w:t>
            </w:r>
          </w:p>
        </w:tc>
        <w:tc>
          <w:tcPr>
            <w:tcW w:w="2924" w:type="dxa"/>
            <w:tcBorders>
              <w:top w:val="single" w:sz="4" w:space="0" w:color="auto"/>
              <w:left w:val="single" w:sz="6" w:space="0" w:color="auto"/>
              <w:bottom w:val="single" w:sz="6" w:space="0" w:color="auto"/>
              <w:right w:val="single" w:sz="6" w:space="0" w:color="auto"/>
            </w:tcBorders>
            <w:tcMar>
              <w:left w:w="85" w:type="dxa"/>
              <w:right w:w="85" w:type="dxa"/>
            </w:tcMar>
          </w:tcPr>
          <w:p w:rsidR="00814850" w:rsidRDefault="00814850">
            <w:pPr>
              <w:bidi w:val="0"/>
              <w:spacing w:before="20" w:after="20" w:line="240" w:lineRule="exact"/>
              <w:rPr>
                <w:i/>
                <w:iCs/>
                <w:spacing w:val="2"/>
                <w:sz w:val="20"/>
                <w:szCs w:val="26"/>
                <w:lang w:eastAsia="en-US"/>
              </w:rPr>
            </w:pPr>
            <w:r>
              <w:rPr>
                <w:b/>
                <w:bCs/>
                <w:spacing w:val="2"/>
                <w:sz w:val="20"/>
                <w:szCs w:val="26"/>
                <w:lang w:eastAsia="en-US"/>
              </w:rPr>
              <w:t>A</w:t>
            </w:r>
            <w:r>
              <w:rPr>
                <w:spacing w:val="2"/>
                <w:sz w:val="20"/>
                <w:szCs w:val="26"/>
                <w:lang w:eastAsia="en-US"/>
              </w:rPr>
              <w:t xml:space="preserve">.  [5/1977, </w:t>
            </w:r>
            <w:r>
              <w:rPr>
                <w:i/>
                <w:iCs/>
                <w:spacing w:val="2"/>
                <w:sz w:val="20"/>
                <w:szCs w:val="26"/>
                <w:lang w:eastAsia="en-US"/>
              </w:rPr>
              <w:t>Massera</w:t>
            </w:r>
          </w:p>
          <w:p w:rsidR="00814850" w:rsidRDefault="00814850">
            <w:pPr>
              <w:bidi w:val="0"/>
              <w:spacing w:before="20" w:after="20" w:line="240" w:lineRule="exact"/>
              <w:rPr>
                <w:spacing w:val="2"/>
                <w:sz w:val="20"/>
                <w:szCs w:val="26"/>
                <w:lang w:eastAsia="en-US"/>
              </w:rPr>
            </w:pPr>
            <w:r>
              <w:rPr>
                <w:spacing w:val="2"/>
                <w:sz w:val="20"/>
                <w:szCs w:val="26"/>
                <w:lang w:eastAsia="en-US"/>
              </w:rPr>
              <w:t>7</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20" w:after="20" w:line="240" w:lineRule="exact"/>
              <w:rPr>
                <w:i/>
                <w:iCs/>
                <w:spacing w:val="2"/>
                <w:sz w:val="20"/>
                <w:szCs w:val="26"/>
                <w:lang w:eastAsia="en-US"/>
              </w:rPr>
            </w:pPr>
            <w:r>
              <w:rPr>
                <w:spacing w:val="2"/>
                <w:sz w:val="20"/>
                <w:szCs w:val="26"/>
                <w:lang w:eastAsia="en-US"/>
              </w:rPr>
              <w:t xml:space="preserve">43/1979, </w:t>
            </w:r>
            <w:r>
              <w:rPr>
                <w:i/>
                <w:iCs/>
                <w:spacing w:val="2"/>
                <w:sz w:val="20"/>
                <w:szCs w:val="26"/>
                <w:lang w:eastAsia="en-US"/>
              </w:rPr>
              <w:t>Caldas</w:t>
            </w:r>
          </w:p>
          <w:p w:rsidR="00814850" w:rsidRDefault="00814850">
            <w:pPr>
              <w:bidi w:val="0"/>
              <w:spacing w:before="20" w:after="20" w:line="240" w:lineRule="exact"/>
              <w:rPr>
                <w:spacing w:val="2"/>
                <w:sz w:val="20"/>
                <w:szCs w:val="26"/>
                <w:lang w:eastAsia="en-US"/>
              </w:rPr>
            </w:pPr>
            <w:r>
              <w:rPr>
                <w:spacing w:val="2"/>
                <w:sz w:val="20"/>
                <w:szCs w:val="26"/>
                <w:lang w:eastAsia="en-US"/>
              </w:rPr>
              <w:t>19</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20" w:after="20" w:line="240" w:lineRule="exact"/>
              <w:rPr>
                <w:i/>
                <w:iCs/>
                <w:spacing w:val="2"/>
                <w:sz w:val="20"/>
                <w:szCs w:val="26"/>
                <w:lang w:eastAsia="en-US"/>
              </w:rPr>
            </w:pPr>
            <w:r>
              <w:rPr>
                <w:spacing w:val="2"/>
                <w:sz w:val="20"/>
                <w:szCs w:val="26"/>
                <w:lang w:eastAsia="en-US"/>
              </w:rPr>
              <w:t>63/1979</w:t>
            </w:r>
            <w:r>
              <w:rPr>
                <w:i/>
                <w:iCs/>
                <w:spacing w:val="2"/>
                <w:sz w:val="20"/>
                <w:szCs w:val="26"/>
                <w:lang w:eastAsia="en-US"/>
              </w:rPr>
              <w:t>, Antonaccio</w:t>
            </w:r>
          </w:p>
          <w:p w:rsidR="00814850" w:rsidRDefault="00814850">
            <w:pPr>
              <w:bidi w:val="0"/>
              <w:spacing w:before="20" w:after="20" w:line="240" w:lineRule="exact"/>
              <w:rPr>
                <w:spacing w:val="2"/>
                <w:sz w:val="20"/>
                <w:szCs w:val="26"/>
                <w:lang w:eastAsia="en-US"/>
              </w:rPr>
            </w:pPr>
            <w:r>
              <w:rPr>
                <w:spacing w:val="2"/>
                <w:sz w:val="20"/>
                <w:szCs w:val="26"/>
                <w:lang w:eastAsia="en-US"/>
              </w:rPr>
              <w:t>14</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20" w:after="20" w:line="240" w:lineRule="exact"/>
              <w:rPr>
                <w:spacing w:val="2"/>
                <w:sz w:val="20"/>
                <w:szCs w:val="26"/>
                <w:lang w:eastAsia="en-US"/>
              </w:rPr>
            </w:pPr>
          </w:p>
        </w:tc>
        <w:tc>
          <w:tcPr>
            <w:tcW w:w="2867" w:type="dxa"/>
            <w:gridSpan w:val="5"/>
            <w:tcBorders>
              <w:top w:val="single" w:sz="4" w:space="0" w:color="auto"/>
              <w:left w:val="single" w:sz="6" w:space="0" w:color="auto"/>
              <w:bottom w:val="single" w:sz="8" w:space="0" w:color="auto"/>
              <w:right w:val="single" w:sz="6" w:space="0" w:color="auto"/>
            </w:tcBorders>
          </w:tcPr>
          <w:p w:rsidR="00814850" w:rsidRDefault="00814850">
            <w:pPr>
              <w:bidi w:val="0"/>
              <w:spacing w:before="20" w:after="20" w:line="240" w:lineRule="exact"/>
              <w:rPr>
                <w:spacing w:val="0"/>
                <w:sz w:val="20"/>
                <w:szCs w:val="26"/>
                <w:lang w:eastAsia="en-US"/>
              </w:rPr>
            </w:pPr>
            <w:r>
              <w:rPr>
                <w:spacing w:val="0"/>
                <w:sz w:val="20"/>
                <w:szCs w:val="26"/>
                <w:lang w:eastAsia="en-US"/>
              </w:rPr>
              <w:t>X</w:t>
            </w:r>
          </w:p>
          <w:p w:rsidR="00814850" w:rsidRDefault="00814850">
            <w:pPr>
              <w:bidi w:val="0"/>
              <w:spacing w:before="20" w:after="20" w:line="240" w:lineRule="exact"/>
              <w:rPr>
                <w:spacing w:val="2"/>
                <w:sz w:val="20"/>
                <w:szCs w:val="26"/>
                <w:lang w:eastAsia="en-US"/>
              </w:rPr>
            </w:pPr>
            <w:r>
              <w:rPr>
                <w:spacing w:val="0"/>
                <w:sz w:val="20"/>
                <w:szCs w:val="26"/>
                <w:lang w:eastAsia="en-US"/>
              </w:rPr>
              <w:t>43 Follow-up replies received in A/59/40*</w:t>
            </w:r>
          </w:p>
        </w:tc>
        <w:tc>
          <w:tcPr>
            <w:tcW w:w="1068" w:type="dxa"/>
            <w:tcBorders>
              <w:top w:val="single" w:sz="4" w:space="0" w:color="auto"/>
              <w:left w:val="single" w:sz="6" w:space="0" w:color="auto"/>
              <w:bottom w:val="single" w:sz="8" w:space="0" w:color="auto"/>
              <w:right w:val="single" w:sz="6" w:space="0" w:color="auto"/>
            </w:tcBorders>
          </w:tcPr>
          <w:p w:rsidR="00814850" w:rsidRDefault="00814850">
            <w:pPr>
              <w:spacing w:before="20" w:after="20" w:line="240" w:lineRule="exact"/>
              <w:jc w:val="both"/>
              <w:rPr>
                <w:rFonts w:hint="cs"/>
                <w:spacing w:val="0"/>
                <w:szCs w:val="24"/>
                <w:rtl/>
                <w:lang w:eastAsia="en-US"/>
              </w:rPr>
            </w:pPr>
            <w:r>
              <w:rPr>
                <w:spacing w:val="0"/>
                <w:sz w:val="18"/>
                <w:szCs w:val="18"/>
                <w:lang w:eastAsia="en-US"/>
              </w:rPr>
              <w:t>X</w:t>
            </w:r>
            <w:r>
              <w:rPr>
                <w:rFonts w:hint="cs"/>
                <w:spacing w:val="0"/>
                <w:szCs w:val="24"/>
                <w:rtl/>
                <w:lang w:eastAsia="en-US"/>
              </w:rPr>
              <w:t xml:space="preserve"> (تتعـلق بالقضايا من</w:t>
            </w:r>
          </w:p>
          <w:p w:rsidR="00814850" w:rsidRDefault="00814850">
            <w:pPr>
              <w:spacing w:before="20" w:after="20" w:line="240" w:lineRule="exact"/>
              <w:jc w:val="both"/>
              <w:rPr>
                <w:rFonts w:hint="cs"/>
                <w:spacing w:val="0"/>
                <w:szCs w:val="24"/>
                <w:rtl/>
                <w:lang w:eastAsia="en-US"/>
              </w:rPr>
            </w:pPr>
            <w:r>
              <w:rPr>
                <w:rFonts w:hint="cs"/>
                <w:spacing w:val="0"/>
                <w:szCs w:val="24"/>
                <w:rtl/>
                <w:lang w:eastAsia="en-US"/>
              </w:rPr>
              <w:t xml:space="preserve">الفئتـين دال </w:t>
            </w:r>
          </w:p>
          <w:p w:rsidR="00814850" w:rsidRDefault="00814850">
            <w:pPr>
              <w:spacing w:before="20" w:after="20" w:line="240" w:lineRule="exact"/>
              <w:jc w:val="both"/>
              <w:rPr>
                <w:spacing w:val="0"/>
                <w:sz w:val="20"/>
                <w:szCs w:val="26"/>
                <w:lang w:eastAsia="en-US"/>
              </w:rPr>
            </w:pPr>
            <w:r>
              <w:rPr>
                <w:rFonts w:hint="cs"/>
                <w:spacing w:val="0"/>
                <w:szCs w:val="24"/>
                <w:rtl/>
                <w:lang w:eastAsia="en-US"/>
              </w:rPr>
              <w:t>وزاي)</w:t>
            </w:r>
          </w:p>
        </w:tc>
        <w:tc>
          <w:tcPr>
            <w:tcW w:w="1061" w:type="dxa"/>
            <w:gridSpan w:val="2"/>
            <w:tcBorders>
              <w:top w:val="single" w:sz="4" w:space="0" w:color="auto"/>
              <w:left w:val="single" w:sz="6" w:space="0" w:color="auto"/>
              <w:bottom w:val="single" w:sz="8" w:space="0" w:color="auto"/>
              <w:right w:val="single" w:sz="6" w:space="0" w:color="auto"/>
            </w:tcBorders>
          </w:tcPr>
          <w:p w:rsidR="00814850" w:rsidRDefault="00814850">
            <w:pPr>
              <w:spacing w:before="20" w:after="20" w:line="240" w:lineRule="exact"/>
              <w:jc w:val="both"/>
              <w:rPr>
                <w:spacing w:val="2"/>
                <w:sz w:val="20"/>
                <w:szCs w:val="26"/>
                <w:rtl/>
                <w:lang w:eastAsia="en-US"/>
              </w:rPr>
            </w:pPr>
            <w:r>
              <w:rPr>
                <w:spacing w:val="-6"/>
                <w:sz w:val="20"/>
                <w:szCs w:val="20"/>
                <w:lang w:eastAsia="en-US"/>
              </w:rPr>
              <w:t>X</w:t>
            </w:r>
            <w:r>
              <w:rPr>
                <w:rFonts w:hint="cs"/>
                <w:spacing w:val="-6"/>
                <w:sz w:val="26"/>
                <w:szCs w:val="26"/>
                <w:rtl/>
                <w:lang w:eastAsia="en-US"/>
              </w:rPr>
              <w:t xml:space="preserve"> </w:t>
            </w:r>
            <w:r>
              <w:rPr>
                <w:rFonts w:hint="cs"/>
                <w:spacing w:val="-6"/>
                <w:szCs w:val="24"/>
                <w:rtl/>
                <w:lang w:eastAsia="en-US"/>
              </w:rPr>
              <w:t>(تتعلق بالقضايا من الفئات ألف، باء، جيم، هاء، واو)</w:t>
            </w:r>
          </w:p>
        </w:tc>
        <w:tc>
          <w:tcPr>
            <w:tcW w:w="2315" w:type="dxa"/>
            <w:gridSpan w:val="2"/>
            <w:tcBorders>
              <w:top w:val="single" w:sz="4" w:space="0" w:color="auto"/>
              <w:left w:val="single" w:sz="6" w:space="0" w:color="auto"/>
              <w:bottom w:val="single" w:sz="8" w:space="0" w:color="auto"/>
              <w:right w:val="single" w:sz="6" w:space="0" w:color="auto"/>
            </w:tcBorders>
          </w:tcPr>
          <w:p w:rsidR="00814850" w:rsidRDefault="00814850">
            <w:pPr>
              <w:bidi w:val="0"/>
              <w:spacing w:before="20" w:after="20" w:line="240" w:lineRule="exact"/>
              <w:rPr>
                <w:spacing w:val="2"/>
                <w:sz w:val="20"/>
                <w:szCs w:val="26"/>
                <w:lang w:eastAsia="en-US"/>
              </w:rPr>
            </w:pPr>
          </w:p>
        </w:tc>
        <w:tc>
          <w:tcPr>
            <w:tcW w:w="1212" w:type="dxa"/>
            <w:tcBorders>
              <w:top w:val="single" w:sz="4" w:space="0" w:color="auto"/>
              <w:left w:val="single" w:sz="6" w:space="0" w:color="auto"/>
              <w:bottom w:val="single" w:sz="8" w:space="0" w:color="auto"/>
              <w:right w:val="single" w:sz="6" w:space="0" w:color="auto"/>
            </w:tcBorders>
          </w:tcPr>
          <w:p w:rsidR="00814850" w:rsidRDefault="00814850">
            <w:pPr>
              <w:bidi w:val="0"/>
              <w:spacing w:before="20" w:after="20" w:line="240" w:lineRule="exact"/>
              <w:rPr>
                <w:spacing w:val="2"/>
                <w:sz w:val="20"/>
                <w:szCs w:val="26"/>
                <w:lang w:eastAsia="en-US"/>
              </w:rPr>
            </w:pPr>
          </w:p>
        </w:tc>
      </w:tr>
      <w:tr w:rsidR="00814850" w:rsidTr="00814850">
        <w:tblPrEx>
          <w:tblBorders>
            <w:insideH w:val="single" w:sz="4" w:space="0" w:color="auto"/>
          </w:tblBorders>
          <w:tblCellMar>
            <w:top w:w="0" w:type="dxa"/>
            <w:bottom w:w="0" w:type="dxa"/>
          </w:tblCellMar>
        </w:tblPrEx>
        <w:tc>
          <w:tcPr>
            <w:tcW w:w="1921" w:type="dxa"/>
            <w:gridSpan w:val="3"/>
            <w:tcBorders>
              <w:top w:val="single" w:sz="6" w:space="0" w:color="auto"/>
              <w:left w:val="single" w:sz="6" w:space="0" w:color="auto"/>
              <w:bottom w:val="single" w:sz="8" w:space="0" w:color="auto"/>
              <w:right w:val="single" w:sz="6" w:space="0" w:color="auto"/>
            </w:tcBorders>
            <w:vAlign w:val="bottom"/>
          </w:tcPr>
          <w:p w:rsidR="00814850" w:rsidRDefault="00814850">
            <w:pPr>
              <w:spacing w:before="0" w:after="0" w:line="260" w:lineRule="exact"/>
              <w:jc w:val="center"/>
              <w:rPr>
                <w:spacing w:val="0"/>
                <w:sz w:val="26"/>
                <w:szCs w:val="24"/>
                <w:lang w:eastAsia="en-US"/>
              </w:rPr>
            </w:pPr>
            <w:r>
              <w:rPr>
                <w:rFonts w:hint="cs"/>
                <w:spacing w:val="0"/>
                <w:sz w:val="26"/>
                <w:szCs w:val="24"/>
                <w:rtl/>
                <w:lang w:eastAsia="en-US"/>
              </w:rPr>
              <w:t>الدولة الطـرف وعدد الحـالات التي حدثت فيهـا انتهاكات</w:t>
            </w:r>
          </w:p>
        </w:tc>
        <w:tc>
          <w:tcPr>
            <w:tcW w:w="2924" w:type="dxa"/>
            <w:tcBorders>
              <w:top w:val="single" w:sz="6" w:space="0" w:color="auto"/>
              <w:left w:val="single" w:sz="6" w:space="0" w:color="auto"/>
              <w:bottom w:val="single" w:sz="8" w:space="0" w:color="auto"/>
              <w:right w:val="single" w:sz="6" w:space="0" w:color="auto"/>
            </w:tcBorders>
            <w:tcMar>
              <w:left w:w="85" w:type="dxa"/>
              <w:right w:w="85" w:type="dxa"/>
            </w:tcMar>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البلاغ والرقم وصاحب</w:t>
            </w:r>
            <w:r>
              <w:rPr>
                <w:spacing w:val="0"/>
                <w:sz w:val="26"/>
                <w:szCs w:val="24"/>
                <w:rtl/>
                <w:lang w:eastAsia="en-US"/>
              </w:rPr>
              <w:br/>
            </w:r>
            <w:r>
              <w:rPr>
                <w:rFonts w:hint="cs"/>
                <w:spacing w:val="0"/>
                <w:sz w:val="26"/>
                <w:szCs w:val="24"/>
                <w:rtl/>
                <w:lang w:eastAsia="en-US"/>
              </w:rPr>
              <w:t>البلاغ والمكان</w:t>
            </w:r>
          </w:p>
        </w:tc>
        <w:tc>
          <w:tcPr>
            <w:tcW w:w="2867" w:type="dxa"/>
            <w:gridSpan w:val="5"/>
            <w:tcBorders>
              <w:top w:val="single" w:sz="4" w:space="0" w:color="auto"/>
              <w:left w:val="single" w:sz="6" w:space="0" w:color="auto"/>
              <w:bottom w:val="single" w:sz="8" w:space="0" w:color="auto"/>
              <w:right w:val="single" w:sz="6"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الردود الواردة من الدولة</w:t>
            </w:r>
            <w:r>
              <w:rPr>
                <w:spacing w:val="0"/>
                <w:sz w:val="26"/>
                <w:szCs w:val="24"/>
                <w:rtl/>
                <w:lang w:eastAsia="en-US"/>
              </w:rPr>
              <w:br/>
            </w:r>
            <w:r>
              <w:rPr>
                <w:rFonts w:hint="cs"/>
                <w:spacing w:val="0"/>
                <w:sz w:val="26"/>
                <w:szCs w:val="24"/>
                <w:rtl/>
                <w:lang w:eastAsia="en-US"/>
              </w:rPr>
              <w:t>الطرف بشأن المتابعة</w:t>
            </w:r>
          </w:p>
        </w:tc>
        <w:tc>
          <w:tcPr>
            <w:tcW w:w="1068" w:type="dxa"/>
            <w:tcBorders>
              <w:top w:val="single" w:sz="4" w:space="0" w:color="auto"/>
              <w:left w:val="single" w:sz="6" w:space="0" w:color="auto"/>
              <w:bottom w:val="single" w:sz="8" w:space="0" w:color="auto"/>
              <w:right w:val="single" w:sz="6"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الردود المرضية</w:t>
            </w:r>
          </w:p>
        </w:tc>
        <w:tc>
          <w:tcPr>
            <w:tcW w:w="1061" w:type="dxa"/>
            <w:gridSpan w:val="2"/>
            <w:tcBorders>
              <w:top w:val="single" w:sz="4" w:space="0" w:color="auto"/>
              <w:left w:val="single" w:sz="6" w:space="0" w:color="auto"/>
              <w:bottom w:val="single" w:sz="8" w:space="0" w:color="auto"/>
              <w:right w:val="single" w:sz="6"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الردود غير المرضية</w:t>
            </w:r>
          </w:p>
        </w:tc>
        <w:tc>
          <w:tcPr>
            <w:tcW w:w="2315" w:type="dxa"/>
            <w:gridSpan w:val="2"/>
            <w:tcBorders>
              <w:top w:val="single" w:sz="4" w:space="0" w:color="auto"/>
              <w:left w:val="single" w:sz="6" w:space="0" w:color="auto"/>
              <w:bottom w:val="single" w:sz="8" w:space="0" w:color="auto"/>
              <w:right w:val="single" w:sz="6"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لم ترد أي ردود</w:t>
            </w:r>
            <w:r>
              <w:rPr>
                <w:spacing w:val="0"/>
                <w:sz w:val="26"/>
                <w:szCs w:val="24"/>
                <w:rtl/>
                <w:lang w:eastAsia="en-US"/>
              </w:rPr>
              <w:br/>
            </w:r>
            <w:r>
              <w:rPr>
                <w:rFonts w:hint="cs"/>
                <w:spacing w:val="0"/>
                <w:sz w:val="26"/>
                <w:szCs w:val="24"/>
                <w:rtl/>
                <w:lang w:eastAsia="en-US"/>
              </w:rPr>
              <w:t>في إطار المتابعة</w:t>
            </w:r>
          </w:p>
        </w:tc>
        <w:tc>
          <w:tcPr>
            <w:tcW w:w="1212" w:type="dxa"/>
            <w:tcBorders>
              <w:top w:val="single" w:sz="4" w:space="0" w:color="auto"/>
              <w:left w:val="single" w:sz="6" w:space="0" w:color="auto"/>
              <w:bottom w:val="single" w:sz="8" w:space="0" w:color="auto"/>
              <w:right w:val="single" w:sz="6"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ما زال حوار المتابعة جارياً</w:t>
            </w:r>
          </w:p>
        </w:tc>
      </w:tr>
      <w:tr w:rsidR="00814850" w:rsidTr="00814850">
        <w:tblPrEx>
          <w:tblBorders>
            <w:insideH w:val="single" w:sz="4" w:space="0" w:color="auto"/>
          </w:tblBorders>
          <w:tblCellMar>
            <w:top w:w="0" w:type="dxa"/>
            <w:bottom w:w="0" w:type="dxa"/>
          </w:tblCellMar>
        </w:tblPrEx>
        <w:tc>
          <w:tcPr>
            <w:tcW w:w="1746"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20" w:line="240" w:lineRule="exact"/>
              <w:jc w:val="both"/>
              <w:rPr>
                <w:i/>
                <w:iCs/>
                <w:sz w:val="20"/>
                <w:szCs w:val="26"/>
                <w:rtl/>
                <w:lang w:eastAsia="en-US"/>
              </w:rPr>
            </w:pPr>
            <w:r>
              <w:rPr>
                <w:rFonts w:hint="cs"/>
                <w:sz w:val="20"/>
                <w:szCs w:val="26"/>
                <w:rtl/>
                <w:lang w:eastAsia="en-US"/>
              </w:rPr>
              <w:t>أوروغواي (</w:t>
            </w:r>
            <w:r>
              <w:rPr>
                <w:rFonts w:hint="cs"/>
                <w:i/>
                <w:iCs/>
                <w:sz w:val="20"/>
                <w:szCs w:val="26"/>
                <w:rtl/>
                <w:lang w:eastAsia="en-US"/>
              </w:rPr>
              <w:t>تابع)</w:t>
            </w:r>
          </w:p>
        </w:tc>
        <w:tc>
          <w:tcPr>
            <w:tcW w:w="3099"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20" w:line="240" w:lineRule="exact"/>
              <w:rPr>
                <w:i/>
                <w:iCs/>
                <w:spacing w:val="2"/>
                <w:sz w:val="20"/>
                <w:szCs w:val="26"/>
                <w:lang w:eastAsia="en-US"/>
              </w:rPr>
            </w:pPr>
            <w:r>
              <w:rPr>
                <w:spacing w:val="2"/>
                <w:sz w:val="20"/>
                <w:szCs w:val="26"/>
                <w:lang w:eastAsia="en-US"/>
              </w:rPr>
              <w:t>73/1980</w:t>
            </w:r>
            <w:r>
              <w:rPr>
                <w:i/>
                <w:iCs/>
                <w:spacing w:val="2"/>
                <w:sz w:val="20"/>
                <w:szCs w:val="26"/>
                <w:lang w:eastAsia="en-US"/>
              </w:rPr>
              <w:t>, Izquierdo</w:t>
            </w:r>
          </w:p>
          <w:p w:rsidR="00814850" w:rsidRDefault="00814850">
            <w:pPr>
              <w:bidi w:val="0"/>
              <w:spacing w:before="0" w:after="20" w:line="240" w:lineRule="exact"/>
              <w:rPr>
                <w:spacing w:val="2"/>
                <w:sz w:val="20"/>
                <w:szCs w:val="26"/>
                <w:lang w:eastAsia="en-US"/>
              </w:rPr>
            </w:pPr>
            <w:r>
              <w:rPr>
                <w:spacing w:val="2"/>
                <w:sz w:val="20"/>
                <w:szCs w:val="26"/>
                <w:lang w:eastAsia="en-US"/>
              </w:rPr>
              <w:t>5</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80/1980, </w:t>
            </w:r>
            <w:r>
              <w:rPr>
                <w:i/>
                <w:iCs/>
                <w:spacing w:val="2"/>
                <w:sz w:val="20"/>
                <w:szCs w:val="26"/>
                <w:lang w:eastAsia="en-US"/>
              </w:rPr>
              <w:t>Vasiliskis</w:t>
            </w:r>
          </w:p>
          <w:p w:rsidR="00814850" w:rsidRDefault="00814850">
            <w:pPr>
              <w:bidi w:val="0"/>
              <w:spacing w:before="0" w:after="20" w:line="240" w:lineRule="exact"/>
              <w:rPr>
                <w:spacing w:val="2"/>
                <w:sz w:val="20"/>
                <w:szCs w:val="26"/>
                <w:lang w:eastAsia="en-US"/>
              </w:rPr>
            </w:pPr>
            <w:r>
              <w:rPr>
                <w:spacing w:val="2"/>
                <w:sz w:val="20"/>
                <w:szCs w:val="26"/>
                <w:lang w:eastAsia="en-US"/>
              </w:rPr>
              <w:t>18</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83/1981, </w:t>
            </w:r>
            <w:r>
              <w:rPr>
                <w:i/>
                <w:iCs/>
                <w:spacing w:val="2"/>
                <w:sz w:val="20"/>
                <w:szCs w:val="26"/>
                <w:lang w:eastAsia="en-US"/>
              </w:rPr>
              <w:t>Machado</w:t>
            </w:r>
          </w:p>
          <w:p w:rsidR="00814850" w:rsidRDefault="00814850">
            <w:pPr>
              <w:bidi w:val="0"/>
              <w:spacing w:before="0" w:after="20" w:line="240" w:lineRule="exact"/>
              <w:rPr>
                <w:spacing w:val="2"/>
                <w:sz w:val="20"/>
                <w:szCs w:val="26"/>
                <w:lang w:eastAsia="en-US"/>
              </w:rPr>
            </w:pPr>
            <w:r>
              <w:rPr>
                <w:spacing w:val="2"/>
                <w:sz w:val="20"/>
                <w:szCs w:val="26"/>
                <w:lang w:eastAsia="en-US"/>
              </w:rPr>
              <w:t>20</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84/1981, </w:t>
            </w:r>
            <w:r>
              <w:rPr>
                <w:i/>
                <w:iCs/>
                <w:spacing w:val="2"/>
                <w:sz w:val="20"/>
                <w:szCs w:val="26"/>
                <w:lang w:eastAsia="en-US"/>
              </w:rPr>
              <w:t>Dermis</w:t>
            </w:r>
          </w:p>
          <w:p w:rsidR="00814850" w:rsidRDefault="00814850">
            <w:pPr>
              <w:bidi w:val="0"/>
              <w:spacing w:before="0" w:after="20" w:line="240" w:lineRule="exact"/>
              <w:rPr>
                <w:spacing w:val="2"/>
                <w:sz w:val="20"/>
                <w:szCs w:val="26"/>
                <w:lang w:eastAsia="en-US"/>
              </w:rPr>
            </w:pPr>
            <w:r>
              <w:rPr>
                <w:spacing w:val="2"/>
                <w:sz w:val="20"/>
                <w:szCs w:val="26"/>
                <w:lang w:eastAsia="en-US"/>
              </w:rPr>
              <w:t>17</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85/1981, </w:t>
            </w:r>
            <w:r>
              <w:rPr>
                <w:i/>
                <w:iCs/>
                <w:spacing w:val="2"/>
                <w:sz w:val="20"/>
                <w:szCs w:val="26"/>
                <w:lang w:eastAsia="en-US"/>
              </w:rPr>
              <w:t>Romero</w:t>
            </w:r>
          </w:p>
          <w:p w:rsidR="00814850" w:rsidRDefault="00814850">
            <w:pPr>
              <w:bidi w:val="0"/>
              <w:spacing w:before="0" w:after="20" w:line="240" w:lineRule="exact"/>
              <w:rPr>
                <w:spacing w:val="2"/>
                <w:sz w:val="20"/>
                <w:szCs w:val="26"/>
                <w:lang w:eastAsia="en-US"/>
              </w:rPr>
            </w:pPr>
            <w:r>
              <w:rPr>
                <w:spacing w:val="2"/>
                <w:sz w:val="20"/>
                <w:szCs w:val="26"/>
                <w:lang w:eastAsia="en-US"/>
              </w:rPr>
              <w:t>21</w:t>
            </w:r>
            <w:r>
              <w:rPr>
                <w:spacing w:val="2"/>
                <w:sz w:val="20"/>
                <w:szCs w:val="26"/>
                <w:vertAlign w:val="superscript"/>
                <w:lang w:eastAsia="en-US"/>
              </w:rPr>
              <w:t>st</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88/1981, </w:t>
            </w:r>
            <w:r>
              <w:rPr>
                <w:i/>
                <w:iCs/>
                <w:spacing w:val="2"/>
                <w:sz w:val="20"/>
                <w:szCs w:val="26"/>
                <w:lang w:eastAsia="en-US"/>
              </w:rPr>
              <w:t>Bequio</w:t>
            </w:r>
          </w:p>
          <w:p w:rsidR="00814850" w:rsidRDefault="00814850">
            <w:pPr>
              <w:bidi w:val="0"/>
              <w:spacing w:before="0" w:after="20" w:line="240" w:lineRule="exact"/>
              <w:rPr>
                <w:spacing w:val="2"/>
                <w:sz w:val="20"/>
                <w:szCs w:val="26"/>
                <w:lang w:eastAsia="en-US"/>
              </w:rPr>
            </w:pPr>
            <w:r>
              <w:rPr>
                <w:spacing w:val="2"/>
                <w:sz w:val="20"/>
                <w:szCs w:val="26"/>
                <w:lang w:eastAsia="en-US"/>
              </w:rPr>
              <w:t>18</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92/1981, </w:t>
            </w:r>
            <w:r>
              <w:rPr>
                <w:i/>
                <w:iCs/>
                <w:spacing w:val="2"/>
                <w:sz w:val="20"/>
                <w:szCs w:val="26"/>
                <w:lang w:eastAsia="en-US"/>
              </w:rPr>
              <w:t>Nieto</w:t>
            </w:r>
          </w:p>
          <w:p w:rsidR="00814850" w:rsidRDefault="00814850">
            <w:pPr>
              <w:bidi w:val="0"/>
              <w:spacing w:before="0" w:after="20" w:line="240" w:lineRule="exact"/>
              <w:rPr>
                <w:spacing w:val="2"/>
                <w:sz w:val="20"/>
                <w:szCs w:val="26"/>
                <w:lang w:eastAsia="en-US"/>
              </w:rPr>
            </w:pPr>
            <w:r>
              <w:rPr>
                <w:spacing w:val="2"/>
                <w:sz w:val="20"/>
                <w:szCs w:val="26"/>
                <w:lang w:eastAsia="en-US"/>
              </w:rPr>
              <w:t>19</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103/1981, </w:t>
            </w:r>
            <w:r>
              <w:rPr>
                <w:i/>
                <w:iCs/>
                <w:spacing w:val="2"/>
                <w:sz w:val="20"/>
                <w:szCs w:val="26"/>
                <w:lang w:eastAsia="en-US"/>
              </w:rPr>
              <w:t>Scarone</w:t>
            </w:r>
          </w:p>
          <w:p w:rsidR="00814850" w:rsidRDefault="00814850">
            <w:pPr>
              <w:bidi w:val="0"/>
              <w:spacing w:before="0" w:after="20" w:line="240" w:lineRule="exact"/>
              <w:rPr>
                <w:spacing w:val="2"/>
                <w:sz w:val="20"/>
                <w:szCs w:val="26"/>
                <w:lang w:eastAsia="en-US"/>
              </w:rPr>
            </w:pPr>
            <w:r>
              <w:rPr>
                <w:spacing w:val="2"/>
                <w:sz w:val="20"/>
                <w:szCs w:val="26"/>
                <w:lang w:eastAsia="en-US"/>
              </w:rPr>
              <w:t>20</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105/1981, </w:t>
            </w:r>
            <w:r>
              <w:rPr>
                <w:i/>
                <w:iCs/>
                <w:spacing w:val="2"/>
                <w:sz w:val="20"/>
                <w:szCs w:val="26"/>
                <w:lang w:eastAsia="en-US"/>
              </w:rPr>
              <w:t>Cabreira</w:t>
            </w:r>
          </w:p>
          <w:p w:rsidR="00814850" w:rsidRDefault="00814850">
            <w:pPr>
              <w:bidi w:val="0"/>
              <w:spacing w:before="0" w:after="20" w:line="240" w:lineRule="exact"/>
              <w:rPr>
                <w:spacing w:val="2"/>
                <w:sz w:val="20"/>
                <w:szCs w:val="26"/>
                <w:lang w:eastAsia="en-US"/>
              </w:rPr>
            </w:pPr>
            <w:r>
              <w:rPr>
                <w:spacing w:val="2"/>
                <w:sz w:val="20"/>
                <w:szCs w:val="26"/>
                <w:lang w:eastAsia="en-US"/>
              </w:rPr>
              <w:t>19</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109/1981, </w:t>
            </w:r>
            <w:r>
              <w:rPr>
                <w:i/>
                <w:iCs/>
                <w:spacing w:val="2"/>
                <w:sz w:val="20"/>
                <w:szCs w:val="26"/>
                <w:lang w:eastAsia="en-US"/>
              </w:rPr>
              <w:t>Voituret</w:t>
            </w:r>
          </w:p>
          <w:p w:rsidR="00814850" w:rsidRDefault="00814850">
            <w:pPr>
              <w:bidi w:val="0"/>
              <w:spacing w:before="0" w:after="20" w:line="240" w:lineRule="exact"/>
              <w:rPr>
                <w:spacing w:val="2"/>
                <w:sz w:val="20"/>
                <w:szCs w:val="26"/>
                <w:lang w:eastAsia="en-US"/>
              </w:rPr>
            </w:pPr>
            <w:r>
              <w:rPr>
                <w:spacing w:val="2"/>
                <w:sz w:val="20"/>
                <w:szCs w:val="26"/>
                <w:lang w:eastAsia="en-US"/>
              </w:rPr>
              <w:t>21</w:t>
            </w:r>
            <w:r>
              <w:rPr>
                <w:spacing w:val="2"/>
                <w:sz w:val="20"/>
                <w:szCs w:val="26"/>
                <w:vertAlign w:val="superscript"/>
                <w:lang w:eastAsia="en-US"/>
              </w:rPr>
              <w:t>st</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123/1982, </w:t>
            </w:r>
            <w:r>
              <w:rPr>
                <w:i/>
                <w:iCs/>
                <w:spacing w:val="2"/>
                <w:sz w:val="20"/>
                <w:szCs w:val="26"/>
                <w:lang w:eastAsia="en-US"/>
              </w:rPr>
              <w:t>Lluberas</w:t>
            </w:r>
          </w:p>
          <w:p w:rsidR="00814850" w:rsidRDefault="00814850">
            <w:pPr>
              <w:bidi w:val="0"/>
              <w:spacing w:before="0" w:after="20" w:line="240" w:lineRule="exact"/>
              <w:rPr>
                <w:spacing w:val="2"/>
                <w:sz w:val="20"/>
                <w:szCs w:val="26"/>
                <w:lang w:eastAsia="en-US"/>
              </w:rPr>
            </w:pPr>
            <w:r>
              <w:rPr>
                <w:spacing w:val="2"/>
                <w:sz w:val="20"/>
                <w:szCs w:val="26"/>
                <w:lang w:eastAsia="en-US"/>
              </w:rPr>
              <w:t>21</w:t>
            </w:r>
            <w:r>
              <w:rPr>
                <w:spacing w:val="2"/>
                <w:sz w:val="20"/>
                <w:szCs w:val="26"/>
                <w:vertAlign w:val="superscript"/>
                <w:lang w:eastAsia="en-US"/>
              </w:rPr>
              <w:t>st</w:t>
            </w:r>
            <w:r>
              <w:rPr>
                <w:spacing w:val="2"/>
                <w:sz w:val="20"/>
                <w:szCs w:val="26"/>
                <w:lang w:eastAsia="en-US"/>
              </w:rPr>
              <w:t xml:space="preserve"> session] </w:t>
            </w:r>
          </w:p>
          <w:p w:rsidR="00814850" w:rsidRDefault="00814850">
            <w:pPr>
              <w:bidi w:val="0"/>
              <w:spacing w:before="0" w:after="20" w:line="240" w:lineRule="exact"/>
              <w:rPr>
                <w:spacing w:val="2"/>
                <w:sz w:val="20"/>
                <w:szCs w:val="26"/>
                <w:lang w:eastAsia="en-US"/>
              </w:rPr>
            </w:pPr>
          </w:p>
          <w:p w:rsidR="00814850" w:rsidRDefault="00814850">
            <w:pPr>
              <w:bidi w:val="0"/>
              <w:spacing w:before="0" w:after="20" w:line="240" w:lineRule="exact"/>
              <w:rPr>
                <w:spacing w:val="2"/>
                <w:sz w:val="20"/>
                <w:szCs w:val="26"/>
                <w:lang w:eastAsia="en-US"/>
              </w:rPr>
            </w:pPr>
            <w:r>
              <w:rPr>
                <w:b/>
                <w:bCs/>
                <w:spacing w:val="2"/>
                <w:sz w:val="20"/>
                <w:szCs w:val="26"/>
                <w:lang w:eastAsia="en-US"/>
              </w:rPr>
              <w:t>B</w:t>
            </w:r>
            <w:r>
              <w:rPr>
                <w:spacing w:val="2"/>
                <w:sz w:val="20"/>
                <w:szCs w:val="26"/>
                <w:lang w:eastAsia="en-US"/>
              </w:rPr>
              <w:t xml:space="preserve">.  [103/1981, </w:t>
            </w:r>
            <w:r>
              <w:rPr>
                <w:i/>
                <w:iCs/>
                <w:spacing w:val="2"/>
                <w:sz w:val="20"/>
                <w:szCs w:val="26"/>
                <w:lang w:eastAsia="en-US"/>
              </w:rPr>
              <w:t>Scarone</w:t>
            </w:r>
          </w:p>
          <w:p w:rsidR="00814850" w:rsidRDefault="00814850">
            <w:pPr>
              <w:bidi w:val="0"/>
              <w:spacing w:before="0" w:after="20" w:line="240" w:lineRule="exact"/>
              <w:rPr>
                <w:spacing w:val="2"/>
                <w:sz w:val="20"/>
                <w:szCs w:val="26"/>
                <w:lang w:eastAsia="en-US"/>
              </w:rPr>
            </w:pPr>
            <w:r>
              <w:rPr>
                <w:spacing w:val="2"/>
                <w:sz w:val="20"/>
                <w:szCs w:val="26"/>
                <w:lang w:eastAsia="en-US"/>
              </w:rPr>
              <w:t xml:space="preserve">73/1980, </w:t>
            </w:r>
            <w:r>
              <w:rPr>
                <w:i/>
                <w:iCs/>
                <w:spacing w:val="2"/>
                <w:sz w:val="20"/>
                <w:szCs w:val="26"/>
                <w:lang w:eastAsia="en-US"/>
              </w:rPr>
              <w:t>Izquierdo</w:t>
            </w:r>
          </w:p>
          <w:p w:rsidR="00814850" w:rsidRDefault="00814850">
            <w:pPr>
              <w:bidi w:val="0"/>
              <w:spacing w:before="0" w:after="20" w:line="240" w:lineRule="exact"/>
              <w:rPr>
                <w:spacing w:val="2"/>
                <w:sz w:val="20"/>
                <w:szCs w:val="26"/>
                <w:lang w:eastAsia="en-US"/>
              </w:rPr>
            </w:pPr>
            <w:r>
              <w:rPr>
                <w:spacing w:val="2"/>
                <w:sz w:val="20"/>
                <w:szCs w:val="26"/>
                <w:lang w:eastAsia="en-US"/>
              </w:rPr>
              <w:t xml:space="preserve">92/1981, </w:t>
            </w:r>
            <w:r>
              <w:rPr>
                <w:i/>
                <w:iCs/>
                <w:spacing w:val="2"/>
                <w:sz w:val="20"/>
                <w:szCs w:val="26"/>
                <w:lang w:eastAsia="en-US"/>
              </w:rPr>
              <w:t>Nieto</w:t>
            </w:r>
          </w:p>
          <w:p w:rsidR="00814850" w:rsidRDefault="00814850">
            <w:pPr>
              <w:bidi w:val="0"/>
              <w:spacing w:before="0" w:after="20" w:line="240" w:lineRule="exact"/>
              <w:rPr>
                <w:spacing w:val="2"/>
                <w:sz w:val="20"/>
                <w:szCs w:val="26"/>
                <w:lang w:eastAsia="en-US"/>
              </w:rPr>
            </w:pPr>
            <w:r>
              <w:rPr>
                <w:spacing w:val="2"/>
                <w:sz w:val="20"/>
                <w:szCs w:val="26"/>
                <w:lang w:eastAsia="en-US"/>
              </w:rPr>
              <w:t xml:space="preserve">85/1981, </w:t>
            </w:r>
            <w:r>
              <w:rPr>
                <w:i/>
                <w:iCs/>
                <w:spacing w:val="2"/>
                <w:sz w:val="20"/>
                <w:szCs w:val="26"/>
                <w:lang w:eastAsia="en-US"/>
              </w:rPr>
              <w:t>Romero</w:t>
            </w:r>
            <w:r>
              <w:rPr>
                <w:spacing w:val="2"/>
                <w:sz w:val="20"/>
                <w:szCs w:val="26"/>
                <w:lang w:eastAsia="en-US"/>
              </w:rPr>
              <w:t>]</w:t>
            </w:r>
          </w:p>
          <w:p w:rsidR="00814850" w:rsidRDefault="00814850">
            <w:pPr>
              <w:bidi w:val="0"/>
              <w:spacing w:before="0" w:after="20" w:line="240" w:lineRule="exact"/>
              <w:rPr>
                <w:spacing w:val="2"/>
                <w:sz w:val="20"/>
                <w:szCs w:val="26"/>
                <w:lang w:eastAsia="en-US"/>
              </w:rPr>
            </w:pPr>
          </w:p>
          <w:p w:rsidR="00814850" w:rsidRDefault="00814850">
            <w:pPr>
              <w:bidi w:val="0"/>
              <w:spacing w:before="0" w:after="20" w:line="240" w:lineRule="exact"/>
              <w:rPr>
                <w:spacing w:val="2"/>
                <w:sz w:val="20"/>
                <w:szCs w:val="26"/>
                <w:lang w:eastAsia="en-US"/>
              </w:rPr>
            </w:pPr>
            <w:r>
              <w:rPr>
                <w:b/>
                <w:bCs/>
                <w:spacing w:val="2"/>
                <w:sz w:val="20"/>
                <w:szCs w:val="26"/>
                <w:lang w:eastAsia="en-US"/>
              </w:rPr>
              <w:t>C</w:t>
            </w:r>
            <w:r>
              <w:rPr>
                <w:spacing w:val="2"/>
                <w:sz w:val="20"/>
                <w:szCs w:val="26"/>
                <w:lang w:eastAsia="en-US"/>
              </w:rPr>
              <w:t xml:space="preserve">.  [63/1979, </w:t>
            </w:r>
            <w:r>
              <w:rPr>
                <w:i/>
                <w:iCs/>
                <w:spacing w:val="2"/>
                <w:sz w:val="20"/>
                <w:szCs w:val="26"/>
                <w:lang w:eastAsia="en-US"/>
              </w:rPr>
              <w:t>Antonaccio</w:t>
            </w:r>
          </w:p>
          <w:p w:rsidR="00814850" w:rsidRDefault="00814850">
            <w:pPr>
              <w:bidi w:val="0"/>
              <w:spacing w:before="0" w:after="20" w:line="240" w:lineRule="exact"/>
              <w:rPr>
                <w:spacing w:val="2"/>
                <w:sz w:val="20"/>
                <w:szCs w:val="26"/>
                <w:lang w:eastAsia="en-US"/>
              </w:rPr>
            </w:pPr>
            <w:r>
              <w:rPr>
                <w:spacing w:val="2"/>
                <w:sz w:val="20"/>
                <w:szCs w:val="26"/>
                <w:lang w:eastAsia="en-US"/>
              </w:rPr>
              <w:t xml:space="preserve">80/1980, </w:t>
            </w:r>
            <w:r>
              <w:rPr>
                <w:i/>
                <w:iCs/>
                <w:spacing w:val="2"/>
                <w:sz w:val="20"/>
                <w:szCs w:val="26"/>
                <w:lang w:eastAsia="en-US"/>
              </w:rPr>
              <w:t>Vasiliskis</w:t>
            </w:r>
          </w:p>
          <w:p w:rsidR="00814850" w:rsidRDefault="00814850">
            <w:pPr>
              <w:bidi w:val="0"/>
              <w:spacing w:before="0" w:after="20" w:line="240" w:lineRule="exact"/>
              <w:rPr>
                <w:spacing w:val="2"/>
                <w:sz w:val="20"/>
                <w:szCs w:val="26"/>
                <w:lang w:eastAsia="en-US"/>
              </w:rPr>
            </w:pPr>
            <w:r>
              <w:rPr>
                <w:spacing w:val="2"/>
                <w:sz w:val="20"/>
                <w:szCs w:val="26"/>
                <w:lang w:eastAsia="en-US"/>
              </w:rPr>
              <w:t xml:space="preserve">123/1982, </w:t>
            </w:r>
            <w:r>
              <w:rPr>
                <w:i/>
                <w:iCs/>
                <w:spacing w:val="2"/>
                <w:sz w:val="20"/>
                <w:szCs w:val="26"/>
                <w:lang w:eastAsia="en-US"/>
              </w:rPr>
              <w:t>Lluberas</w:t>
            </w:r>
            <w:r>
              <w:rPr>
                <w:spacing w:val="2"/>
                <w:sz w:val="20"/>
                <w:szCs w:val="26"/>
                <w:lang w:eastAsia="en-US"/>
              </w:rPr>
              <w:t>]</w:t>
            </w:r>
          </w:p>
          <w:p w:rsidR="00814850" w:rsidRDefault="00814850">
            <w:pPr>
              <w:bidi w:val="0"/>
              <w:spacing w:before="0" w:after="20" w:line="240" w:lineRule="exact"/>
              <w:rPr>
                <w:spacing w:val="2"/>
                <w:sz w:val="20"/>
                <w:szCs w:val="26"/>
                <w:lang w:eastAsia="en-US"/>
              </w:rPr>
            </w:pPr>
          </w:p>
        </w:tc>
        <w:tc>
          <w:tcPr>
            <w:tcW w:w="2867" w:type="dxa"/>
            <w:gridSpan w:val="5"/>
            <w:tcBorders>
              <w:top w:val="single" w:sz="8" w:space="0" w:color="auto"/>
              <w:left w:val="single" w:sz="8" w:space="0" w:color="auto"/>
              <w:bottom w:val="single" w:sz="8" w:space="0" w:color="auto"/>
              <w:right w:val="single" w:sz="8" w:space="0" w:color="auto"/>
            </w:tcBorders>
          </w:tcPr>
          <w:p w:rsidR="00814850" w:rsidRDefault="00814850">
            <w:pPr>
              <w:bidi w:val="0"/>
              <w:spacing w:before="0" w:after="20" w:line="260" w:lineRule="exact"/>
              <w:rPr>
                <w:spacing w:val="0"/>
                <w:szCs w:val="22"/>
              </w:rPr>
            </w:pP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spacing w:before="0" w:after="20" w:line="320" w:lineRule="exact"/>
              <w:jc w:val="both"/>
              <w:rPr>
                <w:rFonts w:hint="cs"/>
                <w:spacing w:val="-6"/>
                <w:sz w:val="26"/>
                <w:szCs w:val="26"/>
                <w:rtl/>
                <w:lang w:val="en-GB" w:eastAsia="en-US"/>
              </w:rPr>
            </w:pPr>
          </w:p>
        </w:tc>
        <w:tc>
          <w:tcPr>
            <w:tcW w:w="1061"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20" w:line="320" w:lineRule="exact"/>
              <w:jc w:val="both"/>
              <w:rPr>
                <w:spacing w:val="-6"/>
                <w:sz w:val="26"/>
                <w:szCs w:val="26"/>
                <w:lang w:eastAsia="en-US"/>
              </w:rPr>
            </w:pPr>
          </w:p>
        </w:tc>
        <w:tc>
          <w:tcPr>
            <w:tcW w:w="2315"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20" w:line="260" w:lineRule="exact"/>
              <w:rPr>
                <w:spacing w:val="2"/>
                <w:sz w:val="20"/>
                <w:szCs w:val="26"/>
                <w:lang w:eastAsia="en-US"/>
              </w:rPr>
            </w:pPr>
          </w:p>
        </w:tc>
        <w:tc>
          <w:tcPr>
            <w:tcW w:w="1212"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20" w:line="260" w:lineRule="exact"/>
              <w:rPr>
                <w:spacing w:val="2"/>
                <w:sz w:val="20"/>
                <w:szCs w:val="26"/>
                <w:lang w:eastAsia="en-US"/>
              </w:rPr>
            </w:pPr>
            <w:r>
              <w:rPr>
                <w:spacing w:val="2"/>
                <w:sz w:val="20"/>
                <w:szCs w:val="26"/>
                <w:lang w:eastAsia="en-US"/>
              </w:rPr>
              <w:t>X</w:t>
            </w:r>
          </w:p>
        </w:tc>
      </w:tr>
      <w:tr w:rsidR="00814850" w:rsidTr="00814850">
        <w:tblPrEx>
          <w:tblBorders>
            <w:insideH w:val="single" w:sz="4" w:space="0" w:color="auto"/>
          </w:tblBorders>
          <w:tblCellMar>
            <w:top w:w="0" w:type="dxa"/>
            <w:bottom w:w="0" w:type="dxa"/>
          </w:tblCellMar>
        </w:tblPrEx>
        <w:tc>
          <w:tcPr>
            <w:tcW w:w="1746"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pacing w:val="0"/>
                <w:sz w:val="26"/>
                <w:szCs w:val="24"/>
                <w:lang w:eastAsia="en-US"/>
              </w:rPr>
            </w:pPr>
            <w:r>
              <w:rPr>
                <w:rFonts w:hint="cs"/>
                <w:spacing w:val="0"/>
                <w:sz w:val="26"/>
                <w:szCs w:val="24"/>
                <w:rtl/>
                <w:lang w:eastAsia="en-US"/>
              </w:rPr>
              <w:t>الدولة الطـرف وعدد الحـالات التي حدثت فيهـا انتهاكات</w:t>
            </w:r>
          </w:p>
        </w:tc>
        <w:tc>
          <w:tcPr>
            <w:tcW w:w="3099" w:type="dxa"/>
            <w:gridSpan w:val="2"/>
            <w:tcBorders>
              <w:top w:val="single" w:sz="8" w:space="0" w:color="auto"/>
              <w:left w:val="single" w:sz="8" w:space="0" w:color="auto"/>
              <w:bottom w:val="single" w:sz="8" w:space="0" w:color="auto"/>
              <w:right w:val="single" w:sz="8" w:space="0" w:color="auto"/>
            </w:tcBorders>
            <w:tcMar>
              <w:left w:w="85" w:type="dxa"/>
              <w:right w:w="85" w:type="dxa"/>
            </w:tcMar>
            <w:vAlign w:val="bottom"/>
          </w:tcPr>
          <w:p w:rsidR="00814850" w:rsidRDefault="00814850">
            <w:pPr>
              <w:spacing w:before="0" w:after="0" w:line="260" w:lineRule="exact"/>
              <w:jc w:val="center"/>
              <w:rPr>
                <w:spacing w:val="0"/>
                <w:sz w:val="26"/>
                <w:szCs w:val="24"/>
                <w:lang w:eastAsia="en-US"/>
              </w:rPr>
            </w:pPr>
            <w:r>
              <w:rPr>
                <w:rFonts w:hint="cs"/>
                <w:spacing w:val="0"/>
                <w:sz w:val="26"/>
                <w:szCs w:val="24"/>
                <w:rtl/>
                <w:lang w:eastAsia="en-US"/>
              </w:rPr>
              <w:t>البلاغ والرقم وصاحب</w:t>
            </w:r>
            <w:r>
              <w:rPr>
                <w:spacing w:val="0"/>
                <w:sz w:val="26"/>
                <w:szCs w:val="24"/>
                <w:rtl/>
                <w:lang w:eastAsia="en-US"/>
              </w:rPr>
              <w:br/>
            </w:r>
            <w:r>
              <w:rPr>
                <w:rFonts w:hint="cs"/>
                <w:spacing w:val="0"/>
                <w:sz w:val="26"/>
                <w:szCs w:val="24"/>
                <w:rtl/>
                <w:lang w:eastAsia="en-US"/>
              </w:rPr>
              <w:t>البلاغ والمكان</w:t>
            </w:r>
          </w:p>
        </w:tc>
        <w:tc>
          <w:tcPr>
            <w:tcW w:w="2867" w:type="dxa"/>
            <w:gridSpan w:val="5"/>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الردود الواردة من الدولة</w:t>
            </w:r>
            <w:r>
              <w:rPr>
                <w:spacing w:val="0"/>
                <w:sz w:val="26"/>
                <w:szCs w:val="24"/>
                <w:rtl/>
                <w:lang w:eastAsia="en-US"/>
              </w:rPr>
              <w:br/>
            </w:r>
            <w:r>
              <w:rPr>
                <w:rFonts w:hint="cs"/>
                <w:spacing w:val="0"/>
                <w:sz w:val="26"/>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الردود المرضية</w:t>
            </w:r>
          </w:p>
        </w:tc>
        <w:tc>
          <w:tcPr>
            <w:tcW w:w="1061"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الردود غير المرضية</w:t>
            </w:r>
          </w:p>
        </w:tc>
        <w:tc>
          <w:tcPr>
            <w:tcW w:w="2315"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لم ترد أي ردود</w:t>
            </w:r>
            <w:r>
              <w:rPr>
                <w:spacing w:val="0"/>
                <w:sz w:val="26"/>
                <w:szCs w:val="24"/>
                <w:rtl/>
                <w:lang w:eastAsia="en-US"/>
              </w:rPr>
              <w:br/>
            </w:r>
            <w:r>
              <w:rPr>
                <w:rFonts w:hint="cs"/>
                <w:spacing w:val="0"/>
                <w:sz w:val="26"/>
                <w:szCs w:val="24"/>
                <w:rtl/>
                <w:lang w:eastAsia="en-US"/>
              </w:rPr>
              <w:t>في إطار المتابعة</w:t>
            </w:r>
          </w:p>
        </w:tc>
        <w:tc>
          <w:tcPr>
            <w:tcW w:w="1212"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ما زال حوار المتابعة جارياً</w:t>
            </w:r>
          </w:p>
        </w:tc>
      </w:tr>
      <w:tr w:rsidR="00814850" w:rsidTr="00814850">
        <w:tblPrEx>
          <w:tblBorders>
            <w:insideH w:val="single" w:sz="4" w:space="0" w:color="auto"/>
          </w:tblBorders>
          <w:tblCellMar>
            <w:top w:w="0" w:type="dxa"/>
            <w:bottom w:w="0" w:type="dxa"/>
          </w:tblCellMar>
        </w:tblPrEx>
        <w:tc>
          <w:tcPr>
            <w:tcW w:w="1746"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20" w:line="240" w:lineRule="exact"/>
              <w:jc w:val="both"/>
              <w:rPr>
                <w:i/>
                <w:iCs/>
                <w:sz w:val="20"/>
                <w:szCs w:val="26"/>
                <w:rtl/>
                <w:lang w:eastAsia="en-US"/>
              </w:rPr>
            </w:pPr>
            <w:r>
              <w:rPr>
                <w:rFonts w:hint="cs"/>
                <w:sz w:val="20"/>
                <w:szCs w:val="26"/>
                <w:rtl/>
                <w:lang w:eastAsia="en-US"/>
              </w:rPr>
              <w:t>أوروغواي (</w:t>
            </w:r>
            <w:r>
              <w:rPr>
                <w:rFonts w:hint="cs"/>
                <w:i/>
                <w:iCs/>
                <w:sz w:val="20"/>
                <w:szCs w:val="26"/>
                <w:rtl/>
                <w:lang w:eastAsia="en-US"/>
              </w:rPr>
              <w:t>تابع)</w:t>
            </w:r>
          </w:p>
        </w:tc>
        <w:tc>
          <w:tcPr>
            <w:tcW w:w="3099" w:type="dxa"/>
            <w:gridSpan w:val="2"/>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20" w:line="240" w:lineRule="exact"/>
              <w:rPr>
                <w:i/>
                <w:iCs/>
                <w:spacing w:val="2"/>
                <w:sz w:val="20"/>
                <w:szCs w:val="26"/>
                <w:lang w:eastAsia="en-US"/>
              </w:rPr>
            </w:pPr>
            <w:r>
              <w:rPr>
                <w:b/>
                <w:bCs/>
                <w:spacing w:val="2"/>
                <w:sz w:val="20"/>
                <w:szCs w:val="26"/>
                <w:lang w:eastAsia="en-US"/>
              </w:rPr>
              <w:t>D</w:t>
            </w:r>
            <w:r>
              <w:rPr>
                <w:spacing w:val="2"/>
                <w:sz w:val="20"/>
                <w:szCs w:val="26"/>
                <w:lang w:eastAsia="en-US"/>
              </w:rPr>
              <w:t xml:space="preserve">.  [57/1979, </w:t>
            </w:r>
            <w:r>
              <w:rPr>
                <w:i/>
                <w:iCs/>
                <w:spacing w:val="2"/>
                <w:sz w:val="20"/>
                <w:szCs w:val="26"/>
                <w:lang w:eastAsia="en-US"/>
              </w:rPr>
              <w:t>Martins</w:t>
            </w:r>
          </w:p>
          <w:p w:rsidR="00814850" w:rsidRDefault="00814850">
            <w:pPr>
              <w:bidi w:val="0"/>
              <w:spacing w:before="0" w:after="20" w:line="240" w:lineRule="exact"/>
              <w:rPr>
                <w:spacing w:val="0"/>
                <w:sz w:val="20"/>
                <w:szCs w:val="26"/>
                <w:lang w:eastAsia="en-US"/>
              </w:rPr>
            </w:pPr>
            <w:r>
              <w:rPr>
                <w:spacing w:val="2"/>
                <w:sz w:val="20"/>
                <w:szCs w:val="26"/>
                <w:lang w:eastAsia="en-US"/>
              </w:rPr>
              <w:t xml:space="preserve">15th session </w:t>
            </w:r>
          </w:p>
          <w:p w:rsidR="00814850" w:rsidRDefault="00814850">
            <w:pPr>
              <w:bidi w:val="0"/>
              <w:spacing w:before="0" w:after="20" w:line="240" w:lineRule="exact"/>
              <w:rPr>
                <w:i/>
                <w:iCs/>
                <w:spacing w:val="0"/>
                <w:sz w:val="20"/>
                <w:szCs w:val="26"/>
                <w:lang w:eastAsia="en-US"/>
              </w:rPr>
            </w:pPr>
            <w:r>
              <w:rPr>
                <w:spacing w:val="0"/>
                <w:sz w:val="20"/>
                <w:szCs w:val="26"/>
                <w:lang w:eastAsia="en-US"/>
              </w:rPr>
              <w:t xml:space="preserve">77/1980, </w:t>
            </w:r>
            <w:r>
              <w:rPr>
                <w:i/>
                <w:iCs/>
                <w:spacing w:val="0"/>
                <w:sz w:val="20"/>
                <w:szCs w:val="26"/>
                <w:lang w:eastAsia="en-US"/>
              </w:rPr>
              <w:t>Liechtenstein</w:t>
            </w:r>
          </w:p>
          <w:p w:rsidR="00814850" w:rsidRDefault="00814850">
            <w:pPr>
              <w:bidi w:val="0"/>
              <w:spacing w:before="0" w:after="20" w:line="240" w:lineRule="exact"/>
              <w:rPr>
                <w:spacing w:val="0"/>
                <w:sz w:val="20"/>
                <w:szCs w:val="26"/>
                <w:lang w:eastAsia="en-US"/>
              </w:rPr>
            </w:pPr>
            <w:r>
              <w:rPr>
                <w:spacing w:val="0"/>
                <w:sz w:val="20"/>
                <w:szCs w:val="26"/>
                <w:lang w:eastAsia="en-US"/>
              </w:rPr>
              <w:t>18th session</w:t>
            </w:r>
          </w:p>
          <w:p w:rsidR="00814850" w:rsidRDefault="00814850">
            <w:pPr>
              <w:bidi w:val="0"/>
              <w:spacing w:before="0" w:after="20" w:line="240" w:lineRule="exact"/>
              <w:rPr>
                <w:i/>
                <w:iCs/>
                <w:spacing w:val="2"/>
                <w:sz w:val="20"/>
                <w:szCs w:val="26"/>
                <w:lang w:eastAsia="en-US"/>
              </w:rPr>
            </w:pPr>
            <w:r>
              <w:rPr>
                <w:spacing w:val="0"/>
                <w:sz w:val="20"/>
                <w:szCs w:val="26"/>
                <w:lang w:eastAsia="en-US"/>
              </w:rPr>
              <w:t>106</w:t>
            </w:r>
            <w:r>
              <w:rPr>
                <w:spacing w:val="2"/>
                <w:sz w:val="20"/>
                <w:szCs w:val="26"/>
                <w:lang w:eastAsia="en-US"/>
              </w:rPr>
              <w:t xml:space="preserve">/1981, </w:t>
            </w:r>
            <w:r>
              <w:rPr>
                <w:i/>
                <w:iCs/>
                <w:spacing w:val="2"/>
                <w:sz w:val="20"/>
                <w:szCs w:val="26"/>
                <w:lang w:eastAsia="en-US"/>
              </w:rPr>
              <w:t>Montero</w:t>
            </w:r>
          </w:p>
          <w:p w:rsidR="00814850" w:rsidRDefault="00814850">
            <w:pPr>
              <w:bidi w:val="0"/>
              <w:spacing w:before="0" w:after="20" w:line="240" w:lineRule="exact"/>
              <w:rPr>
                <w:spacing w:val="2"/>
                <w:sz w:val="20"/>
                <w:szCs w:val="26"/>
                <w:lang w:eastAsia="en-US"/>
              </w:rPr>
            </w:pPr>
            <w:r>
              <w:rPr>
                <w:spacing w:val="2"/>
                <w:sz w:val="20"/>
                <w:szCs w:val="26"/>
                <w:lang w:eastAsia="en-US"/>
              </w:rPr>
              <w:t>18th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108/1981, </w:t>
            </w:r>
            <w:r>
              <w:rPr>
                <w:i/>
                <w:iCs/>
                <w:spacing w:val="2"/>
                <w:sz w:val="20"/>
                <w:szCs w:val="26"/>
                <w:lang w:eastAsia="en-US"/>
              </w:rPr>
              <w:t>Nuňez</w:t>
            </w:r>
          </w:p>
          <w:p w:rsidR="00814850" w:rsidRDefault="00814850">
            <w:pPr>
              <w:bidi w:val="0"/>
              <w:spacing w:before="0" w:after="20" w:line="240" w:lineRule="exact"/>
              <w:rPr>
                <w:spacing w:val="2"/>
                <w:sz w:val="20"/>
                <w:szCs w:val="26"/>
                <w:lang w:eastAsia="en-US"/>
              </w:rPr>
            </w:pPr>
            <w:r>
              <w:rPr>
                <w:spacing w:val="2"/>
                <w:sz w:val="20"/>
                <w:szCs w:val="26"/>
                <w:lang w:eastAsia="en-US"/>
              </w:rPr>
              <w:t>19th session]</w:t>
            </w:r>
          </w:p>
          <w:p w:rsidR="00814850" w:rsidRDefault="00814850">
            <w:pPr>
              <w:bidi w:val="0"/>
              <w:spacing w:before="0" w:after="20" w:line="240" w:lineRule="exact"/>
              <w:rPr>
                <w:spacing w:val="2"/>
                <w:sz w:val="20"/>
                <w:szCs w:val="26"/>
                <w:lang w:eastAsia="en-US"/>
              </w:rPr>
            </w:pPr>
          </w:p>
          <w:p w:rsidR="00814850" w:rsidRDefault="00814850">
            <w:pPr>
              <w:bidi w:val="0"/>
              <w:spacing w:before="0" w:after="0" w:line="240" w:lineRule="exact"/>
              <w:rPr>
                <w:i/>
                <w:iCs/>
                <w:spacing w:val="2"/>
                <w:sz w:val="20"/>
                <w:szCs w:val="26"/>
                <w:lang w:eastAsia="en-US"/>
              </w:rPr>
            </w:pPr>
            <w:r>
              <w:rPr>
                <w:b/>
                <w:bCs/>
                <w:spacing w:val="2"/>
                <w:sz w:val="20"/>
                <w:szCs w:val="26"/>
                <w:lang w:eastAsia="en-US"/>
              </w:rPr>
              <w:t>E.</w:t>
            </w:r>
            <w:r>
              <w:rPr>
                <w:spacing w:val="2"/>
                <w:sz w:val="20"/>
                <w:szCs w:val="26"/>
                <w:lang w:eastAsia="en-US"/>
              </w:rPr>
              <w:t xml:space="preserve">  [4/1977, </w:t>
            </w:r>
            <w:r>
              <w:rPr>
                <w:i/>
                <w:iCs/>
                <w:spacing w:val="2"/>
                <w:sz w:val="20"/>
                <w:szCs w:val="26"/>
                <w:lang w:eastAsia="en-US"/>
              </w:rPr>
              <w:t>Ramire</w:t>
            </w:r>
          </w:p>
          <w:p w:rsidR="00814850" w:rsidRDefault="00814850">
            <w:pPr>
              <w:bidi w:val="0"/>
              <w:spacing w:before="0" w:after="0" w:line="240" w:lineRule="exact"/>
              <w:rPr>
                <w:spacing w:val="2"/>
                <w:sz w:val="20"/>
                <w:szCs w:val="26"/>
                <w:lang w:eastAsia="en-US"/>
              </w:rPr>
            </w:pPr>
            <w:r>
              <w:rPr>
                <w:spacing w:val="2"/>
                <w:sz w:val="20"/>
                <w:szCs w:val="26"/>
                <w:lang w:eastAsia="en-US"/>
              </w:rPr>
              <w:t>4th session</w:t>
            </w:r>
          </w:p>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6/1977, </w:t>
            </w:r>
            <w:r>
              <w:rPr>
                <w:i/>
                <w:iCs/>
                <w:spacing w:val="2"/>
                <w:sz w:val="20"/>
                <w:szCs w:val="26"/>
                <w:lang w:eastAsia="en-US"/>
              </w:rPr>
              <w:t>Sequeiro</w:t>
            </w:r>
          </w:p>
          <w:p w:rsidR="00814850" w:rsidRDefault="00814850">
            <w:pPr>
              <w:bidi w:val="0"/>
              <w:spacing w:before="0" w:after="0" w:line="240" w:lineRule="exact"/>
              <w:rPr>
                <w:spacing w:val="2"/>
                <w:sz w:val="20"/>
                <w:szCs w:val="26"/>
                <w:lang w:eastAsia="en-US"/>
              </w:rPr>
            </w:pPr>
            <w:r>
              <w:rPr>
                <w:spacing w:val="2"/>
                <w:sz w:val="20"/>
                <w:szCs w:val="26"/>
                <w:lang w:eastAsia="en-US"/>
              </w:rPr>
              <w:t>6</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8/1977, </w:t>
            </w:r>
            <w:r>
              <w:rPr>
                <w:i/>
                <w:iCs/>
                <w:spacing w:val="2"/>
                <w:sz w:val="20"/>
                <w:szCs w:val="26"/>
                <w:lang w:eastAsia="en-US"/>
              </w:rPr>
              <w:t>Perdomo</w:t>
            </w:r>
          </w:p>
          <w:p w:rsidR="00814850" w:rsidRDefault="00814850">
            <w:pPr>
              <w:bidi w:val="0"/>
              <w:spacing w:before="0" w:after="0" w:line="240" w:lineRule="exact"/>
              <w:rPr>
                <w:spacing w:val="2"/>
                <w:sz w:val="20"/>
                <w:szCs w:val="26"/>
                <w:lang w:eastAsia="en-US"/>
              </w:rPr>
            </w:pPr>
            <w:r>
              <w:rPr>
                <w:spacing w:val="2"/>
                <w:sz w:val="20"/>
                <w:szCs w:val="26"/>
                <w:lang w:eastAsia="en-US"/>
              </w:rPr>
              <w:t>9</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9/1977, </w:t>
            </w:r>
            <w:r>
              <w:rPr>
                <w:i/>
                <w:iCs/>
                <w:spacing w:val="2"/>
                <w:sz w:val="20"/>
                <w:szCs w:val="26"/>
                <w:lang w:eastAsia="en-US"/>
              </w:rPr>
              <w:t>Valcada</w:t>
            </w:r>
          </w:p>
          <w:p w:rsidR="00814850" w:rsidRDefault="00814850">
            <w:pPr>
              <w:bidi w:val="0"/>
              <w:spacing w:before="0" w:after="0" w:line="240" w:lineRule="exact"/>
              <w:rPr>
                <w:spacing w:val="2"/>
                <w:sz w:val="20"/>
                <w:szCs w:val="26"/>
                <w:lang w:eastAsia="en-US"/>
              </w:rPr>
            </w:pPr>
            <w:r>
              <w:rPr>
                <w:spacing w:val="2"/>
                <w:sz w:val="20"/>
                <w:szCs w:val="26"/>
                <w:lang w:eastAsia="en-US"/>
              </w:rPr>
              <w:t>8</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10/1977, </w:t>
            </w:r>
            <w:r>
              <w:rPr>
                <w:i/>
                <w:iCs/>
                <w:spacing w:val="2"/>
                <w:sz w:val="20"/>
                <w:szCs w:val="26"/>
                <w:lang w:eastAsia="en-US"/>
              </w:rPr>
              <w:t>Gonzalez</w:t>
            </w:r>
          </w:p>
          <w:p w:rsidR="00814850" w:rsidRDefault="00814850">
            <w:pPr>
              <w:bidi w:val="0"/>
              <w:spacing w:before="0" w:after="0" w:line="240" w:lineRule="exact"/>
              <w:rPr>
                <w:spacing w:val="2"/>
                <w:sz w:val="20"/>
                <w:szCs w:val="26"/>
                <w:lang w:eastAsia="en-US"/>
              </w:rPr>
            </w:pPr>
            <w:r>
              <w:rPr>
                <w:spacing w:val="2"/>
                <w:sz w:val="20"/>
                <w:szCs w:val="26"/>
                <w:lang w:eastAsia="en-US"/>
              </w:rPr>
              <w:t>15</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11/1977, </w:t>
            </w:r>
            <w:r>
              <w:rPr>
                <w:i/>
                <w:iCs/>
                <w:spacing w:val="2"/>
                <w:sz w:val="20"/>
                <w:szCs w:val="26"/>
                <w:lang w:eastAsia="en-US"/>
              </w:rPr>
              <w:t>Motta</w:t>
            </w:r>
          </w:p>
          <w:p w:rsidR="00814850" w:rsidRDefault="00814850">
            <w:pPr>
              <w:bidi w:val="0"/>
              <w:spacing w:before="0" w:after="0" w:line="240" w:lineRule="exact"/>
              <w:rPr>
                <w:spacing w:val="2"/>
                <w:sz w:val="20"/>
                <w:szCs w:val="26"/>
                <w:lang w:eastAsia="en-US"/>
              </w:rPr>
            </w:pPr>
            <w:r>
              <w:rPr>
                <w:spacing w:val="2"/>
                <w:sz w:val="20"/>
                <w:szCs w:val="26"/>
                <w:lang w:eastAsia="en-US"/>
              </w:rPr>
              <w:t>10</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25/1978, </w:t>
            </w:r>
            <w:r>
              <w:rPr>
                <w:i/>
                <w:iCs/>
                <w:spacing w:val="2"/>
                <w:sz w:val="20"/>
                <w:szCs w:val="26"/>
                <w:lang w:eastAsia="en-US"/>
              </w:rPr>
              <w:t>Massiotti</w:t>
            </w:r>
          </w:p>
          <w:p w:rsidR="00814850" w:rsidRDefault="00814850">
            <w:pPr>
              <w:bidi w:val="0"/>
              <w:spacing w:before="0" w:after="0" w:line="240" w:lineRule="exact"/>
              <w:rPr>
                <w:spacing w:val="2"/>
                <w:sz w:val="20"/>
                <w:szCs w:val="26"/>
                <w:lang w:eastAsia="en-US"/>
              </w:rPr>
            </w:pPr>
            <w:r>
              <w:rPr>
                <w:spacing w:val="2"/>
                <w:sz w:val="20"/>
                <w:szCs w:val="26"/>
                <w:lang w:eastAsia="en-US"/>
              </w:rPr>
              <w:t>16</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40" w:lineRule="exact"/>
              <w:rPr>
                <w:i/>
                <w:iCs/>
                <w:spacing w:val="2"/>
                <w:sz w:val="20"/>
                <w:szCs w:val="26"/>
                <w:lang w:eastAsia="en-US"/>
              </w:rPr>
            </w:pPr>
            <w:r>
              <w:rPr>
                <w:spacing w:val="2"/>
                <w:sz w:val="20"/>
                <w:szCs w:val="26"/>
                <w:lang w:eastAsia="en-US"/>
              </w:rPr>
              <w:t xml:space="preserve">28/1978, </w:t>
            </w:r>
            <w:r>
              <w:rPr>
                <w:i/>
                <w:iCs/>
                <w:spacing w:val="2"/>
                <w:sz w:val="20"/>
                <w:szCs w:val="26"/>
                <w:lang w:eastAsia="en-US"/>
              </w:rPr>
              <w:t>Weisz</w:t>
            </w:r>
          </w:p>
          <w:p w:rsidR="00814850" w:rsidRDefault="00814850">
            <w:pPr>
              <w:bidi w:val="0"/>
              <w:spacing w:before="0" w:after="20" w:line="240" w:lineRule="exact"/>
              <w:rPr>
                <w:spacing w:val="2"/>
                <w:sz w:val="20"/>
                <w:szCs w:val="26"/>
                <w:lang w:eastAsia="en-US"/>
              </w:rPr>
            </w:pPr>
            <w:r>
              <w:rPr>
                <w:spacing w:val="2"/>
                <w:sz w:val="20"/>
                <w:szCs w:val="26"/>
                <w:lang w:eastAsia="en-US"/>
              </w:rPr>
              <w:t>11</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32/1978, </w:t>
            </w:r>
            <w:r>
              <w:rPr>
                <w:i/>
                <w:iCs/>
                <w:spacing w:val="2"/>
                <w:sz w:val="20"/>
                <w:szCs w:val="26"/>
                <w:lang w:eastAsia="en-US"/>
              </w:rPr>
              <w:t>Touron</w:t>
            </w:r>
          </w:p>
          <w:p w:rsidR="00814850" w:rsidRDefault="00814850">
            <w:pPr>
              <w:bidi w:val="0"/>
              <w:spacing w:before="0" w:after="0" w:line="280" w:lineRule="exact"/>
              <w:rPr>
                <w:spacing w:val="2"/>
                <w:sz w:val="20"/>
                <w:szCs w:val="26"/>
                <w:lang w:eastAsia="en-US"/>
              </w:rPr>
            </w:pPr>
            <w:r>
              <w:rPr>
                <w:spacing w:val="2"/>
                <w:sz w:val="20"/>
                <w:szCs w:val="26"/>
                <w:lang w:eastAsia="en-US"/>
              </w:rPr>
              <w:t>12</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20" w:line="240" w:lineRule="exact"/>
              <w:rPr>
                <w:i/>
                <w:iCs/>
                <w:spacing w:val="2"/>
                <w:sz w:val="20"/>
                <w:szCs w:val="26"/>
                <w:lang w:eastAsia="en-US"/>
              </w:rPr>
            </w:pPr>
            <w:r>
              <w:rPr>
                <w:spacing w:val="2"/>
                <w:sz w:val="20"/>
                <w:szCs w:val="26"/>
                <w:lang w:eastAsia="en-US"/>
              </w:rPr>
              <w:t xml:space="preserve">33/1978, </w:t>
            </w:r>
            <w:r>
              <w:rPr>
                <w:i/>
                <w:iCs/>
                <w:spacing w:val="2"/>
                <w:sz w:val="20"/>
                <w:szCs w:val="26"/>
                <w:lang w:eastAsia="en-US"/>
              </w:rPr>
              <w:t>Carballal</w:t>
            </w:r>
          </w:p>
          <w:p w:rsidR="00814850" w:rsidRDefault="00814850">
            <w:pPr>
              <w:bidi w:val="0"/>
              <w:spacing w:before="0" w:after="20" w:line="240" w:lineRule="exact"/>
              <w:rPr>
                <w:spacing w:val="2"/>
                <w:sz w:val="20"/>
                <w:szCs w:val="26"/>
                <w:lang w:eastAsia="en-US"/>
              </w:rPr>
            </w:pPr>
            <w:r>
              <w:rPr>
                <w:spacing w:val="2"/>
                <w:sz w:val="20"/>
                <w:szCs w:val="26"/>
                <w:lang w:eastAsia="en-US"/>
              </w:rPr>
              <w:t>12</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80" w:lineRule="exact"/>
              <w:rPr>
                <w:i/>
                <w:iCs/>
                <w:spacing w:val="2"/>
                <w:sz w:val="20"/>
                <w:szCs w:val="26"/>
                <w:lang w:eastAsia="en-US"/>
              </w:rPr>
            </w:pPr>
            <w:r>
              <w:rPr>
                <w:spacing w:val="2"/>
                <w:sz w:val="20"/>
                <w:szCs w:val="26"/>
                <w:lang w:eastAsia="en-US"/>
              </w:rPr>
              <w:t>37/1978</w:t>
            </w:r>
            <w:r>
              <w:rPr>
                <w:i/>
                <w:iCs/>
                <w:spacing w:val="2"/>
                <w:sz w:val="20"/>
                <w:szCs w:val="26"/>
                <w:lang w:eastAsia="en-US"/>
              </w:rPr>
              <w:t>, De Boston</w:t>
            </w:r>
          </w:p>
          <w:p w:rsidR="00814850" w:rsidRDefault="00814850">
            <w:pPr>
              <w:bidi w:val="0"/>
              <w:spacing w:before="0" w:after="20" w:line="240" w:lineRule="exact"/>
              <w:rPr>
                <w:spacing w:val="2"/>
                <w:sz w:val="20"/>
                <w:szCs w:val="26"/>
                <w:lang w:eastAsia="en-US"/>
              </w:rPr>
            </w:pPr>
            <w:r>
              <w:rPr>
                <w:spacing w:val="2"/>
                <w:sz w:val="20"/>
                <w:szCs w:val="26"/>
                <w:lang w:eastAsia="en-US"/>
              </w:rPr>
              <w:t>12</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44/1979, </w:t>
            </w:r>
            <w:r>
              <w:rPr>
                <w:i/>
                <w:iCs/>
                <w:spacing w:val="2"/>
                <w:sz w:val="20"/>
                <w:szCs w:val="26"/>
                <w:lang w:eastAsia="en-US"/>
              </w:rPr>
              <w:t>Pietraroia</w:t>
            </w:r>
          </w:p>
          <w:p w:rsidR="00814850" w:rsidRDefault="00814850">
            <w:pPr>
              <w:bidi w:val="0"/>
              <w:spacing w:before="0" w:after="20" w:line="240" w:lineRule="exact"/>
              <w:rPr>
                <w:b/>
                <w:bCs/>
                <w:spacing w:val="2"/>
                <w:sz w:val="20"/>
                <w:szCs w:val="26"/>
                <w:lang w:eastAsia="en-US"/>
              </w:rPr>
            </w:pPr>
            <w:r>
              <w:rPr>
                <w:spacing w:val="2"/>
                <w:sz w:val="20"/>
                <w:szCs w:val="26"/>
                <w:lang w:eastAsia="en-US"/>
              </w:rPr>
              <w:t>12</w:t>
            </w:r>
            <w:r>
              <w:rPr>
                <w:spacing w:val="2"/>
                <w:sz w:val="20"/>
                <w:szCs w:val="26"/>
                <w:vertAlign w:val="superscript"/>
                <w:lang w:eastAsia="en-US"/>
              </w:rPr>
              <w:t>th</w:t>
            </w:r>
            <w:r>
              <w:rPr>
                <w:spacing w:val="2"/>
                <w:sz w:val="20"/>
                <w:szCs w:val="26"/>
                <w:lang w:eastAsia="en-US"/>
              </w:rPr>
              <w:t xml:space="preserve"> session</w:t>
            </w:r>
          </w:p>
        </w:tc>
        <w:tc>
          <w:tcPr>
            <w:tcW w:w="2867" w:type="dxa"/>
            <w:gridSpan w:val="5"/>
            <w:tcBorders>
              <w:top w:val="single" w:sz="8" w:space="0" w:color="auto"/>
              <w:left w:val="single" w:sz="8" w:space="0" w:color="auto"/>
              <w:bottom w:val="single" w:sz="8" w:space="0" w:color="auto"/>
              <w:right w:val="single" w:sz="8" w:space="0" w:color="auto"/>
            </w:tcBorders>
          </w:tcPr>
          <w:p w:rsidR="00814850" w:rsidRDefault="00814850">
            <w:pPr>
              <w:bidi w:val="0"/>
              <w:spacing w:before="0" w:after="20" w:line="260" w:lineRule="exact"/>
              <w:rPr>
                <w:spacing w:val="0"/>
                <w:sz w:val="20"/>
                <w:szCs w:val="26"/>
                <w:lang w:eastAsia="en-US"/>
              </w:rPr>
            </w:pP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spacing w:before="0" w:after="20" w:line="320" w:lineRule="exact"/>
              <w:jc w:val="both"/>
              <w:rPr>
                <w:spacing w:val="-6"/>
                <w:sz w:val="18"/>
                <w:szCs w:val="18"/>
                <w:lang w:eastAsia="en-US"/>
              </w:rPr>
            </w:pPr>
          </w:p>
        </w:tc>
        <w:tc>
          <w:tcPr>
            <w:tcW w:w="1061" w:type="dxa"/>
            <w:gridSpan w:val="2"/>
            <w:tcBorders>
              <w:top w:val="single" w:sz="8" w:space="0" w:color="auto"/>
              <w:left w:val="single" w:sz="8" w:space="0" w:color="auto"/>
              <w:bottom w:val="single" w:sz="8" w:space="0" w:color="auto"/>
              <w:right w:val="single" w:sz="8" w:space="0" w:color="auto"/>
            </w:tcBorders>
          </w:tcPr>
          <w:p w:rsidR="00814850" w:rsidRDefault="00814850">
            <w:pPr>
              <w:spacing w:before="0" w:after="20" w:line="320" w:lineRule="exact"/>
              <w:jc w:val="both"/>
              <w:rPr>
                <w:spacing w:val="-6"/>
                <w:sz w:val="20"/>
                <w:szCs w:val="20"/>
                <w:lang w:eastAsia="en-US"/>
              </w:rPr>
            </w:pPr>
          </w:p>
        </w:tc>
        <w:tc>
          <w:tcPr>
            <w:tcW w:w="2315" w:type="dxa"/>
            <w:gridSpan w:val="2"/>
            <w:tcBorders>
              <w:top w:val="single" w:sz="8" w:space="0" w:color="auto"/>
              <w:left w:val="single" w:sz="8" w:space="0" w:color="auto"/>
              <w:bottom w:val="single" w:sz="8" w:space="0" w:color="auto"/>
              <w:right w:val="single" w:sz="8" w:space="0" w:color="auto"/>
            </w:tcBorders>
          </w:tcPr>
          <w:p w:rsidR="00814850" w:rsidRDefault="00814850">
            <w:pPr>
              <w:bidi w:val="0"/>
              <w:spacing w:before="0" w:after="20" w:line="260" w:lineRule="exact"/>
              <w:rPr>
                <w:spacing w:val="2"/>
                <w:sz w:val="20"/>
                <w:szCs w:val="26"/>
                <w:lang w:eastAsia="en-US"/>
              </w:rPr>
            </w:pPr>
          </w:p>
        </w:tc>
        <w:tc>
          <w:tcPr>
            <w:tcW w:w="1212"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20" w:line="260" w:lineRule="exact"/>
              <w:rPr>
                <w:spacing w:val="2"/>
                <w:sz w:val="20"/>
                <w:szCs w:val="26"/>
                <w:lang w:eastAsia="en-US"/>
              </w:rPr>
            </w:pPr>
          </w:p>
        </w:tc>
      </w:tr>
      <w:tr w:rsidR="00814850" w:rsidTr="00814850">
        <w:tblPrEx>
          <w:tblBorders>
            <w:insideH w:val="single" w:sz="4" w:space="0" w:color="auto"/>
          </w:tblBorders>
          <w:tblCellMar>
            <w:top w:w="0" w:type="dxa"/>
            <w:bottom w:w="0" w:type="dxa"/>
          </w:tblCellMar>
        </w:tblPrEx>
        <w:tc>
          <w:tcPr>
            <w:tcW w:w="1746"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الدولة الطرف وعدد الحالات التي حدثت فيها انتهاكات</w:t>
            </w:r>
          </w:p>
        </w:tc>
        <w:tc>
          <w:tcPr>
            <w:tcW w:w="3099" w:type="dxa"/>
            <w:gridSpan w:val="2"/>
            <w:tcBorders>
              <w:top w:val="single" w:sz="8" w:space="0" w:color="auto"/>
              <w:left w:val="single" w:sz="8" w:space="0" w:color="auto"/>
              <w:bottom w:val="single" w:sz="8" w:space="0" w:color="auto"/>
              <w:right w:val="single" w:sz="8" w:space="0" w:color="auto"/>
            </w:tcBorders>
            <w:tcMar>
              <w:left w:w="85" w:type="dxa"/>
              <w:right w:w="85" w:type="dxa"/>
            </w:tcMar>
            <w:vAlign w:val="bottom"/>
          </w:tcPr>
          <w:p w:rsidR="00814850" w:rsidRDefault="00814850">
            <w:pPr>
              <w:spacing w:before="0" w:after="0" w:line="260" w:lineRule="exact"/>
              <w:jc w:val="center"/>
              <w:rPr>
                <w:sz w:val="26"/>
                <w:szCs w:val="24"/>
                <w:lang w:eastAsia="en-US"/>
              </w:rPr>
            </w:pPr>
            <w:r>
              <w:rPr>
                <w:rFonts w:hint="cs"/>
                <w:sz w:val="26"/>
                <w:szCs w:val="24"/>
                <w:rtl/>
                <w:lang w:eastAsia="en-US"/>
              </w:rPr>
              <w:t>البلاغ والرقم وصاحب</w:t>
            </w:r>
            <w:r>
              <w:rPr>
                <w:sz w:val="26"/>
                <w:szCs w:val="24"/>
                <w:rtl/>
                <w:lang w:eastAsia="en-US"/>
              </w:rPr>
              <w:br/>
            </w:r>
            <w:r>
              <w:rPr>
                <w:rFonts w:hint="cs"/>
                <w:sz w:val="26"/>
                <w:szCs w:val="24"/>
                <w:rtl/>
                <w:lang w:eastAsia="en-US"/>
              </w:rPr>
              <w:t>البلاغ والمكان</w:t>
            </w:r>
          </w:p>
        </w:tc>
        <w:tc>
          <w:tcPr>
            <w:tcW w:w="2867" w:type="dxa"/>
            <w:gridSpan w:val="5"/>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الواردة من الدولة</w:t>
            </w:r>
            <w:r>
              <w:rPr>
                <w:sz w:val="26"/>
                <w:szCs w:val="24"/>
                <w:rtl/>
                <w:lang w:eastAsia="en-US"/>
              </w:rPr>
              <w:br/>
            </w:r>
            <w:r>
              <w:rPr>
                <w:rFonts w:hint="cs"/>
                <w:sz w:val="26"/>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المرضية</w:t>
            </w:r>
          </w:p>
        </w:tc>
        <w:tc>
          <w:tcPr>
            <w:tcW w:w="1061"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pacing w:val="0"/>
                <w:sz w:val="26"/>
                <w:szCs w:val="24"/>
                <w:rtl/>
                <w:lang w:eastAsia="en-US"/>
              </w:rPr>
              <w:t>الردود غير المرضية</w:t>
            </w:r>
          </w:p>
        </w:tc>
        <w:tc>
          <w:tcPr>
            <w:tcW w:w="2315" w:type="dxa"/>
            <w:gridSpan w:val="2"/>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لم ترد أي ردود</w:t>
            </w:r>
            <w:r>
              <w:rPr>
                <w:sz w:val="26"/>
                <w:szCs w:val="24"/>
                <w:rtl/>
                <w:lang w:eastAsia="en-US"/>
              </w:rPr>
              <w:br/>
            </w:r>
            <w:r>
              <w:rPr>
                <w:rFonts w:hint="cs"/>
                <w:sz w:val="26"/>
                <w:szCs w:val="24"/>
                <w:rtl/>
                <w:lang w:eastAsia="en-US"/>
              </w:rPr>
              <w:t>في إطار المتابعة</w:t>
            </w:r>
          </w:p>
        </w:tc>
        <w:tc>
          <w:tcPr>
            <w:tcW w:w="1212"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2"/>
                <w:sz w:val="26"/>
                <w:szCs w:val="24"/>
                <w:lang w:eastAsia="en-US"/>
              </w:rPr>
            </w:pPr>
            <w:r>
              <w:rPr>
                <w:rFonts w:hint="cs"/>
                <w:spacing w:val="2"/>
                <w:sz w:val="26"/>
                <w:szCs w:val="24"/>
                <w:rtl/>
                <w:lang w:eastAsia="en-US"/>
              </w:rPr>
              <w:t>ما زال حوار المتابعة جارياً</w:t>
            </w:r>
          </w:p>
        </w:tc>
      </w:tr>
      <w:tr w:rsidR="00814850" w:rsidTr="00814850">
        <w:tblPrEx>
          <w:tblBorders>
            <w:insideH w:val="single" w:sz="4" w:space="0" w:color="auto"/>
          </w:tblBorders>
          <w:tblCellMar>
            <w:top w:w="0" w:type="dxa"/>
            <w:bottom w:w="0" w:type="dxa"/>
          </w:tblCellMar>
        </w:tblPrEx>
        <w:tc>
          <w:tcPr>
            <w:tcW w:w="1746" w:type="dxa"/>
            <w:gridSpan w:val="2"/>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b/>
                <w:bCs/>
                <w:sz w:val="20"/>
                <w:szCs w:val="26"/>
                <w:rtl/>
                <w:lang w:val="en-GB" w:eastAsia="en-US"/>
              </w:rPr>
            </w:pPr>
            <w:r>
              <w:rPr>
                <w:rFonts w:hint="cs"/>
                <w:sz w:val="20"/>
                <w:szCs w:val="26"/>
                <w:rtl/>
                <w:lang w:eastAsia="en-US"/>
              </w:rPr>
              <w:t>أوروغواي (</w:t>
            </w:r>
            <w:r>
              <w:rPr>
                <w:rFonts w:hint="cs"/>
                <w:i/>
                <w:iCs/>
                <w:sz w:val="20"/>
                <w:szCs w:val="26"/>
                <w:rtl/>
                <w:lang w:eastAsia="en-US"/>
              </w:rPr>
              <w:t>تابع)</w:t>
            </w:r>
          </w:p>
        </w:tc>
        <w:tc>
          <w:tcPr>
            <w:tcW w:w="3099" w:type="dxa"/>
            <w:gridSpan w:val="2"/>
            <w:tcBorders>
              <w:top w:val="single" w:sz="8" w:space="0" w:color="auto"/>
              <w:left w:val="single" w:sz="8" w:space="0" w:color="auto"/>
              <w:bottom w:val="nil"/>
              <w:right w:val="single" w:sz="8" w:space="0" w:color="auto"/>
            </w:tcBorders>
            <w:tcMar>
              <w:left w:w="85" w:type="dxa"/>
              <w:right w:w="85" w:type="dxa"/>
            </w:tcMar>
          </w:tcPr>
          <w:p w:rsidR="00814850" w:rsidRDefault="00814850">
            <w:pPr>
              <w:bidi w:val="0"/>
              <w:spacing w:before="0" w:after="0" w:line="280" w:lineRule="exact"/>
              <w:rPr>
                <w:i/>
                <w:iCs/>
                <w:spacing w:val="0"/>
                <w:sz w:val="20"/>
                <w:szCs w:val="26"/>
                <w:lang w:eastAsia="en-US"/>
              </w:rPr>
            </w:pPr>
            <w:r>
              <w:rPr>
                <w:spacing w:val="0"/>
                <w:sz w:val="20"/>
                <w:szCs w:val="26"/>
                <w:lang w:eastAsia="en-US"/>
              </w:rPr>
              <w:t>52/1979</w:t>
            </w:r>
            <w:r>
              <w:rPr>
                <w:i/>
                <w:iCs/>
                <w:spacing w:val="0"/>
                <w:sz w:val="20"/>
                <w:szCs w:val="26"/>
                <w:lang w:eastAsia="en-US"/>
              </w:rPr>
              <w:t>, Lopez Burgos</w:t>
            </w:r>
          </w:p>
          <w:p w:rsidR="00814850" w:rsidRDefault="00814850">
            <w:pPr>
              <w:bidi w:val="0"/>
              <w:spacing w:before="0" w:after="0" w:line="280" w:lineRule="exact"/>
              <w:rPr>
                <w:spacing w:val="0"/>
                <w:sz w:val="20"/>
                <w:szCs w:val="26"/>
                <w:lang w:eastAsia="en-US"/>
              </w:rPr>
            </w:pPr>
            <w:r>
              <w:rPr>
                <w:spacing w:val="0"/>
                <w:sz w:val="20"/>
                <w:szCs w:val="26"/>
                <w:lang w:eastAsia="en-US"/>
              </w:rPr>
              <w:t>13</w:t>
            </w:r>
            <w:r>
              <w:rPr>
                <w:spacing w:val="0"/>
                <w:sz w:val="20"/>
                <w:szCs w:val="26"/>
                <w:vertAlign w:val="superscript"/>
                <w:lang w:eastAsia="en-US"/>
              </w:rPr>
              <w:t>th</w:t>
            </w:r>
            <w:r>
              <w:rPr>
                <w:spacing w:val="0"/>
                <w:sz w:val="20"/>
                <w:szCs w:val="26"/>
                <w:lang w:eastAsia="en-US"/>
              </w:rPr>
              <w:t xml:space="preserve"> session</w:t>
            </w:r>
          </w:p>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56/1979, </w:t>
            </w:r>
            <w:r>
              <w:rPr>
                <w:i/>
                <w:iCs/>
                <w:spacing w:val="2"/>
                <w:sz w:val="20"/>
                <w:szCs w:val="26"/>
                <w:lang w:eastAsia="en-US"/>
              </w:rPr>
              <w:t>Celiberti</w:t>
            </w:r>
          </w:p>
          <w:p w:rsidR="00814850" w:rsidRDefault="00814850">
            <w:pPr>
              <w:bidi w:val="0"/>
              <w:spacing w:before="0" w:after="0" w:line="280" w:lineRule="exact"/>
              <w:rPr>
                <w:spacing w:val="2"/>
                <w:sz w:val="20"/>
                <w:szCs w:val="26"/>
                <w:lang w:eastAsia="en-US"/>
              </w:rPr>
            </w:pPr>
            <w:r>
              <w:rPr>
                <w:spacing w:val="2"/>
                <w:sz w:val="20"/>
                <w:szCs w:val="26"/>
                <w:lang w:eastAsia="en-US"/>
              </w:rPr>
              <w:t>13</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66/1980, </w:t>
            </w:r>
            <w:r>
              <w:rPr>
                <w:i/>
                <w:iCs/>
                <w:spacing w:val="2"/>
                <w:sz w:val="20"/>
                <w:szCs w:val="26"/>
                <w:lang w:eastAsia="en-US"/>
              </w:rPr>
              <w:t>Schweizer</w:t>
            </w:r>
          </w:p>
          <w:p w:rsidR="00814850" w:rsidRDefault="00814850">
            <w:pPr>
              <w:bidi w:val="0"/>
              <w:spacing w:before="0" w:after="0" w:line="280" w:lineRule="exact"/>
              <w:rPr>
                <w:spacing w:val="2"/>
                <w:sz w:val="20"/>
                <w:szCs w:val="26"/>
                <w:lang w:eastAsia="en-US"/>
              </w:rPr>
            </w:pPr>
            <w:r>
              <w:rPr>
                <w:spacing w:val="2"/>
                <w:sz w:val="20"/>
                <w:szCs w:val="26"/>
                <w:lang w:eastAsia="en-US"/>
              </w:rPr>
              <w:t>17</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70/1980, </w:t>
            </w:r>
            <w:r>
              <w:rPr>
                <w:i/>
                <w:iCs/>
                <w:spacing w:val="2"/>
                <w:sz w:val="20"/>
                <w:szCs w:val="26"/>
                <w:lang w:eastAsia="en-US"/>
              </w:rPr>
              <w:t>Simones</w:t>
            </w:r>
          </w:p>
          <w:p w:rsidR="00814850" w:rsidRDefault="00814850">
            <w:pPr>
              <w:bidi w:val="0"/>
              <w:spacing w:before="0" w:after="0" w:line="280" w:lineRule="exact"/>
              <w:rPr>
                <w:spacing w:val="2"/>
                <w:sz w:val="20"/>
                <w:szCs w:val="26"/>
                <w:lang w:eastAsia="en-US"/>
              </w:rPr>
            </w:pPr>
            <w:r>
              <w:rPr>
                <w:spacing w:val="2"/>
                <w:sz w:val="20"/>
                <w:szCs w:val="26"/>
                <w:lang w:eastAsia="en-US"/>
              </w:rPr>
              <w:t>15</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74/1980, </w:t>
            </w:r>
            <w:r>
              <w:rPr>
                <w:i/>
                <w:iCs/>
                <w:spacing w:val="2"/>
                <w:sz w:val="20"/>
                <w:szCs w:val="26"/>
                <w:lang w:eastAsia="en-US"/>
              </w:rPr>
              <w:t>Estrella</w:t>
            </w:r>
          </w:p>
          <w:p w:rsidR="00814850" w:rsidRDefault="00814850">
            <w:pPr>
              <w:bidi w:val="0"/>
              <w:spacing w:before="0" w:after="0" w:line="280" w:lineRule="exact"/>
              <w:rPr>
                <w:spacing w:val="2"/>
                <w:sz w:val="20"/>
                <w:szCs w:val="26"/>
                <w:lang w:eastAsia="en-US"/>
              </w:rPr>
            </w:pPr>
            <w:r>
              <w:rPr>
                <w:spacing w:val="2"/>
                <w:sz w:val="20"/>
                <w:szCs w:val="26"/>
                <w:lang w:eastAsia="en-US"/>
              </w:rPr>
              <w:t>18</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110/1981, </w:t>
            </w:r>
            <w:r>
              <w:rPr>
                <w:i/>
                <w:iCs/>
                <w:spacing w:val="2"/>
                <w:sz w:val="20"/>
                <w:szCs w:val="26"/>
                <w:lang w:eastAsia="en-US"/>
              </w:rPr>
              <w:t>Viana</w:t>
            </w:r>
          </w:p>
          <w:p w:rsidR="00814850" w:rsidRDefault="00814850">
            <w:pPr>
              <w:bidi w:val="0"/>
              <w:spacing w:before="0" w:after="0" w:line="280" w:lineRule="exact"/>
              <w:rPr>
                <w:spacing w:val="2"/>
                <w:sz w:val="20"/>
                <w:szCs w:val="26"/>
                <w:lang w:eastAsia="en-US"/>
              </w:rPr>
            </w:pPr>
            <w:r>
              <w:rPr>
                <w:spacing w:val="2"/>
                <w:sz w:val="20"/>
                <w:szCs w:val="26"/>
                <w:lang w:eastAsia="en-US"/>
              </w:rPr>
              <w:t>21</w:t>
            </w:r>
            <w:r>
              <w:rPr>
                <w:spacing w:val="2"/>
                <w:sz w:val="20"/>
                <w:szCs w:val="26"/>
                <w:vertAlign w:val="superscript"/>
                <w:lang w:eastAsia="en-US"/>
              </w:rPr>
              <w:t>st</w:t>
            </w:r>
            <w:r>
              <w:rPr>
                <w:spacing w:val="2"/>
                <w:sz w:val="20"/>
                <w:szCs w:val="26"/>
                <w:lang w:eastAsia="en-US"/>
              </w:rPr>
              <w:t xml:space="preserve"> session</w:t>
            </w:r>
          </w:p>
          <w:p w:rsidR="00814850" w:rsidRDefault="00814850">
            <w:pPr>
              <w:bidi w:val="0"/>
              <w:spacing w:before="0" w:after="0" w:line="280" w:lineRule="exact"/>
              <w:rPr>
                <w:i/>
                <w:iCs/>
                <w:spacing w:val="2"/>
                <w:sz w:val="20"/>
                <w:szCs w:val="26"/>
                <w:lang w:eastAsia="en-US"/>
              </w:rPr>
            </w:pPr>
            <w:r>
              <w:rPr>
                <w:spacing w:val="2"/>
                <w:sz w:val="20"/>
                <w:szCs w:val="26"/>
                <w:lang w:eastAsia="en-US"/>
              </w:rPr>
              <w:t xml:space="preserve">139/1983, </w:t>
            </w:r>
            <w:r>
              <w:rPr>
                <w:i/>
                <w:iCs/>
                <w:spacing w:val="2"/>
                <w:sz w:val="20"/>
                <w:szCs w:val="26"/>
                <w:lang w:eastAsia="en-US"/>
              </w:rPr>
              <w:t>Conteris</w:t>
            </w:r>
          </w:p>
          <w:p w:rsidR="00814850" w:rsidRDefault="00814850">
            <w:pPr>
              <w:bidi w:val="0"/>
              <w:spacing w:before="0" w:after="0" w:line="280" w:lineRule="exact"/>
              <w:rPr>
                <w:szCs w:val="22"/>
              </w:rPr>
            </w:pPr>
            <w:r>
              <w:rPr>
                <w:spacing w:val="2"/>
                <w:sz w:val="20"/>
                <w:szCs w:val="26"/>
                <w:lang w:eastAsia="en-US"/>
              </w:rPr>
              <w:t>25</w:t>
            </w:r>
            <w:r>
              <w:rPr>
                <w:spacing w:val="2"/>
                <w:sz w:val="20"/>
                <w:szCs w:val="26"/>
                <w:vertAlign w:val="superscript"/>
                <w:lang w:eastAsia="en-US"/>
              </w:rPr>
              <w:t>th</w:t>
            </w:r>
            <w:r>
              <w:rPr>
                <w:spacing w:val="2"/>
                <w:sz w:val="20"/>
                <w:szCs w:val="26"/>
                <w:lang w:eastAsia="en-US"/>
              </w:rPr>
              <w:t xml:space="preserve"> session</w:t>
            </w:r>
          </w:p>
        </w:tc>
        <w:tc>
          <w:tcPr>
            <w:tcW w:w="2867" w:type="dxa"/>
            <w:gridSpan w:val="5"/>
            <w:tcBorders>
              <w:top w:val="single" w:sz="8" w:space="0" w:color="auto"/>
              <w:left w:val="single" w:sz="8" w:space="0" w:color="auto"/>
              <w:bottom w:val="nil"/>
              <w:right w:val="single" w:sz="8" w:space="0" w:color="auto"/>
            </w:tcBorders>
          </w:tcPr>
          <w:p w:rsidR="00814850" w:rsidRDefault="00814850">
            <w:pPr>
              <w:bidi w:val="0"/>
              <w:spacing w:before="0" w:after="0" w:line="260" w:lineRule="exact"/>
              <w:rPr>
                <w:szCs w:val="22"/>
              </w:rPr>
            </w:pPr>
          </w:p>
        </w:tc>
        <w:tc>
          <w:tcPr>
            <w:tcW w:w="1068" w:type="dxa"/>
            <w:tcBorders>
              <w:top w:val="single" w:sz="8" w:space="0" w:color="auto"/>
              <w:left w:val="single" w:sz="8" w:space="0" w:color="auto"/>
              <w:bottom w:val="nil"/>
              <w:right w:val="single" w:sz="8" w:space="0" w:color="auto"/>
            </w:tcBorders>
          </w:tcPr>
          <w:p w:rsidR="00814850" w:rsidRDefault="00814850">
            <w:pPr>
              <w:bidi w:val="0"/>
              <w:spacing w:before="0" w:after="0" w:line="260" w:lineRule="exact"/>
              <w:rPr>
                <w:spacing w:val="2"/>
                <w:sz w:val="20"/>
                <w:szCs w:val="26"/>
                <w:lang w:eastAsia="en-US"/>
              </w:rPr>
            </w:pPr>
          </w:p>
        </w:tc>
        <w:tc>
          <w:tcPr>
            <w:tcW w:w="1061" w:type="dxa"/>
            <w:gridSpan w:val="2"/>
            <w:tcBorders>
              <w:top w:val="single" w:sz="8" w:space="0" w:color="auto"/>
              <w:left w:val="single" w:sz="8" w:space="0" w:color="auto"/>
              <w:bottom w:val="nil"/>
              <w:right w:val="single" w:sz="8" w:space="0" w:color="auto"/>
            </w:tcBorders>
          </w:tcPr>
          <w:p w:rsidR="00814850" w:rsidRDefault="00814850">
            <w:pPr>
              <w:bidi w:val="0"/>
              <w:spacing w:before="0" w:after="0" w:line="260" w:lineRule="exact"/>
              <w:rPr>
                <w:spacing w:val="2"/>
                <w:sz w:val="20"/>
                <w:szCs w:val="26"/>
                <w:lang w:eastAsia="en-US"/>
              </w:rPr>
            </w:pPr>
          </w:p>
        </w:tc>
        <w:tc>
          <w:tcPr>
            <w:tcW w:w="2315" w:type="dxa"/>
            <w:gridSpan w:val="2"/>
            <w:tcBorders>
              <w:top w:val="single" w:sz="8" w:space="0" w:color="auto"/>
              <w:left w:val="single" w:sz="8" w:space="0" w:color="auto"/>
              <w:bottom w:val="nil"/>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single" w:sz="8" w:space="0" w:color="auto"/>
              <w:left w:val="single" w:sz="8" w:space="0" w:color="auto"/>
              <w:bottom w:val="nil"/>
              <w:right w:val="single" w:sz="8" w:space="0" w:color="auto"/>
            </w:tcBorders>
          </w:tcPr>
          <w:p w:rsidR="00814850" w:rsidRDefault="00814850">
            <w:pPr>
              <w:bidi w:val="0"/>
              <w:spacing w:before="0" w:after="0" w:line="260" w:lineRule="exact"/>
              <w:rPr>
                <w:spacing w:val="2"/>
                <w:sz w:val="20"/>
                <w:szCs w:val="26"/>
                <w:lang w:eastAsia="en-US"/>
              </w:rPr>
            </w:pPr>
          </w:p>
        </w:tc>
      </w:tr>
      <w:tr w:rsidR="00814850" w:rsidTr="00814850">
        <w:tblPrEx>
          <w:tblBorders>
            <w:insideH w:val="single" w:sz="4" w:space="0" w:color="auto"/>
          </w:tblBorders>
          <w:tblCellMar>
            <w:top w:w="0" w:type="dxa"/>
            <w:bottom w:w="0" w:type="dxa"/>
          </w:tblCellMar>
        </w:tblPrEx>
        <w:tc>
          <w:tcPr>
            <w:tcW w:w="1746" w:type="dxa"/>
            <w:gridSpan w:val="2"/>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b/>
                <w:bCs/>
                <w:sz w:val="20"/>
                <w:szCs w:val="26"/>
                <w:rtl/>
                <w:lang w:val="en-GB" w:eastAsia="en-US"/>
              </w:rPr>
            </w:pPr>
          </w:p>
        </w:tc>
        <w:tc>
          <w:tcPr>
            <w:tcW w:w="3099" w:type="dxa"/>
            <w:gridSpan w:val="2"/>
            <w:tcBorders>
              <w:top w:val="nil"/>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147/1983, </w:t>
            </w:r>
            <w:r>
              <w:rPr>
                <w:i/>
                <w:iCs/>
                <w:spacing w:val="2"/>
                <w:sz w:val="20"/>
                <w:szCs w:val="26"/>
                <w:lang w:eastAsia="en-US"/>
              </w:rPr>
              <w:t>Gilboa</w:t>
            </w:r>
          </w:p>
          <w:p w:rsidR="00814850" w:rsidRDefault="00814850">
            <w:pPr>
              <w:bidi w:val="0"/>
              <w:spacing w:before="0" w:after="0" w:line="260" w:lineRule="exact"/>
              <w:rPr>
                <w:spacing w:val="2"/>
                <w:sz w:val="20"/>
                <w:szCs w:val="26"/>
                <w:lang w:eastAsia="en-US"/>
              </w:rPr>
            </w:pPr>
            <w:r>
              <w:rPr>
                <w:spacing w:val="2"/>
                <w:sz w:val="20"/>
                <w:szCs w:val="26"/>
                <w:lang w:eastAsia="en-US"/>
              </w:rPr>
              <w:t>26</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162/1983, </w:t>
            </w:r>
            <w:r>
              <w:rPr>
                <w:i/>
                <w:iCs/>
                <w:spacing w:val="2"/>
                <w:sz w:val="20"/>
                <w:szCs w:val="26"/>
                <w:lang w:eastAsia="en-US"/>
              </w:rPr>
              <w:t>Acosta</w:t>
            </w:r>
          </w:p>
          <w:p w:rsidR="00814850" w:rsidRDefault="00814850">
            <w:pPr>
              <w:bidi w:val="0"/>
              <w:spacing w:before="0" w:after="0" w:line="260" w:lineRule="exact"/>
              <w:rPr>
                <w:spacing w:val="2"/>
                <w:sz w:val="20"/>
                <w:szCs w:val="26"/>
                <w:lang w:eastAsia="en-US"/>
              </w:rPr>
            </w:pPr>
            <w:r>
              <w:rPr>
                <w:spacing w:val="2"/>
                <w:sz w:val="20"/>
                <w:szCs w:val="26"/>
                <w:lang w:eastAsia="en-US"/>
              </w:rPr>
              <w:t>34</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60" w:lineRule="exact"/>
              <w:rPr>
                <w:spacing w:val="2"/>
                <w:sz w:val="20"/>
                <w:szCs w:val="26"/>
                <w:lang w:eastAsia="en-US"/>
              </w:rPr>
            </w:pPr>
          </w:p>
          <w:p w:rsidR="00814850" w:rsidRDefault="00814850">
            <w:pPr>
              <w:bidi w:val="0"/>
              <w:spacing w:before="0" w:after="0" w:line="260" w:lineRule="exact"/>
              <w:rPr>
                <w:spacing w:val="2"/>
                <w:sz w:val="20"/>
                <w:szCs w:val="26"/>
                <w:lang w:eastAsia="en-US"/>
              </w:rPr>
            </w:pPr>
            <w:r>
              <w:rPr>
                <w:b/>
                <w:bCs/>
                <w:spacing w:val="2"/>
                <w:sz w:val="20"/>
                <w:szCs w:val="26"/>
                <w:lang w:eastAsia="en-US"/>
              </w:rPr>
              <w:t>F.</w:t>
            </w:r>
            <w:r>
              <w:rPr>
                <w:spacing w:val="2"/>
                <w:sz w:val="20"/>
                <w:szCs w:val="26"/>
                <w:lang w:eastAsia="en-US"/>
              </w:rPr>
              <w:t xml:space="preserve">  [30/1978, </w:t>
            </w:r>
            <w:r>
              <w:rPr>
                <w:i/>
                <w:iCs/>
                <w:spacing w:val="2"/>
                <w:sz w:val="20"/>
                <w:szCs w:val="26"/>
                <w:lang w:eastAsia="en-US"/>
              </w:rPr>
              <w:t>Bleier</w:t>
            </w:r>
            <w:r>
              <w:rPr>
                <w:spacing w:val="2"/>
                <w:sz w:val="20"/>
                <w:szCs w:val="26"/>
                <w:lang w:eastAsia="en-US"/>
              </w:rPr>
              <w:t xml:space="preserve"> </w:t>
            </w:r>
          </w:p>
          <w:p w:rsidR="00814850" w:rsidRDefault="00814850">
            <w:pPr>
              <w:bidi w:val="0"/>
              <w:spacing w:before="0" w:after="0" w:line="260" w:lineRule="exact"/>
              <w:rPr>
                <w:spacing w:val="2"/>
                <w:sz w:val="20"/>
                <w:szCs w:val="26"/>
                <w:lang w:eastAsia="en-US"/>
              </w:rPr>
            </w:pPr>
            <w:r>
              <w:rPr>
                <w:spacing w:val="2"/>
                <w:sz w:val="20"/>
                <w:szCs w:val="26"/>
                <w:lang w:eastAsia="en-US"/>
              </w:rPr>
              <w:t>15</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84/1981, </w:t>
            </w:r>
            <w:r>
              <w:rPr>
                <w:i/>
                <w:iCs/>
                <w:spacing w:val="2"/>
                <w:sz w:val="20"/>
                <w:szCs w:val="26"/>
                <w:lang w:eastAsia="en-US"/>
              </w:rPr>
              <w:t>Barbato</w:t>
            </w:r>
          </w:p>
          <w:p w:rsidR="00814850" w:rsidRDefault="00814850">
            <w:pPr>
              <w:bidi w:val="0"/>
              <w:spacing w:before="0" w:after="0" w:line="260" w:lineRule="exact"/>
              <w:rPr>
                <w:spacing w:val="2"/>
                <w:sz w:val="20"/>
                <w:szCs w:val="26"/>
                <w:lang w:eastAsia="en-US"/>
              </w:rPr>
            </w:pPr>
            <w:r>
              <w:rPr>
                <w:spacing w:val="2"/>
                <w:sz w:val="20"/>
                <w:szCs w:val="26"/>
                <w:lang w:eastAsia="en-US"/>
              </w:rPr>
              <w:t>17</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60" w:lineRule="exact"/>
              <w:rPr>
                <w:i/>
                <w:iCs/>
                <w:spacing w:val="2"/>
                <w:sz w:val="20"/>
                <w:szCs w:val="26"/>
                <w:lang w:eastAsia="en-US"/>
              </w:rPr>
            </w:pPr>
            <w:r>
              <w:rPr>
                <w:spacing w:val="2"/>
                <w:sz w:val="20"/>
                <w:szCs w:val="26"/>
                <w:lang w:eastAsia="en-US"/>
              </w:rPr>
              <w:t xml:space="preserve">107/1981, </w:t>
            </w:r>
            <w:r>
              <w:rPr>
                <w:i/>
                <w:iCs/>
                <w:spacing w:val="2"/>
                <w:sz w:val="20"/>
                <w:szCs w:val="26"/>
                <w:lang w:eastAsia="en-US"/>
              </w:rPr>
              <w:t>Quinteros</w:t>
            </w:r>
          </w:p>
          <w:p w:rsidR="00814850" w:rsidRDefault="00814850">
            <w:pPr>
              <w:bidi w:val="0"/>
              <w:spacing w:before="0" w:after="0" w:line="260" w:lineRule="exact"/>
              <w:rPr>
                <w:spacing w:val="2"/>
                <w:sz w:val="20"/>
                <w:szCs w:val="26"/>
                <w:lang w:eastAsia="en-US"/>
              </w:rPr>
            </w:pPr>
            <w:r>
              <w:rPr>
                <w:spacing w:val="2"/>
                <w:sz w:val="20"/>
                <w:szCs w:val="26"/>
                <w:lang w:eastAsia="en-US"/>
              </w:rPr>
              <w:t>19</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60" w:lineRule="exact"/>
              <w:rPr>
                <w:spacing w:val="2"/>
                <w:sz w:val="20"/>
                <w:szCs w:val="26"/>
                <w:lang w:eastAsia="en-US"/>
              </w:rPr>
            </w:pPr>
          </w:p>
          <w:p w:rsidR="00814850" w:rsidRDefault="00814850">
            <w:pPr>
              <w:bidi w:val="0"/>
              <w:spacing w:before="0" w:after="0" w:line="260" w:lineRule="exact"/>
              <w:rPr>
                <w:i/>
                <w:iCs/>
                <w:spacing w:val="2"/>
                <w:sz w:val="20"/>
                <w:szCs w:val="26"/>
                <w:lang w:eastAsia="en-US"/>
              </w:rPr>
            </w:pPr>
            <w:r>
              <w:rPr>
                <w:b/>
                <w:bCs/>
                <w:spacing w:val="2"/>
                <w:sz w:val="20"/>
                <w:szCs w:val="26"/>
                <w:lang w:eastAsia="en-US"/>
              </w:rPr>
              <w:t>G.</w:t>
            </w:r>
            <w:r>
              <w:rPr>
                <w:spacing w:val="2"/>
                <w:sz w:val="20"/>
                <w:szCs w:val="26"/>
                <w:lang w:eastAsia="en-US"/>
              </w:rPr>
              <w:t xml:space="preserve">  34/1978, </w:t>
            </w:r>
            <w:r>
              <w:rPr>
                <w:i/>
                <w:iCs/>
                <w:spacing w:val="2"/>
                <w:sz w:val="20"/>
                <w:szCs w:val="26"/>
                <w:lang w:eastAsia="en-US"/>
              </w:rPr>
              <w:t>Silva</w:t>
            </w:r>
          </w:p>
          <w:p w:rsidR="00814850" w:rsidRDefault="00814850">
            <w:pPr>
              <w:bidi w:val="0"/>
              <w:spacing w:before="0" w:after="0" w:line="260" w:lineRule="exact"/>
              <w:rPr>
                <w:spacing w:val="2"/>
                <w:sz w:val="20"/>
                <w:szCs w:val="26"/>
                <w:lang w:eastAsia="en-US"/>
              </w:rPr>
            </w:pPr>
            <w:r>
              <w:rPr>
                <w:spacing w:val="2"/>
                <w:sz w:val="20"/>
                <w:szCs w:val="26"/>
                <w:lang w:eastAsia="en-US"/>
              </w:rPr>
              <w:t>12</w:t>
            </w:r>
            <w:r>
              <w:rPr>
                <w:spacing w:val="2"/>
                <w:sz w:val="20"/>
                <w:szCs w:val="26"/>
                <w:vertAlign w:val="superscript"/>
                <w:lang w:eastAsia="en-US"/>
              </w:rPr>
              <w:t>th</w:t>
            </w:r>
            <w:r>
              <w:rPr>
                <w:spacing w:val="2"/>
                <w:sz w:val="20"/>
                <w:szCs w:val="26"/>
                <w:lang w:eastAsia="en-US"/>
              </w:rPr>
              <w:t xml:space="preserve"> session</w:t>
            </w:r>
          </w:p>
          <w:p w:rsidR="00814850" w:rsidRDefault="00814850">
            <w:pPr>
              <w:bidi w:val="0"/>
              <w:spacing w:before="0" w:after="0" w:line="260" w:lineRule="exact"/>
              <w:rPr>
                <w:b/>
                <w:bCs/>
                <w:spacing w:val="2"/>
                <w:sz w:val="20"/>
                <w:szCs w:val="26"/>
                <w:lang w:eastAsia="en-US"/>
              </w:rPr>
            </w:pPr>
          </w:p>
          <w:p w:rsidR="00814850" w:rsidRDefault="00814850">
            <w:pPr>
              <w:bidi w:val="0"/>
              <w:spacing w:before="0" w:after="0" w:line="260" w:lineRule="exact"/>
              <w:rPr>
                <w:b/>
                <w:bCs/>
                <w:spacing w:val="2"/>
                <w:sz w:val="20"/>
                <w:szCs w:val="26"/>
                <w:lang w:eastAsia="en-US"/>
              </w:rPr>
            </w:pPr>
          </w:p>
          <w:p w:rsidR="00814850" w:rsidRDefault="00814850">
            <w:pPr>
              <w:bidi w:val="0"/>
              <w:spacing w:before="0" w:after="0" w:line="260" w:lineRule="exact"/>
              <w:rPr>
                <w:b/>
                <w:bCs/>
                <w:spacing w:val="2"/>
                <w:sz w:val="20"/>
                <w:szCs w:val="26"/>
                <w:lang w:eastAsia="en-US"/>
              </w:rPr>
            </w:pPr>
          </w:p>
        </w:tc>
        <w:tc>
          <w:tcPr>
            <w:tcW w:w="2867" w:type="dxa"/>
            <w:gridSpan w:val="5"/>
            <w:tcBorders>
              <w:top w:val="nil"/>
              <w:left w:val="single" w:sz="8" w:space="0" w:color="auto"/>
              <w:bottom w:val="single" w:sz="8" w:space="0" w:color="auto"/>
              <w:right w:val="single" w:sz="8" w:space="0" w:color="auto"/>
            </w:tcBorders>
          </w:tcPr>
          <w:p w:rsidR="00814850" w:rsidRDefault="00814850">
            <w:pPr>
              <w:bidi w:val="0"/>
              <w:spacing w:before="0" w:after="0" w:line="260" w:lineRule="exact"/>
              <w:rPr>
                <w:szCs w:val="22"/>
              </w:rPr>
            </w:pPr>
          </w:p>
        </w:tc>
        <w:tc>
          <w:tcPr>
            <w:tcW w:w="1068" w:type="dxa"/>
            <w:tcBorders>
              <w:top w:val="nil"/>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061" w:type="dxa"/>
            <w:gridSpan w:val="2"/>
            <w:tcBorders>
              <w:top w:val="nil"/>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2315" w:type="dxa"/>
            <w:gridSpan w:val="2"/>
            <w:tcBorders>
              <w:top w:val="nil"/>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c>
          <w:tcPr>
            <w:tcW w:w="1212" w:type="dxa"/>
            <w:tcBorders>
              <w:top w:val="nil"/>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6"/>
                <w:lang w:eastAsia="en-US"/>
              </w:rPr>
            </w:pPr>
          </w:p>
        </w:tc>
      </w:tr>
      <w:tr w:rsidR="00814850" w:rsidTr="00814850">
        <w:tblPrEx>
          <w:tblCellMar>
            <w:top w:w="0" w:type="dxa"/>
            <w:bottom w:w="0" w:type="dxa"/>
          </w:tblCellMar>
        </w:tblPrEx>
        <w:tc>
          <w:tcPr>
            <w:tcW w:w="1667"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الدولة الطرف وعدد الحالات التي حدثت فيها انتهاكات</w:t>
            </w:r>
          </w:p>
        </w:tc>
        <w:tc>
          <w:tcPr>
            <w:tcW w:w="3178" w:type="dxa"/>
            <w:gridSpan w:val="3"/>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sz w:val="26"/>
                <w:szCs w:val="24"/>
                <w:lang w:eastAsia="en-US"/>
              </w:rPr>
            </w:pPr>
            <w:r>
              <w:rPr>
                <w:rFonts w:hint="cs"/>
                <w:sz w:val="26"/>
                <w:szCs w:val="24"/>
                <w:rtl/>
                <w:lang w:eastAsia="en-US"/>
              </w:rPr>
              <w:t>البلاغ والرقم وصاحب</w:t>
            </w:r>
            <w:r>
              <w:rPr>
                <w:sz w:val="26"/>
                <w:szCs w:val="24"/>
                <w:rtl/>
                <w:lang w:eastAsia="en-US"/>
              </w:rPr>
              <w:br/>
            </w:r>
            <w:r>
              <w:rPr>
                <w:rFonts w:hint="cs"/>
                <w:sz w:val="26"/>
                <w:szCs w:val="24"/>
                <w:rtl/>
                <w:lang w:eastAsia="en-US"/>
              </w:rPr>
              <w:t>البلاغ والمكان</w:t>
            </w:r>
          </w:p>
        </w:tc>
        <w:tc>
          <w:tcPr>
            <w:tcW w:w="2867" w:type="dxa"/>
            <w:gridSpan w:val="5"/>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الواردة من الدولة</w:t>
            </w:r>
            <w:r>
              <w:rPr>
                <w:sz w:val="26"/>
                <w:szCs w:val="24"/>
                <w:rtl/>
                <w:lang w:eastAsia="en-US"/>
              </w:rPr>
              <w:br/>
            </w:r>
            <w:r>
              <w:rPr>
                <w:rFonts w:hint="cs"/>
                <w:sz w:val="26"/>
                <w:szCs w:val="24"/>
                <w:rtl/>
                <w:lang w:eastAsia="en-US"/>
              </w:rPr>
              <w:t>الطرف بشأن المتابعة</w:t>
            </w:r>
          </w:p>
        </w:tc>
        <w:tc>
          <w:tcPr>
            <w:tcW w:w="1068"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الردود المرضية</w:t>
            </w:r>
          </w:p>
        </w:tc>
        <w:tc>
          <w:tcPr>
            <w:tcW w:w="983"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z w:val="26"/>
                <w:szCs w:val="24"/>
                <w:lang w:eastAsia="en-US"/>
              </w:rPr>
            </w:pPr>
            <w:r>
              <w:rPr>
                <w:rFonts w:hint="cs"/>
                <w:spacing w:val="0"/>
                <w:sz w:val="26"/>
                <w:szCs w:val="24"/>
                <w:rtl/>
                <w:lang w:eastAsia="en-US"/>
              </w:rPr>
              <w:t>الردود غير المرضية</w:t>
            </w:r>
          </w:p>
        </w:tc>
        <w:tc>
          <w:tcPr>
            <w:tcW w:w="2393" w:type="dxa"/>
            <w:gridSpan w:val="3"/>
            <w:tcBorders>
              <w:top w:val="single" w:sz="8" w:space="0" w:color="auto"/>
              <w:left w:val="single" w:sz="8" w:space="0" w:color="auto"/>
              <w:bottom w:val="single" w:sz="8" w:space="0" w:color="auto"/>
              <w:right w:val="nil"/>
            </w:tcBorders>
            <w:vAlign w:val="bottom"/>
          </w:tcPr>
          <w:p w:rsidR="00814850" w:rsidRDefault="00814850">
            <w:pPr>
              <w:spacing w:before="0" w:after="0" w:line="260" w:lineRule="exact"/>
              <w:jc w:val="center"/>
              <w:rPr>
                <w:rFonts w:hint="cs"/>
                <w:sz w:val="26"/>
                <w:szCs w:val="24"/>
                <w:lang w:eastAsia="en-US"/>
              </w:rPr>
            </w:pPr>
            <w:r>
              <w:rPr>
                <w:rFonts w:hint="cs"/>
                <w:sz w:val="26"/>
                <w:szCs w:val="24"/>
                <w:rtl/>
                <w:lang w:eastAsia="en-US"/>
              </w:rPr>
              <w:t>لم ترد أي ردود</w:t>
            </w:r>
            <w:r>
              <w:rPr>
                <w:sz w:val="26"/>
                <w:szCs w:val="24"/>
                <w:rtl/>
                <w:lang w:eastAsia="en-US"/>
              </w:rPr>
              <w:br/>
            </w:r>
            <w:r>
              <w:rPr>
                <w:rFonts w:hint="cs"/>
                <w:sz w:val="26"/>
                <w:szCs w:val="24"/>
                <w:rtl/>
                <w:lang w:eastAsia="en-US"/>
              </w:rPr>
              <w:t>في إطار المتابعة</w:t>
            </w:r>
          </w:p>
        </w:tc>
        <w:tc>
          <w:tcPr>
            <w:tcW w:w="1212" w:type="dxa"/>
            <w:tcBorders>
              <w:top w:val="single" w:sz="8" w:space="0" w:color="auto"/>
              <w:left w:val="nil"/>
              <w:bottom w:val="single" w:sz="8" w:space="0" w:color="auto"/>
              <w:right w:val="single" w:sz="8" w:space="0" w:color="auto"/>
            </w:tcBorders>
            <w:vAlign w:val="bottom"/>
          </w:tcPr>
          <w:p w:rsidR="00814850" w:rsidRDefault="00814850">
            <w:pPr>
              <w:spacing w:before="0" w:after="0" w:line="260" w:lineRule="exact"/>
              <w:jc w:val="center"/>
              <w:rPr>
                <w:rFonts w:hint="cs"/>
                <w:spacing w:val="2"/>
                <w:sz w:val="26"/>
                <w:szCs w:val="24"/>
                <w:lang w:eastAsia="en-US"/>
              </w:rPr>
            </w:pPr>
            <w:r>
              <w:rPr>
                <w:rFonts w:hint="cs"/>
                <w:spacing w:val="2"/>
                <w:sz w:val="26"/>
                <w:szCs w:val="24"/>
                <w:rtl/>
                <w:lang w:eastAsia="en-US"/>
              </w:rPr>
              <w:t>ما زال حوار المتابعة جارياً</w:t>
            </w:r>
          </w:p>
        </w:tc>
      </w:tr>
      <w:tr w:rsidR="00814850" w:rsidTr="00814850">
        <w:tblPrEx>
          <w:tblCellMar>
            <w:top w:w="0" w:type="dxa"/>
            <w:bottom w:w="0" w:type="dxa"/>
          </w:tblCellMar>
        </w:tblPrEx>
        <w:trPr>
          <w:cantSplit/>
        </w:trPr>
        <w:tc>
          <w:tcPr>
            <w:tcW w:w="1667" w:type="dxa"/>
            <w:tcBorders>
              <w:top w:val="nil"/>
              <w:left w:val="single" w:sz="8" w:space="0" w:color="auto"/>
              <w:bottom w:val="nil"/>
              <w:right w:val="single" w:sz="8" w:space="0" w:color="auto"/>
            </w:tcBorders>
          </w:tcPr>
          <w:p w:rsidR="00814850" w:rsidRDefault="00814850">
            <w:pPr>
              <w:spacing w:before="0" w:after="0" w:line="260" w:lineRule="exact"/>
              <w:jc w:val="both"/>
              <w:rPr>
                <w:b/>
                <w:bCs/>
                <w:szCs w:val="26"/>
                <w:lang w:eastAsia="en-US"/>
              </w:rPr>
            </w:pPr>
            <w:r>
              <w:rPr>
                <w:rFonts w:hint="cs"/>
                <w:sz w:val="20"/>
                <w:szCs w:val="26"/>
                <w:rtl/>
                <w:lang w:eastAsia="en-US"/>
              </w:rPr>
              <w:t xml:space="preserve">أوروغواي </w:t>
            </w:r>
            <w:r>
              <w:rPr>
                <w:rFonts w:hint="cs"/>
                <w:i/>
                <w:iCs/>
                <w:sz w:val="20"/>
                <w:szCs w:val="26"/>
                <w:rtl/>
                <w:lang w:eastAsia="en-US"/>
              </w:rPr>
              <w:t>(تابع</w:t>
            </w:r>
            <w:r>
              <w:rPr>
                <w:rFonts w:hint="cs"/>
                <w:sz w:val="20"/>
                <w:szCs w:val="26"/>
                <w:rtl/>
                <w:lang w:eastAsia="en-US"/>
              </w:rPr>
              <w:t>)</w:t>
            </w:r>
          </w:p>
        </w:tc>
        <w:tc>
          <w:tcPr>
            <w:tcW w:w="11701" w:type="dxa"/>
            <w:gridSpan w:val="14"/>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40" w:line="280" w:lineRule="exact"/>
              <w:ind w:left="868" w:hanging="868"/>
              <w:jc w:val="both"/>
              <w:rPr>
                <w:spacing w:val="2"/>
                <w:sz w:val="26"/>
                <w:szCs w:val="24"/>
                <w:lang w:eastAsia="en-US"/>
              </w:rPr>
            </w:pPr>
            <w:r>
              <w:rPr>
                <w:b/>
                <w:bCs/>
                <w:sz w:val="24"/>
                <w:szCs w:val="24"/>
                <w:lang w:eastAsia="en-US"/>
              </w:rPr>
              <w:t>*</w:t>
            </w:r>
            <w:r>
              <w:rPr>
                <w:rFonts w:hint="cs"/>
                <w:b/>
                <w:bCs/>
                <w:szCs w:val="24"/>
                <w:rtl/>
                <w:lang w:eastAsia="en-US"/>
              </w:rPr>
              <w:t xml:space="preserve"> </w:t>
            </w:r>
            <w:r>
              <w:rPr>
                <w:rFonts w:hint="cs"/>
                <w:i/>
                <w:iCs/>
                <w:spacing w:val="0"/>
                <w:szCs w:val="24"/>
                <w:rtl/>
                <w:lang w:eastAsia="en-US"/>
              </w:rPr>
              <w:t>ملحوظة:</w:t>
            </w:r>
            <w:r>
              <w:rPr>
                <w:spacing w:val="0"/>
                <w:szCs w:val="24"/>
                <w:rtl/>
                <w:lang w:eastAsia="en-US"/>
              </w:rPr>
              <w:tab/>
            </w:r>
            <w:r>
              <w:rPr>
                <w:rFonts w:hint="cs"/>
                <w:spacing w:val="0"/>
                <w:szCs w:val="24"/>
                <w:rtl/>
                <w:lang w:eastAsia="en-US"/>
              </w:rPr>
              <w:t xml:space="preserve">قدمت المعلومات المقدمة في إطار المتابعة في 17 تشرين الأول/أكتوبر 1991 (لم تُنشر). بالنسبة للقضايا المدرجة في الفئة </w:t>
            </w:r>
            <w:r>
              <w:rPr>
                <w:rFonts w:hint="cs"/>
                <w:b/>
                <w:bCs/>
                <w:spacing w:val="0"/>
                <w:szCs w:val="24"/>
                <w:rtl/>
                <w:lang w:eastAsia="en-US"/>
              </w:rPr>
              <w:t>ألف</w:t>
            </w:r>
            <w:r>
              <w:rPr>
                <w:rFonts w:hint="cs"/>
                <w:spacing w:val="0"/>
                <w:szCs w:val="24"/>
                <w:rtl/>
                <w:lang w:eastAsia="en-US"/>
              </w:rPr>
              <w:t>، أفادت الدولة الطرف بأن اختصاص المحاكم المدنية قد أعيد من جدي</w:t>
            </w:r>
            <w:r>
              <w:rPr>
                <w:rFonts w:hint="eastAsia"/>
                <w:spacing w:val="0"/>
                <w:szCs w:val="24"/>
                <w:rtl/>
                <w:lang w:eastAsia="en-US"/>
              </w:rPr>
              <w:t>د</w:t>
            </w:r>
            <w:r>
              <w:rPr>
                <w:rFonts w:hint="cs"/>
                <w:spacing w:val="0"/>
                <w:szCs w:val="24"/>
                <w:rtl/>
                <w:lang w:eastAsia="en-US"/>
              </w:rPr>
              <w:t xml:space="preserve"> في 1 آذار/مارس 1985. وشمل قانون العفو الصادر في 8 آذار/مارس 1985 جميع الأفراد </w:t>
            </w:r>
            <w:r>
              <w:rPr>
                <w:spacing w:val="0"/>
                <w:szCs w:val="24"/>
                <w:rtl/>
                <w:lang w:eastAsia="en-US"/>
              </w:rPr>
              <w:t>الضالعين</w:t>
            </w:r>
            <w:r>
              <w:rPr>
                <w:rFonts w:hint="cs"/>
                <w:spacing w:val="0"/>
                <w:szCs w:val="24"/>
                <w:rtl/>
                <w:lang w:eastAsia="en-US"/>
              </w:rPr>
              <w:t xml:space="preserve"> في الجرائم السياسية أو لأغراض سياسية </w:t>
            </w:r>
            <w:r>
              <w:rPr>
                <w:spacing w:val="0"/>
                <w:szCs w:val="24"/>
                <w:rtl/>
                <w:lang w:eastAsia="en-US"/>
              </w:rPr>
              <w:t>سواء كانوا مرتكبين لها أو مشاركين أو متواطئين فيها</w:t>
            </w:r>
            <w:r>
              <w:rPr>
                <w:rFonts w:hint="cs"/>
                <w:spacing w:val="0"/>
                <w:szCs w:val="24"/>
                <w:rtl/>
                <w:lang w:eastAsia="en-US"/>
              </w:rPr>
              <w:t xml:space="preserve">، في الفترة ما بين 1 كانون الثاني/يناير 1962 إلى 1 آذار/مارس 1985. ويسمح القانون إما بمراجعة الحكم الصادر في حق الأفراد الذين أدينوا بجريمة القتل عمدا أو  بتخفيف عقوباتهم. وعملاً بالمادة 10 من قانون تحقيق السلم الوطني أفرج عن الأفراد الذين سجنوا في نطاق "التدابير الأمنية". وفي القضايا التي قدمت للمراجعة، إما برأت محاكم الاستئناف هؤلاء الأفراد أو أدانتهم. وعملاً بالقانون 15-783 الصادر في 20 تشرين الثاني/نوفمبر، أذِن لجميع الأشخاص الذين كانوا يشغلون مناصب عامة باستئناف وظائفهم. وبالنسبة للقضايا المدرجة في الفئة </w:t>
            </w:r>
            <w:r>
              <w:rPr>
                <w:rFonts w:hint="cs"/>
                <w:b/>
                <w:bCs/>
                <w:spacing w:val="0"/>
                <w:szCs w:val="24"/>
                <w:rtl/>
                <w:lang w:eastAsia="en-US"/>
              </w:rPr>
              <w:t>باء</w:t>
            </w:r>
            <w:r>
              <w:rPr>
                <w:rFonts w:hint="cs"/>
                <w:spacing w:val="0"/>
                <w:szCs w:val="24"/>
                <w:rtl/>
                <w:lang w:eastAsia="en-US"/>
              </w:rPr>
              <w:t xml:space="preserve">، تقول الدولة الطرف إن هؤلاء الأفراد جرى العفو عنهم عملاً بالقانون 15-737 وأفرج عنهم في 10 آذار/مارس 1985. وبالنسبة للقضايا المدرجة في الفئة </w:t>
            </w:r>
            <w:r>
              <w:rPr>
                <w:rFonts w:hint="cs"/>
                <w:b/>
                <w:bCs/>
                <w:spacing w:val="0"/>
                <w:szCs w:val="24"/>
                <w:rtl/>
                <w:lang w:eastAsia="en-US"/>
              </w:rPr>
              <w:t>جيم</w:t>
            </w:r>
            <w:r>
              <w:rPr>
                <w:rFonts w:hint="cs"/>
                <w:spacing w:val="0"/>
                <w:szCs w:val="24"/>
                <w:rtl/>
                <w:lang w:eastAsia="en-US"/>
              </w:rPr>
              <w:t xml:space="preserve">، فقد أفرج عن أصحابها في 4 آذار/مارس 1985، وشملها القانون 15-737 . وفيما يتعلق بالحالات المدرجة في الفئة </w:t>
            </w:r>
            <w:r>
              <w:rPr>
                <w:rFonts w:hint="cs"/>
                <w:b/>
                <w:bCs/>
                <w:spacing w:val="0"/>
                <w:szCs w:val="24"/>
                <w:rtl/>
                <w:lang w:eastAsia="en-US"/>
              </w:rPr>
              <w:t>دال</w:t>
            </w:r>
            <w:r>
              <w:rPr>
                <w:rFonts w:hint="cs"/>
                <w:spacing w:val="0"/>
                <w:szCs w:val="24"/>
                <w:rtl/>
                <w:lang w:eastAsia="en-US"/>
              </w:rPr>
              <w:t xml:space="preserve">، فقد أنهى قانون العفو منذ اليوم الأول الذي دخل فيه حيز النفاذ، نظم مراقبة الأفراد، إلى حين صدور أوامر التوقيف، والقيود المفروضة على الدخول إلى البلد أو الخروج منه، وجميع عمليات التحقيق في الجرائم التي يشملها العفو. ومنذ 8 آذار/مارس 1985، لم يعد إصدار وثائق السفر يخضع لأي قيود. فقد استعاد سامويل ليختنشتاين، بعد رجوعه إلى هنغاريا، منصبه كرئيس لجامعة الجمهورية. وبالنسبة للقضايا المدرجة في الفئة </w:t>
            </w:r>
            <w:r>
              <w:rPr>
                <w:rFonts w:hint="cs"/>
                <w:b/>
                <w:bCs/>
                <w:spacing w:val="0"/>
                <w:szCs w:val="24"/>
                <w:rtl/>
                <w:lang w:eastAsia="en-US"/>
              </w:rPr>
              <w:t>هاء</w:t>
            </w:r>
            <w:r>
              <w:rPr>
                <w:rFonts w:hint="cs"/>
                <w:spacing w:val="0"/>
                <w:szCs w:val="24"/>
                <w:rtl/>
                <w:lang w:eastAsia="en-US"/>
              </w:rPr>
              <w:t xml:space="preserve">، أتيحت منذ 1 آذار/مارس 1985، إمكانية رفع دعوى للحصول على تعويض عن الأضرار لجميع ضحايا انتهاكات حقوق الإنسان التي حدثت إبان حكم حكومة الواقع. ومنذ 1985 إلى اليوم رفت 36 دعوى للتعويض عن الأضرار، وتتعلق 22 دعوى منها بالاحتجاز التعسفي و12 باستعادة الممتلكات. وقامت الحكومة بتسوية قضية السيد لوبيز في 21 تشرين الثاني/نوفمبر 1990، إذ دفعت لـه 000 200 دولار أمريكي. أما قضية السيدة ليليان سيليبيرتي فلا تزال معلقة. وعدا القضايا المذكورة أعلاه، لم ترفع أي ضحية أخرى دعوى ضد الدولة تطالب فيها بالتعويض. بالنسبة للقضايا المدرجة في الفئة </w:t>
            </w:r>
            <w:r>
              <w:rPr>
                <w:rFonts w:hint="cs"/>
                <w:b/>
                <w:bCs/>
                <w:spacing w:val="0"/>
                <w:szCs w:val="24"/>
                <w:rtl/>
                <w:lang w:eastAsia="en-US"/>
              </w:rPr>
              <w:t>واو</w:t>
            </w:r>
            <w:r>
              <w:rPr>
                <w:rFonts w:hint="cs"/>
                <w:spacing w:val="0"/>
                <w:szCs w:val="24"/>
                <w:rtl/>
                <w:lang w:eastAsia="en-US"/>
              </w:rPr>
              <w:t>، في 22 كانون الأول/ديسمبر 1986، سن الكونغرس</w:t>
            </w:r>
            <w:r>
              <w:rPr>
                <w:spacing w:val="0"/>
                <w:szCs w:val="24"/>
                <w:rtl/>
                <w:lang w:eastAsia="en-US"/>
              </w:rPr>
              <w:t xml:space="preserve"> القانون رقم</w:t>
            </w:r>
            <w:r>
              <w:rPr>
                <w:rFonts w:hint="cs"/>
                <w:spacing w:val="0"/>
                <w:szCs w:val="24"/>
                <w:rtl/>
                <w:lang w:eastAsia="en-US"/>
              </w:rPr>
              <w:t xml:space="preserve"> </w:t>
            </w:r>
            <w:r>
              <w:rPr>
                <w:spacing w:val="0"/>
                <w:szCs w:val="24"/>
                <w:rtl/>
                <w:lang w:eastAsia="en-US"/>
              </w:rPr>
              <w:br/>
            </w:r>
            <w:r>
              <w:rPr>
                <w:rFonts w:hint="cs"/>
                <w:spacing w:val="0"/>
                <w:szCs w:val="24"/>
                <w:rtl/>
                <w:lang w:eastAsia="en-US"/>
              </w:rPr>
              <w:t xml:space="preserve">15-748، المعروف بقانون "انتهاء سلطة الدولة في المقاضاة". أبطـل هـذا القانـون صلاحية سلطات الدولة في مقاضاة الجرائم التي ارتكبها عناصر عسكرية أو أفراد من الشرطة لأغراض سياسية أو عند تنفيذ أوامر صادرة عن رؤسائهم قبل 1 آذار/مارس 1985. وأوقفت جميع الإجراءات المعلقة. وفي 16 نيسان/أبريل 1989، تم تأكيد هذا القانون بواسطة </w:t>
            </w:r>
            <w:r>
              <w:rPr>
                <w:spacing w:val="0"/>
                <w:szCs w:val="24"/>
                <w:rtl/>
                <w:lang w:eastAsia="en-US"/>
              </w:rPr>
              <w:t>استفتاء</w:t>
            </w:r>
            <w:r>
              <w:rPr>
                <w:rFonts w:hint="cs"/>
                <w:spacing w:val="0"/>
                <w:szCs w:val="24"/>
                <w:rtl/>
                <w:lang w:eastAsia="en-US"/>
              </w:rPr>
              <w:t xml:space="preserve">. ويأمر هذا القانون قضاة التحقيق بإرسال التقارير المقدمة إلى السلطة القضائية بشأن ضحايا الاختفاء إلى السلطة التنفيذية كي تباشر </w:t>
            </w:r>
            <w:r>
              <w:rPr>
                <w:spacing w:val="0"/>
                <w:szCs w:val="24"/>
                <w:rtl/>
                <w:lang w:eastAsia="en-US"/>
              </w:rPr>
              <w:br/>
            </w:r>
            <w:r>
              <w:rPr>
                <w:rFonts w:hint="cs"/>
                <w:spacing w:val="0"/>
                <w:szCs w:val="24"/>
                <w:rtl/>
                <w:lang w:eastAsia="en-US"/>
              </w:rPr>
              <w:t>عمليات التحقيق.</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nil"/>
              <w:right w:val="single" w:sz="8" w:space="0" w:color="auto"/>
            </w:tcBorders>
          </w:tcPr>
          <w:p w:rsidR="00814850" w:rsidRDefault="00814850">
            <w:pPr>
              <w:spacing w:before="0" w:after="0" w:line="260" w:lineRule="exact"/>
              <w:jc w:val="both"/>
              <w:rPr>
                <w:b/>
                <w:bCs/>
                <w:szCs w:val="26"/>
                <w:lang w:eastAsia="en-US"/>
              </w:rPr>
            </w:pPr>
          </w:p>
        </w:tc>
        <w:tc>
          <w:tcPr>
            <w:tcW w:w="3178" w:type="dxa"/>
            <w:gridSpan w:val="3"/>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159/</w:t>
            </w:r>
            <w:r>
              <w:rPr>
                <w:spacing w:val="2"/>
                <w:sz w:val="20"/>
                <w:szCs w:val="20"/>
                <w:lang w:eastAsia="en-US"/>
              </w:rPr>
              <w:t>1983</w:t>
            </w:r>
            <w:r>
              <w:rPr>
                <w:sz w:val="20"/>
                <w:szCs w:val="20"/>
              </w:rPr>
              <w:t xml:space="preserve">, </w:t>
            </w:r>
            <w:r>
              <w:rPr>
                <w:i/>
                <w:iCs/>
                <w:sz w:val="20"/>
                <w:szCs w:val="20"/>
              </w:rPr>
              <w:t>Cariboni</w:t>
            </w:r>
          </w:p>
          <w:p w:rsidR="00814850" w:rsidRDefault="00814850">
            <w:pPr>
              <w:bidi w:val="0"/>
              <w:spacing w:before="0" w:after="0" w:line="260" w:lineRule="exact"/>
              <w:rPr>
                <w:sz w:val="20"/>
                <w:szCs w:val="20"/>
              </w:rPr>
            </w:pPr>
            <w:r>
              <w:rPr>
                <w:sz w:val="20"/>
                <w:szCs w:val="20"/>
              </w:rPr>
              <w:t>A/43/40</w:t>
            </w:r>
          </w:p>
          <w:p w:rsidR="00814850" w:rsidRDefault="00814850">
            <w:pPr>
              <w:bidi w:val="0"/>
              <w:spacing w:before="0" w:after="0" w:line="260" w:lineRule="exact"/>
              <w:rPr>
                <w:sz w:val="20"/>
                <w:szCs w:val="20"/>
              </w:rPr>
            </w:pPr>
            <w:r>
              <w:rPr>
                <w:spacing w:val="2"/>
                <w:sz w:val="20"/>
                <w:szCs w:val="20"/>
                <w:lang w:eastAsia="en-US"/>
              </w:rPr>
              <w:t>Selected</w:t>
            </w:r>
            <w:r>
              <w:rPr>
                <w:sz w:val="20"/>
                <w:szCs w:val="20"/>
              </w:rPr>
              <w:t xml:space="preserve"> Decisions vol. 2</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0"/>
                <w:lang w:eastAsia="en-US"/>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0"/>
                <w:lang w:eastAsia="en-US"/>
              </w:rPr>
            </w:pPr>
          </w:p>
        </w:tc>
        <w:tc>
          <w:tcPr>
            <w:tcW w:w="2393" w:type="dxa"/>
            <w:gridSpan w:val="3"/>
            <w:tcBorders>
              <w:top w:val="single" w:sz="4" w:space="0" w:color="auto"/>
              <w:left w:val="single" w:sz="8" w:space="0" w:color="auto"/>
              <w:bottom w:val="single" w:sz="4" w:space="0" w:color="auto"/>
              <w:right w:val="single" w:sz="6" w:space="0" w:color="auto"/>
            </w:tcBorders>
          </w:tcPr>
          <w:p w:rsidR="00814850" w:rsidRDefault="00814850">
            <w:pPr>
              <w:bidi w:val="0"/>
              <w:spacing w:before="0" w:after="0" w:line="260" w:lineRule="exact"/>
              <w:rPr>
                <w:spacing w:val="2"/>
                <w:sz w:val="20"/>
                <w:szCs w:val="20"/>
                <w:lang w:eastAsia="en-US"/>
              </w:rPr>
            </w:pPr>
            <w:r>
              <w:rPr>
                <w:spacing w:val="2"/>
                <w:sz w:val="20"/>
                <w:szCs w:val="20"/>
                <w:lang w:eastAsia="en-US"/>
              </w:rPr>
              <w:t>X</w:t>
            </w:r>
          </w:p>
        </w:tc>
        <w:tc>
          <w:tcPr>
            <w:tcW w:w="1212" w:type="dxa"/>
            <w:tcBorders>
              <w:top w:val="single" w:sz="4" w:space="0" w:color="auto"/>
              <w:left w:val="single" w:sz="6" w:space="0" w:color="auto"/>
              <w:bottom w:val="single" w:sz="4" w:space="0" w:color="auto"/>
              <w:right w:val="single" w:sz="6" w:space="0" w:color="auto"/>
            </w:tcBorders>
          </w:tcPr>
          <w:p w:rsidR="00814850" w:rsidRDefault="00814850">
            <w:pPr>
              <w:bidi w:val="0"/>
              <w:spacing w:before="0" w:after="0" w:line="260" w:lineRule="exact"/>
              <w:rPr>
                <w:spacing w:val="2"/>
                <w:sz w:val="20"/>
                <w:szCs w:val="20"/>
                <w:lang w:eastAsia="en-US"/>
              </w:rPr>
            </w:pPr>
            <w:r>
              <w:rPr>
                <w:spacing w:val="2"/>
                <w:sz w:val="20"/>
                <w:szCs w:val="20"/>
                <w:lang w:eastAsia="en-US"/>
              </w:rPr>
              <w:t>X</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b/>
                <w:bCs/>
                <w:sz w:val="20"/>
                <w:szCs w:val="26"/>
                <w:rtl/>
                <w:lang w:val="en-GB" w:eastAsia="en-US"/>
              </w:rPr>
            </w:pPr>
          </w:p>
        </w:tc>
        <w:tc>
          <w:tcPr>
            <w:tcW w:w="3178" w:type="dxa"/>
            <w:gridSpan w:val="3"/>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322/1988, A/51/40 </w:t>
            </w:r>
            <w:r>
              <w:rPr>
                <w:i/>
                <w:iCs/>
                <w:sz w:val="20"/>
                <w:szCs w:val="20"/>
              </w:rPr>
              <w:t>Rodríguez</w:t>
            </w:r>
            <w:r>
              <w:rPr>
                <w:sz w:val="20"/>
                <w:szCs w:val="20"/>
              </w:rPr>
              <w:t xml:space="preserve"> </w:t>
            </w:r>
          </w:p>
          <w:p w:rsidR="00814850" w:rsidRDefault="00814850">
            <w:pPr>
              <w:bidi w:val="0"/>
              <w:spacing w:before="0" w:after="0" w:line="260" w:lineRule="exact"/>
              <w:rPr>
                <w:sz w:val="20"/>
                <w:szCs w:val="20"/>
              </w:rPr>
            </w:pPr>
            <w:r>
              <w:rPr>
                <w:sz w:val="20"/>
                <w:szCs w:val="20"/>
              </w:rPr>
              <w:t>A/49/40</w:t>
            </w:r>
          </w:p>
        </w:tc>
        <w:tc>
          <w:tcPr>
            <w:tcW w:w="2867" w:type="dxa"/>
            <w:gridSpan w:val="5"/>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p>
        </w:tc>
        <w:tc>
          <w:tcPr>
            <w:tcW w:w="1068"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0"/>
                <w:lang w:eastAsia="en-US"/>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pacing w:val="2"/>
                <w:sz w:val="20"/>
                <w:szCs w:val="20"/>
                <w:lang w:eastAsia="en-US"/>
              </w:rPr>
            </w:pPr>
          </w:p>
        </w:tc>
        <w:tc>
          <w:tcPr>
            <w:tcW w:w="2393" w:type="dxa"/>
            <w:gridSpan w:val="3"/>
            <w:tcBorders>
              <w:top w:val="single" w:sz="4" w:space="0" w:color="auto"/>
              <w:left w:val="single" w:sz="8" w:space="0" w:color="auto"/>
              <w:bottom w:val="single" w:sz="8" w:space="0" w:color="auto"/>
              <w:right w:val="single" w:sz="6" w:space="0" w:color="auto"/>
            </w:tcBorders>
          </w:tcPr>
          <w:p w:rsidR="00814850" w:rsidRDefault="00814850">
            <w:pPr>
              <w:bidi w:val="0"/>
              <w:spacing w:before="0" w:after="0" w:line="260" w:lineRule="exact"/>
              <w:rPr>
                <w:spacing w:val="2"/>
                <w:sz w:val="20"/>
                <w:szCs w:val="20"/>
                <w:lang w:eastAsia="en-US"/>
              </w:rPr>
            </w:pPr>
            <w:r>
              <w:rPr>
                <w:spacing w:val="2"/>
                <w:sz w:val="20"/>
                <w:szCs w:val="20"/>
                <w:lang w:eastAsia="en-US"/>
              </w:rPr>
              <w:t>X</w:t>
            </w:r>
          </w:p>
          <w:p w:rsidR="00814850" w:rsidRDefault="00814850">
            <w:pPr>
              <w:bidi w:val="0"/>
              <w:spacing w:before="0" w:after="0" w:line="260" w:lineRule="exact"/>
              <w:rPr>
                <w:spacing w:val="2"/>
                <w:sz w:val="20"/>
                <w:szCs w:val="20"/>
                <w:lang w:eastAsia="en-US"/>
              </w:rPr>
            </w:pPr>
            <w:r>
              <w:rPr>
                <w:spacing w:val="2"/>
                <w:sz w:val="20"/>
                <w:szCs w:val="20"/>
                <w:lang w:eastAsia="en-US"/>
              </w:rPr>
              <w:t>A/51/40</w:t>
            </w:r>
          </w:p>
        </w:tc>
        <w:tc>
          <w:tcPr>
            <w:tcW w:w="1212" w:type="dxa"/>
            <w:tcBorders>
              <w:top w:val="single" w:sz="4" w:space="0" w:color="auto"/>
              <w:left w:val="single" w:sz="6" w:space="0" w:color="auto"/>
              <w:bottom w:val="single" w:sz="8" w:space="0" w:color="auto"/>
              <w:right w:val="single" w:sz="6" w:space="0" w:color="auto"/>
            </w:tcBorders>
          </w:tcPr>
          <w:p w:rsidR="00814850" w:rsidRDefault="00814850">
            <w:pPr>
              <w:bidi w:val="0"/>
              <w:spacing w:before="0" w:after="0" w:line="260" w:lineRule="exact"/>
              <w:rPr>
                <w:spacing w:val="2"/>
                <w:sz w:val="20"/>
                <w:szCs w:val="20"/>
                <w:lang w:eastAsia="en-US"/>
              </w:rPr>
            </w:pPr>
            <w:r>
              <w:rPr>
                <w:spacing w:val="2"/>
                <w:sz w:val="20"/>
                <w:szCs w:val="20"/>
                <w:lang w:eastAsia="en-US"/>
              </w:rPr>
              <w:t>X</w:t>
            </w:r>
          </w:p>
        </w:tc>
      </w:tr>
      <w:tr w:rsidR="00814850" w:rsidTr="00814850">
        <w:tblPrEx>
          <w:tblBorders>
            <w:insideH w:val="single" w:sz="4" w:space="0" w:color="auto"/>
          </w:tblBorders>
          <w:tblCellMar>
            <w:top w:w="0" w:type="dxa"/>
            <w:bottom w:w="0" w:type="dxa"/>
          </w:tblCellMar>
        </w:tblPrEx>
        <w:tc>
          <w:tcPr>
            <w:tcW w:w="1667" w:type="dxa"/>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sz w:val="20"/>
                <w:szCs w:val="26"/>
                <w:rtl/>
                <w:lang w:eastAsia="en-US"/>
              </w:rPr>
            </w:pPr>
            <w:r>
              <w:rPr>
                <w:rFonts w:hint="cs"/>
                <w:sz w:val="20"/>
                <w:szCs w:val="26"/>
                <w:rtl/>
                <w:lang w:eastAsia="en-US"/>
              </w:rPr>
              <w:t>أوزبكستان (8)</w:t>
            </w:r>
          </w:p>
        </w:tc>
        <w:tc>
          <w:tcPr>
            <w:tcW w:w="3178" w:type="dxa"/>
            <w:gridSpan w:val="3"/>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907/2000, </w:t>
            </w:r>
            <w:r>
              <w:rPr>
                <w:i/>
                <w:iCs/>
                <w:sz w:val="20"/>
                <w:szCs w:val="20"/>
              </w:rPr>
              <w:t>Siragev</w:t>
            </w:r>
          </w:p>
          <w:p w:rsidR="00814850" w:rsidRDefault="00814850">
            <w:pPr>
              <w:bidi w:val="0"/>
              <w:spacing w:before="0" w:after="0" w:line="260" w:lineRule="exact"/>
              <w:rPr>
                <w:sz w:val="20"/>
                <w:szCs w:val="20"/>
              </w:rPr>
            </w:pPr>
            <w:r>
              <w:rPr>
                <w:sz w:val="20"/>
                <w:szCs w:val="20"/>
              </w:rPr>
              <w:t>A/61/40</w:t>
            </w: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A/61/40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2393" w:type="dxa"/>
            <w:gridSpan w:val="3"/>
            <w:tcBorders>
              <w:top w:val="single" w:sz="8" w:space="0" w:color="auto"/>
              <w:left w:val="single" w:sz="8" w:space="0" w:color="auto"/>
              <w:bottom w:val="single" w:sz="4" w:space="0" w:color="auto"/>
            </w:tcBorders>
          </w:tcPr>
          <w:p w:rsidR="00814850" w:rsidRDefault="00814850">
            <w:pPr>
              <w:bidi w:val="0"/>
              <w:spacing w:before="0" w:after="0" w:line="260" w:lineRule="exact"/>
              <w:rPr>
                <w:sz w:val="20"/>
                <w:szCs w:val="20"/>
              </w:rPr>
            </w:pPr>
          </w:p>
        </w:tc>
        <w:tc>
          <w:tcPr>
            <w:tcW w:w="1212" w:type="dxa"/>
            <w:tcBorders>
              <w:top w:val="single" w:sz="8" w:space="0" w:color="auto"/>
              <w:bottom w:val="single" w:sz="4" w:space="0" w:color="auto"/>
            </w:tcBorders>
          </w:tcPr>
          <w:p w:rsidR="00814850" w:rsidRDefault="00814850">
            <w:pPr>
              <w:bidi w:val="0"/>
              <w:spacing w:before="0" w:after="0" w:line="260" w:lineRule="exact"/>
              <w:rPr>
                <w:sz w:val="20"/>
                <w:szCs w:val="20"/>
              </w:rPr>
            </w:pP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178" w:type="dxa"/>
            <w:gridSpan w:val="3"/>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911/2000, </w:t>
            </w:r>
            <w:r>
              <w:rPr>
                <w:i/>
                <w:iCs/>
                <w:sz w:val="20"/>
                <w:szCs w:val="20"/>
              </w:rPr>
              <w:t>Nazarov</w:t>
            </w:r>
          </w:p>
          <w:p w:rsidR="00814850" w:rsidRDefault="00814850">
            <w:pPr>
              <w:bidi w:val="0"/>
              <w:spacing w:before="0" w:after="0" w:line="260" w:lineRule="exact"/>
              <w:rPr>
                <w:sz w:val="20"/>
                <w:szCs w:val="20"/>
              </w:rPr>
            </w:pPr>
            <w:r>
              <w:rPr>
                <w:sz w:val="20"/>
                <w:szCs w:val="20"/>
              </w:rPr>
              <w:t>A/59/40</w:t>
            </w: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A/61/40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tc>
        <w:tc>
          <w:tcPr>
            <w:tcW w:w="2393" w:type="dxa"/>
            <w:gridSpan w:val="3"/>
            <w:tcBorders>
              <w:top w:val="single" w:sz="8" w:space="0" w:color="auto"/>
              <w:left w:val="single" w:sz="8" w:space="0" w:color="auto"/>
              <w:bottom w:val="single" w:sz="4" w:space="0" w:color="auto"/>
            </w:tcBorders>
          </w:tcPr>
          <w:p w:rsidR="00814850" w:rsidRDefault="00814850">
            <w:pPr>
              <w:bidi w:val="0"/>
              <w:spacing w:before="0" w:after="0" w:line="260" w:lineRule="exact"/>
              <w:rPr>
                <w:sz w:val="20"/>
                <w:szCs w:val="20"/>
              </w:rPr>
            </w:pPr>
          </w:p>
        </w:tc>
        <w:tc>
          <w:tcPr>
            <w:tcW w:w="1212" w:type="dxa"/>
            <w:tcBorders>
              <w:top w:val="single" w:sz="8" w:space="0" w:color="auto"/>
              <w:bottom w:val="single" w:sz="4" w:space="0" w:color="auto"/>
            </w:tcBorders>
          </w:tcPr>
          <w:p w:rsidR="00814850" w:rsidRDefault="00814850">
            <w:pPr>
              <w:bidi w:val="0"/>
              <w:spacing w:before="0" w:after="0" w:line="260" w:lineRule="exact"/>
              <w:rPr>
                <w:sz w:val="20"/>
                <w:szCs w:val="20"/>
              </w:rPr>
            </w:pPr>
            <w:r>
              <w:rPr>
                <w:sz w:val="20"/>
                <w:szCs w:val="20"/>
              </w:rPr>
              <w:t>X</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sz w:val="20"/>
                <w:szCs w:val="26"/>
                <w:rtl/>
                <w:lang w:val="en-GB" w:eastAsia="en-US"/>
              </w:rPr>
            </w:pPr>
          </w:p>
        </w:tc>
        <w:tc>
          <w:tcPr>
            <w:tcW w:w="3178" w:type="dxa"/>
            <w:gridSpan w:val="3"/>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915/2000, </w:t>
            </w:r>
            <w:r>
              <w:rPr>
                <w:i/>
                <w:iCs/>
                <w:sz w:val="20"/>
                <w:szCs w:val="20"/>
              </w:rPr>
              <w:t>Ruzmetov</w:t>
            </w:r>
          </w:p>
          <w:p w:rsidR="00814850" w:rsidRDefault="00814850">
            <w:pPr>
              <w:bidi w:val="0"/>
              <w:spacing w:before="0" w:after="0" w:line="260" w:lineRule="exact"/>
              <w:rPr>
                <w:sz w:val="20"/>
                <w:szCs w:val="20"/>
              </w:rPr>
            </w:pPr>
            <w:r>
              <w:rPr>
                <w:sz w:val="20"/>
                <w:szCs w:val="20"/>
              </w:rPr>
              <w:t>A/61/40</w:t>
            </w:r>
          </w:p>
          <w:p w:rsidR="00814850" w:rsidRDefault="00814850">
            <w:pPr>
              <w:bidi w:val="0"/>
              <w:spacing w:before="0" w:after="0" w:line="260" w:lineRule="exact"/>
              <w:rPr>
                <w:sz w:val="20"/>
                <w:szCs w:val="20"/>
              </w:rPr>
            </w:pP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spacing w:before="0" w:after="0" w:line="260" w:lineRule="exact"/>
              <w:jc w:val="both"/>
              <w:rPr>
                <w:sz w:val="20"/>
                <w:szCs w:val="20"/>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2393" w:type="dxa"/>
            <w:gridSpan w:val="3"/>
            <w:tcBorders>
              <w:top w:val="single" w:sz="8" w:space="0" w:color="auto"/>
              <w:left w:val="single" w:sz="8" w:space="0" w:color="auto"/>
              <w:bottom w:val="single" w:sz="4" w:space="0" w:color="auto"/>
            </w:tcBorders>
          </w:tcPr>
          <w:p w:rsidR="00814850" w:rsidRDefault="00814850">
            <w:pPr>
              <w:bidi w:val="0"/>
              <w:spacing w:before="0" w:after="0" w:line="260" w:lineRule="exact"/>
              <w:rPr>
                <w:sz w:val="20"/>
                <w:szCs w:val="20"/>
              </w:rPr>
            </w:pPr>
            <w:r>
              <w:rPr>
                <w:sz w:val="20"/>
                <w:szCs w:val="20"/>
              </w:rPr>
              <w:t>X</w:t>
            </w:r>
          </w:p>
        </w:tc>
        <w:tc>
          <w:tcPr>
            <w:tcW w:w="1212" w:type="dxa"/>
            <w:tcBorders>
              <w:top w:val="single" w:sz="8" w:space="0" w:color="auto"/>
              <w:bottom w:val="single" w:sz="4" w:space="0" w:color="auto"/>
            </w:tcBorders>
          </w:tcPr>
          <w:p w:rsidR="00814850" w:rsidRDefault="00814850">
            <w:pPr>
              <w:bidi w:val="0"/>
              <w:spacing w:before="0" w:after="0" w:line="260" w:lineRule="exact"/>
              <w:rPr>
                <w:sz w:val="20"/>
                <w:szCs w:val="20"/>
              </w:rPr>
            </w:pPr>
            <w:r>
              <w:rPr>
                <w:sz w:val="20"/>
                <w:szCs w:val="20"/>
              </w:rPr>
              <w:t>X</w:t>
            </w:r>
          </w:p>
        </w:tc>
      </w:tr>
      <w:tr w:rsidR="00814850" w:rsidTr="00814850">
        <w:tblPrEx>
          <w:tblBorders>
            <w:insideH w:val="single" w:sz="4" w:space="0" w:color="auto"/>
          </w:tblBorders>
          <w:tblCellMar>
            <w:top w:w="0" w:type="dxa"/>
            <w:bottom w:w="0" w:type="dxa"/>
          </w:tblCellMar>
        </w:tblPrEx>
        <w:tc>
          <w:tcPr>
            <w:tcW w:w="1667"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0"/>
                <w:sz w:val="24"/>
                <w:szCs w:val="24"/>
                <w:lang w:eastAsia="en-US"/>
              </w:rPr>
            </w:pPr>
            <w:r>
              <w:rPr>
                <w:rFonts w:hint="cs"/>
                <w:spacing w:val="0"/>
                <w:sz w:val="24"/>
                <w:szCs w:val="24"/>
                <w:rtl/>
                <w:lang w:eastAsia="en-US"/>
              </w:rPr>
              <w:t>الدولة الطرف وعدد الحـالات التي حدثت فيهـا انتهاكات</w:t>
            </w:r>
          </w:p>
        </w:tc>
        <w:tc>
          <w:tcPr>
            <w:tcW w:w="3178" w:type="dxa"/>
            <w:gridSpan w:val="3"/>
            <w:tcBorders>
              <w:top w:val="single" w:sz="8" w:space="0" w:color="auto"/>
              <w:left w:val="single" w:sz="8" w:space="0" w:color="auto"/>
              <w:bottom w:val="single" w:sz="8" w:space="0" w:color="auto"/>
              <w:right w:val="single" w:sz="8" w:space="0" w:color="auto"/>
            </w:tcBorders>
            <w:tcMar>
              <w:left w:w="85" w:type="dxa"/>
              <w:right w:w="85" w:type="dxa"/>
            </w:tcMar>
            <w:vAlign w:val="bottom"/>
          </w:tcPr>
          <w:p w:rsidR="00814850" w:rsidRDefault="00814850">
            <w:pPr>
              <w:spacing w:before="0" w:after="0" w:line="260" w:lineRule="exact"/>
              <w:jc w:val="center"/>
              <w:rPr>
                <w:spacing w:val="0"/>
                <w:sz w:val="24"/>
                <w:szCs w:val="24"/>
                <w:lang w:eastAsia="en-US"/>
              </w:rPr>
            </w:pPr>
            <w:r>
              <w:rPr>
                <w:rFonts w:hint="cs"/>
                <w:spacing w:val="0"/>
                <w:sz w:val="24"/>
                <w:szCs w:val="24"/>
                <w:rtl/>
                <w:lang w:eastAsia="en-US"/>
              </w:rPr>
              <w:t>البلاغ والرقم وصاحب</w:t>
            </w:r>
            <w:r>
              <w:rPr>
                <w:spacing w:val="0"/>
                <w:sz w:val="24"/>
                <w:szCs w:val="24"/>
                <w:rtl/>
                <w:lang w:eastAsia="en-US"/>
              </w:rPr>
              <w:br/>
            </w:r>
            <w:r>
              <w:rPr>
                <w:rFonts w:hint="cs"/>
                <w:spacing w:val="0"/>
                <w:sz w:val="24"/>
                <w:szCs w:val="24"/>
                <w:rtl/>
                <w:lang w:eastAsia="en-US"/>
              </w:rPr>
              <w:t>البلاغ والمكان</w:t>
            </w:r>
          </w:p>
        </w:tc>
        <w:tc>
          <w:tcPr>
            <w:tcW w:w="2867" w:type="dxa"/>
            <w:gridSpan w:val="5"/>
            <w:tcBorders>
              <w:top w:val="single" w:sz="8"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0"/>
                <w:sz w:val="24"/>
                <w:szCs w:val="24"/>
                <w:lang w:eastAsia="en-US"/>
              </w:rPr>
            </w:pPr>
            <w:r>
              <w:rPr>
                <w:rFonts w:hint="cs"/>
                <w:spacing w:val="0"/>
                <w:sz w:val="24"/>
                <w:szCs w:val="24"/>
                <w:rtl/>
                <w:lang w:eastAsia="en-US"/>
              </w:rPr>
              <w:t xml:space="preserve">الردود الواردة من الدولة </w:t>
            </w:r>
            <w:r>
              <w:rPr>
                <w:spacing w:val="0"/>
                <w:sz w:val="24"/>
                <w:szCs w:val="24"/>
                <w:rtl/>
                <w:lang w:eastAsia="en-US"/>
              </w:rPr>
              <w:br/>
            </w:r>
            <w:r>
              <w:rPr>
                <w:rFonts w:hint="cs"/>
                <w:spacing w:val="0"/>
                <w:sz w:val="24"/>
                <w:szCs w:val="24"/>
                <w:rtl/>
                <w:lang w:eastAsia="en-US"/>
              </w:rPr>
              <w:t>الطرف بشأن المتابعة</w:t>
            </w:r>
          </w:p>
        </w:tc>
        <w:tc>
          <w:tcPr>
            <w:tcW w:w="1068" w:type="dxa"/>
            <w:tcBorders>
              <w:top w:val="single" w:sz="8"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0"/>
                <w:sz w:val="24"/>
                <w:szCs w:val="24"/>
                <w:lang w:eastAsia="en-US"/>
              </w:rPr>
            </w:pPr>
            <w:r>
              <w:rPr>
                <w:rFonts w:hint="cs"/>
                <w:spacing w:val="0"/>
                <w:sz w:val="24"/>
                <w:szCs w:val="24"/>
                <w:rtl/>
                <w:lang w:eastAsia="en-US"/>
              </w:rPr>
              <w:t>الردود المرضية</w:t>
            </w:r>
          </w:p>
        </w:tc>
        <w:tc>
          <w:tcPr>
            <w:tcW w:w="983" w:type="dxa"/>
            <w:tcBorders>
              <w:top w:val="single" w:sz="8"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0"/>
                <w:sz w:val="24"/>
                <w:szCs w:val="24"/>
                <w:lang w:eastAsia="en-US"/>
              </w:rPr>
            </w:pPr>
            <w:r>
              <w:rPr>
                <w:rFonts w:hint="cs"/>
                <w:spacing w:val="0"/>
                <w:sz w:val="24"/>
                <w:szCs w:val="24"/>
                <w:rtl/>
                <w:lang w:eastAsia="en-US"/>
              </w:rPr>
              <w:t>الردود غير المرضية</w:t>
            </w:r>
          </w:p>
        </w:tc>
        <w:tc>
          <w:tcPr>
            <w:tcW w:w="2393" w:type="dxa"/>
            <w:gridSpan w:val="3"/>
            <w:tcBorders>
              <w:top w:val="single" w:sz="8" w:space="0" w:color="auto"/>
              <w:left w:val="single" w:sz="8" w:space="0" w:color="auto"/>
              <w:bottom w:val="single" w:sz="4" w:space="0" w:color="auto"/>
            </w:tcBorders>
            <w:vAlign w:val="bottom"/>
          </w:tcPr>
          <w:p w:rsidR="00814850" w:rsidRDefault="00814850">
            <w:pPr>
              <w:spacing w:before="0" w:after="0" w:line="260" w:lineRule="exact"/>
              <w:jc w:val="center"/>
              <w:rPr>
                <w:rFonts w:hint="cs"/>
                <w:spacing w:val="0"/>
                <w:sz w:val="24"/>
                <w:szCs w:val="24"/>
                <w:lang w:eastAsia="en-US"/>
              </w:rPr>
            </w:pPr>
            <w:r>
              <w:rPr>
                <w:rFonts w:hint="cs"/>
                <w:spacing w:val="0"/>
                <w:sz w:val="24"/>
                <w:szCs w:val="24"/>
                <w:rtl/>
                <w:lang w:eastAsia="en-US"/>
              </w:rPr>
              <w:t>لم ترد أي ردود</w:t>
            </w:r>
            <w:r>
              <w:rPr>
                <w:spacing w:val="0"/>
                <w:sz w:val="24"/>
                <w:szCs w:val="24"/>
                <w:rtl/>
                <w:lang w:eastAsia="en-US"/>
              </w:rPr>
              <w:br/>
            </w:r>
            <w:r>
              <w:rPr>
                <w:rFonts w:hint="cs"/>
                <w:spacing w:val="0"/>
                <w:sz w:val="24"/>
                <w:szCs w:val="24"/>
                <w:rtl/>
                <w:lang w:eastAsia="en-US"/>
              </w:rPr>
              <w:t>في إطار المتابعة</w:t>
            </w:r>
          </w:p>
        </w:tc>
        <w:tc>
          <w:tcPr>
            <w:tcW w:w="1212" w:type="dxa"/>
            <w:tcBorders>
              <w:top w:val="single" w:sz="8" w:space="0" w:color="auto"/>
              <w:bottom w:val="single" w:sz="4" w:space="0" w:color="auto"/>
            </w:tcBorders>
            <w:vAlign w:val="bottom"/>
          </w:tcPr>
          <w:p w:rsidR="00814850" w:rsidRDefault="00814850">
            <w:pPr>
              <w:spacing w:before="0" w:after="0" w:line="260" w:lineRule="exact"/>
              <w:jc w:val="center"/>
              <w:rPr>
                <w:rFonts w:hint="cs"/>
                <w:spacing w:val="0"/>
                <w:sz w:val="24"/>
                <w:szCs w:val="24"/>
                <w:lang w:eastAsia="en-US"/>
              </w:rPr>
            </w:pPr>
            <w:r>
              <w:rPr>
                <w:rFonts w:hint="cs"/>
                <w:spacing w:val="0"/>
                <w:sz w:val="24"/>
                <w:szCs w:val="24"/>
                <w:rtl/>
                <w:lang w:eastAsia="en-US"/>
              </w:rPr>
              <w:t>ما زال حوار المتابعة جارياً</w:t>
            </w:r>
          </w:p>
        </w:tc>
      </w:tr>
      <w:tr w:rsidR="00814850" w:rsidTr="00814850">
        <w:tblPrEx>
          <w:tblBorders>
            <w:insideH w:val="single" w:sz="4" w:space="0" w:color="auto"/>
          </w:tblBorders>
          <w:tblCellMar>
            <w:top w:w="0" w:type="dxa"/>
            <w:bottom w:w="0" w:type="dxa"/>
          </w:tblCellMar>
        </w:tblPrEx>
        <w:tc>
          <w:tcPr>
            <w:tcW w:w="1667" w:type="dxa"/>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i/>
                <w:iCs/>
                <w:sz w:val="20"/>
                <w:szCs w:val="26"/>
                <w:rtl/>
                <w:lang w:val="en-GB" w:eastAsia="en-US"/>
              </w:rPr>
            </w:pPr>
            <w:r>
              <w:rPr>
                <w:rFonts w:hint="cs"/>
                <w:sz w:val="20"/>
                <w:szCs w:val="26"/>
                <w:rtl/>
                <w:lang w:val="en-GB" w:eastAsia="en-US"/>
              </w:rPr>
              <w:t>أوزبكستان (</w:t>
            </w:r>
            <w:r>
              <w:rPr>
                <w:rFonts w:hint="cs"/>
                <w:i/>
                <w:iCs/>
                <w:sz w:val="20"/>
                <w:szCs w:val="26"/>
                <w:rtl/>
                <w:lang w:val="en-GB" w:eastAsia="en-US"/>
              </w:rPr>
              <w:t>تابع)</w:t>
            </w:r>
          </w:p>
        </w:tc>
        <w:tc>
          <w:tcPr>
            <w:tcW w:w="3178" w:type="dxa"/>
            <w:gridSpan w:val="3"/>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917/2000, </w:t>
            </w:r>
            <w:r>
              <w:rPr>
                <w:i/>
                <w:iCs/>
                <w:sz w:val="20"/>
                <w:szCs w:val="20"/>
              </w:rPr>
              <w:t>Arutyunyan</w:t>
            </w:r>
          </w:p>
          <w:p w:rsidR="00814850" w:rsidRDefault="00814850">
            <w:pPr>
              <w:bidi w:val="0"/>
              <w:spacing w:before="0" w:after="0" w:line="260" w:lineRule="exact"/>
              <w:rPr>
                <w:sz w:val="20"/>
                <w:szCs w:val="20"/>
              </w:rPr>
            </w:pPr>
            <w:r>
              <w:rPr>
                <w:sz w:val="20"/>
                <w:szCs w:val="20"/>
              </w:rPr>
              <w:t>A/59/40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A/60/40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spacing w:before="0" w:after="0" w:line="260" w:lineRule="exact"/>
              <w:jc w:val="both"/>
              <w:rPr>
                <w:sz w:val="20"/>
                <w:szCs w:val="20"/>
                <w:lang w:val="es-ES_tradnl"/>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A/60/40</w:t>
            </w:r>
          </w:p>
        </w:tc>
        <w:tc>
          <w:tcPr>
            <w:tcW w:w="2393" w:type="dxa"/>
            <w:gridSpan w:val="3"/>
            <w:tcBorders>
              <w:top w:val="single" w:sz="4" w:space="0" w:color="auto"/>
              <w:left w:val="single" w:sz="8" w:space="0" w:color="auto"/>
              <w:bottom w:val="single" w:sz="4" w:space="0" w:color="auto"/>
            </w:tcBorders>
          </w:tcPr>
          <w:p w:rsidR="00814850" w:rsidRDefault="00814850">
            <w:pPr>
              <w:bidi w:val="0"/>
              <w:spacing w:before="0" w:after="0" w:line="260" w:lineRule="exact"/>
              <w:rPr>
                <w:sz w:val="20"/>
                <w:szCs w:val="20"/>
              </w:rPr>
            </w:pPr>
          </w:p>
        </w:tc>
        <w:tc>
          <w:tcPr>
            <w:tcW w:w="1212" w:type="dxa"/>
            <w:tcBorders>
              <w:top w:val="single" w:sz="4" w:space="0" w:color="auto"/>
              <w:bottom w:val="single" w:sz="4" w:space="0" w:color="auto"/>
            </w:tcBorders>
          </w:tcPr>
          <w:p w:rsidR="00814850" w:rsidRDefault="00814850">
            <w:pPr>
              <w:bidi w:val="0"/>
              <w:spacing w:before="0" w:after="0" w:line="260" w:lineRule="exact"/>
              <w:rPr>
                <w:sz w:val="20"/>
                <w:szCs w:val="20"/>
              </w:rPr>
            </w:pPr>
            <w:r>
              <w:rPr>
                <w:sz w:val="20"/>
                <w:szCs w:val="20"/>
              </w:rPr>
              <w:t>X</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val="en-GB" w:eastAsia="en-US"/>
              </w:rPr>
            </w:pPr>
          </w:p>
        </w:tc>
        <w:tc>
          <w:tcPr>
            <w:tcW w:w="3178" w:type="dxa"/>
            <w:gridSpan w:val="3"/>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931/2000, </w:t>
            </w:r>
            <w:r>
              <w:rPr>
                <w:i/>
                <w:iCs/>
                <w:sz w:val="20"/>
                <w:szCs w:val="20"/>
              </w:rPr>
              <w:t>Hudoyberganova</w:t>
            </w:r>
            <w:r>
              <w:rPr>
                <w:sz w:val="20"/>
                <w:szCs w:val="20"/>
              </w:rPr>
              <w:t xml:space="preserve"> </w:t>
            </w:r>
          </w:p>
          <w:p w:rsidR="00814850" w:rsidRDefault="00814850">
            <w:pPr>
              <w:bidi w:val="0"/>
              <w:spacing w:before="0" w:after="0" w:line="260" w:lineRule="exact"/>
              <w:rPr>
                <w:sz w:val="20"/>
                <w:szCs w:val="20"/>
              </w:rPr>
            </w:pPr>
            <w:r>
              <w:rPr>
                <w:sz w:val="20"/>
                <w:szCs w:val="20"/>
              </w:rPr>
              <w:t>A/60/40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A/60/40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spacing w:before="0" w:after="0" w:line="260" w:lineRule="exact"/>
              <w:jc w:val="both"/>
              <w:rPr>
                <w:sz w:val="20"/>
                <w:szCs w:val="20"/>
                <w:lang w:val="es-ES_tradnl"/>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A/60/40</w:t>
            </w:r>
          </w:p>
        </w:tc>
        <w:tc>
          <w:tcPr>
            <w:tcW w:w="2393" w:type="dxa"/>
            <w:gridSpan w:val="3"/>
            <w:tcBorders>
              <w:top w:val="single" w:sz="4" w:space="0" w:color="auto"/>
              <w:left w:val="single" w:sz="8" w:space="0" w:color="auto"/>
              <w:bottom w:val="single" w:sz="4" w:space="0" w:color="auto"/>
            </w:tcBorders>
          </w:tcPr>
          <w:p w:rsidR="00814850" w:rsidRDefault="00814850">
            <w:pPr>
              <w:spacing w:before="0" w:after="0" w:line="260" w:lineRule="exact"/>
              <w:jc w:val="both"/>
              <w:rPr>
                <w:sz w:val="20"/>
                <w:szCs w:val="20"/>
                <w:lang w:val="es-ES_tradnl"/>
              </w:rPr>
            </w:pPr>
          </w:p>
        </w:tc>
        <w:tc>
          <w:tcPr>
            <w:tcW w:w="1212" w:type="dxa"/>
            <w:tcBorders>
              <w:top w:val="single" w:sz="4" w:space="0" w:color="auto"/>
              <w:bottom w:val="single" w:sz="4" w:space="0" w:color="auto"/>
            </w:tcBorders>
          </w:tcPr>
          <w:p w:rsidR="00814850" w:rsidRDefault="00814850">
            <w:pPr>
              <w:bidi w:val="0"/>
              <w:spacing w:before="0" w:after="0" w:line="260" w:lineRule="exact"/>
              <w:rPr>
                <w:sz w:val="20"/>
                <w:szCs w:val="20"/>
              </w:rPr>
            </w:pP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nil"/>
              <w:right w:val="single" w:sz="8" w:space="0" w:color="auto"/>
            </w:tcBorders>
          </w:tcPr>
          <w:p w:rsidR="00814850" w:rsidRDefault="00814850">
            <w:pPr>
              <w:spacing w:before="0" w:after="0" w:line="260" w:lineRule="exact"/>
              <w:jc w:val="left"/>
              <w:rPr>
                <w:sz w:val="20"/>
                <w:szCs w:val="26"/>
                <w:rtl/>
                <w:lang w:val="en-GB" w:eastAsia="en-US"/>
              </w:rPr>
            </w:pPr>
          </w:p>
        </w:tc>
        <w:tc>
          <w:tcPr>
            <w:tcW w:w="3178" w:type="dxa"/>
            <w:gridSpan w:val="3"/>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jc w:val="left"/>
              <w:rPr>
                <w:sz w:val="20"/>
                <w:szCs w:val="20"/>
              </w:rPr>
            </w:pPr>
            <w:r>
              <w:rPr>
                <w:sz w:val="20"/>
                <w:szCs w:val="20"/>
              </w:rPr>
              <w:t xml:space="preserve">971/2001, </w:t>
            </w:r>
            <w:r>
              <w:rPr>
                <w:i/>
                <w:iCs/>
                <w:sz w:val="20"/>
                <w:szCs w:val="20"/>
              </w:rPr>
              <w:t>Arutyuniantz</w:t>
            </w:r>
          </w:p>
          <w:p w:rsidR="00814850" w:rsidRDefault="00814850">
            <w:pPr>
              <w:bidi w:val="0"/>
              <w:spacing w:before="0" w:after="0" w:line="260" w:lineRule="exact"/>
              <w:jc w:val="left"/>
              <w:rPr>
                <w:sz w:val="20"/>
                <w:szCs w:val="20"/>
              </w:rPr>
            </w:pPr>
            <w:r>
              <w:rPr>
                <w:sz w:val="20"/>
                <w:szCs w:val="20"/>
              </w:rPr>
              <w:t>A/60/40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jc w:val="left"/>
              <w:rPr>
                <w:spacing w:val="0"/>
                <w:sz w:val="20"/>
                <w:szCs w:val="20"/>
              </w:rPr>
            </w:pPr>
            <w:r>
              <w:rPr>
                <w:spacing w:val="0"/>
                <w:sz w:val="20"/>
                <w:szCs w:val="20"/>
              </w:rPr>
              <w:t>X</w:t>
            </w:r>
          </w:p>
          <w:p w:rsidR="00814850" w:rsidRDefault="00814850">
            <w:pPr>
              <w:bidi w:val="0"/>
              <w:spacing w:before="0" w:after="0" w:line="260" w:lineRule="exact"/>
              <w:jc w:val="left"/>
              <w:rPr>
                <w:spacing w:val="0"/>
                <w:sz w:val="20"/>
                <w:szCs w:val="20"/>
              </w:rPr>
            </w:pPr>
            <w:r>
              <w:rPr>
                <w:spacing w:val="0"/>
                <w:sz w:val="20"/>
                <w:szCs w:val="20"/>
              </w:rPr>
              <w:t>A/60/40 (Annex V to this report)</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jc w:val="left"/>
              <w:rPr>
                <w:sz w:val="20"/>
                <w:szCs w:val="20"/>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jc w:val="left"/>
              <w:rPr>
                <w:sz w:val="20"/>
                <w:szCs w:val="20"/>
              </w:rPr>
            </w:pPr>
          </w:p>
        </w:tc>
        <w:tc>
          <w:tcPr>
            <w:tcW w:w="2393" w:type="dxa"/>
            <w:gridSpan w:val="3"/>
            <w:tcBorders>
              <w:top w:val="single" w:sz="4" w:space="0" w:color="auto"/>
              <w:left w:val="single" w:sz="8" w:space="0" w:color="auto"/>
              <w:bottom w:val="single" w:sz="4" w:space="0" w:color="auto"/>
            </w:tcBorders>
          </w:tcPr>
          <w:p w:rsidR="00814850" w:rsidRDefault="00814850">
            <w:pPr>
              <w:bidi w:val="0"/>
              <w:spacing w:before="0" w:after="0" w:line="260" w:lineRule="exact"/>
              <w:jc w:val="left"/>
              <w:rPr>
                <w:sz w:val="20"/>
                <w:szCs w:val="20"/>
              </w:rPr>
            </w:pPr>
          </w:p>
        </w:tc>
        <w:tc>
          <w:tcPr>
            <w:tcW w:w="1212" w:type="dxa"/>
            <w:tcBorders>
              <w:top w:val="single" w:sz="4" w:space="0" w:color="auto"/>
              <w:bottom w:val="single" w:sz="4" w:space="0" w:color="auto"/>
            </w:tcBorders>
          </w:tcPr>
          <w:p w:rsidR="00814850" w:rsidRDefault="00814850">
            <w:pPr>
              <w:bidi w:val="0"/>
              <w:spacing w:before="0" w:after="0" w:line="260" w:lineRule="exact"/>
              <w:jc w:val="left"/>
              <w:rPr>
                <w:sz w:val="20"/>
                <w:szCs w:val="20"/>
              </w:rPr>
            </w:pPr>
            <w:r>
              <w:rPr>
                <w:sz w:val="20"/>
                <w:szCs w:val="20"/>
              </w:rPr>
              <w:t>X</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nil"/>
              <w:right w:val="single" w:sz="8" w:space="0" w:color="auto"/>
            </w:tcBorders>
          </w:tcPr>
          <w:p w:rsidR="00814850" w:rsidRDefault="00814850">
            <w:pPr>
              <w:spacing w:before="0" w:after="0" w:line="260" w:lineRule="exact"/>
              <w:jc w:val="left"/>
              <w:rPr>
                <w:sz w:val="20"/>
                <w:szCs w:val="26"/>
                <w:rtl/>
                <w:lang w:val="en-GB" w:eastAsia="en-US"/>
              </w:rPr>
            </w:pPr>
          </w:p>
        </w:tc>
        <w:tc>
          <w:tcPr>
            <w:tcW w:w="3178" w:type="dxa"/>
            <w:gridSpan w:val="3"/>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jc w:val="left"/>
              <w:rPr>
                <w:sz w:val="20"/>
                <w:szCs w:val="20"/>
              </w:rPr>
            </w:pPr>
            <w:r>
              <w:rPr>
                <w:sz w:val="20"/>
                <w:szCs w:val="20"/>
              </w:rPr>
              <w:t xml:space="preserve">911/2000, </w:t>
            </w:r>
            <w:r>
              <w:rPr>
                <w:i/>
                <w:iCs/>
                <w:sz w:val="20"/>
                <w:szCs w:val="20"/>
              </w:rPr>
              <w:t>Nazarov</w:t>
            </w:r>
          </w:p>
          <w:p w:rsidR="00814850" w:rsidRDefault="00814850">
            <w:pPr>
              <w:bidi w:val="0"/>
              <w:spacing w:before="0" w:after="0" w:line="260" w:lineRule="exact"/>
              <w:jc w:val="left"/>
              <w:rPr>
                <w:sz w:val="20"/>
                <w:szCs w:val="20"/>
              </w:rPr>
            </w:pPr>
            <w:r>
              <w:rPr>
                <w:sz w:val="20"/>
                <w:szCs w:val="20"/>
              </w:rPr>
              <w:t>A/59/40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jc w:val="left"/>
              <w:rPr>
                <w:spacing w:val="0"/>
                <w:sz w:val="20"/>
                <w:szCs w:val="20"/>
              </w:rPr>
            </w:pPr>
            <w:r>
              <w:rPr>
                <w:spacing w:val="0"/>
                <w:sz w:val="20"/>
                <w:szCs w:val="20"/>
              </w:rPr>
              <w:t>X</w:t>
            </w:r>
          </w:p>
          <w:p w:rsidR="00814850" w:rsidRDefault="00814850">
            <w:pPr>
              <w:bidi w:val="0"/>
              <w:spacing w:before="0" w:after="0" w:line="260" w:lineRule="exact"/>
              <w:jc w:val="left"/>
              <w:rPr>
                <w:spacing w:val="0"/>
                <w:sz w:val="20"/>
                <w:szCs w:val="20"/>
              </w:rPr>
            </w:pPr>
            <w:r>
              <w:rPr>
                <w:spacing w:val="0"/>
                <w:sz w:val="20"/>
                <w:szCs w:val="20"/>
              </w:rPr>
              <w:t>A/60/40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jc w:val="left"/>
              <w:rPr>
                <w:sz w:val="20"/>
                <w:szCs w:val="20"/>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jc w:val="left"/>
              <w:rPr>
                <w:sz w:val="20"/>
                <w:szCs w:val="20"/>
              </w:rPr>
            </w:pPr>
          </w:p>
        </w:tc>
        <w:tc>
          <w:tcPr>
            <w:tcW w:w="2393" w:type="dxa"/>
            <w:gridSpan w:val="3"/>
            <w:tcBorders>
              <w:top w:val="single" w:sz="4" w:space="0" w:color="auto"/>
              <w:left w:val="single" w:sz="8" w:space="0" w:color="auto"/>
              <w:bottom w:val="single" w:sz="4" w:space="0" w:color="auto"/>
            </w:tcBorders>
          </w:tcPr>
          <w:p w:rsidR="00814850" w:rsidRDefault="00814850">
            <w:pPr>
              <w:bidi w:val="0"/>
              <w:spacing w:before="0" w:after="0" w:line="260" w:lineRule="exact"/>
              <w:jc w:val="left"/>
              <w:rPr>
                <w:sz w:val="20"/>
                <w:szCs w:val="20"/>
              </w:rPr>
            </w:pPr>
          </w:p>
        </w:tc>
        <w:tc>
          <w:tcPr>
            <w:tcW w:w="1212" w:type="dxa"/>
            <w:tcBorders>
              <w:top w:val="single" w:sz="4" w:space="0" w:color="auto"/>
              <w:bottom w:val="single" w:sz="4" w:space="0" w:color="auto"/>
            </w:tcBorders>
          </w:tcPr>
          <w:p w:rsidR="00814850" w:rsidRDefault="00814850">
            <w:pPr>
              <w:bidi w:val="0"/>
              <w:spacing w:before="0" w:after="0" w:line="260" w:lineRule="exact"/>
              <w:jc w:val="left"/>
              <w:rPr>
                <w:sz w:val="20"/>
                <w:szCs w:val="20"/>
              </w:rPr>
            </w:pPr>
            <w:r>
              <w:rPr>
                <w:sz w:val="20"/>
                <w:szCs w:val="20"/>
              </w:rPr>
              <w:t>X</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single" w:sz="8" w:space="0" w:color="auto"/>
              <w:right w:val="single" w:sz="8" w:space="0" w:color="auto"/>
            </w:tcBorders>
          </w:tcPr>
          <w:p w:rsidR="00814850" w:rsidRDefault="00814850">
            <w:pPr>
              <w:spacing w:before="0" w:after="0" w:line="260" w:lineRule="exact"/>
              <w:jc w:val="left"/>
              <w:rPr>
                <w:sz w:val="20"/>
                <w:szCs w:val="26"/>
                <w:rtl/>
                <w:lang w:val="en-GB" w:eastAsia="en-US"/>
              </w:rPr>
            </w:pPr>
          </w:p>
        </w:tc>
        <w:tc>
          <w:tcPr>
            <w:tcW w:w="3178" w:type="dxa"/>
            <w:gridSpan w:val="3"/>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jc w:val="left"/>
              <w:rPr>
                <w:sz w:val="20"/>
                <w:szCs w:val="20"/>
              </w:rPr>
            </w:pPr>
            <w:r>
              <w:rPr>
                <w:sz w:val="20"/>
                <w:szCs w:val="20"/>
              </w:rPr>
              <w:t xml:space="preserve">959/2000, </w:t>
            </w:r>
            <w:r>
              <w:rPr>
                <w:i/>
                <w:iCs/>
                <w:sz w:val="20"/>
                <w:szCs w:val="20"/>
              </w:rPr>
              <w:t>Bazarov</w:t>
            </w:r>
          </w:p>
          <w:p w:rsidR="00814850" w:rsidRDefault="00814850">
            <w:pPr>
              <w:bidi w:val="0"/>
              <w:spacing w:before="0" w:after="0" w:line="260" w:lineRule="exact"/>
              <w:jc w:val="left"/>
              <w:rPr>
                <w:sz w:val="20"/>
                <w:szCs w:val="20"/>
              </w:rPr>
            </w:pPr>
            <w:r>
              <w:rPr>
                <w:sz w:val="20"/>
                <w:szCs w:val="20"/>
              </w:rPr>
              <w:t>A/61/40</w:t>
            </w:r>
          </w:p>
        </w:tc>
        <w:tc>
          <w:tcPr>
            <w:tcW w:w="2867" w:type="dxa"/>
            <w:gridSpan w:val="5"/>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jc w:val="left"/>
              <w:rPr>
                <w:spacing w:val="0"/>
                <w:sz w:val="20"/>
                <w:szCs w:val="20"/>
              </w:rPr>
            </w:pPr>
            <w:r>
              <w:rPr>
                <w:spacing w:val="0"/>
                <w:sz w:val="20"/>
                <w:szCs w:val="20"/>
              </w:rPr>
              <w:t>Not due</w:t>
            </w:r>
          </w:p>
        </w:tc>
        <w:tc>
          <w:tcPr>
            <w:tcW w:w="1068"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jc w:val="left"/>
              <w:rPr>
                <w:sz w:val="20"/>
                <w:szCs w:val="20"/>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jc w:val="left"/>
              <w:rPr>
                <w:sz w:val="20"/>
                <w:szCs w:val="20"/>
              </w:rPr>
            </w:pPr>
          </w:p>
        </w:tc>
        <w:tc>
          <w:tcPr>
            <w:tcW w:w="2393" w:type="dxa"/>
            <w:gridSpan w:val="3"/>
            <w:tcBorders>
              <w:top w:val="single" w:sz="4" w:space="0" w:color="auto"/>
              <w:left w:val="single" w:sz="8" w:space="0" w:color="auto"/>
              <w:bottom w:val="single" w:sz="8" w:space="0" w:color="auto"/>
            </w:tcBorders>
          </w:tcPr>
          <w:p w:rsidR="00814850" w:rsidRDefault="00814850">
            <w:pPr>
              <w:bidi w:val="0"/>
              <w:spacing w:before="0" w:after="0" w:line="260" w:lineRule="exact"/>
              <w:jc w:val="left"/>
              <w:rPr>
                <w:sz w:val="20"/>
                <w:szCs w:val="20"/>
              </w:rPr>
            </w:pPr>
          </w:p>
        </w:tc>
        <w:tc>
          <w:tcPr>
            <w:tcW w:w="1212" w:type="dxa"/>
            <w:tcBorders>
              <w:top w:val="single" w:sz="4" w:space="0" w:color="auto"/>
              <w:bottom w:val="single" w:sz="8" w:space="0" w:color="auto"/>
            </w:tcBorders>
          </w:tcPr>
          <w:p w:rsidR="00814850" w:rsidRDefault="00814850">
            <w:pPr>
              <w:bidi w:val="0"/>
              <w:spacing w:before="0" w:after="0" w:line="260" w:lineRule="exact"/>
              <w:jc w:val="left"/>
              <w:rPr>
                <w:sz w:val="20"/>
                <w:szCs w:val="20"/>
              </w:rPr>
            </w:pPr>
          </w:p>
        </w:tc>
      </w:tr>
      <w:tr w:rsidR="00814850" w:rsidTr="00814850">
        <w:tblPrEx>
          <w:tblBorders>
            <w:insideH w:val="single" w:sz="4" w:space="0" w:color="auto"/>
          </w:tblBorders>
          <w:tblCellMar>
            <w:top w:w="0" w:type="dxa"/>
            <w:bottom w:w="0" w:type="dxa"/>
          </w:tblCellMar>
        </w:tblPrEx>
        <w:tc>
          <w:tcPr>
            <w:tcW w:w="1667" w:type="dxa"/>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فنـزويلا (1)</w:t>
            </w:r>
          </w:p>
        </w:tc>
        <w:tc>
          <w:tcPr>
            <w:tcW w:w="3178" w:type="dxa"/>
            <w:gridSpan w:val="3"/>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pacing w:val="0"/>
                <w:sz w:val="20"/>
                <w:szCs w:val="20"/>
              </w:rPr>
            </w:pPr>
            <w:r>
              <w:rPr>
                <w:spacing w:val="0"/>
                <w:sz w:val="20"/>
                <w:szCs w:val="20"/>
              </w:rPr>
              <w:t xml:space="preserve">156/1983, </w:t>
            </w:r>
            <w:r>
              <w:rPr>
                <w:i/>
                <w:iCs/>
                <w:spacing w:val="0"/>
                <w:sz w:val="20"/>
                <w:szCs w:val="20"/>
              </w:rPr>
              <w:t>Solórzano</w:t>
            </w:r>
          </w:p>
          <w:p w:rsidR="00814850" w:rsidRDefault="00814850">
            <w:pPr>
              <w:bidi w:val="0"/>
              <w:spacing w:before="0" w:after="0" w:line="260" w:lineRule="exact"/>
              <w:rPr>
                <w:spacing w:val="0"/>
                <w:sz w:val="20"/>
                <w:szCs w:val="20"/>
              </w:rPr>
            </w:pPr>
            <w:r>
              <w:rPr>
                <w:spacing w:val="0"/>
                <w:sz w:val="20"/>
                <w:szCs w:val="20"/>
              </w:rPr>
              <w:t>A/41/40</w:t>
            </w:r>
          </w:p>
          <w:p w:rsidR="00814850" w:rsidRDefault="00814850">
            <w:pPr>
              <w:bidi w:val="0"/>
              <w:spacing w:before="0" w:after="0" w:line="260" w:lineRule="exact"/>
              <w:rPr>
                <w:sz w:val="20"/>
                <w:szCs w:val="20"/>
              </w:rPr>
            </w:pPr>
            <w:r>
              <w:rPr>
                <w:spacing w:val="0"/>
                <w:sz w:val="20"/>
                <w:szCs w:val="20"/>
              </w:rPr>
              <w:t>Selected Decisions vol.2</w:t>
            </w: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A/59/40*</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0"/>
                <w:lang w:eastAsia="en-US"/>
              </w:rPr>
            </w:pP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0"/>
                <w:lang w:eastAsia="en-US"/>
              </w:rPr>
            </w:pPr>
            <w:r>
              <w:rPr>
                <w:sz w:val="20"/>
                <w:szCs w:val="20"/>
              </w:rPr>
              <w:t>X</w:t>
            </w:r>
          </w:p>
        </w:tc>
        <w:tc>
          <w:tcPr>
            <w:tcW w:w="2393" w:type="dxa"/>
            <w:gridSpan w:val="3"/>
            <w:tcBorders>
              <w:top w:val="single" w:sz="8" w:space="0" w:color="auto"/>
              <w:left w:val="single" w:sz="8" w:space="0" w:color="auto"/>
              <w:bottom w:val="single" w:sz="4" w:space="0" w:color="auto"/>
            </w:tcBorders>
          </w:tcPr>
          <w:p w:rsidR="00814850" w:rsidRDefault="00814850">
            <w:pPr>
              <w:bidi w:val="0"/>
              <w:spacing w:before="0" w:after="0" w:line="260" w:lineRule="exact"/>
              <w:rPr>
                <w:spacing w:val="2"/>
                <w:sz w:val="20"/>
                <w:szCs w:val="20"/>
                <w:lang w:eastAsia="en-US"/>
              </w:rPr>
            </w:pPr>
          </w:p>
        </w:tc>
        <w:tc>
          <w:tcPr>
            <w:tcW w:w="1212" w:type="dxa"/>
            <w:tcBorders>
              <w:top w:val="single" w:sz="8" w:space="0" w:color="auto"/>
              <w:bottom w:val="single" w:sz="4" w:space="0" w:color="auto"/>
            </w:tcBorders>
          </w:tcPr>
          <w:p w:rsidR="00814850" w:rsidRDefault="00814850">
            <w:pPr>
              <w:bidi w:val="0"/>
              <w:spacing w:before="0" w:after="0" w:line="260" w:lineRule="exact"/>
              <w:rPr>
                <w:spacing w:val="2"/>
                <w:sz w:val="20"/>
                <w:szCs w:val="20"/>
                <w:lang w:eastAsia="en-US"/>
              </w:rPr>
            </w:pPr>
            <w:r>
              <w:rPr>
                <w:sz w:val="20"/>
                <w:szCs w:val="20"/>
              </w:rPr>
              <w:t>X</w:t>
            </w:r>
          </w:p>
        </w:tc>
      </w:tr>
      <w:tr w:rsidR="00814850" w:rsidTr="00814850">
        <w:tblPrEx>
          <w:tblBorders>
            <w:insideH w:val="single" w:sz="4" w:space="0" w:color="auto"/>
          </w:tblBorders>
          <w:tblCellMar>
            <w:top w:w="0" w:type="dxa"/>
            <w:bottom w:w="0" w:type="dxa"/>
          </w:tblCellMar>
        </w:tblPrEx>
        <w:trPr>
          <w:cantSplit/>
        </w:trPr>
        <w:tc>
          <w:tcPr>
            <w:tcW w:w="1667" w:type="dxa"/>
            <w:tcBorders>
              <w:top w:val="nil"/>
              <w:left w:val="single" w:sz="8" w:space="0" w:color="auto"/>
              <w:bottom w:val="single" w:sz="4" w:space="0" w:color="auto"/>
              <w:right w:val="single" w:sz="8" w:space="0" w:color="auto"/>
            </w:tcBorders>
          </w:tcPr>
          <w:p w:rsidR="00814850" w:rsidRDefault="00814850">
            <w:pPr>
              <w:spacing w:line="260" w:lineRule="exact"/>
              <w:jc w:val="both"/>
              <w:rPr>
                <w:szCs w:val="26"/>
                <w:lang w:eastAsia="en-US"/>
              </w:rPr>
            </w:pPr>
          </w:p>
        </w:tc>
        <w:tc>
          <w:tcPr>
            <w:tcW w:w="11701" w:type="dxa"/>
            <w:gridSpan w:val="14"/>
            <w:tcBorders>
              <w:top w:val="single" w:sz="4" w:space="0" w:color="auto"/>
              <w:left w:val="single" w:sz="8" w:space="0" w:color="auto"/>
              <w:bottom w:val="single" w:sz="4" w:space="0" w:color="auto"/>
              <w:right w:val="single" w:sz="8" w:space="0" w:color="auto"/>
            </w:tcBorders>
          </w:tcPr>
          <w:p w:rsidR="00814850" w:rsidRDefault="00814850">
            <w:pPr>
              <w:spacing w:before="0" w:after="0" w:line="320" w:lineRule="exact"/>
              <w:ind w:left="930" w:hanging="930"/>
              <w:jc w:val="both"/>
              <w:rPr>
                <w:spacing w:val="0"/>
                <w:lang w:eastAsia="en-US"/>
              </w:rPr>
            </w:pPr>
            <w:r>
              <w:rPr>
                <w:rFonts w:cs="Times New Roman"/>
                <w:b/>
                <w:bCs/>
                <w:spacing w:val="0"/>
                <w:sz w:val="20"/>
                <w:szCs w:val="28"/>
                <w:lang w:eastAsia="en-US"/>
              </w:rPr>
              <w:t>*</w:t>
            </w:r>
            <w:r>
              <w:rPr>
                <w:rFonts w:hint="cs"/>
                <w:b/>
                <w:bCs/>
                <w:spacing w:val="0"/>
                <w:sz w:val="26"/>
                <w:szCs w:val="28"/>
                <w:rtl/>
                <w:lang w:eastAsia="en-US"/>
              </w:rPr>
              <w:t xml:space="preserve"> </w:t>
            </w:r>
            <w:r>
              <w:rPr>
                <w:rFonts w:hint="cs"/>
                <w:i/>
                <w:iCs/>
                <w:spacing w:val="0"/>
                <w:szCs w:val="24"/>
                <w:rtl/>
                <w:lang w:eastAsia="en-US"/>
              </w:rPr>
              <w:t>ملحوظة:</w:t>
            </w:r>
            <w:r>
              <w:rPr>
                <w:b/>
                <w:bCs/>
                <w:spacing w:val="0"/>
                <w:szCs w:val="24"/>
                <w:rtl/>
                <w:lang w:eastAsia="en-US"/>
              </w:rPr>
              <w:tab/>
            </w:r>
            <w:r>
              <w:rPr>
                <w:rFonts w:hint="cs"/>
                <w:spacing w:val="0"/>
                <w:szCs w:val="24"/>
                <w:rtl/>
                <w:lang w:eastAsia="en-US"/>
              </w:rPr>
              <w:t>حسب هذا التقرير، قدمت المعلومات في عام 1995 (لم تُنشر). وأفادت الدولة الطرف في ردها بأنها لم تتمكن من الاتصال بأخت صاحب البلاغ، وأن صاحب البلاغ لم يبدأ إجراءات طلب التعويض من الدولة الطرف. ولم تشر إلى إجراء أي تحقيق من قبل الدولة الطرف كما طلبت ذلك اللجنة</w:t>
            </w:r>
            <w:r>
              <w:rPr>
                <w:rFonts w:hint="cs"/>
                <w:spacing w:val="0"/>
                <w:sz w:val="26"/>
                <w:szCs w:val="28"/>
                <w:rtl/>
                <w:lang w:eastAsia="en-US"/>
              </w:rPr>
              <w:t>.</w:t>
            </w:r>
          </w:p>
        </w:tc>
      </w:tr>
      <w:tr w:rsidR="00814850" w:rsidTr="00814850">
        <w:tblPrEx>
          <w:tblBorders>
            <w:insideH w:val="single" w:sz="4" w:space="0" w:color="auto"/>
          </w:tblBorders>
          <w:tblCellMar>
            <w:top w:w="0" w:type="dxa"/>
            <w:bottom w:w="0" w:type="dxa"/>
          </w:tblCellMar>
        </w:tblPrEx>
        <w:tc>
          <w:tcPr>
            <w:tcW w:w="1667" w:type="dxa"/>
            <w:tcBorders>
              <w:top w:val="single" w:sz="4" w:space="0" w:color="auto"/>
              <w:left w:val="single" w:sz="8" w:space="0" w:color="auto"/>
              <w:bottom w:val="nil"/>
              <w:right w:val="single" w:sz="8" w:space="0" w:color="auto"/>
            </w:tcBorders>
          </w:tcPr>
          <w:p w:rsidR="00814850" w:rsidRDefault="00814850">
            <w:pPr>
              <w:spacing w:before="0" w:after="0" w:line="260" w:lineRule="exact"/>
              <w:jc w:val="both"/>
              <w:rPr>
                <w:rFonts w:hint="cs"/>
                <w:sz w:val="20"/>
                <w:szCs w:val="26"/>
                <w:rtl/>
                <w:lang w:eastAsia="en-US"/>
              </w:rPr>
            </w:pPr>
            <w:r>
              <w:rPr>
                <w:rFonts w:hint="cs"/>
                <w:sz w:val="20"/>
                <w:szCs w:val="26"/>
                <w:rtl/>
                <w:lang w:eastAsia="en-US"/>
              </w:rPr>
              <w:t>زامبيا(7)</w:t>
            </w:r>
          </w:p>
        </w:tc>
        <w:tc>
          <w:tcPr>
            <w:tcW w:w="3178" w:type="dxa"/>
            <w:gridSpan w:val="3"/>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314/1988, </w:t>
            </w:r>
            <w:r>
              <w:rPr>
                <w:i/>
                <w:iCs/>
                <w:sz w:val="20"/>
                <w:szCs w:val="20"/>
              </w:rPr>
              <w:t>Bwalya</w:t>
            </w:r>
          </w:p>
          <w:p w:rsidR="00814850" w:rsidRDefault="00814850">
            <w:pPr>
              <w:bidi w:val="0"/>
              <w:spacing w:before="0" w:after="0" w:line="260" w:lineRule="exact"/>
              <w:rPr>
                <w:spacing w:val="2"/>
                <w:sz w:val="20"/>
                <w:szCs w:val="20"/>
                <w:lang w:eastAsia="en-US"/>
              </w:rPr>
            </w:pPr>
            <w:r>
              <w:rPr>
                <w:sz w:val="20"/>
                <w:szCs w:val="20"/>
              </w:rPr>
              <w:t>A/48/40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A/59/40*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0"/>
                <w:lang w:eastAsia="en-US"/>
              </w:rPr>
            </w:pPr>
          </w:p>
        </w:tc>
        <w:tc>
          <w:tcPr>
            <w:tcW w:w="2393" w:type="dxa"/>
            <w:gridSpan w:val="3"/>
            <w:tcBorders>
              <w:top w:val="single" w:sz="4" w:space="0" w:color="auto"/>
              <w:left w:val="single" w:sz="8" w:space="0" w:color="auto"/>
              <w:bottom w:val="single" w:sz="4" w:space="0" w:color="auto"/>
            </w:tcBorders>
          </w:tcPr>
          <w:p w:rsidR="00814850" w:rsidRDefault="00814850">
            <w:pPr>
              <w:bidi w:val="0"/>
              <w:spacing w:before="0" w:after="0" w:line="260" w:lineRule="exact"/>
              <w:rPr>
                <w:spacing w:val="2"/>
                <w:sz w:val="20"/>
                <w:szCs w:val="20"/>
                <w:lang w:eastAsia="en-US"/>
              </w:rPr>
            </w:pPr>
          </w:p>
        </w:tc>
        <w:tc>
          <w:tcPr>
            <w:tcW w:w="1212" w:type="dxa"/>
            <w:tcBorders>
              <w:top w:val="single" w:sz="4" w:space="0" w:color="auto"/>
              <w:bottom w:val="single" w:sz="4" w:space="0" w:color="auto"/>
            </w:tcBorders>
          </w:tcPr>
          <w:p w:rsidR="00814850" w:rsidRDefault="00814850">
            <w:pPr>
              <w:bidi w:val="0"/>
              <w:spacing w:before="0" w:after="0" w:line="260" w:lineRule="exact"/>
              <w:rPr>
                <w:spacing w:val="2"/>
                <w:sz w:val="20"/>
                <w:szCs w:val="20"/>
                <w:lang w:eastAsia="en-US"/>
              </w:rPr>
            </w:pPr>
          </w:p>
        </w:tc>
      </w:tr>
      <w:tr w:rsidR="00814850" w:rsidTr="00814850">
        <w:tblPrEx>
          <w:tblBorders>
            <w:insideH w:val="single" w:sz="4" w:space="0" w:color="auto"/>
          </w:tblBorders>
          <w:tblCellMar>
            <w:top w:w="0" w:type="dxa"/>
            <w:bottom w:w="0" w:type="dxa"/>
          </w:tblCellMar>
        </w:tblPrEx>
        <w:trPr>
          <w:cantSplit/>
        </w:trPr>
        <w:tc>
          <w:tcPr>
            <w:tcW w:w="1667" w:type="dxa"/>
            <w:tcBorders>
              <w:top w:val="nil"/>
              <w:left w:val="single" w:sz="8" w:space="0" w:color="auto"/>
              <w:bottom w:val="nil"/>
              <w:right w:val="single" w:sz="8" w:space="0" w:color="auto"/>
            </w:tcBorders>
          </w:tcPr>
          <w:p w:rsidR="00814850" w:rsidRDefault="00814850">
            <w:pPr>
              <w:spacing w:line="260" w:lineRule="exact"/>
              <w:jc w:val="both"/>
              <w:rPr>
                <w:szCs w:val="26"/>
                <w:lang w:eastAsia="en-US"/>
              </w:rPr>
            </w:pPr>
          </w:p>
        </w:tc>
        <w:tc>
          <w:tcPr>
            <w:tcW w:w="11701" w:type="dxa"/>
            <w:gridSpan w:val="14"/>
            <w:tcBorders>
              <w:top w:val="single" w:sz="4" w:space="0" w:color="auto"/>
              <w:left w:val="single" w:sz="8" w:space="0" w:color="auto"/>
              <w:bottom w:val="single" w:sz="4" w:space="0" w:color="auto"/>
              <w:right w:val="single" w:sz="8" w:space="0" w:color="auto"/>
            </w:tcBorders>
          </w:tcPr>
          <w:p w:rsidR="00814850" w:rsidRDefault="00814850">
            <w:pPr>
              <w:spacing w:before="0" w:after="40" w:line="320" w:lineRule="exact"/>
              <w:ind w:left="930" w:hanging="930"/>
              <w:jc w:val="both"/>
              <w:rPr>
                <w:lang w:eastAsia="en-US"/>
              </w:rPr>
            </w:pPr>
            <w:r>
              <w:rPr>
                <w:b/>
                <w:bCs/>
                <w:sz w:val="24"/>
                <w:szCs w:val="24"/>
                <w:lang w:eastAsia="en-US"/>
              </w:rPr>
              <w:t>*</w:t>
            </w:r>
            <w:r>
              <w:rPr>
                <w:rFonts w:hint="cs"/>
                <w:b/>
                <w:bCs/>
                <w:szCs w:val="24"/>
                <w:rtl/>
                <w:lang w:eastAsia="en-US"/>
              </w:rPr>
              <w:t xml:space="preserve"> </w:t>
            </w:r>
            <w:r>
              <w:rPr>
                <w:rFonts w:hint="cs"/>
                <w:i/>
                <w:iCs/>
                <w:szCs w:val="24"/>
                <w:rtl/>
                <w:lang w:eastAsia="en-US"/>
              </w:rPr>
              <w:t>ملحوظة:</w:t>
            </w:r>
            <w:r>
              <w:rPr>
                <w:b/>
                <w:bCs/>
                <w:szCs w:val="24"/>
                <w:rtl/>
                <w:lang w:eastAsia="en-US"/>
              </w:rPr>
              <w:tab/>
            </w:r>
            <w:r>
              <w:rPr>
                <w:rFonts w:hint="cs"/>
                <w:szCs w:val="24"/>
                <w:rtl/>
                <w:lang w:eastAsia="en-US"/>
              </w:rPr>
              <w:t>حسب هذا التقرير، قدمت المعلومات في عام 1995 (لم تُنشر). وأفادت الدولة الطرف في 12 تموز/يوليه 1995 بأنه قد تم دفع تعويض لصاحب البلاغ وقد أفرج عنه وأن القضية قد أغلقت.</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nil"/>
              <w:right w:val="single" w:sz="8" w:space="0" w:color="auto"/>
            </w:tcBorders>
          </w:tcPr>
          <w:p w:rsidR="00814850" w:rsidRDefault="00814850">
            <w:pPr>
              <w:spacing w:before="0" w:after="0" w:line="260" w:lineRule="exact"/>
              <w:jc w:val="both"/>
              <w:rPr>
                <w:sz w:val="20"/>
                <w:szCs w:val="26"/>
                <w:rtl/>
                <w:lang w:eastAsia="en-US"/>
              </w:rPr>
            </w:pPr>
          </w:p>
        </w:tc>
        <w:tc>
          <w:tcPr>
            <w:tcW w:w="3178" w:type="dxa"/>
            <w:gridSpan w:val="3"/>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pacing w:val="2"/>
                <w:sz w:val="20"/>
                <w:szCs w:val="20"/>
                <w:lang w:eastAsia="en-US"/>
              </w:rPr>
            </w:pPr>
            <w:r>
              <w:rPr>
                <w:spacing w:val="2"/>
                <w:sz w:val="20"/>
                <w:szCs w:val="20"/>
                <w:lang w:eastAsia="en-US"/>
              </w:rPr>
              <w:t xml:space="preserve">326/1988, </w:t>
            </w:r>
            <w:r>
              <w:rPr>
                <w:i/>
                <w:iCs/>
                <w:spacing w:val="2"/>
                <w:sz w:val="20"/>
                <w:szCs w:val="20"/>
                <w:lang w:eastAsia="en-US"/>
              </w:rPr>
              <w:t>Kalenga</w:t>
            </w:r>
          </w:p>
          <w:p w:rsidR="00814850" w:rsidRDefault="00814850">
            <w:pPr>
              <w:bidi w:val="0"/>
              <w:spacing w:before="0" w:after="0" w:line="260" w:lineRule="exact"/>
              <w:rPr>
                <w:spacing w:val="2"/>
                <w:sz w:val="20"/>
                <w:szCs w:val="20"/>
                <w:lang w:eastAsia="en-US"/>
              </w:rPr>
            </w:pPr>
            <w:r>
              <w:rPr>
                <w:spacing w:val="2"/>
                <w:sz w:val="20"/>
                <w:szCs w:val="20"/>
                <w:lang w:eastAsia="en-US"/>
              </w:rPr>
              <w:t>A/48/40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0"/>
                <w:lang w:eastAsia="en-US"/>
              </w:rPr>
            </w:pPr>
            <w:r>
              <w:rPr>
                <w:spacing w:val="2"/>
                <w:sz w:val="20"/>
                <w:szCs w:val="20"/>
                <w:lang w:eastAsia="en-US"/>
              </w:rPr>
              <w:t>X</w:t>
            </w:r>
          </w:p>
          <w:p w:rsidR="00814850" w:rsidRDefault="00814850">
            <w:pPr>
              <w:bidi w:val="0"/>
              <w:spacing w:before="0" w:after="0" w:line="260" w:lineRule="exact"/>
              <w:rPr>
                <w:spacing w:val="2"/>
                <w:sz w:val="20"/>
                <w:szCs w:val="20"/>
                <w:lang w:eastAsia="en-US"/>
              </w:rPr>
            </w:pPr>
            <w:r>
              <w:rPr>
                <w:spacing w:val="2"/>
                <w:sz w:val="20"/>
                <w:szCs w:val="20"/>
                <w:lang w:eastAsia="en-US"/>
              </w:rPr>
              <w:t>A/59/40*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0"/>
                <w:lang w:eastAsia="en-US"/>
              </w:rPr>
            </w:pPr>
            <w:r>
              <w:rPr>
                <w:spacing w:val="2"/>
                <w:sz w:val="20"/>
                <w:szCs w:val="20"/>
                <w:lang w:eastAsia="en-US"/>
              </w:rPr>
              <w:t>X</w:t>
            </w: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pacing w:val="2"/>
                <w:sz w:val="20"/>
                <w:szCs w:val="20"/>
                <w:lang w:eastAsia="en-US"/>
              </w:rPr>
            </w:pPr>
          </w:p>
        </w:tc>
        <w:tc>
          <w:tcPr>
            <w:tcW w:w="2393" w:type="dxa"/>
            <w:gridSpan w:val="3"/>
            <w:tcBorders>
              <w:top w:val="single" w:sz="4" w:space="0" w:color="auto"/>
              <w:left w:val="single" w:sz="8" w:space="0" w:color="auto"/>
              <w:bottom w:val="single" w:sz="4" w:space="0" w:color="auto"/>
            </w:tcBorders>
          </w:tcPr>
          <w:p w:rsidR="00814850" w:rsidRDefault="00814850">
            <w:pPr>
              <w:bidi w:val="0"/>
              <w:spacing w:before="0" w:after="0" w:line="260" w:lineRule="exact"/>
              <w:rPr>
                <w:spacing w:val="2"/>
                <w:sz w:val="20"/>
                <w:szCs w:val="20"/>
                <w:lang w:eastAsia="en-US"/>
              </w:rPr>
            </w:pPr>
          </w:p>
        </w:tc>
        <w:tc>
          <w:tcPr>
            <w:tcW w:w="1212" w:type="dxa"/>
            <w:tcBorders>
              <w:top w:val="single" w:sz="4" w:space="0" w:color="auto"/>
              <w:bottom w:val="single" w:sz="4" w:space="0" w:color="auto"/>
            </w:tcBorders>
          </w:tcPr>
          <w:p w:rsidR="00814850" w:rsidRDefault="00814850">
            <w:pPr>
              <w:bidi w:val="0"/>
              <w:spacing w:before="0" w:after="0" w:line="260" w:lineRule="exact"/>
              <w:rPr>
                <w:spacing w:val="2"/>
                <w:sz w:val="20"/>
                <w:szCs w:val="20"/>
                <w:lang w:eastAsia="en-US"/>
              </w:rPr>
            </w:pPr>
          </w:p>
        </w:tc>
      </w:tr>
      <w:tr w:rsidR="00814850" w:rsidTr="00814850">
        <w:tblPrEx>
          <w:tblBorders>
            <w:insideH w:val="single" w:sz="4" w:space="0" w:color="auto"/>
          </w:tblBorders>
          <w:tblCellMar>
            <w:top w:w="0" w:type="dxa"/>
            <w:bottom w:w="0" w:type="dxa"/>
          </w:tblCellMar>
        </w:tblPrEx>
        <w:trPr>
          <w:cantSplit/>
        </w:trPr>
        <w:tc>
          <w:tcPr>
            <w:tcW w:w="1667" w:type="dxa"/>
            <w:tcBorders>
              <w:top w:val="nil"/>
              <w:left w:val="single" w:sz="8" w:space="0" w:color="auto"/>
              <w:bottom w:val="nil"/>
              <w:right w:val="single" w:sz="8" w:space="0" w:color="auto"/>
            </w:tcBorders>
          </w:tcPr>
          <w:p w:rsidR="00814850" w:rsidRDefault="00814850">
            <w:pPr>
              <w:spacing w:before="0" w:after="0" w:line="260" w:lineRule="exact"/>
              <w:jc w:val="both"/>
              <w:rPr>
                <w:rFonts w:hint="cs"/>
                <w:szCs w:val="26"/>
                <w:lang w:eastAsia="en-US"/>
              </w:rPr>
            </w:pPr>
          </w:p>
        </w:tc>
        <w:tc>
          <w:tcPr>
            <w:tcW w:w="11701" w:type="dxa"/>
            <w:gridSpan w:val="14"/>
            <w:tcBorders>
              <w:top w:val="single" w:sz="8" w:space="0" w:color="auto"/>
              <w:left w:val="single" w:sz="8" w:space="0" w:color="auto"/>
              <w:bottom w:val="single" w:sz="8" w:space="0" w:color="auto"/>
              <w:right w:val="single" w:sz="8" w:space="0" w:color="auto"/>
            </w:tcBorders>
          </w:tcPr>
          <w:p w:rsidR="00814850" w:rsidRDefault="00814850">
            <w:pPr>
              <w:spacing w:before="0" w:after="120" w:line="260" w:lineRule="exact"/>
              <w:ind w:left="868" w:hanging="868"/>
              <w:jc w:val="both"/>
              <w:rPr>
                <w:szCs w:val="20"/>
              </w:rPr>
            </w:pPr>
            <w:r>
              <w:rPr>
                <w:b/>
                <w:bCs/>
                <w:sz w:val="24"/>
                <w:szCs w:val="24"/>
                <w:lang w:eastAsia="en-US"/>
              </w:rPr>
              <w:t>*</w:t>
            </w:r>
            <w:r>
              <w:rPr>
                <w:rFonts w:hint="cs"/>
                <w:b/>
                <w:bCs/>
                <w:szCs w:val="24"/>
                <w:rtl/>
                <w:lang w:eastAsia="en-US"/>
              </w:rPr>
              <w:t xml:space="preserve"> </w:t>
            </w:r>
            <w:r>
              <w:rPr>
                <w:rFonts w:hint="cs"/>
                <w:i/>
                <w:iCs/>
                <w:spacing w:val="0"/>
                <w:szCs w:val="24"/>
                <w:rtl/>
                <w:lang w:eastAsia="en-US"/>
              </w:rPr>
              <w:t>ملحوظة:</w:t>
            </w:r>
            <w:r>
              <w:rPr>
                <w:i/>
                <w:iCs/>
                <w:spacing w:val="0"/>
                <w:szCs w:val="24"/>
                <w:rtl/>
                <w:lang w:eastAsia="en-US"/>
              </w:rPr>
              <w:tab/>
            </w:r>
            <w:r>
              <w:rPr>
                <w:rFonts w:hint="cs"/>
                <w:spacing w:val="0"/>
                <w:szCs w:val="24"/>
                <w:rtl/>
                <w:lang w:eastAsia="en-US"/>
              </w:rPr>
              <w:t>حسب هذا التقرير، قدمت المعلومات في عام 1995 (لم تُنشر). وأفادت الدولة الطرف بأنها ستدفع تعويضا لصاحب البلاغ. وفي رسالة لاحقة من صاحب البلاغ، مؤرخة 4 حزيران/يونيه 1997، يقول إنه لم يكن راضياً على المبلغ المقدم إليه وطلب إلى اللجنة أن تتدخل. وردت اللجنة بأنه ليس من اختصاصها أن تطعن في مبلغ التعويض أو أن تعترض عليه أو أن تعيد تقييمه، وأنها لن تتدخل لدى الدولة الطرف.</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nil"/>
              <w:right w:val="single" w:sz="8" w:space="0" w:color="auto"/>
            </w:tcBorders>
          </w:tcPr>
          <w:p w:rsidR="00814850" w:rsidRDefault="00814850">
            <w:pPr>
              <w:spacing w:before="0" w:after="0" w:line="260" w:lineRule="exact"/>
              <w:jc w:val="both"/>
              <w:rPr>
                <w:b/>
                <w:bCs/>
                <w:sz w:val="20"/>
                <w:szCs w:val="26"/>
                <w:rtl/>
                <w:lang w:val="en-GB" w:eastAsia="en-US"/>
              </w:rPr>
            </w:pPr>
          </w:p>
        </w:tc>
        <w:tc>
          <w:tcPr>
            <w:tcW w:w="3178" w:type="dxa"/>
            <w:gridSpan w:val="3"/>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390/1990, </w:t>
            </w:r>
            <w:r>
              <w:rPr>
                <w:i/>
                <w:iCs/>
                <w:sz w:val="20"/>
                <w:szCs w:val="20"/>
              </w:rPr>
              <w:t>Lubuto</w:t>
            </w:r>
            <w:r>
              <w:rPr>
                <w:sz w:val="20"/>
                <w:szCs w:val="20"/>
              </w:rPr>
              <w:t xml:space="preserve"> </w:t>
            </w:r>
          </w:p>
          <w:p w:rsidR="00814850" w:rsidRDefault="00814850">
            <w:pPr>
              <w:bidi w:val="0"/>
              <w:spacing w:before="0" w:after="0" w:line="260" w:lineRule="exact"/>
              <w:rPr>
                <w:sz w:val="20"/>
                <w:szCs w:val="20"/>
              </w:rPr>
            </w:pPr>
            <w:r>
              <w:rPr>
                <w:sz w:val="20"/>
                <w:szCs w:val="20"/>
              </w:rPr>
              <w:t>A/51/40</w:t>
            </w:r>
          </w:p>
        </w:tc>
        <w:tc>
          <w:tcPr>
            <w:tcW w:w="2867" w:type="dxa"/>
            <w:gridSpan w:val="5"/>
            <w:tcBorders>
              <w:top w:val="single" w:sz="8" w:space="0" w:color="auto"/>
              <w:left w:val="single" w:sz="8" w:space="0" w:color="auto"/>
              <w:bottom w:val="single" w:sz="8" w:space="0" w:color="auto"/>
              <w:right w:val="single" w:sz="8" w:space="0" w:color="auto"/>
            </w:tcBorders>
          </w:tcPr>
          <w:p w:rsidR="00814850" w:rsidRDefault="00814850">
            <w:pPr>
              <w:jc w:val="both"/>
              <w:rPr>
                <w:sz w:val="20"/>
                <w:szCs w:val="20"/>
              </w:rPr>
            </w:pPr>
          </w:p>
        </w:tc>
        <w:tc>
          <w:tcPr>
            <w:tcW w:w="1068"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p>
        </w:tc>
        <w:tc>
          <w:tcPr>
            <w:tcW w:w="983"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p>
        </w:tc>
        <w:tc>
          <w:tcPr>
            <w:tcW w:w="2393" w:type="dxa"/>
            <w:gridSpan w:val="3"/>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r>
              <w:rPr>
                <w:sz w:val="20"/>
                <w:szCs w:val="20"/>
              </w:rPr>
              <w:t>X</w:t>
            </w:r>
          </w:p>
        </w:tc>
        <w:tc>
          <w:tcPr>
            <w:tcW w:w="1212" w:type="dxa"/>
            <w:tcBorders>
              <w:top w:val="single" w:sz="8"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r>
              <w:rPr>
                <w:sz w:val="20"/>
                <w:szCs w:val="20"/>
              </w:rPr>
              <w:t>X</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b/>
                <w:bCs/>
                <w:sz w:val="20"/>
                <w:szCs w:val="26"/>
                <w:rtl/>
                <w:lang w:val="en-GB" w:eastAsia="en-US"/>
              </w:rPr>
            </w:pPr>
          </w:p>
        </w:tc>
        <w:tc>
          <w:tcPr>
            <w:tcW w:w="3178" w:type="dxa"/>
            <w:gridSpan w:val="3"/>
            <w:tcBorders>
              <w:top w:val="single" w:sz="8"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768/1997, </w:t>
            </w:r>
            <w:r>
              <w:rPr>
                <w:i/>
                <w:iCs/>
                <w:sz w:val="20"/>
                <w:szCs w:val="20"/>
              </w:rPr>
              <w:t>Mukunto</w:t>
            </w:r>
          </w:p>
          <w:p w:rsidR="00814850" w:rsidRDefault="00814850">
            <w:pPr>
              <w:bidi w:val="0"/>
              <w:spacing w:before="0" w:after="0" w:line="260" w:lineRule="exact"/>
              <w:rPr>
                <w:sz w:val="20"/>
                <w:szCs w:val="20"/>
              </w:rPr>
            </w:pPr>
            <w:r>
              <w:rPr>
                <w:sz w:val="20"/>
                <w:szCs w:val="20"/>
              </w:rPr>
              <w:t>A/54/40</w:t>
            </w:r>
          </w:p>
        </w:tc>
        <w:tc>
          <w:tcPr>
            <w:tcW w:w="2867" w:type="dxa"/>
            <w:gridSpan w:val="5"/>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A/56/40, A/57/40, A/59/40</w:t>
            </w:r>
          </w:p>
          <w:p w:rsidR="00814850" w:rsidRDefault="00814850">
            <w:pPr>
              <w:bidi w:val="0"/>
              <w:spacing w:before="0" w:after="0" w:line="260" w:lineRule="exact"/>
              <w:rPr>
                <w:bCs/>
                <w:sz w:val="20"/>
                <w:szCs w:val="20"/>
              </w:rPr>
            </w:pPr>
            <w:r>
              <w:rPr>
                <w:sz w:val="20"/>
                <w:szCs w:val="20"/>
              </w:rPr>
              <w:t>CCPR/C/80/FU1</w:t>
            </w:r>
          </w:p>
        </w:tc>
        <w:tc>
          <w:tcPr>
            <w:tcW w:w="1068"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 xml:space="preserve">X </w:t>
            </w:r>
          </w:p>
          <w:p w:rsidR="00814850" w:rsidRDefault="00814850">
            <w:pPr>
              <w:bidi w:val="0"/>
              <w:spacing w:before="0" w:after="0" w:line="260" w:lineRule="exact"/>
              <w:rPr>
                <w:sz w:val="20"/>
                <w:szCs w:val="20"/>
              </w:rPr>
            </w:pPr>
            <w:r>
              <w:rPr>
                <w:sz w:val="20"/>
                <w:szCs w:val="20"/>
              </w:rPr>
              <w:t xml:space="preserve">A/59/40 </w:t>
            </w:r>
          </w:p>
        </w:tc>
        <w:tc>
          <w:tcPr>
            <w:tcW w:w="983"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2393" w:type="dxa"/>
            <w:gridSpan w:val="3"/>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1212" w:type="dxa"/>
            <w:tcBorders>
              <w:top w:val="single" w:sz="8"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r>
      <w:tr w:rsidR="00814850" w:rsidTr="00814850">
        <w:tblPrEx>
          <w:tblBorders>
            <w:insideH w:val="single" w:sz="4" w:space="0" w:color="auto"/>
          </w:tblBorders>
          <w:tblCellMar>
            <w:top w:w="0" w:type="dxa"/>
            <w:bottom w:w="0" w:type="dxa"/>
          </w:tblCellMar>
        </w:tblPrEx>
        <w:tc>
          <w:tcPr>
            <w:tcW w:w="1667" w:type="dxa"/>
            <w:tcBorders>
              <w:top w:val="single" w:sz="8" w:space="0" w:color="auto"/>
              <w:left w:val="single" w:sz="8" w:space="0" w:color="auto"/>
              <w:bottom w:val="single" w:sz="8"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الدولة الطرف وعدد الحـالات التي حدثت فيهـا انتهاكات</w:t>
            </w:r>
          </w:p>
        </w:tc>
        <w:tc>
          <w:tcPr>
            <w:tcW w:w="3178" w:type="dxa"/>
            <w:gridSpan w:val="3"/>
            <w:tcBorders>
              <w:top w:val="single" w:sz="8" w:space="0" w:color="auto"/>
              <w:left w:val="single" w:sz="8" w:space="0" w:color="auto"/>
              <w:bottom w:val="single" w:sz="8" w:space="0" w:color="auto"/>
              <w:right w:val="single" w:sz="8" w:space="0" w:color="auto"/>
            </w:tcBorders>
            <w:tcMar>
              <w:left w:w="85" w:type="dxa"/>
              <w:right w:w="85" w:type="dxa"/>
            </w:tcMar>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البلاغ والرقم وصاحب</w:t>
            </w:r>
            <w:r>
              <w:rPr>
                <w:spacing w:val="0"/>
                <w:sz w:val="26"/>
                <w:szCs w:val="24"/>
                <w:rtl/>
                <w:lang w:eastAsia="en-US"/>
              </w:rPr>
              <w:br/>
            </w:r>
            <w:r>
              <w:rPr>
                <w:rFonts w:hint="cs"/>
                <w:spacing w:val="0"/>
                <w:sz w:val="26"/>
                <w:szCs w:val="24"/>
                <w:rtl/>
                <w:lang w:eastAsia="en-US"/>
              </w:rPr>
              <w:t>البلاغ والمكان</w:t>
            </w:r>
          </w:p>
        </w:tc>
        <w:tc>
          <w:tcPr>
            <w:tcW w:w="2867" w:type="dxa"/>
            <w:gridSpan w:val="5"/>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 xml:space="preserve">الردود الواردة من الدولة </w:t>
            </w:r>
            <w:r>
              <w:rPr>
                <w:spacing w:val="0"/>
                <w:sz w:val="26"/>
                <w:szCs w:val="24"/>
                <w:rtl/>
                <w:lang w:eastAsia="en-US"/>
              </w:rPr>
              <w:br/>
            </w:r>
            <w:r>
              <w:rPr>
                <w:rFonts w:hint="cs"/>
                <w:spacing w:val="0"/>
                <w:sz w:val="26"/>
                <w:szCs w:val="24"/>
                <w:rtl/>
                <w:lang w:eastAsia="en-US"/>
              </w:rPr>
              <w:t>الطرف بشأن المتابعة</w:t>
            </w:r>
          </w:p>
        </w:tc>
        <w:tc>
          <w:tcPr>
            <w:tcW w:w="1068" w:type="dxa"/>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الردود المرضية</w:t>
            </w:r>
          </w:p>
        </w:tc>
        <w:tc>
          <w:tcPr>
            <w:tcW w:w="983" w:type="dxa"/>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الردود غير المرضية</w:t>
            </w:r>
          </w:p>
        </w:tc>
        <w:tc>
          <w:tcPr>
            <w:tcW w:w="2393" w:type="dxa"/>
            <w:gridSpan w:val="3"/>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لم ترد أي ردود</w:t>
            </w:r>
            <w:r>
              <w:rPr>
                <w:spacing w:val="0"/>
                <w:sz w:val="26"/>
                <w:szCs w:val="24"/>
                <w:rtl/>
                <w:lang w:eastAsia="en-US"/>
              </w:rPr>
              <w:br/>
            </w:r>
            <w:r>
              <w:rPr>
                <w:rFonts w:hint="cs"/>
                <w:spacing w:val="0"/>
                <w:sz w:val="26"/>
                <w:szCs w:val="24"/>
                <w:rtl/>
                <w:lang w:eastAsia="en-US"/>
              </w:rPr>
              <w:t>في إطار المتابعة</w:t>
            </w:r>
          </w:p>
        </w:tc>
        <w:tc>
          <w:tcPr>
            <w:tcW w:w="1212" w:type="dxa"/>
            <w:tcBorders>
              <w:top w:val="single" w:sz="4" w:space="0" w:color="auto"/>
              <w:left w:val="single" w:sz="8" w:space="0" w:color="auto"/>
              <w:bottom w:val="single" w:sz="4" w:space="0" w:color="auto"/>
              <w:right w:val="single" w:sz="8" w:space="0" w:color="auto"/>
            </w:tcBorders>
            <w:vAlign w:val="bottom"/>
          </w:tcPr>
          <w:p w:rsidR="00814850" w:rsidRDefault="00814850">
            <w:pPr>
              <w:spacing w:before="0" w:after="0" w:line="260" w:lineRule="exact"/>
              <w:jc w:val="center"/>
              <w:rPr>
                <w:rFonts w:hint="cs"/>
                <w:spacing w:val="0"/>
                <w:sz w:val="26"/>
                <w:szCs w:val="24"/>
                <w:lang w:eastAsia="en-US"/>
              </w:rPr>
            </w:pPr>
            <w:r>
              <w:rPr>
                <w:rFonts w:hint="cs"/>
                <w:spacing w:val="0"/>
                <w:sz w:val="26"/>
                <w:szCs w:val="24"/>
                <w:rtl/>
                <w:lang w:eastAsia="en-US"/>
              </w:rPr>
              <w:t>ما زال حوار المتابعة جارياً</w:t>
            </w:r>
          </w:p>
        </w:tc>
      </w:tr>
      <w:tr w:rsidR="00814850" w:rsidTr="00814850">
        <w:tblPrEx>
          <w:tblBorders>
            <w:insideH w:val="single" w:sz="4" w:space="0" w:color="auto"/>
          </w:tblBorders>
          <w:tblCellMar>
            <w:top w:w="0" w:type="dxa"/>
            <w:bottom w:w="0" w:type="dxa"/>
          </w:tblCellMar>
        </w:tblPrEx>
        <w:tc>
          <w:tcPr>
            <w:tcW w:w="1667" w:type="dxa"/>
            <w:tcBorders>
              <w:top w:val="single" w:sz="8" w:space="0" w:color="auto"/>
              <w:left w:val="single" w:sz="8" w:space="0" w:color="auto"/>
              <w:bottom w:val="nil"/>
              <w:right w:val="single" w:sz="8" w:space="0" w:color="auto"/>
            </w:tcBorders>
          </w:tcPr>
          <w:p w:rsidR="00814850" w:rsidRDefault="00814850">
            <w:pPr>
              <w:spacing w:before="0" w:after="0" w:line="260" w:lineRule="exact"/>
              <w:jc w:val="both"/>
              <w:rPr>
                <w:rFonts w:hint="cs"/>
                <w:i/>
                <w:iCs/>
                <w:sz w:val="20"/>
                <w:szCs w:val="26"/>
                <w:rtl/>
                <w:lang w:val="en-GB" w:eastAsia="en-US"/>
              </w:rPr>
            </w:pPr>
            <w:r>
              <w:rPr>
                <w:rFonts w:hint="cs"/>
                <w:sz w:val="20"/>
                <w:szCs w:val="26"/>
                <w:rtl/>
                <w:lang w:val="en-GB" w:eastAsia="en-US"/>
              </w:rPr>
              <w:t>زامبيا (</w:t>
            </w:r>
            <w:r>
              <w:rPr>
                <w:rFonts w:hint="cs"/>
                <w:i/>
                <w:iCs/>
                <w:sz w:val="20"/>
                <w:szCs w:val="26"/>
                <w:rtl/>
                <w:lang w:val="en-GB" w:eastAsia="en-US"/>
              </w:rPr>
              <w:t>تابع)</w:t>
            </w:r>
          </w:p>
        </w:tc>
        <w:tc>
          <w:tcPr>
            <w:tcW w:w="3178" w:type="dxa"/>
            <w:gridSpan w:val="3"/>
            <w:tcBorders>
              <w:top w:val="single" w:sz="8"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821/1998, </w:t>
            </w:r>
            <w:r>
              <w:rPr>
                <w:i/>
                <w:iCs/>
                <w:sz w:val="20"/>
                <w:szCs w:val="20"/>
              </w:rPr>
              <w:t>Chongwe</w:t>
            </w:r>
          </w:p>
          <w:p w:rsidR="00814850" w:rsidRDefault="00814850">
            <w:pPr>
              <w:bidi w:val="0"/>
              <w:spacing w:before="0" w:after="0" w:line="260" w:lineRule="exact"/>
              <w:rPr>
                <w:sz w:val="20"/>
                <w:szCs w:val="20"/>
              </w:rPr>
            </w:pPr>
            <w:r>
              <w:rPr>
                <w:sz w:val="20"/>
                <w:szCs w:val="20"/>
              </w:rPr>
              <w:t>A/56/40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A/56/40, A/57/40, A/59/40</w:t>
            </w:r>
          </w:p>
          <w:p w:rsidR="00814850" w:rsidRDefault="00814850">
            <w:pPr>
              <w:bidi w:val="0"/>
              <w:spacing w:before="0" w:after="0" w:line="260" w:lineRule="exact"/>
              <w:rPr>
                <w:sz w:val="20"/>
                <w:szCs w:val="20"/>
              </w:rPr>
            </w:pPr>
            <w:r>
              <w:rPr>
                <w:sz w:val="20"/>
                <w:szCs w:val="20"/>
              </w:rPr>
              <w:t>A/61/40</w:t>
            </w: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nil"/>
              <w:right w:val="single" w:sz="8" w:space="0" w:color="auto"/>
            </w:tcBorders>
          </w:tcPr>
          <w:p w:rsidR="00814850" w:rsidRDefault="00814850">
            <w:pPr>
              <w:spacing w:before="0" w:after="0" w:line="260" w:lineRule="exact"/>
              <w:jc w:val="both"/>
              <w:rPr>
                <w:b/>
                <w:bCs/>
                <w:sz w:val="20"/>
                <w:szCs w:val="26"/>
                <w:rtl/>
                <w:lang w:val="en-GB" w:eastAsia="en-US"/>
              </w:rPr>
            </w:pPr>
          </w:p>
        </w:tc>
        <w:tc>
          <w:tcPr>
            <w:tcW w:w="3178" w:type="dxa"/>
            <w:gridSpan w:val="3"/>
            <w:tcBorders>
              <w:top w:val="single" w:sz="4" w:space="0" w:color="auto"/>
              <w:left w:val="single" w:sz="8" w:space="0" w:color="auto"/>
              <w:bottom w:val="single" w:sz="4" w:space="0" w:color="auto"/>
              <w:right w:val="single" w:sz="8" w:space="0" w:color="auto"/>
            </w:tcBorders>
            <w:tcMar>
              <w:left w:w="85" w:type="dxa"/>
              <w:right w:w="85" w:type="dxa"/>
            </w:tcMar>
          </w:tcPr>
          <w:p w:rsidR="00814850" w:rsidRDefault="00814850">
            <w:pPr>
              <w:bidi w:val="0"/>
              <w:spacing w:before="0" w:after="0" w:line="260" w:lineRule="exact"/>
              <w:rPr>
                <w:sz w:val="20"/>
                <w:szCs w:val="20"/>
              </w:rPr>
            </w:pPr>
            <w:r>
              <w:rPr>
                <w:sz w:val="20"/>
                <w:szCs w:val="20"/>
              </w:rPr>
              <w:t xml:space="preserve">856/1999, </w:t>
            </w:r>
            <w:r>
              <w:rPr>
                <w:i/>
                <w:iCs/>
                <w:sz w:val="20"/>
                <w:szCs w:val="20"/>
              </w:rPr>
              <w:t>Chambala</w:t>
            </w:r>
          </w:p>
          <w:p w:rsidR="00814850" w:rsidRDefault="00814850">
            <w:pPr>
              <w:bidi w:val="0"/>
              <w:spacing w:before="0" w:after="0" w:line="260" w:lineRule="exact"/>
              <w:rPr>
                <w:sz w:val="20"/>
                <w:szCs w:val="20"/>
              </w:rPr>
            </w:pPr>
            <w:r>
              <w:rPr>
                <w:sz w:val="20"/>
                <w:szCs w:val="20"/>
              </w:rPr>
              <w:t>A/58/40</w:t>
            </w:r>
          </w:p>
        </w:tc>
        <w:tc>
          <w:tcPr>
            <w:tcW w:w="2867" w:type="dxa"/>
            <w:gridSpan w:val="5"/>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1068"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983"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p>
        </w:tc>
        <w:tc>
          <w:tcPr>
            <w:tcW w:w="2393" w:type="dxa"/>
            <w:gridSpan w:val="3"/>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tc>
        <w:tc>
          <w:tcPr>
            <w:tcW w:w="1212" w:type="dxa"/>
            <w:tcBorders>
              <w:top w:val="single" w:sz="4" w:space="0" w:color="auto"/>
              <w:left w:val="single" w:sz="8" w:space="0" w:color="auto"/>
              <w:bottom w:val="single" w:sz="4" w:space="0" w:color="auto"/>
              <w:right w:val="single" w:sz="8" w:space="0" w:color="auto"/>
            </w:tcBorders>
          </w:tcPr>
          <w:p w:rsidR="00814850" w:rsidRDefault="00814850">
            <w:pPr>
              <w:bidi w:val="0"/>
              <w:spacing w:before="0" w:after="0" w:line="260" w:lineRule="exact"/>
              <w:rPr>
                <w:sz w:val="20"/>
                <w:szCs w:val="20"/>
              </w:rPr>
            </w:pPr>
            <w:r>
              <w:rPr>
                <w:sz w:val="20"/>
                <w:szCs w:val="20"/>
              </w:rPr>
              <w:t>X</w:t>
            </w:r>
          </w:p>
        </w:tc>
      </w:tr>
      <w:tr w:rsidR="00814850" w:rsidTr="00814850">
        <w:tblPrEx>
          <w:tblBorders>
            <w:insideH w:val="single" w:sz="4" w:space="0" w:color="auto"/>
          </w:tblBorders>
          <w:tblCellMar>
            <w:top w:w="0" w:type="dxa"/>
            <w:bottom w:w="0" w:type="dxa"/>
          </w:tblCellMar>
        </w:tblPrEx>
        <w:tc>
          <w:tcPr>
            <w:tcW w:w="1667" w:type="dxa"/>
            <w:tcBorders>
              <w:top w:val="nil"/>
              <w:left w:val="single" w:sz="8" w:space="0" w:color="auto"/>
              <w:bottom w:val="single" w:sz="8" w:space="0" w:color="auto"/>
              <w:right w:val="single" w:sz="8" w:space="0" w:color="auto"/>
            </w:tcBorders>
          </w:tcPr>
          <w:p w:rsidR="00814850" w:rsidRDefault="00814850">
            <w:pPr>
              <w:spacing w:before="0" w:after="0" w:line="260" w:lineRule="exact"/>
              <w:jc w:val="both"/>
              <w:rPr>
                <w:b/>
                <w:bCs/>
                <w:sz w:val="20"/>
                <w:szCs w:val="26"/>
                <w:rtl/>
                <w:lang w:eastAsia="en-US"/>
              </w:rPr>
            </w:pPr>
          </w:p>
        </w:tc>
        <w:tc>
          <w:tcPr>
            <w:tcW w:w="3178" w:type="dxa"/>
            <w:gridSpan w:val="3"/>
            <w:tcBorders>
              <w:top w:val="single" w:sz="4" w:space="0" w:color="auto"/>
              <w:left w:val="single" w:sz="8" w:space="0" w:color="auto"/>
              <w:bottom w:val="single" w:sz="8" w:space="0" w:color="auto"/>
              <w:right w:val="single" w:sz="8" w:space="0" w:color="auto"/>
            </w:tcBorders>
            <w:tcMar>
              <w:left w:w="85" w:type="dxa"/>
              <w:right w:w="85" w:type="dxa"/>
            </w:tcMar>
          </w:tcPr>
          <w:p w:rsidR="00814850" w:rsidRDefault="00814850">
            <w:pPr>
              <w:bidi w:val="0"/>
              <w:spacing w:before="0" w:after="0" w:line="260" w:lineRule="exact"/>
              <w:rPr>
                <w:i/>
                <w:iCs/>
                <w:sz w:val="20"/>
                <w:szCs w:val="20"/>
              </w:rPr>
            </w:pPr>
            <w:r>
              <w:rPr>
                <w:sz w:val="20"/>
                <w:szCs w:val="20"/>
              </w:rPr>
              <w:t xml:space="preserve">1132/2002, </w:t>
            </w:r>
            <w:r>
              <w:rPr>
                <w:i/>
                <w:iCs/>
                <w:sz w:val="20"/>
                <w:szCs w:val="20"/>
              </w:rPr>
              <w:t>Chisanga</w:t>
            </w:r>
          </w:p>
          <w:p w:rsidR="00814850" w:rsidRDefault="00814850">
            <w:pPr>
              <w:bidi w:val="0"/>
              <w:spacing w:before="0" w:after="0" w:line="260" w:lineRule="exact"/>
              <w:rPr>
                <w:sz w:val="20"/>
                <w:szCs w:val="20"/>
              </w:rPr>
            </w:pPr>
            <w:r>
              <w:rPr>
                <w:sz w:val="20"/>
                <w:szCs w:val="20"/>
              </w:rPr>
              <w:t>A/61/40</w:t>
            </w:r>
          </w:p>
        </w:tc>
        <w:tc>
          <w:tcPr>
            <w:tcW w:w="2867" w:type="dxa"/>
            <w:gridSpan w:val="5"/>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r>
              <w:rPr>
                <w:sz w:val="20"/>
                <w:szCs w:val="20"/>
              </w:rPr>
              <w:t>X</w:t>
            </w:r>
          </w:p>
          <w:p w:rsidR="00814850" w:rsidRDefault="00814850">
            <w:pPr>
              <w:bidi w:val="0"/>
              <w:spacing w:before="0" w:after="0" w:line="260" w:lineRule="exact"/>
              <w:rPr>
                <w:sz w:val="20"/>
                <w:szCs w:val="20"/>
              </w:rPr>
            </w:pPr>
            <w:r>
              <w:rPr>
                <w:sz w:val="20"/>
                <w:szCs w:val="20"/>
              </w:rPr>
              <w:t>A/61/40</w:t>
            </w:r>
          </w:p>
        </w:tc>
        <w:tc>
          <w:tcPr>
            <w:tcW w:w="1068"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p>
        </w:tc>
        <w:tc>
          <w:tcPr>
            <w:tcW w:w="983"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p>
        </w:tc>
        <w:tc>
          <w:tcPr>
            <w:tcW w:w="2393" w:type="dxa"/>
            <w:gridSpan w:val="3"/>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p>
        </w:tc>
        <w:tc>
          <w:tcPr>
            <w:tcW w:w="1212" w:type="dxa"/>
            <w:tcBorders>
              <w:top w:val="single" w:sz="4" w:space="0" w:color="auto"/>
              <w:left w:val="single" w:sz="8" w:space="0" w:color="auto"/>
              <w:bottom w:val="single" w:sz="8" w:space="0" w:color="auto"/>
              <w:right w:val="single" w:sz="8" w:space="0" w:color="auto"/>
            </w:tcBorders>
          </w:tcPr>
          <w:p w:rsidR="00814850" w:rsidRDefault="00814850">
            <w:pPr>
              <w:bidi w:val="0"/>
              <w:spacing w:before="0" w:after="0" w:line="260" w:lineRule="exact"/>
              <w:rPr>
                <w:sz w:val="20"/>
                <w:szCs w:val="20"/>
              </w:rPr>
            </w:pPr>
            <w:r>
              <w:rPr>
                <w:sz w:val="20"/>
                <w:szCs w:val="20"/>
              </w:rPr>
              <w:t>X</w:t>
            </w:r>
          </w:p>
        </w:tc>
      </w:tr>
    </w:tbl>
    <w:p w:rsidR="00000000" w:rsidRDefault="00814850">
      <w:pPr>
        <w:spacing w:after="120" w:line="240" w:lineRule="exact"/>
        <w:jc w:val="center"/>
        <w:rPr>
          <w:rFonts w:hint="cs"/>
          <w:b/>
          <w:bCs/>
          <w:spacing w:val="-2"/>
          <w:sz w:val="26"/>
          <w:szCs w:val="26"/>
          <w:rtl/>
        </w:rPr>
      </w:pPr>
      <w:r>
        <w:rPr>
          <w:rFonts w:hint="cs"/>
          <w:b/>
          <w:bCs/>
          <w:spacing w:val="-2"/>
          <w:sz w:val="26"/>
          <w:szCs w:val="26"/>
          <w:rtl/>
        </w:rPr>
        <w:t>الحواشي</w:t>
      </w:r>
    </w:p>
    <w:p w:rsidR="00000000" w:rsidRDefault="00814850">
      <w:pPr>
        <w:spacing w:before="0" w:after="120" w:line="340" w:lineRule="exact"/>
        <w:jc w:val="both"/>
        <w:rPr>
          <w:rFonts w:hint="cs"/>
          <w:spacing w:val="0"/>
          <w:sz w:val="20"/>
          <w:szCs w:val="22"/>
          <w:rtl/>
        </w:rPr>
      </w:pPr>
      <w:r>
        <w:rPr>
          <w:rFonts w:hint="cs"/>
          <w:spacing w:val="-2"/>
          <w:sz w:val="26"/>
          <w:szCs w:val="26"/>
          <w:rtl/>
        </w:rPr>
        <w:tab/>
        <w:t>(أ)</w:t>
      </w:r>
      <w:r>
        <w:rPr>
          <w:rFonts w:hint="cs"/>
          <w:spacing w:val="-2"/>
          <w:sz w:val="26"/>
          <w:szCs w:val="26"/>
          <w:rtl/>
        </w:rPr>
        <w:tab/>
      </w:r>
      <w:r>
        <w:rPr>
          <w:rFonts w:hint="cs"/>
          <w:spacing w:val="0"/>
          <w:sz w:val="20"/>
          <w:szCs w:val="22"/>
          <w:rtl/>
        </w:rPr>
        <w:t xml:space="preserve">يرد رد الدولة الطرف في الوثيقة </w:t>
      </w:r>
      <w:r>
        <w:rPr>
          <w:spacing w:val="0"/>
          <w:sz w:val="16"/>
          <w:szCs w:val="16"/>
        </w:rPr>
        <w:t>CCPR/C/80/FUI</w:t>
      </w:r>
      <w:r>
        <w:rPr>
          <w:rFonts w:hint="cs"/>
          <w:spacing w:val="0"/>
          <w:sz w:val="20"/>
          <w:szCs w:val="22"/>
          <w:rtl/>
        </w:rPr>
        <w:t xml:space="preserve"> وقد جاء فيه أنه من غير المعتاد أن يتقاسم شخصان ز</w:t>
      </w:r>
      <w:r>
        <w:rPr>
          <w:rFonts w:hint="cs"/>
          <w:spacing w:val="0"/>
          <w:sz w:val="20"/>
          <w:szCs w:val="22"/>
          <w:rtl/>
        </w:rPr>
        <w:t>نزانة وأنها طلبت من شرطة فكتوريا أن تتخذ الخطوات اللازمة لضمان عدم تكرر نشوء حالة مماثلة. ولا تقبل الدولة الطرف أن يكون من حق أصحاب البلاغ الحصول على تعويض. واعتبرت اللجنة أنه لا ينبغي متابعة النظر في هذه القضية في إطار إجراء المتابعة.</w:t>
      </w:r>
    </w:p>
    <w:p w:rsidR="00000000" w:rsidRDefault="00814850">
      <w:pPr>
        <w:spacing w:before="0" w:after="120" w:line="340" w:lineRule="exact"/>
        <w:jc w:val="both"/>
        <w:rPr>
          <w:rFonts w:hint="cs"/>
          <w:rtl/>
        </w:rPr>
      </w:pPr>
      <w:r>
        <w:rPr>
          <w:rFonts w:hint="cs"/>
          <w:spacing w:val="0"/>
          <w:sz w:val="20"/>
          <w:szCs w:val="22"/>
          <w:rtl/>
        </w:rPr>
        <w:tab/>
        <w:t>(ب)</w:t>
      </w:r>
      <w:r>
        <w:rPr>
          <w:rFonts w:hint="cs"/>
          <w:spacing w:val="0"/>
          <w:sz w:val="20"/>
          <w:szCs w:val="22"/>
          <w:rtl/>
        </w:rPr>
        <w:tab/>
        <w:t>قررت اللجنة عدم</w:t>
      </w:r>
      <w:r>
        <w:rPr>
          <w:rFonts w:hint="cs"/>
          <w:spacing w:val="0"/>
          <w:sz w:val="20"/>
          <w:szCs w:val="22"/>
          <w:rtl/>
        </w:rPr>
        <w:t xml:space="preserve"> متابعة النظر في هذه القضية في إطار إجراء المتابعة.</w:t>
      </w:r>
    </w:p>
    <w:p w:rsidR="00000000" w:rsidRDefault="00814850">
      <w:pPr>
        <w:spacing w:after="120" w:line="340" w:lineRule="exact"/>
        <w:jc w:val="both"/>
        <w:rPr>
          <w:rtl/>
        </w:rPr>
        <w:sectPr w:rsidR="00000000">
          <w:headerReference w:type="even" r:id="rId31"/>
          <w:headerReference w:type="default" r:id="rId32"/>
          <w:footerReference w:type="even" r:id="rId33"/>
          <w:footerReference w:type="default" r:id="rId34"/>
          <w:endnotePr>
            <w:numFmt w:val="decimal"/>
            <w:numRestart w:val="eachSect"/>
          </w:endnotePr>
          <w:pgSz w:w="16838" w:h="11906" w:orient="landscape" w:code="9"/>
          <w:pgMar w:top="851" w:right="1701" w:bottom="1701" w:left="1985" w:header="567" w:footer="1418" w:gutter="0"/>
          <w:cols w:space="708"/>
          <w:bidi/>
          <w:rtlGutter/>
          <w:docGrid w:linePitch="360"/>
        </w:sectPr>
      </w:pPr>
    </w:p>
    <w:p w:rsidR="00000000" w:rsidRDefault="00814850">
      <w:pPr>
        <w:spacing w:before="0" w:line="380" w:lineRule="exact"/>
        <w:jc w:val="center"/>
        <w:rPr>
          <w:rFonts w:hint="cs"/>
          <w:b/>
          <w:bCs/>
          <w:szCs w:val="36"/>
          <w:rtl/>
          <w:lang w:eastAsia="en-US"/>
        </w:rPr>
      </w:pPr>
      <w:r>
        <w:rPr>
          <w:rFonts w:hint="cs"/>
          <w:b/>
          <w:bCs/>
          <w:szCs w:val="36"/>
          <w:rtl/>
          <w:lang w:eastAsia="en-US"/>
        </w:rPr>
        <w:t>الفصل السابع - متابعة الملاحظات الختامية</w:t>
      </w:r>
    </w:p>
    <w:p w:rsidR="00000000" w:rsidRDefault="00814850">
      <w:pPr>
        <w:spacing w:before="0" w:line="380" w:lineRule="exact"/>
        <w:jc w:val="both"/>
        <w:rPr>
          <w:rFonts w:hint="cs"/>
          <w:rtl/>
          <w:lang w:eastAsia="en-US"/>
        </w:rPr>
      </w:pPr>
      <w:r>
        <w:rPr>
          <w:rFonts w:hint="cs"/>
          <w:rtl/>
          <w:lang w:eastAsia="en-US"/>
        </w:rPr>
        <w:t>234-</w:t>
      </w:r>
      <w:r>
        <w:rPr>
          <w:rFonts w:hint="cs"/>
          <w:rtl/>
          <w:lang w:eastAsia="en-US"/>
        </w:rPr>
        <w:tab/>
        <w:t>قدمت اللجنة في الفصل السابع من تقريرها السنوي لعام 2003 (</w:t>
      </w:r>
      <w:r>
        <w:rPr>
          <w:lang w:eastAsia="en-US"/>
        </w:rPr>
        <w:t>A/58/40</w:t>
      </w:r>
      <w:r>
        <w:rPr>
          <w:rFonts w:hint="cs"/>
          <w:rtl/>
          <w:lang w:eastAsia="en-US"/>
        </w:rPr>
        <w:t>، المجلد الأول) وصفاً للإطار الذي وضعته لإجراء متابعة أكثر فعالية عقب اعتماد الملاحظات الختام</w:t>
      </w:r>
      <w:r>
        <w:rPr>
          <w:rFonts w:hint="cs"/>
          <w:rtl/>
          <w:lang w:eastAsia="en-US"/>
        </w:rPr>
        <w:t>ية على تقارير الدول الأطراف المقدمة بموجب المادة 40 من العهد. وفي الفصل السابع من التقرير السنوي الأخير للجنة (</w:t>
      </w:r>
      <w:r>
        <w:rPr>
          <w:lang w:eastAsia="en-US"/>
        </w:rPr>
        <w:t>A/60/40</w:t>
      </w:r>
      <w:r>
        <w:rPr>
          <w:rFonts w:hint="cs"/>
          <w:rtl/>
          <w:lang w:eastAsia="en-US"/>
        </w:rPr>
        <w:t>، المجلد الأول)، وردت معلومات مستوفاة عن تجربة اللجنة في هذا الصدد خلال السنة الأخيرة. ويقدم هذا الفصل مرة أخرى معلومات مستوفاة عن تجربة ا</w:t>
      </w:r>
      <w:r>
        <w:rPr>
          <w:rFonts w:hint="cs"/>
          <w:rtl/>
          <w:lang w:eastAsia="en-US"/>
        </w:rPr>
        <w:t>للجنة حتى 1 آب/أغسطس 2006.</w:t>
      </w:r>
    </w:p>
    <w:p w:rsidR="00000000" w:rsidRDefault="00814850">
      <w:pPr>
        <w:spacing w:before="0" w:line="380" w:lineRule="exact"/>
        <w:jc w:val="both"/>
        <w:rPr>
          <w:rFonts w:hint="cs"/>
          <w:spacing w:val="0"/>
          <w:rtl/>
          <w:lang w:eastAsia="en-US"/>
        </w:rPr>
      </w:pPr>
      <w:r>
        <w:rPr>
          <w:rFonts w:hint="cs"/>
          <w:rtl/>
          <w:lang w:eastAsia="en-US"/>
        </w:rPr>
        <w:t>235-</w:t>
      </w:r>
      <w:r>
        <w:rPr>
          <w:rFonts w:hint="cs"/>
          <w:rtl/>
          <w:lang w:eastAsia="en-US"/>
        </w:rPr>
        <w:tab/>
      </w:r>
      <w:r>
        <w:rPr>
          <w:rFonts w:hint="cs"/>
          <w:spacing w:val="0"/>
          <w:rtl/>
          <w:lang w:eastAsia="en-US"/>
        </w:rPr>
        <w:t>وخلال الفترة التي يشملها التقرير السنوي الحالي، استمر السيد رافائيل ريفاس بوسادا في العمل كمقررٍ خاص للجنة معني بمتابعة الملاحظات الختامية. وفي أثناء الدورات الخامسة والثمانين والسادسة والثمانين والسابعة والثمانين للجنة، قدم</w:t>
      </w:r>
      <w:r>
        <w:rPr>
          <w:rFonts w:hint="cs"/>
          <w:spacing w:val="0"/>
          <w:rtl/>
          <w:lang w:eastAsia="en-US"/>
        </w:rPr>
        <w:t xml:space="preserve"> المقرر الخاص إلى اللجنة تقريراً مرحلياً عن التطورات التي حدثت أثناء الفترة الفاصلة بين الدورات، وقدم توصيات دفعت اللجنة إلى اتخاذ قراراتٍ مناسبة بشأن كل دولةٍ على حدة. </w:t>
      </w:r>
    </w:p>
    <w:p w:rsidR="00000000" w:rsidRDefault="00814850">
      <w:pPr>
        <w:spacing w:before="0" w:line="380" w:lineRule="exact"/>
        <w:jc w:val="both"/>
        <w:rPr>
          <w:rFonts w:hint="cs"/>
          <w:spacing w:val="2"/>
          <w:rtl/>
          <w:lang w:eastAsia="en-US"/>
        </w:rPr>
      </w:pPr>
      <w:r>
        <w:rPr>
          <w:rFonts w:hint="cs"/>
          <w:spacing w:val="2"/>
          <w:rtl/>
          <w:lang w:eastAsia="en-US"/>
        </w:rPr>
        <w:t>236-</w:t>
      </w:r>
      <w:r>
        <w:rPr>
          <w:rFonts w:hint="cs"/>
          <w:spacing w:val="2"/>
          <w:rtl/>
          <w:lang w:eastAsia="en-US"/>
        </w:rPr>
        <w:tab/>
        <w:t>وبالنسبة لجميع تقارير الدول الأطراف التي درستها اللجنة خلال السنة الماضية بموجب ا</w:t>
      </w:r>
      <w:r>
        <w:rPr>
          <w:rFonts w:hint="cs"/>
          <w:spacing w:val="2"/>
          <w:rtl/>
          <w:lang w:eastAsia="en-US"/>
        </w:rPr>
        <w:t>لمادة 40 من العهد، حددت اللجنة، وفقاً لممارستها الآخذة بالتطور، عدداً محدوداً من الشواغل ذات الأولوية التي تلتمس بشأنها من الدولة الطرف تقديم رد، في غضون سنةٍ واحدة، بشأن التدابير التي اتخذتها لتنفيذ توصيات اللجنة. وترحب اللجنة بمدى وعمق تعاون الدول الأطرا</w:t>
      </w:r>
      <w:r>
        <w:rPr>
          <w:rFonts w:hint="cs"/>
          <w:spacing w:val="2"/>
          <w:rtl/>
          <w:lang w:eastAsia="en-US"/>
        </w:rPr>
        <w:t>ف في إطار هذا الإجراء، وهذا ما يمكن ملاحظته من الجدول الشامل الوارد أدناه. وفي الفترة التي يشملها التقرير منذ 1 آب/أغسطس 2005، قامت 14 دولة طرفاً (ألبانيا، أوغندا، بلجيكا، بنن، بولندا، توغو، سري لانكا، السلفادور، صربيا والجبل الأسود، طاجيكستان، الفلبين، كو</w:t>
      </w:r>
      <w:r>
        <w:rPr>
          <w:rFonts w:hint="cs"/>
          <w:spacing w:val="2"/>
          <w:rtl/>
          <w:lang w:eastAsia="en-US"/>
        </w:rPr>
        <w:t>لومبيا، كينيا، موريشيوس) بتقديم معلوماتٍ إلى اللجنة في إطار إجراء المتابعة. ومنذ إنشاء إجراء المتابعة في آذار/مارس 2001، لم تتخلف سوى 11 دولة طرف (إسرائيل، آيسلندا، أوزبكستان، سورينام، فنزويلا، غامبيا، غينيا الاستوائية، مالي، جمهورية مولدوفا، ناميبيا، اليو</w:t>
      </w:r>
      <w:r>
        <w:rPr>
          <w:rFonts w:hint="cs"/>
          <w:spacing w:val="2"/>
          <w:rtl/>
          <w:lang w:eastAsia="en-US"/>
        </w:rPr>
        <w:t>نان) عن تقديم المعلومات التي حان موعد تقديمها في إطار إجراء المتابعة. وتؤكد اللجنة مرة أخرى أن هذا الإجراء هو آلية بنّاءة يمكن من خلالها مواصلة الحوار الذي يبدأ عند النظر في تقرير ما، كما أنه يساعد في تبسيط عملية تقديم الدولة الطرف لتقريرها الدوري التالي.</w:t>
      </w:r>
    </w:p>
    <w:p w:rsidR="00000000" w:rsidRDefault="00814850">
      <w:pPr>
        <w:spacing w:before="0" w:line="380" w:lineRule="exact"/>
        <w:jc w:val="both"/>
        <w:rPr>
          <w:rFonts w:hint="cs"/>
          <w:rtl/>
          <w:lang w:eastAsia="en-US"/>
        </w:rPr>
      </w:pPr>
      <w:r>
        <w:rPr>
          <w:rFonts w:hint="cs"/>
          <w:spacing w:val="0"/>
          <w:rtl/>
          <w:lang w:eastAsia="en-US"/>
        </w:rPr>
        <w:t>237-</w:t>
      </w:r>
      <w:r>
        <w:rPr>
          <w:rFonts w:hint="cs"/>
          <w:spacing w:val="0"/>
          <w:rtl/>
          <w:lang w:eastAsia="en-US"/>
        </w:rPr>
        <w:tab/>
        <w:t xml:space="preserve">ويقدم الجدول أدناه تفاصيل عن تجربة اللجنة في هذا المجال خلال السنة الماضية. وبالتالي، فإن الجدول لا يتضمن أي إشارة إلى الدول الأطراف التي قررت اللجنة، بعد أن أجرت تقييماً لما قُدم إليها من ردود بخصوص </w:t>
      </w:r>
      <w:r>
        <w:rPr>
          <w:rFonts w:hint="cs"/>
          <w:rtl/>
          <w:lang w:eastAsia="en-US"/>
        </w:rPr>
        <w:t xml:space="preserve">المتابعة، عدم اتخاذ أي إجراء آخر بشأنها قبل الفترة </w:t>
      </w:r>
      <w:r>
        <w:rPr>
          <w:rFonts w:hint="cs"/>
          <w:rtl/>
          <w:lang w:eastAsia="en-US"/>
        </w:rPr>
        <w:t>المشمولة بهذا التقرير.</w:t>
      </w:r>
    </w:p>
    <w:p w:rsidR="00000000" w:rsidRDefault="00814850">
      <w:pPr>
        <w:spacing w:before="0" w:line="380" w:lineRule="exact"/>
        <w:jc w:val="both"/>
        <w:rPr>
          <w:rtl/>
        </w:rPr>
      </w:pPr>
    </w:p>
    <w:p w:rsidR="00000000" w:rsidRDefault="00814850">
      <w:pPr>
        <w:spacing w:before="0" w:line="380" w:lineRule="exact"/>
        <w:jc w:val="both"/>
        <w:rPr>
          <w:rtl/>
        </w:rPr>
      </w:pPr>
    </w:p>
    <w:p w:rsidR="00000000" w:rsidRDefault="00814850">
      <w:pPr>
        <w:spacing w:before="0" w:line="380" w:lineRule="exact"/>
        <w:jc w:val="both"/>
        <w:rPr>
          <w:rFonts w:hint="cs"/>
          <w:rtl/>
        </w:rPr>
      </w:pPr>
    </w:p>
    <w:p w:rsidR="00000000" w:rsidRDefault="00814850">
      <w:pPr>
        <w:spacing w:before="0" w:line="380" w:lineRule="exact"/>
        <w:jc w:val="both"/>
        <w:rPr>
          <w:rFonts w:hint="cs"/>
          <w:rtl/>
        </w:rPr>
      </w:pPr>
    </w:p>
    <w:tbl>
      <w:tblPr>
        <w:bidiVisual/>
        <w:tblW w:w="0" w:type="auto"/>
        <w:tblLook w:val="0000" w:firstRow="0" w:lastRow="0" w:firstColumn="0" w:lastColumn="0" w:noHBand="0" w:noVBand="0"/>
      </w:tblPr>
      <w:tblGrid>
        <w:gridCol w:w="1722"/>
        <w:gridCol w:w="2340"/>
        <w:gridCol w:w="2880"/>
        <w:gridCol w:w="2628"/>
      </w:tblGrid>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r>
              <w:rPr>
                <w:rFonts w:hint="cs"/>
                <w:b/>
                <w:spacing w:val="0"/>
                <w:sz w:val="28"/>
                <w:szCs w:val="28"/>
                <w:u w:val="single"/>
                <w:rtl/>
              </w:rPr>
              <w:t>الدولة الطرف</w:t>
            </w: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r>
              <w:rPr>
                <w:rFonts w:hint="cs"/>
                <w:b/>
                <w:spacing w:val="0"/>
                <w:sz w:val="28"/>
                <w:szCs w:val="28"/>
                <w:u w:val="single"/>
                <w:rtl/>
              </w:rPr>
              <w:t>التاريخ المحدد لتقديم المعلومات</w:t>
            </w: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r>
              <w:rPr>
                <w:rFonts w:hint="cs"/>
                <w:b/>
                <w:spacing w:val="0"/>
                <w:sz w:val="28"/>
                <w:szCs w:val="28"/>
                <w:u w:val="single"/>
                <w:rtl/>
              </w:rPr>
              <w:t xml:space="preserve">تاريخ ورود الرد </w:t>
            </w: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spacing w:val="0"/>
                <w:sz w:val="28"/>
                <w:szCs w:val="28"/>
                <w:rtl/>
              </w:rPr>
              <w:br w:type="page"/>
            </w:r>
            <w:r>
              <w:rPr>
                <w:spacing w:val="0"/>
                <w:sz w:val="28"/>
                <w:szCs w:val="28"/>
              </w:rPr>
              <w:br w:type="page"/>
            </w:r>
            <w:r>
              <w:rPr>
                <w:rFonts w:hint="cs"/>
                <w:b/>
                <w:spacing w:val="0"/>
                <w:sz w:val="28"/>
                <w:szCs w:val="28"/>
                <w:u w:val="single"/>
                <w:rtl/>
              </w:rPr>
              <w:t>الإجراء الآخر المطلوب</w:t>
            </w:r>
          </w:p>
        </w:tc>
      </w:tr>
      <w:tr w:rsidR="00814850" w:rsidTr="00814850">
        <w:tblPrEx>
          <w:tblCellMar>
            <w:top w:w="0" w:type="dxa"/>
            <w:bottom w:w="0" w:type="dxa"/>
          </w:tblCellMar>
        </w:tblPrEx>
        <w:trPr>
          <w:cantSplit/>
        </w:trPr>
        <w:tc>
          <w:tcPr>
            <w:tcW w:w="9570" w:type="dxa"/>
            <w:gridSpan w:val="4"/>
          </w:tcPr>
          <w:p w:rsidR="00000000" w:rsidRDefault="00814850">
            <w:pPr>
              <w:spacing w:before="0" w:after="120" w:line="320" w:lineRule="exact"/>
              <w:jc w:val="both"/>
              <w:rPr>
                <w:rStyle w:val="FootnoteReference"/>
                <w:rFonts w:hint="cs"/>
                <w:i/>
                <w:iCs/>
                <w:spacing w:val="0"/>
                <w:sz w:val="28"/>
              </w:rPr>
            </w:pPr>
            <w:r>
              <w:rPr>
                <w:rFonts w:hint="cs"/>
                <w:i/>
                <w:iCs/>
                <w:spacing w:val="0"/>
                <w:sz w:val="28"/>
                <w:szCs w:val="28"/>
                <w:rtl/>
              </w:rPr>
              <w:t>الدورة الحادية والسبعون (آذار/مارس 2001)</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Fonts w:hint="cs"/>
                <w:spacing w:val="0"/>
                <w:sz w:val="28"/>
                <w:szCs w:val="28"/>
                <w:rtl/>
              </w:rPr>
            </w:pPr>
            <w:r>
              <w:rPr>
                <w:rFonts w:hint="cs"/>
                <w:spacing w:val="0"/>
                <w:sz w:val="28"/>
                <w:szCs w:val="28"/>
                <w:rtl/>
              </w:rPr>
              <w:t>فنـزويلا</w:t>
            </w:r>
          </w:p>
          <w:p w:rsidR="00814850" w:rsidRDefault="00814850">
            <w:pPr>
              <w:spacing w:before="0" w:after="120" w:line="320" w:lineRule="exact"/>
              <w:jc w:val="both"/>
              <w:rPr>
                <w:rStyle w:val="FootnoteReference"/>
                <w:rFonts w:hint="cs"/>
                <w:bCs w:val="0"/>
                <w:spacing w:val="0"/>
                <w:sz w:val="28"/>
                <w:vertAlign w:val="baseline"/>
              </w:rPr>
            </w:pPr>
            <w:r>
              <w:rPr>
                <w:rFonts w:hint="cs"/>
                <w:spacing w:val="0"/>
                <w:sz w:val="28"/>
                <w:szCs w:val="28"/>
                <w:rtl/>
              </w:rPr>
              <w:t>فحص التقرير الدوري الثالث</w:t>
            </w:r>
          </w:p>
        </w:tc>
        <w:tc>
          <w:tcPr>
            <w:tcW w:w="2340" w:type="dxa"/>
          </w:tcPr>
          <w:p w:rsidR="00814850" w:rsidRDefault="00814850">
            <w:pPr>
              <w:spacing w:before="0" w:after="120" w:line="320" w:lineRule="exact"/>
              <w:jc w:val="both"/>
              <w:rPr>
                <w:rFonts w:hint="cs"/>
                <w:spacing w:val="0"/>
                <w:sz w:val="28"/>
                <w:szCs w:val="28"/>
                <w:rtl/>
              </w:rPr>
            </w:pPr>
            <w:r>
              <w:rPr>
                <w:rFonts w:hint="cs"/>
                <w:spacing w:val="0"/>
                <w:sz w:val="28"/>
                <w:szCs w:val="28"/>
                <w:rtl/>
              </w:rPr>
              <w:t>6 نيسان/أبريل 2002</w:t>
            </w:r>
          </w:p>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الفقرات 6 و7 و8 و9 و10 و11 و12 إلى 14</w:t>
            </w: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19 أيلول/سبتمبر 2002 (رد جزئي فيما يتعلق بالفقرات 6 و7 و10</w:t>
            </w:r>
            <w:r>
              <w:rPr>
                <w:spacing w:val="0"/>
                <w:sz w:val="28"/>
                <w:szCs w:val="28"/>
                <w:rtl/>
              </w:rPr>
              <w:br/>
            </w:r>
            <w:r>
              <w:rPr>
                <w:rFonts w:hint="cs"/>
                <w:spacing w:val="0"/>
                <w:sz w:val="28"/>
                <w:szCs w:val="28"/>
                <w:rtl/>
              </w:rPr>
              <w:t>و11 و12 إلى 14)</w:t>
            </w: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في 3 كانون الثاني/يناير 2003، طلب تقديم رد كامل من أجل استكمال الرد الجزئي.</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7 أيار/مايو 2003 (رد جزئي آخر فيما يتعلق بالفقرات 9 و10 و12 إلى 14)</w:t>
            </w: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في 10 كانون الأول/ديسمبر 2003 طلب تقديم رد كامل من أجل استكمال الرد الجزئي الآخر.</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16 نيسان/أبريل و24 حزيران/يونيه 2004 (رد جزئي آخر فيما يتعلق بالفقرات 9 و12 إلى 14)</w:t>
            </w: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في 5 تشرين الأول/أكتوبر 2004، طلب تقديم رد كامل من أجل استكمال الرد الجزئي الآخر.</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20 تموز/يوليه 2004 (رد جزئي آخر فيما يتعلق بالفقرات 12-14)</w:t>
            </w: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أرسلت رسالة تذكيرية في 11 تشرين الثاني/نوفمبر 2005.</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Fonts w:hint="cs"/>
                <w:spacing w:val="0"/>
                <w:sz w:val="28"/>
                <w:szCs w:val="28"/>
                <w:rtl/>
              </w:rPr>
            </w:pPr>
          </w:p>
        </w:tc>
        <w:tc>
          <w:tcPr>
            <w:tcW w:w="2628" w:type="dxa"/>
          </w:tcPr>
          <w:p w:rsidR="00814850" w:rsidRDefault="00814850">
            <w:pPr>
              <w:spacing w:before="0" w:after="120" w:line="320" w:lineRule="exact"/>
              <w:jc w:val="both"/>
              <w:rPr>
                <w:rFonts w:hint="cs"/>
                <w:spacing w:val="0"/>
                <w:sz w:val="28"/>
                <w:szCs w:val="28"/>
                <w:rtl/>
              </w:rPr>
            </w:pPr>
            <w:r>
              <w:rPr>
                <w:rFonts w:hint="cs"/>
                <w:spacing w:val="0"/>
                <w:sz w:val="28"/>
                <w:szCs w:val="28"/>
                <w:rtl/>
              </w:rPr>
              <w:t>أجرى المقرر الخاص، في الدورة الخامسة والثمانين، مشاورات مع ممثلي الدولة الطرف الذين أبلغوه أن تاريخ تقديم التقرير الدوري الرابع المتأخر، لما يتم تحديده فقط.</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Fonts w:hint="cs"/>
                <w:spacing w:val="0"/>
                <w:sz w:val="28"/>
                <w:szCs w:val="28"/>
                <w:rtl/>
              </w:rPr>
            </w:pPr>
          </w:p>
        </w:tc>
        <w:tc>
          <w:tcPr>
            <w:tcW w:w="2628" w:type="dxa"/>
          </w:tcPr>
          <w:p w:rsidR="00814850" w:rsidRDefault="00814850">
            <w:pPr>
              <w:spacing w:before="0" w:after="120" w:line="320" w:lineRule="exact"/>
              <w:jc w:val="both"/>
              <w:rPr>
                <w:rFonts w:hint="cs"/>
                <w:spacing w:val="0"/>
                <w:sz w:val="28"/>
                <w:szCs w:val="28"/>
                <w:rtl/>
              </w:rPr>
            </w:pPr>
            <w:r>
              <w:rPr>
                <w:rFonts w:hint="cs"/>
                <w:spacing w:val="0"/>
                <w:sz w:val="28"/>
                <w:szCs w:val="28"/>
                <w:rtl/>
              </w:rPr>
              <w:t>أرسلت آخر رسالة تذكيرية في 6 تموز/يوليه 2006.</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Fonts w:hint="cs"/>
                <w:spacing w:val="0"/>
                <w:sz w:val="28"/>
                <w:szCs w:val="28"/>
                <w:rtl/>
              </w:rPr>
            </w:pPr>
          </w:p>
        </w:tc>
        <w:tc>
          <w:tcPr>
            <w:tcW w:w="2628" w:type="dxa"/>
          </w:tcPr>
          <w:p w:rsidR="00814850" w:rsidRDefault="00814850">
            <w:pPr>
              <w:spacing w:before="0" w:after="120" w:line="320" w:lineRule="exact"/>
              <w:jc w:val="both"/>
              <w:rPr>
                <w:rFonts w:hint="cs"/>
                <w:spacing w:val="0"/>
                <w:sz w:val="28"/>
                <w:szCs w:val="28"/>
                <w:rtl/>
              </w:rPr>
            </w:pPr>
            <w:r>
              <w:rPr>
                <w:rFonts w:hint="cs"/>
                <w:spacing w:val="0"/>
                <w:sz w:val="28"/>
                <w:szCs w:val="28"/>
                <w:rtl/>
              </w:rPr>
              <w:t>أجرى المقرر الخاص، في الدورة السابعة والثمانين، مشاورات مع الممثل الدائم للدولـة الطـرف، الذي أبلغه بأن الحكومة بصدد إعداد رد متابعة سوف يقدم إلى اللجنة قريباً.</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Fonts w:hint="cs"/>
                <w:spacing w:val="0"/>
                <w:sz w:val="28"/>
                <w:szCs w:val="28"/>
                <w:rtl/>
              </w:rPr>
            </w:pPr>
          </w:p>
        </w:tc>
        <w:tc>
          <w:tcPr>
            <w:tcW w:w="2628" w:type="dxa"/>
          </w:tcPr>
          <w:p w:rsidR="00814850" w:rsidRDefault="00814850">
            <w:pPr>
              <w:spacing w:before="0" w:after="120" w:line="320" w:lineRule="exact"/>
              <w:jc w:val="both"/>
              <w:rPr>
                <w:rFonts w:hint="cs"/>
                <w:spacing w:val="0"/>
                <w:sz w:val="28"/>
                <w:szCs w:val="28"/>
                <w:rtl/>
              </w:rPr>
            </w:pPr>
            <w:r>
              <w:rPr>
                <w:rFonts w:hint="cs"/>
                <w:spacing w:val="0"/>
                <w:sz w:val="28"/>
                <w:szCs w:val="28"/>
                <w:rtl/>
              </w:rPr>
              <w:t>تقرر إجراء مشاورات في الدورة الثامنة والثمانين.</w:t>
            </w:r>
          </w:p>
        </w:tc>
      </w:tr>
    </w:tbl>
    <w:p w:rsidR="00000000" w:rsidRDefault="00814850">
      <w:pPr>
        <w:spacing w:before="0" w:after="120" w:line="340" w:lineRule="exact"/>
        <w:jc w:val="both"/>
        <w:rPr>
          <w:rFonts w:hint="cs"/>
          <w:i/>
          <w:iCs/>
          <w:spacing w:val="0"/>
          <w:sz w:val="28"/>
          <w:szCs w:val="28"/>
          <w:rtl/>
        </w:rPr>
      </w:pPr>
      <w:r>
        <w:rPr>
          <w:rFonts w:hint="cs"/>
          <w:i/>
          <w:iCs/>
          <w:spacing w:val="0"/>
          <w:sz w:val="28"/>
          <w:szCs w:val="28"/>
          <w:rtl/>
        </w:rPr>
        <w:t>الدورة الثانية و</w:t>
      </w:r>
      <w:r>
        <w:rPr>
          <w:rFonts w:hint="cs"/>
          <w:i/>
          <w:iCs/>
          <w:spacing w:val="0"/>
          <w:sz w:val="28"/>
          <w:szCs w:val="28"/>
          <w:rtl/>
        </w:rPr>
        <w:t>السبعون (تموز/يوليه 2001) (لا توجد أي ردود معلقة من الدول الأطراف)</w:t>
      </w:r>
    </w:p>
    <w:p w:rsidR="00000000" w:rsidRDefault="00814850">
      <w:pPr>
        <w:spacing w:before="0" w:after="120" w:line="340" w:lineRule="exact"/>
        <w:jc w:val="both"/>
        <w:rPr>
          <w:rFonts w:hint="cs"/>
          <w:i/>
          <w:iCs/>
          <w:spacing w:val="0"/>
          <w:sz w:val="28"/>
          <w:szCs w:val="28"/>
          <w:rtl/>
        </w:rPr>
      </w:pPr>
      <w:r>
        <w:rPr>
          <w:rFonts w:hint="cs"/>
          <w:i/>
          <w:iCs/>
          <w:spacing w:val="0"/>
          <w:sz w:val="28"/>
          <w:szCs w:val="28"/>
          <w:rtl/>
        </w:rPr>
        <w:t>الدورة الثالثة والسبعون (تشرين الأول/أكتوبر 2001) (لا توجد أي ردود معلقة من الدول الأطراف)</w:t>
      </w:r>
    </w:p>
    <w:p w:rsidR="00000000" w:rsidRDefault="00814850">
      <w:pPr>
        <w:spacing w:before="0" w:after="120" w:line="340" w:lineRule="exact"/>
        <w:jc w:val="both"/>
        <w:rPr>
          <w:rFonts w:hint="cs"/>
          <w:i/>
          <w:iCs/>
          <w:spacing w:val="0"/>
          <w:sz w:val="28"/>
          <w:szCs w:val="28"/>
          <w:rtl/>
        </w:rPr>
      </w:pPr>
      <w:r>
        <w:rPr>
          <w:rFonts w:hint="cs"/>
          <w:i/>
          <w:iCs/>
          <w:spacing w:val="0"/>
          <w:sz w:val="28"/>
          <w:szCs w:val="28"/>
          <w:rtl/>
        </w:rPr>
        <w:t>الدورة الرابعة والسبعون (آذار/مارس 2002) (لا توجد أية ردود معلقة من الدول الأطراف)</w:t>
      </w:r>
    </w:p>
    <w:tbl>
      <w:tblPr>
        <w:bidiVisual/>
        <w:tblW w:w="0" w:type="auto"/>
        <w:tblLook w:val="0000" w:firstRow="0" w:lastRow="0" w:firstColumn="0" w:lastColumn="0" w:noHBand="0" w:noVBand="0"/>
      </w:tblPr>
      <w:tblGrid>
        <w:gridCol w:w="1722"/>
        <w:gridCol w:w="2340"/>
        <w:gridCol w:w="2880"/>
        <w:gridCol w:w="2628"/>
      </w:tblGrid>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r>
              <w:rPr>
                <w:rFonts w:hint="cs"/>
                <w:b/>
                <w:spacing w:val="0"/>
                <w:sz w:val="28"/>
                <w:szCs w:val="28"/>
                <w:u w:val="single"/>
                <w:rtl/>
              </w:rPr>
              <w:t>الدولة الطرف</w:t>
            </w: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r>
              <w:rPr>
                <w:rFonts w:hint="cs"/>
                <w:b/>
                <w:spacing w:val="0"/>
                <w:sz w:val="28"/>
                <w:szCs w:val="28"/>
                <w:u w:val="single"/>
                <w:rtl/>
              </w:rPr>
              <w:t>التاريخ المحدد لتقديم المعلومات</w:t>
            </w: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r>
              <w:rPr>
                <w:rFonts w:hint="cs"/>
                <w:b/>
                <w:spacing w:val="0"/>
                <w:sz w:val="28"/>
                <w:szCs w:val="28"/>
                <w:u w:val="single"/>
                <w:rtl/>
              </w:rPr>
              <w:t xml:space="preserve">تاريخ ورود الرد </w:t>
            </w: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tl/>
              </w:rPr>
              <w:br w:type="page"/>
            </w:r>
            <w:r>
              <w:rPr>
                <w:spacing w:val="0"/>
                <w:sz w:val="28"/>
                <w:szCs w:val="28"/>
                <w:rtl/>
              </w:rPr>
              <w:br w:type="page"/>
            </w:r>
            <w:r>
              <w:rPr>
                <w:spacing w:val="0"/>
                <w:sz w:val="28"/>
                <w:szCs w:val="28"/>
              </w:rPr>
              <w:br w:type="page"/>
            </w:r>
            <w:r>
              <w:rPr>
                <w:rFonts w:hint="cs"/>
                <w:b/>
                <w:spacing w:val="0"/>
                <w:sz w:val="28"/>
                <w:szCs w:val="28"/>
                <w:u w:val="single"/>
                <w:rtl/>
              </w:rPr>
              <w:t>الإجراء الآخر المطلوب</w:t>
            </w:r>
          </w:p>
        </w:tc>
      </w:tr>
      <w:tr w:rsidR="00814850" w:rsidTr="00814850">
        <w:tblPrEx>
          <w:tblCellMar>
            <w:top w:w="0" w:type="dxa"/>
            <w:bottom w:w="0" w:type="dxa"/>
          </w:tblCellMar>
        </w:tblPrEx>
        <w:trPr>
          <w:cantSplit/>
        </w:trPr>
        <w:tc>
          <w:tcPr>
            <w:tcW w:w="9570" w:type="dxa"/>
            <w:gridSpan w:val="4"/>
          </w:tcPr>
          <w:p w:rsidR="00000000" w:rsidRDefault="00814850">
            <w:pPr>
              <w:spacing w:before="0" w:after="120" w:line="320" w:lineRule="exact"/>
              <w:jc w:val="both"/>
              <w:rPr>
                <w:rStyle w:val="FootnoteReference"/>
                <w:rFonts w:hint="cs"/>
                <w:i/>
                <w:iCs/>
                <w:spacing w:val="0"/>
                <w:sz w:val="28"/>
              </w:rPr>
            </w:pPr>
            <w:r>
              <w:rPr>
                <w:rFonts w:hint="cs"/>
                <w:i/>
                <w:iCs/>
                <w:spacing w:val="0"/>
                <w:sz w:val="28"/>
                <w:szCs w:val="28"/>
                <w:rtl/>
              </w:rPr>
              <w:t>الدورة الخامسة والسبعون (تموز/يوليه 2002)</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Fonts w:hint="cs"/>
                <w:spacing w:val="0"/>
                <w:sz w:val="28"/>
                <w:szCs w:val="28"/>
                <w:rtl/>
              </w:rPr>
            </w:pPr>
            <w:r>
              <w:rPr>
                <w:rFonts w:hint="cs"/>
                <w:spacing w:val="0"/>
                <w:sz w:val="28"/>
                <w:szCs w:val="28"/>
                <w:rtl/>
              </w:rPr>
              <w:t>جمهورية مولدوفا</w:t>
            </w:r>
          </w:p>
          <w:p w:rsidR="00814850" w:rsidRDefault="00814850">
            <w:pPr>
              <w:spacing w:before="0" w:after="120" w:line="320" w:lineRule="exact"/>
              <w:jc w:val="both"/>
              <w:rPr>
                <w:rStyle w:val="FootnoteReference"/>
                <w:rFonts w:hint="cs"/>
                <w:bCs w:val="0"/>
                <w:spacing w:val="0"/>
                <w:sz w:val="28"/>
                <w:vertAlign w:val="baseline"/>
              </w:rPr>
            </w:pPr>
            <w:r>
              <w:rPr>
                <w:rFonts w:hint="cs"/>
                <w:spacing w:val="0"/>
                <w:sz w:val="28"/>
                <w:szCs w:val="28"/>
                <w:rtl/>
              </w:rPr>
              <w:t>فحص التقرير الأولي</w:t>
            </w:r>
          </w:p>
        </w:tc>
        <w:tc>
          <w:tcPr>
            <w:tcW w:w="2340" w:type="dxa"/>
          </w:tcPr>
          <w:p w:rsidR="00814850" w:rsidRDefault="00814850">
            <w:pPr>
              <w:spacing w:before="0" w:after="120" w:line="320" w:lineRule="exact"/>
              <w:jc w:val="both"/>
              <w:rPr>
                <w:rFonts w:hint="cs"/>
                <w:spacing w:val="0"/>
                <w:sz w:val="28"/>
                <w:szCs w:val="28"/>
                <w:rtl/>
              </w:rPr>
            </w:pPr>
            <w:r>
              <w:rPr>
                <w:rFonts w:hint="cs"/>
                <w:spacing w:val="0"/>
                <w:sz w:val="28"/>
                <w:szCs w:val="28"/>
                <w:rtl/>
              </w:rPr>
              <w:t>25 تموز/يوليه 2003</w:t>
            </w:r>
          </w:p>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الفقرات 8 و9 و11 و13</w:t>
            </w:r>
          </w:p>
        </w:tc>
        <w:tc>
          <w:tcPr>
            <w:tcW w:w="2880" w:type="dxa"/>
          </w:tcPr>
          <w:p w:rsidR="00814850" w:rsidRDefault="00814850">
            <w:pPr>
              <w:spacing w:before="0" w:after="120" w:line="320" w:lineRule="exact"/>
              <w:jc w:val="both"/>
              <w:rPr>
                <w:rStyle w:val="FootnoteReference"/>
                <w:rFonts w:hint="cs"/>
                <w:b/>
                <w:spacing w:val="0"/>
                <w:sz w:val="28"/>
                <w:vertAlign w:val="baseline"/>
              </w:rPr>
            </w:pPr>
            <w:r>
              <w:rPr>
                <w:rFonts w:hint="cs"/>
                <w:b/>
                <w:spacing w:val="0"/>
                <w:sz w:val="28"/>
                <w:rtl/>
              </w:rPr>
              <w:t>-</w:t>
            </w: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بعد إرسال رسالتين تذكيرتين لم ترد الدولة الطرف عليهما، التقى المقرر الخاص بممثل وفد الدولة الطرف في نيويورك في الدورة الثمانين للجنة. وتعهد الوفد بتقديم التقرير السنوي المقبل في الموعد المحدد لتقديمه، أي بحلول 1 آب/أغسطس 2004، وبإرسال معلومات بشأن المتابعة إلى اللجنة في حال توفرها قبل ذلك.</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وفي الدورة الثانية والثمانين للجنة، عقد مرة أخرى اجتماع مع ممثل الدولة الطرف.</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ولا يزال يتعين تقديم التقرير الدوري الثاني الذي فات موعد تقديمه.</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وفي الدورة السادسة والثمانين للجنة، المعقودة في نيويورك، عقد المقرر الخاص مشاورات مع ممثل الدورة الطرف، حيث أوضح الصعوبات التي تواجهها جمهورية مولدوفا لإعداد تقريرها الدوري الثاني.</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tl/>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628" w:type="dxa"/>
          </w:tcPr>
          <w:p w:rsidR="00814850" w:rsidRDefault="00814850">
            <w:pPr>
              <w:spacing w:before="0" w:after="120" w:line="340" w:lineRule="exact"/>
              <w:jc w:val="both"/>
              <w:rPr>
                <w:rFonts w:hint="cs"/>
                <w:spacing w:val="0"/>
                <w:sz w:val="28"/>
                <w:szCs w:val="28"/>
                <w:rtl/>
              </w:rPr>
            </w:pPr>
            <w:r>
              <w:rPr>
                <w:rFonts w:hint="cs"/>
                <w:spacing w:val="0"/>
                <w:szCs w:val="28"/>
                <w:rtl/>
              </w:rPr>
              <w:t>وأبلغت الدولة الطرف أنه تم إنشاء لجنة جديدة لإعداد تقارير حقوق الإنسان، وطلبت تمديد الأجل النهائي حتى نهاية عام 2006.</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628" w:type="dxa"/>
          </w:tcPr>
          <w:p w:rsidR="00814850" w:rsidRDefault="00814850">
            <w:pPr>
              <w:spacing w:before="0" w:after="120" w:line="340" w:lineRule="exact"/>
              <w:jc w:val="both"/>
              <w:rPr>
                <w:rFonts w:hint="cs"/>
                <w:spacing w:val="0"/>
                <w:szCs w:val="28"/>
                <w:rtl/>
              </w:rPr>
            </w:pPr>
            <w:r>
              <w:rPr>
                <w:rFonts w:hint="cs"/>
                <w:spacing w:val="0"/>
                <w:szCs w:val="28"/>
                <w:rtl/>
              </w:rPr>
              <w:t>ويمكن للدولة الطرف أن تطلب مساعدة تقنية من الأمانة.</w:t>
            </w:r>
          </w:p>
          <w:p w:rsidR="00814850" w:rsidRDefault="00814850">
            <w:pPr>
              <w:spacing w:before="0" w:after="120" w:line="340" w:lineRule="exact"/>
              <w:jc w:val="both"/>
              <w:rPr>
                <w:rFonts w:hint="cs"/>
                <w:spacing w:val="0"/>
                <w:sz w:val="28"/>
                <w:szCs w:val="28"/>
                <w:rtl/>
              </w:rPr>
            </w:pPr>
          </w:p>
        </w:tc>
      </w:tr>
      <w:tr w:rsidR="00814850" w:rsidTr="00814850">
        <w:tblPrEx>
          <w:tblCellMar>
            <w:top w:w="0" w:type="dxa"/>
            <w:bottom w:w="0" w:type="dxa"/>
          </w:tblCellMar>
        </w:tblPrEx>
        <w:trPr>
          <w:cantSplit/>
        </w:trPr>
        <w:tc>
          <w:tcPr>
            <w:tcW w:w="9570" w:type="dxa"/>
            <w:gridSpan w:val="4"/>
          </w:tcPr>
          <w:p w:rsidR="00000000" w:rsidRDefault="00814850">
            <w:pPr>
              <w:spacing w:before="0" w:after="120" w:line="320" w:lineRule="exact"/>
              <w:jc w:val="both"/>
              <w:rPr>
                <w:rStyle w:val="FootnoteReference"/>
                <w:rFonts w:hint="cs"/>
                <w:spacing w:val="0"/>
                <w:sz w:val="28"/>
                <w:rtl/>
              </w:rPr>
            </w:pPr>
          </w:p>
        </w:tc>
      </w:tr>
      <w:tr w:rsidR="00814850" w:rsidTr="00814850">
        <w:tblPrEx>
          <w:tblCellMar>
            <w:top w:w="0" w:type="dxa"/>
            <w:bottom w:w="0" w:type="dxa"/>
          </w:tblCellMar>
        </w:tblPrEx>
        <w:trPr>
          <w:cantSplit/>
          <w:tblHeader/>
        </w:trPr>
        <w:tc>
          <w:tcPr>
            <w:tcW w:w="9570" w:type="dxa"/>
            <w:gridSpan w:val="4"/>
          </w:tcPr>
          <w:p w:rsidR="00000000" w:rsidRDefault="00814850">
            <w:pPr>
              <w:spacing w:before="0" w:after="120" w:line="320" w:lineRule="exact"/>
              <w:jc w:val="both"/>
              <w:rPr>
                <w:rStyle w:val="FootnoteReference"/>
                <w:rFonts w:hint="cs"/>
                <w:spacing w:val="0"/>
                <w:sz w:val="28"/>
              </w:rPr>
            </w:pPr>
            <w:r>
              <w:rPr>
                <w:rFonts w:hint="cs"/>
                <w:i/>
                <w:iCs/>
                <w:spacing w:val="0"/>
                <w:sz w:val="28"/>
                <w:szCs w:val="28"/>
                <w:rtl/>
              </w:rPr>
              <w:t>الدورة الخامسة والسبعو</w:t>
            </w:r>
            <w:r>
              <w:rPr>
                <w:rFonts w:hint="cs"/>
                <w:i/>
                <w:iCs/>
                <w:spacing w:val="0"/>
                <w:sz w:val="28"/>
                <w:szCs w:val="28"/>
                <w:rtl/>
              </w:rPr>
              <w:t>ن (تموز/يوليه 2002) (تابع</w:t>
            </w:r>
            <w:r>
              <w:rPr>
                <w:rFonts w:hint="cs"/>
                <w:spacing w:val="0"/>
                <w:sz w:val="28"/>
                <w:szCs w:val="28"/>
                <w:rtl/>
              </w:rPr>
              <w:t>)</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vertAlign w:val="baseline"/>
              </w:rPr>
            </w:pPr>
            <w:r>
              <w:rPr>
                <w:rFonts w:hint="cs"/>
                <w:b/>
                <w:spacing w:val="0"/>
                <w:sz w:val="28"/>
                <w:szCs w:val="28"/>
                <w:rtl/>
              </w:rPr>
              <w:t>جمهورية مولدوفا (</w:t>
            </w:r>
            <w:r>
              <w:rPr>
                <w:rFonts w:hint="cs"/>
                <w:b/>
                <w:i/>
                <w:iCs/>
                <w:spacing w:val="0"/>
                <w:sz w:val="28"/>
                <w:szCs w:val="28"/>
                <w:rtl/>
              </w:rPr>
              <w:t>تابع</w:t>
            </w:r>
            <w:r>
              <w:rPr>
                <w:rFonts w:hint="cs"/>
                <w:b/>
                <w:spacing w:val="0"/>
                <w:sz w:val="28"/>
                <w:szCs w:val="28"/>
                <w:rtl/>
              </w:rPr>
              <w:t>)</w:t>
            </w:r>
          </w:p>
        </w:tc>
        <w:tc>
          <w:tcPr>
            <w:tcW w:w="2340" w:type="dxa"/>
          </w:tcPr>
          <w:p w:rsidR="00814850" w:rsidRDefault="00814850">
            <w:pPr>
              <w:spacing w:before="0" w:after="120" w:line="320" w:lineRule="exact"/>
              <w:jc w:val="both"/>
              <w:rPr>
                <w:rStyle w:val="FootnoteReference"/>
                <w:rFonts w:hint="cs"/>
                <w:b/>
                <w:spacing w:val="0"/>
                <w:sz w:val="28"/>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628" w:type="dxa"/>
          </w:tcPr>
          <w:p w:rsidR="00814850" w:rsidRDefault="00814850">
            <w:pPr>
              <w:spacing w:before="0" w:after="120" w:line="320" w:lineRule="exact"/>
              <w:jc w:val="both"/>
              <w:rPr>
                <w:rFonts w:hint="cs"/>
                <w:spacing w:val="0"/>
                <w:szCs w:val="28"/>
                <w:rtl/>
              </w:rPr>
            </w:pPr>
            <w:r>
              <w:rPr>
                <w:rFonts w:hint="cs"/>
                <w:spacing w:val="0"/>
                <w:szCs w:val="28"/>
                <w:rtl/>
              </w:rPr>
              <w:t>وبمقتضى مذكرة شفوية في 28 آذار/مارس 2006، أبلغت الدولة الطرف المقرر الخاص أنه بموجب المقرر رقم 225 المؤرخ 1 آذار/مارس 2006، أنشئت اللجنة الوطنية المسؤولة عن وضع التقارير الأولية والدورية، وأن التقرير الدوري الثاني وردود المتابعة سوف توضع حتى نهاية 2006. وطلبت الدولة الطرف من اللجنة أن توافق على دمج هذين التقريرين.</w:t>
            </w:r>
          </w:p>
        </w:tc>
      </w:tr>
      <w:tr w:rsidR="00814850" w:rsidTr="00814850">
        <w:tblPrEx>
          <w:tblCellMar>
            <w:top w:w="0" w:type="dxa"/>
            <w:bottom w:w="0" w:type="dxa"/>
          </w:tblCellMar>
        </w:tblPrEx>
        <w:trPr>
          <w:cantSplit/>
        </w:trPr>
        <w:tc>
          <w:tcPr>
            <w:tcW w:w="9570" w:type="dxa"/>
            <w:gridSpan w:val="4"/>
          </w:tcPr>
          <w:p w:rsidR="00000000" w:rsidRDefault="00814850">
            <w:pPr>
              <w:spacing w:before="0" w:after="120" w:line="320" w:lineRule="exact"/>
              <w:jc w:val="both"/>
              <w:rPr>
                <w:rStyle w:val="FootnoteReference"/>
                <w:rFonts w:hint="cs"/>
                <w:i/>
                <w:iCs/>
                <w:spacing w:val="0"/>
                <w:sz w:val="28"/>
              </w:rPr>
            </w:pPr>
            <w:r>
              <w:rPr>
                <w:rFonts w:hint="cs"/>
                <w:i/>
                <w:iCs/>
                <w:spacing w:val="0"/>
                <w:sz w:val="28"/>
                <w:szCs w:val="28"/>
                <w:rtl/>
              </w:rPr>
              <w:t>الدورة السادسة والسبعون (تشرين الأول/أكتوبر 2002)</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Fonts w:hint="cs"/>
                <w:spacing w:val="0"/>
                <w:sz w:val="28"/>
                <w:szCs w:val="28"/>
                <w:rtl/>
              </w:rPr>
            </w:pPr>
            <w:r>
              <w:rPr>
                <w:rFonts w:hint="cs"/>
                <w:spacing w:val="0"/>
                <w:sz w:val="28"/>
                <w:szCs w:val="28"/>
                <w:rtl/>
              </w:rPr>
              <w:t>توغو</w:t>
            </w:r>
          </w:p>
          <w:p w:rsidR="00814850" w:rsidRDefault="00814850">
            <w:pPr>
              <w:spacing w:before="0" w:after="120" w:line="320" w:lineRule="exact"/>
              <w:jc w:val="both"/>
              <w:rPr>
                <w:rStyle w:val="FootnoteReference"/>
                <w:rFonts w:hint="cs"/>
                <w:bCs w:val="0"/>
                <w:spacing w:val="0"/>
                <w:sz w:val="28"/>
                <w:vertAlign w:val="baseline"/>
              </w:rPr>
            </w:pPr>
            <w:r>
              <w:rPr>
                <w:rFonts w:hint="cs"/>
                <w:spacing w:val="0"/>
                <w:sz w:val="28"/>
                <w:szCs w:val="28"/>
                <w:rtl/>
              </w:rPr>
              <w:t>فحص التقرير الدوري الثالث</w:t>
            </w:r>
          </w:p>
        </w:tc>
        <w:tc>
          <w:tcPr>
            <w:tcW w:w="2340" w:type="dxa"/>
          </w:tcPr>
          <w:p w:rsidR="00814850" w:rsidRDefault="00814850">
            <w:pPr>
              <w:spacing w:before="0" w:after="120" w:line="320" w:lineRule="exact"/>
              <w:jc w:val="both"/>
              <w:rPr>
                <w:rFonts w:hint="cs"/>
                <w:spacing w:val="0"/>
                <w:sz w:val="28"/>
                <w:szCs w:val="28"/>
                <w:rtl/>
              </w:rPr>
            </w:pPr>
            <w:r>
              <w:rPr>
                <w:rFonts w:hint="cs"/>
                <w:spacing w:val="0"/>
                <w:sz w:val="28"/>
                <w:szCs w:val="28"/>
                <w:rtl/>
              </w:rPr>
              <w:t>4 تشرين الثاني/نوفمبر 2003</w:t>
            </w:r>
          </w:p>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الفقرات 9 و10 و12 إلى 14 و20</w:t>
            </w:r>
          </w:p>
        </w:tc>
        <w:tc>
          <w:tcPr>
            <w:tcW w:w="2880" w:type="dxa"/>
          </w:tcPr>
          <w:p w:rsidR="00814850" w:rsidRDefault="00814850">
            <w:pPr>
              <w:spacing w:before="0" w:after="120" w:line="320" w:lineRule="exact"/>
              <w:jc w:val="both"/>
              <w:rPr>
                <w:rStyle w:val="FootnoteReference"/>
                <w:rFonts w:hint="cs"/>
                <w:b/>
                <w:spacing w:val="0"/>
                <w:sz w:val="28"/>
                <w:vertAlign w:val="baseline"/>
              </w:rPr>
            </w:pPr>
            <w:r>
              <w:rPr>
                <w:rFonts w:hint="cs"/>
                <w:spacing w:val="0"/>
                <w:sz w:val="28"/>
                <w:szCs w:val="28"/>
                <w:rtl/>
              </w:rPr>
              <w:t>5 آذار/مارس 2003 (رد جزئي فيما يتعلق بعقوبة الإعدام (الفقرة 10)، والتعذيب) وسـوء المعـاملة للمحتجزين (الفقرة 12، ويصلح قانون العقوبات (الفقرة 13، وأحكام الإعدام خارج نطاق القضاء، (الفقرة 14) وحقوق المجتمع المدني (الفقرة 20).</w:t>
            </w:r>
          </w:p>
        </w:tc>
        <w:tc>
          <w:tcPr>
            <w:tcW w:w="2628" w:type="dxa"/>
          </w:tcPr>
          <w:p w:rsidR="00814850" w:rsidRDefault="00814850">
            <w:pPr>
              <w:spacing w:before="0" w:after="120" w:line="320" w:lineRule="exact"/>
              <w:jc w:val="both"/>
              <w:rPr>
                <w:rFonts w:hint="cs"/>
                <w:spacing w:val="0"/>
                <w:sz w:val="28"/>
                <w:szCs w:val="28"/>
                <w:rtl/>
              </w:rPr>
            </w:pPr>
            <w:r>
              <w:rPr>
                <w:rFonts w:hint="cs"/>
                <w:spacing w:val="0"/>
                <w:sz w:val="28"/>
                <w:szCs w:val="28"/>
                <w:rtl/>
              </w:rPr>
              <w:t>طلب تقديم رد كامل من أجل استكمال الرد الجزئي.</w:t>
            </w:r>
          </w:p>
          <w:p w:rsidR="00814850" w:rsidRDefault="00814850">
            <w:pPr>
              <w:spacing w:before="0" w:after="120" w:line="320" w:lineRule="exact"/>
              <w:jc w:val="both"/>
              <w:rPr>
                <w:rFonts w:hint="cs"/>
                <w:spacing w:val="0"/>
                <w:sz w:val="28"/>
                <w:szCs w:val="28"/>
                <w:rtl/>
              </w:rPr>
            </w:pPr>
            <w:r>
              <w:rPr>
                <w:rFonts w:hint="cs"/>
                <w:spacing w:val="0"/>
                <w:sz w:val="28"/>
                <w:szCs w:val="28"/>
                <w:rtl/>
              </w:rPr>
              <w:t>أجرى المقرر الخاص، في الدورة الثانية والثمانين، مشاورات مع ممثلي الدولة الطرف الذين قدموا معلومات إضافية وتعهدوا بتقديم رد كامل.</w:t>
            </w:r>
          </w:p>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أرسلت رسالة تذكيرية. وينبغي أن يتم تقديم تقرير دوري بحلول 1 تشرين الثاني/نوفمبر 2004.</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7 تشرين الثاني/نوفمبر 2005</w:t>
            </w:r>
            <w:r>
              <w:rPr>
                <w:spacing w:val="0"/>
                <w:sz w:val="28"/>
                <w:szCs w:val="28"/>
                <w:rtl/>
              </w:rPr>
              <w:br/>
            </w:r>
            <w:r>
              <w:rPr>
                <w:rFonts w:hint="cs"/>
                <w:spacing w:val="0"/>
                <w:sz w:val="28"/>
                <w:szCs w:val="28"/>
                <w:rtl/>
              </w:rPr>
              <w:t>(رد جزئي)</w:t>
            </w: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وفي الدورة الخامسة والثمانين للجنة، طلب المقرر الخاص عقد اجتماع مع ممثلي الدولة الطرف. ولم يرد أي رد.</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628" w:type="dxa"/>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وطلب تقديم رد كامل (بما في ذلك الفقرة 13). وأرسلت آخر رسالة تذكيرية في 6 تموز/يوليه 2006.</w:t>
            </w:r>
          </w:p>
        </w:tc>
      </w:tr>
      <w:tr w:rsidR="00814850" w:rsidTr="00814850">
        <w:tblPrEx>
          <w:tblCellMar>
            <w:top w:w="0" w:type="dxa"/>
            <w:bottom w:w="0" w:type="dxa"/>
          </w:tblCellMar>
        </w:tblPrEx>
        <w:trPr>
          <w:tblHeader/>
        </w:trPr>
        <w:tc>
          <w:tcPr>
            <w:tcW w:w="1722" w:type="dxa"/>
          </w:tcPr>
          <w:p w:rsidR="00814850" w:rsidRDefault="00814850">
            <w:pPr>
              <w:spacing w:before="0" w:after="120" w:line="320" w:lineRule="exact"/>
              <w:jc w:val="both"/>
              <w:rPr>
                <w:rStyle w:val="FootnoteReference"/>
                <w:rFonts w:hint="cs"/>
                <w:b/>
                <w:spacing w:val="0"/>
                <w:sz w:val="28"/>
                <w:u w:val="single"/>
                <w:vertAlign w:val="baseline"/>
              </w:rPr>
            </w:pPr>
          </w:p>
        </w:tc>
        <w:tc>
          <w:tcPr>
            <w:tcW w:w="234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tcPr>
          <w:p w:rsidR="00814850" w:rsidRDefault="00814850">
            <w:pPr>
              <w:spacing w:before="0" w:after="120" w:line="320" w:lineRule="exact"/>
              <w:jc w:val="both"/>
              <w:rPr>
                <w:rStyle w:val="FootnoteReference"/>
                <w:rFonts w:hint="cs"/>
                <w:b/>
                <w:spacing w:val="0"/>
                <w:sz w:val="28"/>
                <w:u w:val="single"/>
                <w:vertAlign w:val="baseline"/>
              </w:rPr>
            </w:pPr>
          </w:p>
        </w:tc>
        <w:tc>
          <w:tcPr>
            <w:tcW w:w="2628" w:type="dxa"/>
          </w:tcPr>
          <w:p w:rsidR="00814850" w:rsidRDefault="00814850">
            <w:pPr>
              <w:spacing w:before="0" w:after="120" w:line="320" w:lineRule="exact"/>
              <w:jc w:val="both"/>
              <w:rPr>
                <w:rStyle w:val="FootnoteReference"/>
                <w:b/>
                <w:spacing w:val="0"/>
                <w:sz w:val="28"/>
                <w:u w:val="single"/>
                <w:vertAlign w:val="baseline"/>
              </w:rPr>
            </w:pPr>
            <w:r>
              <w:rPr>
                <w:rFonts w:hint="cs"/>
                <w:spacing w:val="0"/>
                <w:sz w:val="28"/>
                <w:szCs w:val="28"/>
                <w:rtl/>
              </w:rPr>
              <w:t>ومن المقرر إجراء مشاورات في الدورة الثامنة والثمانين.</w:t>
            </w:r>
          </w:p>
        </w:tc>
      </w:tr>
    </w:tbl>
    <w:p w:rsidR="00000000" w:rsidRDefault="00814850">
      <w:pPr>
        <w:spacing w:before="0" w:after="120" w:line="320" w:lineRule="exact"/>
        <w:jc w:val="left"/>
        <w:rPr>
          <w:rFonts w:hint="cs"/>
          <w:rtl/>
        </w:rPr>
      </w:pPr>
    </w:p>
    <w:tbl>
      <w:tblPr>
        <w:bidiVisual/>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4"/>
        <w:gridCol w:w="68"/>
        <w:gridCol w:w="112"/>
        <w:gridCol w:w="2464"/>
        <w:gridCol w:w="56"/>
        <w:gridCol w:w="2824"/>
        <w:gridCol w:w="56"/>
        <w:gridCol w:w="2808"/>
      </w:tblGrid>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b/>
                <w:spacing w:val="0"/>
                <w:sz w:val="28"/>
                <w:u w:val="single"/>
                <w:vertAlign w:val="baseline"/>
              </w:rPr>
            </w:pPr>
            <w:r>
              <w:rPr>
                <w:rFonts w:hint="cs"/>
                <w:b/>
                <w:spacing w:val="0"/>
                <w:sz w:val="28"/>
                <w:szCs w:val="28"/>
                <w:u w:val="single"/>
                <w:rtl/>
              </w:rPr>
              <w:t>الدولة الطرف</w:t>
            </w:r>
          </w:p>
        </w:tc>
        <w:tc>
          <w:tcPr>
            <w:tcW w:w="2576"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b/>
                <w:spacing w:val="0"/>
                <w:sz w:val="28"/>
                <w:szCs w:val="28"/>
                <w:u w:val="single"/>
                <w:rtl/>
              </w:rPr>
              <w:t xml:space="preserve">التاريخ المحدد لتقديم </w:t>
            </w:r>
            <w:r>
              <w:rPr>
                <w:b/>
                <w:spacing w:val="0"/>
                <w:sz w:val="28"/>
                <w:szCs w:val="28"/>
                <w:u w:val="single"/>
                <w:rtl/>
              </w:rPr>
              <w:br/>
            </w:r>
            <w:r>
              <w:rPr>
                <w:rFonts w:hint="cs"/>
                <w:b/>
                <w:spacing w:val="0"/>
                <w:sz w:val="28"/>
                <w:szCs w:val="28"/>
                <w:u w:val="single"/>
                <w:rtl/>
              </w:rPr>
              <w:t>المعلومات</w:t>
            </w:r>
          </w:p>
        </w:tc>
        <w:tc>
          <w:tcPr>
            <w:tcW w:w="2880"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b/>
                <w:spacing w:val="0"/>
                <w:sz w:val="28"/>
                <w:szCs w:val="28"/>
                <w:u w:val="single"/>
                <w:rtl/>
              </w:rPr>
              <w:t xml:space="preserve">تاريخ ورود الرد </w:t>
            </w:r>
          </w:p>
        </w:tc>
        <w:tc>
          <w:tcPr>
            <w:tcW w:w="2864"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tl/>
              </w:rPr>
              <w:br w:type="page"/>
            </w:r>
            <w:r>
              <w:rPr>
                <w:spacing w:val="0"/>
                <w:sz w:val="28"/>
                <w:szCs w:val="28"/>
                <w:rtl/>
              </w:rPr>
              <w:br w:type="page"/>
            </w:r>
            <w:r>
              <w:rPr>
                <w:spacing w:val="0"/>
                <w:sz w:val="28"/>
                <w:szCs w:val="28"/>
              </w:rPr>
              <w:br w:type="page"/>
            </w:r>
            <w:r>
              <w:rPr>
                <w:rFonts w:hint="cs"/>
                <w:b/>
                <w:spacing w:val="0"/>
                <w:sz w:val="28"/>
                <w:szCs w:val="28"/>
                <w:u w:val="single"/>
                <w:rtl/>
              </w:rPr>
              <w:t>الإجراء الآخر المطلوب</w:t>
            </w:r>
          </w:p>
        </w:tc>
      </w:tr>
      <w:tr w:rsidR="00814850" w:rsidTr="00814850">
        <w:tblPrEx>
          <w:tblCellMar>
            <w:top w:w="0" w:type="dxa"/>
            <w:bottom w:w="0" w:type="dxa"/>
          </w:tblCellMar>
        </w:tblPrEx>
        <w:trPr>
          <w:cantSplit/>
        </w:trPr>
        <w:tc>
          <w:tcPr>
            <w:tcW w:w="10042" w:type="dxa"/>
            <w:gridSpan w:val="8"/>
            <w:tcBorders>
              <w:top w:val="nil"/>
              <w:left w:val="nil"/>
              <w:bottom w:val="nil"/>
              <w:right w:val="nil"/>
            </w:tcBorders>
          </w:tcPr>
          <w:p w:rsidR="00000000" w:rsidRDefault="00814850">
            <w:pPr>
              <w:spacing w:before="0" w:after="120" w:line="320" w:lineRule="exact"/>
              <w:jc w:val="both"/>
              <w:rPr>
                <w:rStyle w:val="FootnoteReference"/>
                <w:rFonts w:hint="cs"/>
                <w:i/>
                <w:iCs/>
                <w:spacing w:val="0"/>
                <w:sz w:val="28"/>
              </w:rPr>
            </w:pPr>
            <w:r>
              <w:rPr>
                <w:rFonts w:hint="cs"/>
                <w:i/>
                <w:iCs/>
                <w:spacing w:val="0"/>
                <w:sz w:val="28"/>
                <w:szCs w:val="28"/>
                <w:rtl/>
              </w:rPr>
              <w:t>الدورة السابعة والسبعون (آذار/مارس 2003)</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rFonts w:hint="cs"/>
                <w:bCs w:val="0"/>
                <w:spacing w:val="0"/>
                <w:sz w:val="28"/>
                <w:vertAlign w:val="baseline"/>
              </w:rPr>
            </w:pPr>
            <w:r>
              <w:rPr>
                <w:rFonts w:hint="cs"/>
                <w:spacing w:val="0"/>
                <w:sz w:val="28"/>
                <w:szCs w:val="28"/>
                <w:rtl/>
              </w:rPr>
              <w:t>مالي</w:t>
            </w:r>
          </w:p>
        </w:tc>
        <w:tc>
          <w:tcPr>
            <w:tcW w:w="2576"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3 نيسان/أبريل 2004</w:t>
            </w:r>
          </w:p>
        </w:tc>
        <w:tc>
          <w:tcPr>
            <w:tcW w:w="2880"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vertAlign w:val="baseline"/>
              </w:rPr>
            </w:pPr>
            <w:r>
              <w:rPr>
                <w:rFonts w:hint="cs"/>
                <w:b/>
                <w:spacing w:val="0"/>
                <w:sz w:val="28"/>
                <w:rtl/>
              </w:rPr>
              <w:t>-</w:t>
            </w:r>
          </w:p>
        </w:tc>
        <w:tc>
          <w:tcPr>
            <w:tcW w:w="2864"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أرسلت رسالتان تذكيريتان.</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rFonts w:hint="cs"/>
                <w:bCs w:val="0"/>
                <w:spacing w:val="0"/>
                <w:sz w:val="28"/>
                <w:vertAlign w:val="baseline"/>
              </w:rPr>
            </w:pPr>
            <w:r>
              <w:rPr>
                <w:rFonts w:hint="cs"/>
                <w:spacing w:val="0"/>
                <w:sz w:val="28"/>
                <w:szCs w:val="28"/>
                <w:rtl/>
              </w:rPr>
              <w:t>فحص التقرير الدوري الثاني</w:t>
            </w:r>
          </w:p>
        </w:tc>
        <w:tc>
          <w:tcPr>
            <w:tcW w:w="2576"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 xml:space="preserve">الفقرات 10(أ) و(د)، و11 </w:t>
            </w:r>
            <w:r>
              <w:rPr>
                <w:spacing w:val="0"/>
                <w:sz w:val="28"/>
                <w:szCs w:val="28"/>
                <w:rtl/>
              </w:rPr>
              <w:br/>
            </w:r>
            <w:r>
              <w:rPr>
                <w:rFonts w:hint="cs"/>
                <w:spacing w:val="0"/>
                <w:sz w:val="28"/>
                <w:szCs w:val="28"/>
                <w:rtl/>
              </w:rPr>
              <w:t>و12</w:t>
            </w:r>
          </w:p>
        </w:tc>
        <w:tc>
          <w:tcPr>
            <w:tcW w:w="2880"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في الدورة الخامسة والثمانين للجنة، عقد المقرر الخاص مشاورات مع ممثلي الدورة الطرف، الذين أبلغوه بأنه تم إنشاء لجنة مشتركة بين الوزارات من أجل إعداد ردود المتابعة، التي سوف تقدم إلى اللجنة بأسرع ما يمكن.</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rFonts w:hint="cs"/>
                <w:bCs w:val="0"/>
                <w:spacing w:val="0"/>
                <w:sz w:val="28"/>
                <w:vertAlign w:val="baseline"/>
              </w:rPr>
            </w:pPr>
          </w:p>
        </w:tc>
        <w:tc>
          <w:tcPr>
            <w:tcW w:w="2576"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وفي 6 تموز/يوليه 2006، كتب المقرر الخاص إلى الممثل الدائم يذكره بأن تقارير المتابعة لم ترد بعد. واقترح المقرر الخاص عقد اجتماع. ولم يرد أي رد.</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rFonts w:hint="cs"/>
                <w:bCs w:val="0"/>
                <w:spacing w:val="0"/>
                <w:sz w:val="28"/>
                <w:vertAlign w:val="baseline"/>
              </w:rPr>
            </w:pPr>
          </w:p>
        </w:tc>
        <w:tc>
          <w:tcPr>
            <w:tcW w:w="2576"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ومن المقرر إجراء مشاورات في الدورة الثامنة والثمانين للجنة.</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rFonts w:hint="cs"/>
                <w:bCs w:val="0"/>
                <w:spacing w:val="0"/>
                <w:sz w:val="28"/>
                <w:vertAlign w:val="baseline"/>
              </w:rPr>
            </w:pPr>
            <w:r>
              <w:rPr>
                <w:rFonts w:hint="cs"/>
                <w:spacing w:val="0"/>
                <w:sz w:val="28"/>
                <w:szCs w:val="28"/>
                <w:rtl/>
              </w:rPr>
              <w:t>السلفادور</w:t>
            </w:r>
          </w:p>
        </w:tc>
        <w:tc>
          <w:tcPr>
            <w:tcW w:w="2576"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7 آب/أغسطس 2004</w:t>
            </w:r>
          </w:p>
        </w:tc>
        <w:tc>
          <w:tcPr>
            <w:tcW w:w="2880"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vertAlign w:val="baseline"/>
              </w:rPr>
            </w:pPr>
            <w:r>
              <w:rPr>
                <w:rFonts w:hint="cs"/>
                <w:spacing w:val="0"/>
                <w:sz w:val="28"/>
                <w:szCs w:val="28"/>
                <w:rtl/>
              </w:rPr>
              <w:t>12 تشرين الثاني/نوفمبر 2003</w:t>
            </w:r>
            <w:r>
              <w:rPr>
                <w:spacing w:val="0"/>
                <w:sz w:val="28"/>
                <w:szCs w:val="28"/>
                <w:rtl/>
              </w:rPr>
              <w:br/>
            </w:r>
            <w:r>
              <w:rPr>
                <w:rFonts w:hint="cs"/>
                <w:spacing w:val="0"/>
                <w:sz w:val="28"/>
                <w:szCs w:val="28"/>
                <w:rtl/>
              </w:rPr>
              <w:t>(رد جزئي)</w:t>
            </w:r>
          </w:p>
        </w:tc>
        <w:tc>
          <w:tcPr>
            <w:tcW w:w="2864"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طُلب تقديم رد كامل من أجل استكمال الردود الجزئية. وأرسلت رسالة تذكيرية.</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الثالث والتقرير الدوري الرابع والتقرير الدوري الخامس</w:t>
            </w:r>
          </w:p>
        </w:tc>
        <w:tc>
          <w:tcPr>
            <w:tcW w:w="2576"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 xml:space="preserve">الفقرات 7 و8 و12 و13 </w:t>
            </w:r>
            <w:r>
              <w:rPr>
                <w:spacing w:val="0"/>
                <w:sz w:val="28"/>
                <w:szCs w:val="28"/>
                <w:rtl/>
              </w:rPr>
              <w:br/>
            </w:r>
            <w:r>
              <w:rPr>
                <w:rFonts w:hint="cs"/>
                <w:spacing w:val="0"/>
                <w:sz w:val="28"/>
                <w:szCs w:val="28"/>
                <w:rtl/>
              </w:rPr>
              <w:t>و18</w:t>
            </w:r>
          </w:p>
        </w:tc>
        <w:tc>
          <w:tcPr>
            <w:tcW w:w="2880"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vertAlign w:val="baseline"/>
              </w:rPr>
            </w:pPr>
            <w:r>
              <w:rPr>
                <w:rFonts w:hint="cs"/>
                <w:spacing w:val="0"/>
                <w:sz w:val="28"/>
                <w:szCs w:val="28"/>
                <w:rtl/>
              </w:rPr>
              <w:t>الفقرات 8 (المحاكم العسكرية) و12 (الحق في الحياة) و6 (التعذيب أو المعاملة القاسية أو غير الإنسانية أو المعاملة المهينة وإساءة استعمال السلطة)</w:t>
            </w:r>
          </w:p>
        </w:tc>
        <w:tc>
          <w:tcPr>
            <w:tcW w:w="2864"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spacing w:val="0"/>
                <w:sz w:val="28"/>
                <w:szCs w:val="28"/>
                <w:rtl/>
              </w:rPr>
            </w:pP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22 كانون الأول/ديسمبر 2003 (تقرير جزئي آخر)</w:t>
            </w:r>
          </w:p>
          <w:p w:rsidR="00814850" w:rsidRDefault="00814850">
            <w:pPr>
              <w:spacing w:before="0" w:after="120" w:line="320" w:lineRule="exact"/>
              <w:jc w:val="both"/>
              <w:rPr>
                <w:rFonts w:hint="cs"/>
                <w:spacing w:val="0"/>
                <w:sz w:val="28"/>
                <w:szCs w:val="28"/>
                <w:rtl/>
              </w:rPr>
            </w:pPr>
            <w:r>
              <w:rPr>
                <w:rFonts w:hint="cs"/>
                <w:spacing w:val="0"/>
                <w:sz w:val="28"/>
                <w:szCs w:val="28"/>
                <w:rtl/>
              </w:rPr>
              <w:t xml:space="preserve">الفقرتان 13 (استقلال المدعي العام) و18 (تجريم التعذيب) </w:t>
            </w:r>
          </w:p>
        </w:tc>
        <w:tc>
          <w:tcPr>
            <w:tcW w:w="2864"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وفي الدورة الخامسة والثمانين للجنة، عقد المقرر الخاص مشاورات مع ممثلي الدولة الطرف، الذين أبلغوه أنه تم عقد مشاورات فيما بين مؤسسات الدولة الطرف من أجل تقديم ردود متابعة بأسرع ما يمكن.</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أرسلت آخر رسالة تذكيرية في 21 شباط/فبراير 2006.</w:t>
            </w:r>
          </w:p>
          <w:p w:rsidR="00814850" w:rsidRDefault="00814850">
            <w:pPr>
              <w:spacing w:before="0" w:after="120" w:line="340" w:lineRule="exact"/>
              <w:jc w:val="both"/>
              <w:rPr>
                <w:rFonts w:hint="cs"/>
                <w:spacing w:val="0"/>
                <w:sz w:val="28"/>
                <w:szCs w:val="28"/>
                <w:rtl/>
              </w:rPr>
            </w:pPr>
          </w:p>
          <w:p w:rsidR="00814850" w:rsidRDefault="00814850">
            <w:pPr>
              <w:spacing w:before="0" w:after="120" w:line="340" w:lineRule="exact"/>
              <w:jc w:val="both"/>
              <w:rPr>
                <w:rFonts w:hint="cs"/>
                <w:spacing w:val="0"/>
                <w:sz w:val="28"/>
                <w:szCs w:val="28"/>
                <w:rtl/>
              </w:rPr>
            </w:pPr>
          </w:p>
        </w:tc>
      </w:tr>
      <w:tr w:rsidR="00814850" w:rsidTr="00814850">
        <w:tblPrEx>
          <w:tblCellMar>
            <w:top w:w="0" w:type="dxa"/>
            <w:bottom w:w="0" w:type="dxa"/>
          </w:tblCellMar>
        </w:tblPrEx>
        <w:trPr>
          <w:cantSplit/>
        </w:trPr>
        <w:tc>
          <w:tcPr>
            <w:tcW w:w="10042" w:type="dxa"/>
            <w:gridSpan w:val="8"/>
            <w:tcBorders>
              <w:top w:val="nil"/>
              <w:left w:val="nil"/>
              <w:bottom w:val="nil"/>
              <w:right w:val="nil"/>
            </w:tcBorders>
          </w:tcPr>
          <w:p w:rsidR="00000000" w:rsidRDefault="00814850">
            <w:pPr>
              <w:spacing w:before="0" w:after="120" w:line="340" w:lineRule="exact"/>
              <w:jc w:val="both"/>
              <w:rPr>
                <w:rStyle w:val="FootnoteReference"/>
                <w:rFonts w:hint="cs"/>
                <w:i/>
                <w:iCs/>
                <w:spacing w:val="0"/>
                <w:sz w:val="28"/>
              </w:rPr>
            </w:pPr>
            <w:r>
              <w:rPr>
                <w:rFonts w:hint="cs"/>
                <w:i/>
                <w:iCs/>
                <w:spacing w:val="0"/>
                <w:sz w:val="28"/>
                <w:szCs w:val="28"/>
                <w:rtl/>
              </w:rPr>
              <w:t>الدورة السابعة والسبعون (آذار/مارس 2003) (تابع)</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rFonts w:hint="cs"/>
                <w:bCs w:val="0"/>
                <w:spacing w:val="0"/>
                <w:sz w:val="28"/>
                <w:vertAlign w:val="baseline"/>
              </w:rPr>
            </w:pPr>
            <w:r>
              <w:rPr>
                <w:rFonts w:hint="cs"/>
                <w:spacing w:val="0"/>
                <w:sz w:val="28"/>
                <w:szCs w:val="28"/>
                <w:rtl/>
              </w:rPr>
              <w:t xml:space="preserve">السلفادور </w:t>
            </w:r>
            <w:r>
              <w:rPr>
                <w:rFonts w:hint="cs"/>
                <w:i/>
                <w:iCs/>
                <w:spacing w:val="0"/>
                <w:sz w:val="28"/>
                <w:szCs w:val="28"/>
                <w:rtl/>
              </w:rPr>
              <w:t>(تابع</w:t>
            </w:r>
            <w:r>
              <w:rPr>
                <w:rFonts w:hint="cs"/>
                <w:spacing w:val="0"/>
                <w:sz w:val="28"/>
                <w:szCs w:val="28"/>
                <w:rtl/>
              </w:rPr>
              <w:t>)</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0" w:line="340" w:lineRule="exact"/>
              <w:jc w:val="both"/>
              <w:rPr>
                <w:rFonts w:hint="cs"/>
                <w:spacing w:val="0"/>
                <w:sz w:val="28"/>
                <w:szCs w:val="28"/>
                <w:rtl/>
              </w:rPr>
            </w:pPr>
            <w:r>
              <w:rPr>
                <w:rFonts w:hint="cs"/>
                <w:spacing w:val="0"/>
                <w:sz w:val="28"/>
                <w:szCs w:val="28"/>
                <w:rtl/>
              </w:rPr>
              <w:t>27 آذار/مارس 2006</w:t>
            </w:r>
          </w:p>
          <w:p w:rsidR="00814850" w:rsidRDefault="00814850">
            <w:pPr>
              <w:spacing w:before="0" w:after="0" w:line="340" w:lineRule="exact"/>
              <w:jc w:val="both"/>
              <w:rPr>
                <w:rStyle w:val="FootnoteReference"/>
                <w:rFonts w:hint="cs"/>
                <w:b/>
                <w:spacing w:val="0"/>
                <w:sz w:val="28"/>
                <w:vertAlign w:val="baseline"/>
              </w:rPr>
            </w:pPr>
            <w:r>
              <w:rPr>
                <w:rFonts w:hint="cs"/>
                <w:spacing w:val="0"/>
                <w:sz w:val="28"/>
                <w:szCs w:val="28"/>
                <w:rtl/>
              </w:rPr>
              <w:t>(رد كامل)</w:t>
            </w: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وفي الدورة السادسة والثمانين للجنة، عقد المقرر الخاص مشاورات مع ممثلي الدولة الطرف.</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rFonts w:hint="cs"/>
                <w:bCs w:val="0"/>
                <w:spacing w:val="0"/>
                <w:sz w:val="28"/>
                <w:vertAlign w:val="baseline"/>
              </w:rPr>
            </w:pP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r>
              <w:rPr>
                <w:rFonts w:hint="cs"/>
                <w:spacing w:val="0"/>
                <w:sz w:val="28"/>
                <w:szCs w:val="28"/>
                <w:rtl/>
              </w:rPr>
              <w:t>الفقرة 7 (إجراء تحقيقات في قتل القاضي أوسكار روميرو)</w:t>
            </w: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قررت اللجنة في دورتها السادسة والثمانين عدم اتخاذ أي إجراء آخر.</w:t>
            </w:r>
          </w:p>
        </w:tc>
      </w:tr>
      <w:tr w:rsidR="00814850" w:rsidTr="00814850">
        <w:tblPrEx>
          <w:tblCellMar>
            <w:top w:w="0" w:type="dxa"/>
            <w:bottom w:w="0" w:type="dxa"/>
          </w:tblCellMar>
        </w:tblPrEx>
        <w:trPr>
          <w:cantSplit/>
          <w:tblHeader/>
        </w:trPr>
        <w:tc>
          <w:tcPr>
            <w:tcW w:w="10042" w:type="dxa"/>
            <w:gridSpan w:val="8"/>
            <w:tcBorders>
              <w:top w:val="nil"/>
              <w:left w:val="nil"/>
              <w:bottom w:val="nil"/>
              <w:right w:val="nil"/>
            </w:tcBorders>
          </w:tcPr>
          <w:p w:rsidR="00000000" w:rsidRDefault="00814850">
            <w:pPr>
              <w:spacing w:before="0" w:after="120" w:line="340" w:lineRule="exact"/>
              <w:jc w:val="both"/>
              <w:rPr>
                <w:rStyle w:val="FootnoteReference"/>
                <w:b/>
                <w:sz w:val="28"/>
                <w:u w:val="single"/>
              </w:rPr>
            </w:pPr>
            <w:r>
              <w:rPr>
                <w:rFonts w:hint="cs"/>
                <w:i/>
                <w:iCs/>
                <w:spacing w:val="0"/>
                <w:sz w:val="28"/>
                <w:szCs w:val="28"/>
                <w:rtl/>
              </w:rPr>
              <w:t>الدورة الثامنة والسبعون (تشرين الأول/أكتوبر 2003)</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rFonts w:hint="cs"/>
                <w:bCs w:val="0"/>
                <w:spacing w:val="0"/>
                <w:sz w:val="28"/>
                <w:vertAlign w:val="baseline"/>
              </w:rPr>
            </w:pPr>
            <w:r>
              <w:rPr>
                <w:rFonts w:hint="cs"/>
                <w:spacing w:val="0"/>
                <w:sz w:val="28"/>
                <w:szCs w:val="28"/>
                <w:rtl/>
              </w:rPr>
              <w:t>إسرائيل</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7 آب/أغسطس 2004</w:t>
            </w: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r>
              <w:rPr>
                <w:rFonts w:hint="cs"/>
                <w:b/>
                <w:spacing w:val="0"/>
                <w:sz w:val="28"/>
                <w:rtl/>
              </w:rPr>
              <w:t>-</w:t>
            </w: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أُرسلت رسالة تذكيرية.</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Style w:val="FootnoteReference"/>
                <w:rFonts w:hint="cs"/>
                <w:bCs w:val="0"/>
                <w:spacing w:val="0"/>
                <w:sz w:val="28"/>
                <w:vertAlign w:val="baseline"/>
              </w:rPr>
            </w:pPr>
            <w:r>
              <w:rPr>
                <w:rFonts w:hint="cs"/>
                <w:spacing w:val="0"/>
                <w:sz w:val="28"/>
                <w:szCs w:val="28"/>
                <w:rtl/>
              </w:rPr>
              <w:t>فحص التقرير الدوري الثاني</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 xml:space="preserve">الفقرات 13 و15 و16 و18 </w:t>
            </w:r>
            <w:r>
              <w:rPr>
                <w:spacing w:val="0"/>
                <w:sz w:val="28"/>
                <w:szCs w:val="28"/>
                <w:rtl/>
              </w:rPr>
              <w:br/>
            </w:r>
            <w:r>
              <w:rPr>
                <w:rFonts w:hint="cs"/>
                <w:spacing w:val="0"/>
                <w:sz w:val="28"/>
                <w:szCs w:val="28"/>
                <w:rtl/>
              </w:rPr>
              <w:t>و21</w:t>
            </w: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في الـدورة الخامسـة والثمانين للجنة عقد المقرر الخاص مشاورات مع ممثلي الدولة الطرف، الذين أبلغوه أن ردود المتابعة سوف تقدم في المستقبل.</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وفي 6 تموز/يوليه 2006، كتب المقرر الخاص إلى الممثل الدائم يذكِّره بأن ردود المتابعة لم تقدم بعد. واقترح المقرر الخاص عقد اجتماع. ولم يرد أي رد من الدولة الطرف.</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ومن المقرر إجراء مشاورات في الدورة الثامنة والثمانين.</w:t>
            </w:r>
          </w:p>
        </w:tc>
      </w:tr>
      <w:tr w:rsidR="00814850" w:rsidTr="00814850">
        <w:tblPrEx>
          <w:tblCellMar>
            <w:top w:w="0" w:type="dxa"/>
            <w:bottom w:w="0" w:type="dxa"/>
          </w:tblCellMar>
        </w:tblPrEx>
        <w:trPr>
          <w:cantSplit/>
          <w:tblHeader/>
        </w:trPr>
        <w:tc>
          <w:tcPr>
            <w:tcW w:w="10042" w:type="dxa"/>
            <w:gridSpan w:val="8"/>
            <w:tcBorders>
              <w:top w:val="nil"/>
              <w:left w:val="nil"/>
              <w:bottom w:val="nil"/>
              <w:right w:val="nil"/>
            </w:tcBorders>
          </w:tcPr>
          <w:p w:rsidR="00000000" w:rsidRDefault="00814850">
            <w:pPr>
              <w:spacing w:before="0" w:after="120" w:line="340" w:lineRule="exact"/>
              <w:jc w:val="both"/>
              <w:rPr>
                <w:sz w:val="28"/>
                <w:szCs w:val="28"/>
              </w:rPr>
            </w:pPr>
            <w:r>
              <w:rPr>
                <w:rFonts w:hint="cs"/>
                <w:i/>
                <w:iCs/>
                <w:spacing w:val="0"/>
                <w:sz w:val="28"/>
                <w:szCs w:val="28"/>
                <w:rtl/>
              </w:rPr>
              <w:t>الدورة التاسعة والسبعين (تشرين الأول/أكتوبر 2003)</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الفلبين</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7 تشرين الثاني/نوفمبر 2004</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7 تموز/يوليه 2005</w:t>
            </w: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قررت اللجنة في دورتها الخامسة والثمانين، عدم اتخاذ أي إجراء آخر.</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سري لانكا</w:t>
            </w:r>
          </w:p>
          <w:p w:rsidR="00814850" w:rsidRDefault="00814850">
            <w:pPr>
              <w:spacing w:before="0" w:after="120" w:line="340" w:lineRule="exact"/>
              <w:jc w:val="both"/>
              <w:rPr>
                <w:rFonts w:hint="cs"/>
                <w:spacing w:val="0"/>
                <w:sz w:val="28"/>
                <w:szCs w:val="28"/>
                <w:rtl/>
              </w:rPr>
            </w:pPr>
            <w:r>
              <w:rPr>
                <w:rFonts w:hint="cs"/>
                <w:spacing w:val="0"/>
                <w:sz w:val="28"/>
                <w:szCs w:val="28"/>
                <w:rtl/>
              </w:rPr>
              <w:t>فحص التقريران الدوريان الرابع والخامس</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p w:rsidR="00814850" w:rsidRDefault="00814850">
            <w:pPr>
              <w:spacing w:before="0" w:after="120" w:line="340" w:lineRule="exact"/>
              <w:jc w:val="both"/>
              <w:rPr>
                <w:rFonts w:hint="cs"/>
                <w:spacing w:val="0"/>
                <w:sz w:val="28"/>
                <w:szCs w:val="28"/>
                <w:rtl/>
              </w:rPr>
            </w:pPr>
            <w:r>
              <w:rPr>
                <w:rFonts w:hint="cs"/>
                <w:spacing w:val="0"/>
                <w:sz w:val="28"/>
                <w:szCs w:val="28"/>
                <w:rtl/>
              </w:rPr>
              <w:t>الفقرات 8 و9 و10 و18</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24 تشرين الأول/أكتوبر 2005</w:t>
            </w:r>
            <w:r>
              <w:rPr>
                <w:spacing w:val="0"/>
                <w:sz w:val="28"/>
                <w:szCs w:val="28"/>
                <w:rtl/>
              </w:rPr>
              <w:br/>
            </w:r>
            <w:r>
              <w:rPr>
                <w:rFonts w:hint="cs"/>
                <w:spacing w:val="0"/>
                <w:sz w:val="28"/>
                <w:szCs w:val="28"/>
                <w:rtl/>
              </w:rPr>
              <w:t xml:space="preserve">(رد جزئي فيما يتعلق بالفقرتين </w:t>
            </w:r>
            <w:r>
              <w:rPr>
                <w:spacing w:val="0"/>
                <w:sz w:val="28"/>
                <w:szCs w:val="28"/>
                <w:rtl/>
              </w:rPr>
              <w:br/>
            </w:r>
            <w:r>
              <w:rPr>
                <w:rFonts w:hint="cs"/>
                <w:spacing w:val="0"/>
                <w:sz w:val="28"/>
                <w:szCs w:val="28"/>
                <w:rtl/>
              </w:rPr>
              <w:t>8 و10)</w:t>
            </w: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أرسلت رسالة تذكيرية في 11 تشرين الأول/أكتوبر 2005.</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في الدورة الخامسة والثمانين للجنة اجتمع المقرر الخاص مع ممثل الدولة الطرف الذي قدم رداً كتابياً.</w:t>
            </w:r>
          </w:p>
          <w:p w:rsidR="00814850" w:rsidRDefault="00814850">
            <w:pPr>
              <w:spacing w:before="0" w:after="120" w:line="340" w:lineRule="exact"/>
              <w:jc w:val="both"/>
              <w:rPr>
                <w:rFonts w:hint="cs"/>
                <w:spacing w:val="0"/>
                <w:sz w:val="28"/>
                <w:szCs w:val="28"/>
                <w:rtl/>
              </w:rPr>
            </w:pPr>
          </w:p>
        </w:tc>
      </w:tr>
      <w:tr w:rsidR="00814850" w:rsidTr="00814850">
        <w:tblPrEx>
          <w:tblCellMar>
            <w:top w:w="0" w:type="dxa"/>
            <w:bottom w:w="0" w:type="dxa"/>
          </w:tblCellMar>
        </w:tblPrEx>
        <w:trPr>
          <w:cantSplit/>
        </w:trPr>
        <w:tc>
          <w:tcPr>
            <w:tcW w:w="10042" w:type="dxa"/>
            <w:gridSpan w:val="8"/>
            <w:tcBorders>
              <w:top w:val="nil"/>
              <w:left w:val="nil"/>
              <w:bottom w:val="nil"/>
              <w:right w:val="nil"/>
            </w:tcBorders>
          </w:tcPr>
          <w:p w:rsidR="00000000" w:rsidRDefault="00814850">
            <w:pPr>
              <w:spacing w:before="0" w:after="120" w:line="320" w:lineRule="exact"/>
              <w:jc w:val="both"/>
              <w:rPr>
                <w:sz w:val="28"/>
                <w:szCs w:val="28"/>
              </w:rPr>
            </w:pPr>
            <w:r>
              <w:rPr>
                <w:rFonts w:hint="cs"/>
                <w:i/>
                <w:iCs/>
                <w:spacing w:val="0"/>
                <w:sz w:val="28"/>
                <w:szCs w:val="28"/>
                <w:rtl/>
              </w:rPr>
              <w:t>الدورة التاسعة والسبعين (تشرين الأول/أكتوبر 2003) (تابع)</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i/>
                <w:iCs/>
                <w:spacing w:val="0"/>
                <w:sz w:val="28"/>
                <w:szCs w:val="28"/>
                <w:rtl/>
              </w:rPr>
            </w:pPr>
            <w:r>
              <w:rPr>
                <w:rFonts w:hint="cs"/>
                <w:spacing w:val="0"/>
                <w:sz w:val="28"/>
                <w:szCs w:val="28"/>
                <w:rtl/>
              </w:rPr>
              <w:t>سري لانكا (</w:t>
            </w:r>
            <w:r>
              <w:rPr>
                <w:rFonts w:hint="cs"/>
                <w:i/>
                <w:iCs/>
                <w:spacing w:val="0"/>
                <w:sz w:val="28"/>
                <w:szCs w:val="28"/>
                <w:rtl/>
              </w:rPr>
              <w:t>تابع)</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طُلب تقديم رد كامل من أجل استكمال الرد الجزئي، بما في ذلك الفقرة 8 والفقرة 10. وأرسلت آخر رسالة تذكيرية في 6 تموز/يوليه 2006.</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ومن المقرر إجراء مشاورات في الدورة الثامنة والثمانين للجنة.</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كولومبيا</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1 نيسان/أبريل 2005</w:t>
            </w:r>
          </w:p>
        </w:tc>
        <w:tc>
          <w:tcPr>
            <w:tcW w:w="2880" w:type="dxa"/>
            <w:gridSpan w:val="2"/>
            <w:tcBorders>
              <w:top w:val="nil"/>
              <w:left w:val="nil"/>
              <w:bottom w:val="nil"/>
              <w:right w:val="nil"/>
            </w:tcBorders>
          </w:tcPr>
          <w:p w:rsidR="00814850" w:rsidRDefault="00814850">
            <w:pPr>
              <w:spacing w:before="0" w:after="0" w:line="340" w:lineRule="exact"/>
              <w:jc w:val="both"/>
              <w:rPr>
                <w:rFonts w:hint="cs"/>
                <w:spacing w:val="0"/>
                <w:sz w:val="28"/>
                <w:szCs w:val="28"/>
                <w:rtl/>
              </w:rPr>
            </w:pPr>
            <w:r>
              <w:rPr>
                <w:rFonts w:hint="cs"/>
                <w:spacing w:val="0"/>
                <w:sz w:val="28"/>
                <w:szCs w:val="28"/>
                <w:rtl/>
              </w:rPr>
              <w:t>14 تشرين الأول/أكتوبر 2005</w:t>
            </w:r>
          </w:p>
          <w:p w:rsidR="00814850" w:rsidRDefault="00814850">
            <w:pPr>
              <w:spacing w:before="0" w:after="0" w:line="340" w:lineRule="exact"/>
              <w:jc w:val="both"/>
              <w:rPr>
                <w:rFonts w:hint="cs"/>
                <w:spacing w:val="0"/>
                <w:sz w:val="28"/>
                <w:szCs w:val="28"/>
                <w:rtl/>
              </w:rPr>
            </w:pPr>
            <w:r>
              <w:rPr>
                <w:rFonts w:hint="cs"/>
                <w:spacing w:val="0"/>
                <w:sz w:val="28"/>
                <w:szCs w:val="28"/>
                <w:rtl/>
              </w:rPr>
              <w:t>(رد كامل)</w:t>
            </w: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أرسلت رسالة تذكيرية في 11 تشرين الأول/أكتوبر 2005.</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فحص التقرير الدوري الخامس</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الفقرات 10 و11 و18</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في الدورة الخامسة والثمانين للجنة، عقد المقرر الخاص مشاورات مع الدولة الطرف.</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قررت اللجنة، في دورتها السادسة والثمانين، عدم اتخاذ أي إجراء آخر.</w:t>
            </w:r>
          </w:p>
        </w:tc>
      </w:tr>
      <w:tr w:rsidR="00814850" w:rsidTr="00814850">
        <w:tblPrEx>
          <w:tblCellMar>
            <w:top w:w="0" w:type="dxa"/>
            <w:bottom w:w="0" w:type="dxa"/>
          </w:tblCellMar>
        </w:tblPrEx>
        <w:trPr>
          <w:cantSplit/>
        </w:trPr>
        <w:tc>
          <w:tcPr>
            <w:tcW w:w="10042" w:type="dxa"/>
            <w:gridSpan w:val="8"/>
            <w:tcBorders>
              <w:top w:val="nil"/>
              <w:left w:val="nil"/>
              <w:bottom w:val="nil"/>
              <w:right w:val="nil"/>
            </w:tcBorders>
          </w:tcPr>
          <w:p w:rsidR="00000000" w:rsidRDefault="00814850">
            <w:pPr>
              <w:spacing w:before="0" w:after="120" w:line="340" w:lineRule="exact"/>
              <w:jc w:val="both"/>
              <w:rPr>
                <w:rFonts w:hint="cs"/>
                <w:i/>
                <w:iCs/>
                <w:spacing w:val="0"/>
                <w:sz w:val="28"/>
                <w:szCs w:val="28"/>
              </w:rPr>
            </w:pPr>
            <w:r>
              <w:rPr>
                <w:rFonts w:hint="cs"/>
                <w:i/>
                <w:iCs/>
                <w:spacing w:val="0"/>
                <w:sz w:val="28"/>
                <w:szCs w:val="28"/>
                <w:rtl/>
              </w:rPr>
              <w:t>الدورة الثمانون (آذار/مارس 2004)</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سورينام</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1 نيسان/أبريل 2005</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w:t>
            </w: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أرسلت ثلاث رسائل تذكيرية، كان آخرها في 22 شباط/فبراير 2006.</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الحالة في عدم وجود تقرير</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الفقرتان 11 و14</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في الدورة السادسة والثمانين للجنة، عقد المقرر الخاص مشاورات مع ممثل للدولة الطرف، الذي أوضح أن فريقاً من الخبراء القانونيين أُسند إليه العمل بشأن مسائل المتابعة.</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وأوضح الممثل أنهم سوف يحاولون تقديم ردود المتابعة بحلول نهاية حزيران/يونيه 2006.</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أرسلت آخر رسالة تذكيرية في 6  تموز/يوليه 2006.</w:t>
            </w:r>
          </w:p>
        </w:tc>
      </w:tr>
      <w:tr w:rsidR="00814850" w:rsidTr="00814850">
        <w:tblPrEx>
          <w:tblCellMar>
            <w:top w:w="0" w:type="dxa"/>
            <w:bottom w:w="0" w:type="dxa"/>
          </w:tblCellMar>
        </w:tblPrEx>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من المقرر إجراء مشاورات في الدورة الثامنة والثمانين</w:t>
            </w:r>
          </w:p>
          <w:p w:rsidR="00814850" w:rsidRDefault="00814850">
            <w:pPr>
              <w:spacing w:before="0" w:after="120" w:line="340" w:lineRule="exact"/>
              <w:jc w:val="both"/>
              <w:rPr>
                <w:rFonts w:hint="cs"/>
                <w:spacing w:val="0"/>
                <w:sz w:val="28"/>
                <w:szCs w:val="28"/>
                <w:rtl/>
              </w:rPr>
            </w:pPr>
          </w:p>
        </w:tc>
      </w:tr>
      <w:tr w:rsidR="00814850" w:rsidTr="00814850">
        <w:tblPrEx>
          <w:tblCellMar>
            <w:top w:w="0" w:type="dxa"/>
            <w:bottom w:w="0" w:type="dxa"/>
          </w:tblCellMar>
        </w:tblPrEx>
        <w:trPr>
          <w:cantSplit/>
        </w:trPr>
        <w:tc>
          <w:tcPr>
            <w:tcW w:w="10042" w:type="dxa"/>
            <w:gridSpan w:val="8"/>
            <w:tcBorders>
              <w:top w:val="nil"/>
              <w:left w:val="nil"/>
              <w:bottom w:val="nil"/>
              <w:right w:val="nil"/>
            </w:tcBorders>
          </w:tcPr>
          <w:p w:rsidR="00000000" w:rsidRDefault="00814850">
            <w:pPr>
              <w:spacing w:before="0" w:line="320" w:lineRule="exact"/>
              <w:jc w:val="both"/>
              <w:rPr>
                <w:rStyle w:val="FootnoteReference"/>
                <w:rFonts w:hint="cs"/>
                <w:spacing w:val="0"/>
                <w:sz w:val="28"/>
              </w:rPr>
            </w:pPr>
            <w:r>
              <w:rPr>
                <w:rFonts w:hint="cs"/>
                <w:i/>
                <w:iCs/>
                <w:spacing w:val="0"/>
                <w:sz w:val="28"/>
                <w:szCs w:val="28"/>
                <w:rtl/>
              </w:rPr>
              <w:t>الدورة الثمانون (آذار/مارس 2004) (تابع)</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أوغندا</w:t>
            </w:r>
          </w:p>
          <w:p w:rsidR="00814850" w:rsidRDefault="00814850">
            <w:pPr>
              <w:spacing w:before="0" w:after="120" w:line="340" w:lineRule="exact"/>
              <w:jc w:val="both"/>
              <w:rPr>
                <w:rStyle w:val="FootnoteReference"/>
                <w:rFonts w:hint="cs"/>
                <w:bCs w:val="0"/>
                <w:spacing w:val="0"/>
                <w:sz w:val="28"/>
                <w:vertAlign w:val="baseline"/>
              </w:rPr>
            </w:pPr>
            <w:r>
              <w:rPr>
                <w:rFonts w:hint="cs"/>
                <w:spacing w:val="0"/>
                <w:sz w:val="28"/>
                <w:szCs w:val="28"/>
                <w:rtl/>
              </w:rPr>
              <w:t>فحص التقرير الأولي</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1 نيسان/أبريل 2005</w:t>
            </w:r>
          </w:p>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الفقرات 10 و12 و17</w:t>
            </w:r>
          </w:p>
        </w:tc>
        <w:tc>
          <w:tcPr>
            <w:tcW w:w="2880" w:type="dxa"/>
            <w:gridSpan w:val="2"/>
            <w:tcBorders>
              <w:top w:val="nil"/>
              <w:left w:val="nil"/>
              <w:bottom w:val="nil"/>
              <w:right w:val="nil"/>
            </w:tcBorders>
          </w:tcPr>
          <w:p w:rsidR="00814850" w:rsidRDefault="00814850">
            <w:pPr>
              <w:spacing w:before="0" w:after="0" w:line="340" w:lineRule="exact"/>
              <w:jc w:val="both"/>
              <w:rPr>
                <w:rFonts w:hint="cs"/>
                <w:spacing w:val="0"/>
                <w:sz w:val="28"/>
                <w:szCs w:val="28"/>
                <w:rtl/>
              </w:rPr>
            </w:pPr>
            <w:r>
              <w:rPr>
                <w:rFonts w:hint="cs"/>
                <w:spacing w:val="0"/>
                <w:sz w:val="28"/>
                <w:szCs w:val="28"/>
                <w:rtl/>
              </w:rPr>
              <w:t>25 أيار/مايو 2004</w:t>
            </w:r>
          </w:p>
          <w:p w:rsidR="00814850" w:rsidRDefault="00814850">
            <w:pPr>
              <w:spacing w:before="0" w:after="0" w:line="340" w:lineRule="exact"/>
              <w:jc w:val="both"/>
              <w:rPr>
                <w:rStyle w:val="FootnoteReference"/>
                <w:rFonts w:hint="cs"/>
                <w:b/>
                <w:spacing w:val="0"/>
                <w:sz w:val="28"/>
                <w:vertAlign w:val="baseline"/>
              </w:rPr>
            </w:pPr>
            <w:r>
              <w:rPr>
                <w:rFonts w:hint="cs"/>
                <w:spacing w:val="0"/>
                <w:sz w:val="28"/>
                <w:szCs w:val="28"/>
                <w:rtl/>
              </w:rPr>
              <w:t>(رد جزئي)</w:t>
            </w: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طلب تقديم رد كامل في غضون الإطار الزمني المنطبق، وهو سنة واحدة، من أجل استكمال الرد الجزئي. وأرسلت رسالتان تذكيريتان.</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وفي الدورة الخامسة والثمانين للجنة، طلب المقرر الخاص عقد اجتماع مع ممثل الدولة الطرف. ولم يرد أي رد إيجابي.</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 xml:space="preserve">وفي الدورة السادسة والثمانين للجنة، عقد المقرر الخاص مشاورات مع ممثل الدولة الطرف، الذي أبلغه أنه سيتم تقديم رد على المسائل المتأخرة بحلول تموز/يوليه 2006. </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r>
              <w:rPr>
                <w:rFonts w:hint="cs"/>
                <w:spacing w:val="0"/>
                <w:sz w:val="28"/>
                <w:szCs w:val="28"/>
                <w:rtl/>
              </w:rPr>
              <w:t>ورد رد في 25 تموز/يوليه 2006، وسوف ينظر فيه في الدورة الثامنة والثمانين.</w:t>
            </w: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أرسلت آخر رسالة تذكيرية في 6 تموز/يوليه 2006.</w:t>
            </w:r>
          </w:p>
        </w:tc>
      </w:tr>
      <w:tr w:rsidR="00814850" w:rsidTr="00814850">
        <w:tblPrEx>
          <w:tblCellMar>
            <w:top w:w="0" w:type="dxa"/>
            <w:bottom w:w="0" w:type="dxa"/>
          </w:tblCellMar>
        </w:tblPrEx>
        <w:trPr>
          <w:cantSplit/>
          <w:tblHeader/>
        </w:trPr>
        <w:tc>
          <w:tcPr>
            <w:tcW w:w="10042" w:type="dxa"/>
            <w:gridSpan w:val="8"/>
            <w:tcBorders>
              <w:top w:val="nil"/>
              <w:left w:val="nil"/>
              <w:bottom w:val="nil"/>
              <w:right w:val="nil"/>
            </w:tcBorders>
          </w:tcPr>
          <w:p w:rsidR="00000000" w:rsidRDefault="00814850">
            <w:pPr>
              <w:spacing w:before="0" w:after="120" w:line="340" w:lineRule="exact"/>
              <w:jc w:val="both"/>
              <w:rPr>
                <w:sz w:val="28"/>
                <w:szCs w:val="28"/>
              </w:rPr>
            </w:pPr>
            <w:r>
              <w:rPr>
                <w:rFonts w:hint="cs"/>
                <w:i/>
                <w:iCs/>
                <w:spacing w:val="0"/>
                <w:sz w:val="28"/>
                <w:szCs w:val="28"/>
                <w:rtl/>
              </w:rPr>
              <w:t>الدورة الحادية والثمانون (تموز/يوليه 2004)</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r>
              <w:rPr>
                <w:rFonts w:hint="cs"/>
                <w:spacing w:val="0"/>
                <w:sz w:val="28"/>
                <w:szCs w:val="28"/>
                <w:rtl/>
              </w:rPr>
              <w:t>بلجيكا</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r>
              <w:rPr>
                <w:rFonts w:hint="cs"/>
                <w:b/>
                <w:spacing w:val="0"/>
                <w:sz w:val="28"/>
                <w:szCs w:val="28"/>
                <w:rtl/>
              </w:rPr>
              <w:t>29 تموز/يوليه 2005</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9 كانون الأول/ديسمبر 2005</w:t>
            </w:r>
            <w:r>
              <w:rPr>
                <w:spacing w:val="0"/>
                <w:sz w:val="28"/>
                <w:szCs w:val="28"/>
                <w:rtl/>
              </w:rPr>
              <w:br/>
            </w:r>
            <w:r>
              <w:rPr>
                <w:rFonts w:hint="cs"/>
                <w:spacing w:val="0"/>
                <w:sz w:val="28"/>
                <w:szCs w:val="28"/>
                <w:rtl/>
              </w:rPr>
              <w:t>(رد كامل)</w:t>
            </w: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قررت اللجنة، في دورتها السادسة والثمانين، عدم اتخاذ أي إجراء آخر.</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r>
              <w:rPr>
                <w:rFonts w:hint="cs"/>
                <w:spacing w:val="0"/>
                <w:sz w:val="28"/>
                <w:szCs w:val="28"/>
                <w:rtl/>
              </w:rPr>
              <w:t>فحص التقرير الدوري الرابع</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r>
              <w:rPr>
                <w:rFonts w:hint="cs"/>
                <w:b/>
                <w:spacing w:val="0"/>
                <w:sz w:val="28"/>
                <w:szCs w:val="28"/>
                <w:rtl/>
              </w:rPr>
              <w:t>الفقرات 12 و16 و27</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r>
              <w:rPr>
                <w:rFonts w:hint="cs"/>
                <w:spacing w:val="0"/>
                <w:sz w:val="28"/>
                <w:szCs w:val="28"/>
                <w:rtl/>
              </w:rPr>
              <w:t>غينيا الاستوائية</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كان ينبغي تقديم التقرير الأولي المتأخر بحلول 1 آب/أغسطس 2004.</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r>
              <w:rPr>
                <w:rFonts w:hint="cs"/>
                <w:spacing w:val="0"/>
                <w:sz w:val="28"/>
                <w:szCs w:val="28"/>
                <w:rtl/>
              </w:rPr>
              <w:t>فحصت الحالة في عدم وجود تقرير</w:t>
            </w:r>
            <w:r>
              <w:rPr>
                <w:rFonts w:hint="cs"/>
                <w:spacing w:val="0"/>
                <w:sz w:val="28"/>
                <w:szCs w:val="28"/>
                <w:vertAlign w:val="superscript"/>
                <w:rtl/>
              </w:rPr>
              <w:t>(1)</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من المقرر إجراء مشاورات في الدورة الثامنة والثمانين.</w:t>
            </w:r>
          </w:p>
          <w:p w:rsidR="00814850" w:rsidRDefault="00814850">
            <w:pPr>
              <w:spacing w:before="0" w:after="120" w:line="340" w:lineRule="exact"/>
              <w:jc w:val="both"/>
              <w:rPr>
                <w:rFonts w:hint="cs"/>
                <w:spacing w:val="0"/>
                <w:sz w:val="28"/>
                <w:szCs w:val="28"/>
                <w:rtl/>
              </w:rPr>
            </w:pPr>
          </w:p>
        </w:tc>
      </w:tr>
      <w:tr w:rsidR="00814850" w:rsidTr="00814850">
        <w:tblPrEx>
          <w:tblCellMar>
            <w:top w:w="0" w:type="dxa"/>
            <w:bottom w:w="0" w:type="dxa"/>
          </w:tblCellMar>
        </w:tblPrEx>
        <w:trPr>
          <w:cantSplit/>
        </w:trPr>
        <w:tc>
          <w:tcPr>
            <w:tcW w:w="10042" w:type="dxa"/>
            <w:gridSpan w:val="8"/>
            <w:tcBorders>
              <w:top w:val="nil"/>
              <w:left w:val="nil"/>
              <w:bottom w:val="nil"/>
              <w:right w:val="nil"/>
            </w:tcBorders>
          </w:tcPr>
          <w:p w:rsidR="00000000" w:rsidRDefault="00814850">
            <w:pPr>
              <w:spacing w:before="0" w:after="120" w:line="340" w:lineRule="exact"/>
              <w:jc w:val="both"/>
              <w:rPr>
                <w:sz w:val="28"/>
                <w:szCs w:val="28"/>
              </w:rPr>
            </w:pP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r>
      <w:tr w:rsidR="00814850" w:rsidTr="00814850">
        <w:tblPrEx>
          <w:tblCellMar>
            <w:top w:w="0" w:type="dxa"/>
            <w:bottom w:w="0" w:type="dxa"/>
          </w:tblCellMar>
        </w:tblPrEx>
        <w:trPr>
          <w:cantSplit/>
          <w:tblHeader/>
        </w:trPr>
        <w:tc>
          <w:tcPr>
            <w:tcW w:w="10042" w:type="dxa"/>
            <w:gridSpan w:val="8"/>
            <w:tcBorders>
              <w:top w:val="nil"/>
              <w:left w:val="nil"/>
              <w:bottom w:val="nil"/>
              <w:right w:val="nil"/>
            </w:tcBorders>
          </w:tcPr>
          <w:p w:rsidR="00000000" w:rsidRDefault="00814850">
            <w:pPr>
              <w:spacing w:after="120" w:line="340" w:lineRule="exact"/>
              <w:jc w:val="both"/>
              <w:rPr>
                <w:sz w:val="28"/>
                <w:szCs w:val="28"/>
              </w:rPr>
            </w:pPr>
            <w:r>
              <w:rPr>
                <w:rFonts w:hint="cs"/>
                <w:i/>
                <w:iCs/>
                <w:spacing w:val="0"/>
                <w:sz w:val="28"/>
                <w:szCs w:val="28"/>
                <w:rtl/>
              </w:rPr>
              <w:t>الدورة الحادية والثمانون (تموز/يوليه 2004) (تابع)</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غامبيا</w:t>
            </w:r>
          </w:p>
          <w:p w:rsidR="00814850" w:rsidRDefault="00814850">
            <w:pPr>
              <w:spacing w:before="0" w:after="120" w:line="340" w:lineRule="exact"/>
              <w:jc w:val="both"/>
              <w:rPr>
                <w:rStyle w:val="FootnoteReference"/>
                <w:rFonts w:hint="cs"/>
                <w:bCs w:val="0"/>
                <w:spacing w:val="0"/>
                <w:sz w:val="28"/>
              </w:rPr>
            </w:pPr>
            <w:r>
              <w:rPr>
                <w:rFonts w:hint="cs"/>
                <w:spacing w:val="0"/>
                <w:sz w:val="28"/>
                <w:szCs w:val="28"/>
                <w:rtl/>
              </w:rPr>
              <w:t>فحصت الحالة في عدم وجود تقرير</w:t>
            </w:r>
            <w:r>
              <w:rPr>
                <w:rFonts w:hint="cs"/>
                <w:spacing w:val="0"/>
                <w:sz w:val="28"/>
                <w:szCs w:val="28"/>
                <w:vertAlign w:val="superscript"/>
                <w:rtl/>
              </w:rPr>
              <w:t>(2)</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طلبت اللجنة من الدولة الطرف أن تمدها بإجاباتها على الملاحظات الختامية بحلول 31 كانون الأول/ديسمبر 2002. ولم يتم تسلم الردود بعد.</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من المقرر إجراء مشاورات في الدورة الثامنة والثمانين للجنة.</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r>
              <w:rPr>
                <w:rFonts w:hint="cs"/>
                <w:spacing w:val="0"/>
                <w:sz w:val="28"/>
                <w:szCs w:val="28"/>
                <w:rtl/>
              </w:rPr>
              <w:t>ناميبيا</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r>
              <w:rPr>
                <w:rFonts w:hint="cs"/>
                <w:b/>
                <w:spacing w:val="0"/>
                <w:sz w:val="28"/>
                <w:szCs w:val="28"/>
                <w:rtl/>
              </w:rPr>
              <w:t>29 تموز/يوليه 2005</w:t>
            </w: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r>
              <w:rPr>
                <w:rFonts w:hint="cs"/>
                <w:b/>
                <w:spacing w:val="0"/>
                <w:sz w:val="28"/>
                <w:rtl/>
              </w:rPr>
              <w:t>-</w:t>
            </w:r>
          </w:p>
        </w:tc>
        <w:tc>
          <w:tcPr>
            <w:tcW w:w="2864" w:type="dxa"/>
            <w:gridSpan w:val="2"/>
            <w:tcBorders>
              <w:top w:val="nil"/>
              <w:left w:val="nil"/>
              <w:bottom w:val="nil"/>
              <w:right w:val="nil"/>
            </w:tcBorders>
          </w:tcPr>
          <w:p w:rsidR="00814850" w:rsidRDefault="00814850">
            <w:pPr>
              <w:spacing w:before="0" w:after="120" w:line="340" w:lineRule="exact"/>
              <w:jc w:val="both"/>
              <w:rPr>
                <w:rFonts w:hint="cs"/>
                <w:sz w:val="28"/>
                <w:szCs w:val="28"/>
                <w:rtl/>
              </w:rPr>
            </w:pPr>
            <w:r>
              <w:rPr>
                <w:rFonts w:hint="cs"/>
                <w:spacing w:val="0"/>
                <w:sz w:val="28"/>
                <w:szCs w:val="28"/>
                <w:rtl/>
              </w:rPr>
              <w:t xml:space="preserve">أرسلت ثلاث رسائل تذكيرية، كان آخرها في 6 تموز/يوليه 2006. </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Style w:val="FootnoteReference"/>
                <w:rFonts w:hint="cs"/>
                <w:bCs w:val="0"/>
                <w:spacing w:val="0"/>
                <w:sz w:val="28"/>
                <w:vertAlign w:val="baseline"/>
              </w:rPr>
            </w:pPr>
            <w:r>
              <w:rPr>
                <w:rFonts w:hint="cs"/>
                <w:spacing w:val="0"/>
                <w:sz w:val="26"/>
                <w:szCs w:val="28"/>
                <w:rtl/>
              </w:rPr>
              <w:t>فحص التقرير الأولي</w:t>
            </w: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b/>
                <w:spacing w:val="0"/>
                <w:sz w:val="28"/>
                <w:u w:val="single"/>
                <w:rtl/>
              </w:rPr>
              <w:t>ا</w:t>
            </w:r>
            <w:r>
              <w:rPr>
                <w:rFonts w:hint="cs"/>
                <w:b/>
                <w:spacing w:val="0"/>
                <w:sz w:val="28"/>
                <w:rtl/>
              </w:rPr>
              <w:t>لفقرتان 9 و11</w:t>
            </w: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64" w:type="dxa"/>
            <w:gridSpan w:val="2"/>
            <w:tcBorders>
              <w:top w:val="nil"/>
              <w:left w:val="nil"/>
              <w:bottom w:val="nil"/>
              <w:right w:val="nil"/>
            </w:tcBorders>
          </w:tcPr>
          <w:p w:rsidR="00814850" w:rsidRDefault="00814850">
            <w:pPr>
              <w:spacing w:before="0" w:after="120" w:line="340" w:lineRule="exact"/>
              <w:jc w:val="both"/>
            </w:pPr>
            <w:r>
              <w:rPr>
                <w:rFonts w:hint="cs"/>
                <w:spacing w:val="0"/>
                <w:sz w:val="28"/>
                <w:szCs w:val="28"/>
                <w:rtl/>
              </w:rPr>
              <w:t xml:space="preserve">من المقرر إجراء مشاورات في الدورة الثامنة والثمانين للجنة. </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rtl/>
              </w:rPr>
            </w:pPr>
            <w:r>
              <w:rPr>
                <w:rFonts w:hint="cs"/>
                <w:spacing w:val="0"/>
                <w:sz w:val="28"/>
                <w:rtl/>
              </w:rPr>
              <w:t>صربيا والجبل الأسود</w:t>
            </w:r>
          </w:p>
          <w:p w:rsidR="00814850" w:rsidRDefault="00814850">
            <w:pPr>
              <w:spacing w:before="0" w:after="120" w:line="340" w:lineRule="exact"/>
              <w:jc w:val="both"/>
              <w:rPr>
                <w:rStyle w:val="FootnoteReference"/>
                <w:rFonts w:hint="cs"/>
                <w:bCs w:val="0"/>
                <w:spacing w:val="0"/>
                <w:sz w:val="28"/>
                <w:vertAlign w:val="baseline"/>
              </w:rPr>
            </w:pPr>
            <w:r>
              <w:rPr>
                <w:rFonts w:hint="cs"/>
                <w:spacing w:val="0"/>
                <w:sz w:val="28"/>
                <w:szCs w:val="28"/>
                <w:rtl/>
              </w:rPr>
              <w:t>فحص التقرير الأولي</w:t>
            </w:r>
          </w:p>
        </w:tc>
        <w:tc>
          <w:tcPr>
            <w:tcW w:w="2576" w:type="dxa"/>
            <w:gridSpan w:val="2"/>
            <w:tcBorders>
              <w:top w:val="nil"/>
              <w:left w:val="nil"/>
              <w:bottom w:val="nil"/>
              <w:right w:val="nil"/>
            </w:tcBorders>
          </w:tcPr>
          <w:p w:rsidR="00814850" w:rsidRDefault="00814850">
            <w:pPr>
              <w:spacing w:before="0" w:after="120" w:line="340" w:lineRule="exact"/>
              <w:jc w:val="both"/>
              <w:rPr>
                <w:rFonts w:hint="cs"/>
                <w:b/>
                <w:spacing w:val="0"/>
                <w:sz w:val="28"/>
                <w:rtl/>
              </w:rPr>
            </w:pPr>
            <w:r>
              <w:rPr>
                <w:rFonts w:hint="cs"/>
                <w:b/>
                <w:spacing w:val="0"/>
                <w:sz w:val="28"/>
                <w:rtl/>
              </w:rPr>
              <w:t>29 تموز/يوليه 2005</w:t>
            </w:r>
          </w:p>
          <w:p w:rsidR="00814850" w:rsidRDefault="00814850">
            <w:pPr>
              <w:spacing w:before="0" w:after="120" w:line="340" w:lineRule="exact"/>
              <w:jc w:val="both"/>
              <w:rPr>
                <w:rStyle w:val="FootnoteReference"/>
                <w:rFonts w:hint="cs"/>
                <w:b/>
                <w:spacing w:val="0"/>
                <w:sz w:val="28"/>
                <w:vertAlign w:val="baseline"/>
              </w:rPr>
            </w:pPr>
            <w:r>
              <w:rPr>
                <w:rFonts w:hint="cs"/>
                <w:b/>
                <w:spacing w:val="0"/>
                <w:sz w:val="28"/>
                <w:rtl/>
              </w:rPr>
              <w:t>الفقرات 11 و14 و18</w:t>
            </w:r>
          </w:p>
        </w:tc>
        <w:tc>
          <w:tcPr>
            <w:tcW w:w="2880"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r>
              <w:rPr>
                <w:rFonts w:hint="cs"/>
                <w:spacing w:val="0"/>
                <w:sz w:val="28"/>
                <w:szCs w:val="28"/>
                <w:rtl/>
              </w:rPr>
              <w:t>4 تشرين الثاني/نوفمبر 2004 (بشأن كوسوفو) و24 تشرين الثاني/نوفمبر 2004 (تأكيد اعتزام تقديم ردود أخرى ضمن الإطار الزمني المحدد بسنة واحدة)</w:t>
            </w: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r>
              <w:rPr>
                <w:rFonts w:hint="cs"/>
                <w:b/>
                <w:spacing w:val="0"/>
                <w:sz w:val="28"/>
                <w:rtl/>
              </w:rPr>
              <w:t>-</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vertAlign w:val="baseline"/>
              </w:rPr>
            </w:pPr>
          </w:p>
        </w:tc>
        <w:tc>
          <w:tcPr>
            <w:tcW w:w="2880" w:type="dxa"/>
            <w:gridSpan w:val="2"/>
            <w:tcBorders>
              <w:top w:val="nil"/>
              <w:left w:val="nil"/>
              <w:bottom w:val="nil"/>
              <w:right w:val="nil"/>
            </w:tcBorders>
          </w:tcPr>
          <w:p w:rsidR="00814850" w:rsidRDefault="00814850">
            <w:pPr>
              <w:spacing w:before="0" w:after="0" w:line="340" w:lineRule="exact"/>
              <w:jc w:val="both"/>
              <w:rPr>
                <w:rFonts w:hint="cs"/>
                <w:spacing w:val="0"/>
                <w:sz w:val="28"/>
                <w:szCs w:val="28"/>
                <w:rtl/>
              </w:rPr>
            </w:pPr>
            <w:r>
              <w:rPr>
                <w:rFonts w:hint="cs"/>
                <w:spacing w:val="0"/>
                <w:sz w:val="28"/>
                <w:szCs w:val="28"/>
                <w:rtl/>
              </w:rPr>
              <w:t>11 تموز/يوليه 2005</w:t>
            </w:r>
          </w:p>
          <w:p w:rsidR="00814850" w:rsidRDefault="00814850">
            <w:pPr>
              <w:spacing w:before="0" w:after="0" w:line="340" w:lineRule="exact"/>
              <w:jc w:val="both"/>
              <w:rPr>
                <w:rStyle w:val="FootnoteReference"/>
                <w:rFonts w:hint="cs"/>
                <w:b/>
                <w:spacing w:val="0"/>
                <w:sz w:val="28"/>
                <w:vertAlign w:val="baseline"/>
              </w:rPr>
            </w:pPr>
            <w:r>
              <w:rPr>
                <w:rFonts w:hint="cs"/>
                <w:spacing w:val="0"/>
                <w:sz w:val="28"/>
                <w:szCs w:val="28"/>
                <w:rtl/>
              </w:rPr>
              <w:t>(رد كامل)</w:t>
            </w: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قررت اللجنة، في دورتها السادسة والثمانين، عدم اتخاذ أي إجراء آخر.</w:t>
            </w:r>
          </w:p>
        </w:tc>
      </w:tr>
      <w:tr w:rsidR="00814850" w:rsidTr="00814850">
        <w:tblPrEx>
          <w:tblCellMar>
            <w:top w:w="0" w:type="dxa"/>
            <w:bottom w:w="0" w:type="dxa"/>
          </w:tblCellMar>
        </w:tblPrEx>
        <w:trPr>
          <w:cantSplit/>
          <w:tblHeader/>
        </w:trPr>
        <w:tc>
          <w:tcPr>
            <w:tcW w:w="10042" w:type="dxa"/>
            <w:gridSpan w:val="8"/>
            <w:tcBorders>
              <w:top w:val="nil"/>
              <w:left w:val="nil"/>
              <w:bottom w:val="nil"/>
              <w:right w:val="nil"/>
            </w:tcBorders>
          </w:tcPr>
          <w:p w:rsidR="00000000" w:rsidRDefault="00814850">
            <w:pPr>
              <w:spacing w:before="0" w:after="120" w:line="340" w:lineRule="exact"/>
              <w:jc w:val="both"/>
              <w:rPr>
                <w:rStyle w:val="FootnoteReference"/>
                <w:b/>
                <w:sz w:val="28"/>
                <w:u w:val="single"/>
              </w:rPr>
            </w:pPr>
            <w:r>
              <w:rPr>
                <w:rFonts w:hint="cs"/>
                <w:i/>
                <w:iCs/>
                <w:spacing w:val="0"/>
                <w:sz w:val="28"/>
                <w:szCs w:val="28"/>
                <w:rtl/>
              </w:rPr>
              <w:t>الدورة الثانية والثمانون (تشرين الأول/أك</w:t>
            </w:r>
            <w:r>
              <w:rPr>
                <w:rFonts w:hint="cs"/>
                <w:i/>
                <w:iCs/>
                <w:spacing w:val="0"/>
                <w:sz w:val="28"/>
                <w:szCs w:val="28"/>
                <w:rtl/>
              </w:rPr>
              <w:t>توبر 2004)</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ألبانيا</w:t>
            </w:r>
          </w:p>
          <w:p w:rsidR="00814850" w:rsidRDefault="00814850">
            <w:pPr>
              <w:spacing w:before="0" w:after="120" w:line="340" w:lineRule="exact"/>
              <w:jc w:val="both"/>
              <w:rPr>
                <w:rFonts w:hint="cs"/>
                <w:spacing w:val="0"/>
                <w:sz w:val="28"/>
                <w:szCs w:val="28"/>
                <w:rtl/>
              </w:rPr>
            </w:pPr>
            <w:r>
              <w:rPr>
                <w:rFonts w:hint="cs"/>
                <w:spacing w:val="0"/>
                <w:sz w:val="28"/>
                <w:szCs w:val="28"/>
                <w:rtl/>
              </w:rPr>
              <w:t>فحص التقرير الأولي</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4 تشرين الثاني/نوفمبر 2005</w:t>
            </w:r>
          </w:p>
          <w:p w:rsidR="00814850" w:rsidRDefault="00814850">
            <w:pPr>
              <w:spacing w:before="0" w:after="120" w:line="340" w:lineRule="exact"/>
              <w:jc w:val="both"/>
              <w:rPr>
                <w:rFonts w:hint="cs"/>
                <w:spacing w:val="0"/>
                <w:sz w:val="28"/>
                <w:szCs w:val="28"/>
                <w:rtl/>
              </w:rPr>
            </w:pPr>
            <w:r>
              <w:rPr>
                <w:rFonts w:hint="cs"/>
                <w:spacing w:val="0"/>
                <w:sz w:val="28"/>
                <w:szCs w:val="28"/>
                <w:rtl/>
              </w:rPr>
              <w:t>الفقرات 11 و13 و16</w:t>
            </w:r>
          </w:p>
        </w:tc>
        <w:tc>
          <w:tcPr>
            <w:tcW w:w="2880" w:type="dxa"/>
            <w:gridSpan w:val="2"/>
            <w:tcBorders>
              <w:top w:val="nil"/>
              <w:left w:val="nil"/>
              <w:bottom w:val="nil"/>
              <w:right w:val="nil"/>
            </w:tcBorders>
          </w:tcPr>
          <w:p w:rsidR="00814850" w:rsidRDefault="00814850">
            <w:pPr>
              <w:spacing w:before="0" w:after="0" w:line="340" w:lineRule="exact"/>
              <w:jc w:val="both"/>
              <w:rPr>
                <w:rFonts w:hint="cs"/>
                <w:spacing w:val="0"/>
                <w:sz w:val="28"/>
                <w:szCs w:val="28"/>
                <w:rtl/>
              </w:rPr>
            </w:pPr>
            <w:r>
              <w:rPr>
                <w:rFonts w:hint="cs"/>
                <w:spacing w:val="0"/>
                <w:sz w:val="28"/>
                <w:szCs w:val="28"/>
                <w:rtl/>
              </w:rPr>
              <w:t>2 تشرين الثاني/نوفمبر 2005</w:t>
            </w:r>
          </w:p>
          <w:p w:rsidR="00814850" w:rsidRDefault="00814850">
            <w:pPr>
              <w:spacing w:before="0" w:after="0" w:line="340" w:lineRule="exact"/>
              <w:jc w:val="both"/>
              <w:rPr>
                <w:rFonts w:hint="cs"/>
                <w:spacing w:val="0"/>
                <w:sz w:val="28"/>
                <w:szCs w:val="28"/>
                <w:rtl/>
              </w:rPr>
            </w:pPr>
            <w:r>
              <w:rPr>
                <w:rFonts w:hint="cs"/>
                <w:spacing w:val="0"/>
                <w:sz w:val="28"/>
                <w:szCs w:val="28"/>
                <w:rtl/>
              </w:rPr>
              <w:t>(رد جزئي فيما يتعلق بالفقرتين 16 و13)</w:t>
            </w: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طلب من الدولة الطرف تقديم رد كامل من أجل استكمال الرد الجزئي، بما في ذلك ما يتعلق بالفقرتين 13 و16. وأرسلت آخر رسالة تذكيرية في 6 تموز/يوليه 2006.</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ومن المقرر إجراء مشاورات في الدورة الثامنة والثمانين للجنة.</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p w:rsidR="00814850" w:rsidRDefault="00814850">
            <w:pPr>
              <w:spacing w:before="0" w:after="120" w:line="340" w:lineRule="exact"/>
              <w:jc w:val="both"/>
              <w:rPr>
                <w:rFonts w:hint="cs"/>
                <w:spacing w:val="0"/>
                <w:sz w:val="28"/>
                <w:szCs w:val="28"/>
                <w:rtl/>
              </w:rPr>
            </w:pPr>
          </w:p>
        </w:tc>
      </w:tr>
      <w:tr w:rsidR="00814850" w:rsidTr="00814850">
        <w:tblPrEx>
          <w:tblCellMar>
            <w:top w:w="0" w:type="dxa"/>
            <w:bottom w:w="0" w:type="dxa"/>
          </w:tblCellMar>
        </w:tblPrEx>
        <w:trPr>
          <w:cantSplit/>
          <w:tblHeader/>
        </w:trPr>
        <w:tc>
          <w:tcPr>
            <w:tcW w:w="10042" w:type="dxa"/>
            <w:gridSpan w:val="8"/>
            <w:tcBorders>
              <w:top w:val="nil"/>
              <w:left w:val="nil"/>
              <w:bottom w:val="nil"/>
              <w:right w:val="nil"/>
            </w:tcBorders>
          </w:tcPr>
          <w:p w:rsidR="00000000" w:rsidRDefault="00814850">
            <w:pPr>
              <w:spacing w:before="0" w:after="120" w:line="340" w:lineRule="exact"/>
              <w:jc w:val="both"/>
              <w:rPr>
                <w:rStyle w:val="FootnoteReference"/>
                <w:b/>
                <w:sz w:val="28"/>
                <w:u w:val="single"/>
              </w:rPr>
            </w:pPr>
            <w:r>
              <w:rPr>
                <w:rFonts w:hint="cs"/>
                <w:i/>
                <w:iCs/>
                <w:spacing w:val="0"/>
                <w:sz w:val="28"/>
                <w:szCs w:val="28"/>
                <w:rtl/>
              </w:rPr>
              <w:t>الدورة الثانية والثمانون (تشرين الأول/أكتوبر 2004) (تابع)</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بنن</w:t>
            </w:r>
          </w:p>
        </w:tc>
        <w:tc>
          <w:tcPr>
            <w:tcW w:w="2576"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4 تشرين الثاني/نوفمبر 2005</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40" w:lineRule="exact"/>
              <w:jc w:val="both"/>
              <w:rPr>
                <w:rStyle w:val="FootnoteReference"/>
                <w:rFonts w:hint="cs"/>
                <w:b/>
                <w:spacing w:val="0"/>
                <w:sz w:val="28"/>
                <w:u w:val="single"/>
                <w:vertAlign w:val="baseline"/>
              </w:rPr>
            </w:pPr>
            <w:r>
              <w:rPr>
                <w:rFonts w:hint="cs"/>
                <w:spacing w:val="0"/>
                <w:sz w:val="28"/>
                <w:szCs w:val="28"/>
                <w:rtl/>
              </w:rPr>
              <w:t>أرسلت رسالة تذكيرية في 22 شباط/فبراير 2006.</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الأولي</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الفقرات 11 و15 و17</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20" w:lineRule="exact"/>
              <w:jc w:val="both"/>
              <w:rPr>
                <w:rStyle w:val="FootnoteReference"/>
                <w:rFonts w:hint="cs"/>
                <w:b/>
                <w:spacing w:val="0"/>
                <w:sz w:val="28"/>
                <w:u w:val="single"/>
                <w:vertAlign w:val="baseline"/>
              </w:rPr>
            </w:pPr>
            <w:r>
              <w:rPr>
                <w:rFonts w:hint="cs"/>
                <w:spacing w:val="0"/>
                <w:sz w:val="28"/>
                <w:szCs w:val="28"/>
                <w:rtl/>
              </w:rPr>
              <w:t>في 16 آذار/مارس 2006 طلب المقرر الخاص عقد اجتماع مع ممثلي الدولة الطرف.</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0" w:line="340" w:lineRule="exact"/>
              <w:jc w:val="both"/>
              <w:rPr>
                <w:rFonts w:hint="cs"/>
                <w:spacing w:val="0"/>
                <w:sz w:val="28"/>
                <w:szCs w:val="28"/>
                <w:rtl/>
              </w:rPr>
            </w:pPr>
            <w:r>
              <w:rPr>
                <w:rFonts w:hint="cs"/>
                <w:spacing w:val="0"/>
                <w:sz w:val="28"/>
                <w:szCs w:val="28"/>
                <w:rtl/>
              </w:rPr>
              <w:t>24 آذار/مارس 2006</w:t>
            </w:r>
          </w:p>
          <w:p w:rsidR="00814850" w:rsidRDefault="00814850">
            <w:pPr>
              <w:spacing w:before="0" w:after="120" w:line="340" w:lineRule="exact"/>
              <w:jc w:val="both"/>
              <w:rPr>
                <w:rFonts w:hint="cs"/>
                <w:spacing w:val="0"/>
                <w:sz w:val="28"/>
                <w:szCs w:val="28"/>
                <w:rtl/>
              </w:rPr>
            </w:pPr>
            <w:r>
              <w:rPr>
                <w:rFonts w:hint="cs"/>
                <w:spacing w:val="0"/>
                <w:sz w:val="28"/>
                <w:szCs w:val="28"/>
                <w:rtl/>
              </w:rPr>
              <w:t>(رد كامل)</w:t>
            </w: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قررت اللجنة في دورتها السادسة والثمانين عدم اتخاذ أي إجراء آخر.</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بولندا</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الثالث</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4 تشرين الثاني/نوفمبر 2005</w:t>
            </w:r>
          </w:p>
          <w:p w:rsidR="00814850" w:rsidRDefault="00814850">
            <w:pPr>
              <w:spacing w:before="0" w:after="120" w:line="320" w:lineRule="exact"/>
              <w:jc w:val="both"/>
              <w:rPr>
                <w:rFonts w:hint="cs"/>
                <w:spacing w:val="0"/>
                <w:sz w:val="28"/>
                <w:szCs w:val="28"/>
                <w:rtl/>
              </w:rPr>
            </w:pPr>
            <w:r>
              <w:rPr>
                <w:rFonts w:hint="cs"/>
                <w:spacing w:val="0"/>
                <w:sz w:val="28"/>
                <w:szCs w:val="28"/>
                <w:rtl/>
              </w:rPr>
              <w:t>الفقرات 8 و9 و17</w:t>
            </w:r>
          </w:p>
        </w:tc>
        <w:tc>
          <w:tcPr>
            <w:tcW w:w="2880" w:type="dxa"/>
            <w:gridSpan w:val="2"/>
            <w:tcBorders>
              <w:top w:val="nil"/>
              <w:left w:val="nil"/>
              <w:bottom w:val="nil"/>
              <w:right w:val="nil"/>
            </w:tcBorders>
          </w:tcPr>
          <w:p w:rsidR="00814850" w:rsidRDefault="00814850">
            <w:pPr>
              <w:spacing w:before="0" w:after="0" w:line="340" w:lineRule="exact"/>
              <w:jc w:val="both"/>
              <w:rPr>
                <w:rFonts w:hint="cs"/>
                <w:spacing w:val="0"/>
                <w:sz w:val="28"/>
                <w:szCs w:val="28"/>
                <w:rtl/>
              </w:rPr>
            </w:pPr>
            <w:r>
              <w:rPr>
                <w:rFonts w:hint="cs"/>
                <w:spacing w:val="0"/>
                <w:sz w:val="28"/>
                <w:szCs w:val="28"/>
                <w:rtl/>
              </w:rPr>
              <w:t>27 تشرين الأول/أكتوبر 2005</w:t>
            </w:r>
          </w:p>
          <w:p w:rsidR="00814850" w:rsidRDefault="00814850">
            <w:pPr>
              <w:spacing w:before="0" w:after="0" w:line="340" w:lineRule="exact"/>
              <w:jc w:val="both"/>
              <w:rPr>
                <w:rFonts w:hint="cs"/>
                <w:spacing w:val="0"/>
                <w:sz w:val="28"/>
                <w:szCs w:val="28"/>
                <w:rtl/>
              </w:rPr>
            </w:pPr>
            <w:r>
              <w:rPr>
                <w:rFonts w:hint="cs"/>
                <w:spacing w:val="0"/>
                <w:sz w:val="28"/>
                <w:szCs w:val="28"/>
                <w:rtl/>
              </w:rPr>
              <w:t>(رد كامل)</w:t>
            </w: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قررت اللجنة، في دورتها السادسة والثمانين، عدم اتخاذ أي إجراء آخر.</w:t>
            </w:r>
          </w:p>
        </w:tc>
      </w:tr>
      <w:tr w:rsidR="00814850" w:rsidTr="00814850">
        <w:tblPrEx>
          <w:tblCellMar>
            <w:top w:w="0" w:type="dxa"/>
            <w:bottom w:w="0" w:type="dxa"/>
          </w:tblCellMar>
        </w:tblPrEx>
        <w:trPr>
          <w:cantSplit/>
          <w:tblHeader/>
        </w:trPr>
        <w:tc>
          <w:tcPr>
            <w:tcW w:w="10042" w:type="dxa"/>
            <w:gridSpan w:val="8"/>
            <w:tcBorders>
              <w:top w:val="nil"/>
              <w:left w:val="nil"/>
              <w:bottom w:val="nil"/>
              <w:right w:val="nil"/>
            </w:tcBorders>
          </w:tcPr>
          <w:p w:rsidR="00000000" w:rsidRDefault="00814850">
            <w:pPr>
              <w:spacing w:before="0" w:after="120" w:line="320" w:lineRule="exact"/>
              <w:jc w:val="both"/>
              <w:rPr>
                <w:sz w:val="28"/>
                <w:szCs w:val="28"/>
              </w:rPr>
            </w:pPr>
            <w:r>
              <w:rPr>
                <w:rFonts w:hint="cs"/>
                <w:i/>
                <w:iCs/>
                <w:spacing w:val="0"/>
                <w:sz w:val="28"/>
                <w:szCs w:val="28"/>
                <w:rtl/>
              </w:rPr>
              <w:t>الدورة الثالثة والثمانون (آذار/مارس 2005)</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اليونان</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31 آذار/مارس 2006</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w:t>
            </w: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أرسلت رسالة تذكيرية في 6 تموز/يوليه 2006.</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الأولي</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الفقرات 9 و10(ب) و11</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آيسلندا</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31 آذار/مارس 2006</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w:t>
            </w:r>
          </w:p>
        </w:tc>
        <w:tc>
          <w:tcPr>
            <w:tcW w:w="2864"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أرسلت رسالة تذكيرية في 6 تموز/يوليه 2006.</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الرابع</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الفقرة 11</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كينيا</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31 آذار/مارس 2006</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12 حزيران/يونيه 2006</w:t>
            </w: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قررت اللجنة، في دورتها السابعة والثمانين، عدم اتخاذ أي إجراء آخر.</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الثاني</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الفقرات 10 و16 و18 و20</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موريشيوس</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31 آذار/مارس 2006</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5 نيسان/أبريل 2006</w:t>
            </w: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قررت اللجنة، في دورتها السابعة والثمانين، عدم اتخاذ أي إجراء آخر.</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الرابع</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الفقرات 10 و13 و16</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أوزبكستان</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31 آذار/مارس 2006</w:t>
            </w: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r>
              <w:rPr>
                <w:rFonts w:hint="cs"/>
                <w:spacing w:val="0"/>
                <w:sz w:val="28"/>
                <w:szCs w:val="28"/>
                <w:rtl/>
              </w:rPr>
              <w:t>-</w:t>
            </w: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سوف ترسل رسالة تذكيرية.</w:t>
            </w:r>
          </w:p>
        </w:tc>
      </w:tr>
      <w:tr w:rsidR="00814850" w:rsidTr="00814850">
        <w:tblPrEx>
          <w:tblCellMar>
            <w:top w:w="0" w:type="dxa"/>
            <w:bottom w:w="0" w:type="dxa"/>
          </w:tblCellMar>
        </w:tblPrEx>
        <w:trPr>
          <w:tblHeader/>
        </w:trPr>
        <w:tc>
          <w:tcPr>
            <w:tcW w:w="1722"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الثاني</w:t>
            </w:r>
          </w:p>
        </w:tc>
        <w:tc>
          <w:tcPr>
            <w:tcW w:w="2576"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الفقرات 7 إلى 10، و13 و15 و17</w:t>
            </w:r>
          </w:p>
          <w:p w:rsidR="00814850" w:rsidRDefault="00814850">
            <w:pPr>
              <w:spacing w:before="0" w:after="120" w:line="32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40" w:lineRule="exact"/>
              <w:jc w:val="both"/>
              <w:rPr>
                <w:rFonts w:hint="cs"/>
                <w:spacing w:val="0"/>
                <w:sz w:val="28"/>
                <w:szCs w:val="28"/>
                <w:rtl/>
              </w:rPr>
            </w:pPr>
          </w:p>
        </w:tc>
        <w:tc>
          <w:tcPr>
            <w:tcW w:w="2864"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rPr>
          <w:cantSplit/>
        </w:trPr>
        <w:tc>
          <w:tcPr>
            <w:tcW w:w="10042" w:type="dxa"/>
            <w:gridSpan w:val="8"/>
            <w:tcBorders>
              <w:top w:val="nil"/>
              <w:left w:val="nil"/>
              <w:bottom w:val="nil"/>
              <w:right w:val="nil"/>
            </w:tcBorders>
          </w:tcPr>
          <w:p w:rsidR="00000000" w:rsidRDefault="00814850">
            <w:pPr>
              <w:spacing w:before="0" w:after="120" w:line="320" w:lineRule="exact"/>
              <w:jc w:val="both"/>
              <w:rPr>
                <w:rFonts w:hint="cs"/>
                <w:i/>
                <w:iCs/>
                <w:spacing w:val="0"/>
                <w:sz w:val="28"/>
                <w:szCs w:val="28"/>
              </w:rPr>
            </w:pPr>
            <w:r>
              <w:rPr>
                <w:rFonts w:hint="cs"/>
                <w:i/>
                <w:iCs/>
                <w:spacing w:val="0"/>
                <w:sz w:val="28"/>
                <w:szCs w:val="28"/>
                <w:rtl/>
              </w:rPr>
              <w:t>الدورة الرابعة والثمانون (تموز/يوليه 2005)</w:t>
            </w:r>
          </w:p>
        </w:tc>
      </w:tr>
      <w:tr w:rsidR="00814850" w:rsidTr="00814850">
        <w:tblPrEx>
          <w:tblCellMar>
            <w:top w:w="0" w:type="dxa"/>
            <w:bottom w:w="0" w:type="dxa"/>
          </w:tblCellMar>
        </w:tblPrEx>
        <w:tc>
          <w:tcPr>
            <w:tcW w:w="1834" w:type="dxa"/>
            <w:gridSpan w:val="3"/>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spacing w:val="0"/>
                <w:sz w:val="28"/>
                <w:szCs w:val="28"/>
                <w:rtl/>
              </w:rPr>
              <w:t>طاجيكستان</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الأولي</w:t>
            </w:r>
          </w:p>
        </w:tc>
        <w:tc>
          <w:tcPr>
            <w:tcW w:w="252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21 تموز/يوليه 2006</w:t>
            </w:r>
          </w:p>
          <w:p w:rsidR="00814850" w:rsidRDefault="00814850">
            <w:pPr>
              <w:spacing w:before="0" w:after="120" w:line="320" w:lineRule="exact"/>
              <w:ind w:left="72"/>
              <w:jc w:val="both"/>
              <w:rPr>
                <w:rFonts w:hint="cs"/>
                <w:spacing w:val="0"/>
                <w:sz w:val="28"/>
                <w:szCs w:val="28"/>
                <w:rtl/>
              </w:rPr>
            </w:pPr>
            <w:r>
              <w:rPr>
                <w:rFonts w:hint="cs"/>
                <w:spacing w:val="0"/>
                <w:sz w:val="28"/>
                <w:szCs w:val="28"/>
                <w:rtl/>
              </w:rPr>
              <w:t>الفقرات 7 و12 و17 و21</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12 حزيران/يونيه 2006</w:t>
            </w: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 xml:space="preserve">قيد الترجمة. </w:t>
            </w:r>
          </w:p>
          <w:p w:rsidR="00814850" w:rsidRDefault="00814850">
            <w:pPr>
              <w:spacing w:before="0" w:after="120" w:line="320" w:lineRule="exact"/>
              <w:jc w:val="both"/>
              <w:rPr>
                <w:rFonts w:hint="cs"/>
                <w:spacing w:val="0"/>
                <w:sz w:val="28"/>
                <w:szCs w:val="28"/>
                <w:rtl/>
              </w:rPr>
            </w:pPr>
            <w:r>
              <w:rPr>
                <w:rFonts w:hint="cs"/>
                <w:spacing w:val="0"/>
                <w:sz w:val="28"/>
                <w:szCs w:val="28"/>
                <w:rtl/>
              </w:rPr>
              <w:t>سوف ينظر في رد الدولة الطرف في الدورة الثامنة والثمانين للجنة.</w:t>
            </w:r>
          </w:p>
        </w:tc>
      </w:tr>
      <w:tr w:rsidR="00814850" w:rsidTr="00814850">
        <w:tblPrEx>
          <w:tblCellMar>
            <w:top w:w="0" w:type="dxa"/>
            <w:bottom w:w="0" w:type="dxa"/>
          </w:tblCellMar>
        </w:tblPrEx>
        <w:tc>
          <w:tcPr>
            <w:tcW w:w="1834" w:type="dxa"/>
            <w:gridSpan w:val="3"/>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سلوفينيا</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الثاني</w:t>
            </w:r>
          </w:p>
        </w:tc>
        <w:tc>
          <w:tcPr>
            <w:tcW w:w="252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24 تموز/يوليه 2006</w:t>
            </w:r>
          </w:p>
          <w:p w:rsidR="00814850" w:rsidRDefault="00814850">
            <w:pPr>
              <w:spacing w:before="0" w:after="120" w:line="320" w:lineRule="exact"/>
              <w:jc w:val="both"/>
              <w:rPr>
                <w:rFonts w:hint="cs"/>
                <w:spacing w:val="0"/>
                <w:sz w:val="28"/>
                <w:szCs w:val="28"/>
                <w:rtl/>
              </w:rPr>
            </w:pPr>
            <w:r>
              <w:rPr>
                <w:rFonts w:hint="cs"/>
                <w:spacing w:val="0"/>
                <w:sz w:val="28"/>
                <w:szCs w:val="28"/>
                <w:rtl/>
              </w:rPr>
              <w:t>الفقرتان 11 و16</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w:t>
            </w: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سوف ترسل رسالة تذكيرية.</w:t>
            </w:r>
          </w:p>
        </w:tc>
      </w:tr>
      <w:tr w:rsidR="00814850" w:rsidTr="00814850">
        <w:tblPrEx>
          <w:tblCellMar>
            <w:top w:w="0" w:type="dxa"/>
            <w:bottom w:w="0" w:type="dxa"/>
          </w:tblCellMar>
        </w:tblPrEx>
        <w:tc>
          <w:tcPr>
            <w:tcW w:w="1834" w:type="dxa"/>
            <w:gridSpan w:val="3"/>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تايلند</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الأولي</w:t>
            </w:r>
          </w:p>
        </w:tc>
        <w:tc>
          <w:tcPr>
            <w:tcW w:w="252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28 تموز/يوليه 2006</w:t>
            </w:r>
          </w:p>
          <w:p w:rsidR="00814850" w:rsidRDefault="00814850">
            <w:pPr>
              <w:spacing w:before="0" w:after="120" w:line="320" w:lineRule="exact"/>
              <w:jc w:val="both"/>
              <w:rPr>
                <w:rFonts w:hint="cs"/>
                <w:spacing w:val="0"/>
                <w:sz w:val="28"/>
                <w:szCs w:val="28"/>
                <w:rtl/>
              </w:rPr>
            </w:pPr>
            <w:r>
              <w:rPr>
                <w:rFonts w:hint="cs"/>
                <w:spacing w:val="0"/>
                <w:sz w:val="28"/>
                <w:szCs w:val="28"/>
                <w:rtl/>
              </w:rPr>
              <w:t xml:space="preserve">الفقرات 13 و15 و21 </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w:t>
            </w: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سوف ترسل رسالة تذكيرية.</w:t>
            </w:r>
          </w:p>
        </w:tc>
      </w:tr>
      <w:tr w:rsidR="00814850" w:rsidTr="00814850">
        <w:tblPrEx>
          <w:tblCellMar>
            <w:top w:w="0" w:type="dxa"/>
            <w:bottom w:w="0" w:type="dxa"/>
          </w:tblCellMar>
        </w:tblPrEx>
        <w:tc>
          <w:tcPr>
            <w:tcW w:w="1834" w:type="dxa"/>
            <w:gridSpan w:val="3"/>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الجمهورية العــربية السورية</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الثاني</w:t>
            </w:r>
          </w:p>
        </w:tc>
        <w:tc>
          <w:tcPr>
            <w:tcW w:w="252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27 تموز/يوليه 2006</w:t>
            </w:r>
          </w:p>
          <w:p w:rsidR="00814850" w:rsidRDefault="00814850">
            <w:pPr>
              <w:spacing w:before="0" w:after="120" w:line="320" w:lineRule="exact"/>
              <w:jc w:val="both"/>
              <w:rPr>
                <w:rFonts w:hint="cs"/>
                <w:spacing w:val="0"/>
                <w:sz w:val="28"/>
                <w:szCs w:val="28"/>
                <w:rtl/>
              </w:rPr>
            </w:pPr>
          </w:p>
          <w:p w:rsidR="00814850" w:rsidRDefault="00814850">
            <w:pPr>
              <w:spacing w:before="0" w:after="120" w:line="320" w:lineRule="exact"/>
              <w:jc w:val="both"/>
              <w:rPr>
                <w:rFonts w:hint="cs"/>
                <w:spacing w:val="0"/>
                <w:sz w:val="28"/>
                <w:szCs w:val="28"/>
                <w:rtl/>
              </w:rPr>
            </w:pPr>
            <w:r>
              <w:rPr>
                <w:rFonts w:hint="cs"/>
                <w:spacing w:val="0"/>
                <w:sz w:val="28"/>
                <w:szCs w:val="28"/>
                <w:rtl/>
              </w:rPr>
              <w:t>الفقرات 5 و8 و10 و17</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w:t>
            </w: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سوف ترسل رسالة تذكيرية.</w:t>
            </w:r>
          </w:p>
        </w:tc>
      </w:tr>
      <w:tr w:rsidR="00814850" w:rsidTr="00814850">
        <w:tblPrEx>
          <w:tblCellMar>
            <w:top w:w="0" w:type="dxa"/>
            <w:bottom w:w="0" w:type="dxa"/>
          </w:tblCellMar>
        </w:tblPrEx>
        <w:tc>
          <w:tcPr>
            <w:tcW w:w="1834" w:type="dxa"/>
            <w:gridSpan w:val="3"/>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اليمن</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الثالث</w:t>
            </w:r>
          </w:p>
        </w:tc>
        <w:tc>
          <w:tcPr>
            <w:tcW w:w="252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20 تموز/يوليه 2006</w:t>
            </w:r>
          </w:p>
          <w:p w:rsidR="00814850" w:rsidRDefault="00814850">
            <w:pPr>
              <w:spacing w:before="0" w:after="120" w:line="320" w:lineRule="exact"/>
              <w:jc w:val="both"/>
              <w:rPr>
                <w:rFonts w:hint="cs"/>
                <w:spacing w:val="0"/>
                <w:sz w:val="28"/>
                <w:szCs w:val="28"/>
                <w:rtl/>
              </w:rPr>
            </w:pPr>
            <w:r>
              <w:rPr>
                <w:rFonts w:hint="cs"/>
                <w:spacing w:val="0"/>
                <w:sz w:val="28"/>
                <w:szCs w:val="28"/>
                <w:rtl/>
              </w:rPr>
              <w:t>الفقرات 6 إلى 13 و15</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w:t>
            </w: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سوف ترسل رسالة تذكيرية.</w:t>
            </w:r>
          </w:p>
        </w:tc>
      </w:tr>
      <w:tr w:rsidR="00814850" w:rsidTr="00814850">
        <w:tblPrEx>
          <w:tblCellMar>
            <w:top w:w="0" w:type="dxa"/>
            <w:bottom w:w="0" w:type="dxa"/>
          </w:tblCellMar>
        </w:tblPrEx>
        <w:trPr>
          <w:cantSplit/>
        </w:trPr>
        <w:tc>
          <w:tcPr>
            <w:tcW w:w="10042" w:type="dxa"/>
            <w:gridSpan w:val="8"/>
            <w:tcBorders>
              <w:top w:val="nil"/>
              <w:left w:val="nil"/>
              <w:bottom w:val="nil"/>
              <w:right w:val="nil"/>
            </w:tcBorders>
          </w:tcPr>
          <w:p w:rsidR="00000000" w:rsidRDefault="00814850">
            <w:pPr>
              <w:spacing w:before="0" w:after="120" w:line="320" w:lineRule="exact"/>
              <w:jc w:val="both"/>
              <w:rPr>
                <w:rFonts w:hint="cs"/>
                <w:i/>
                <w:iCs/>
                <w:spacing w:val="0"/>
                <w:sz w:val="28"/>
                <w:szCs w:val="28"/>
              </w:rPr>
            </w:pPr>
            <w:r>
              <w:rPr>
                <w:rFonts w:hint="cs"/>
                <w:i/>
                <w:iCs/>
                <w:spacing w:val="0"/>
                <w:sz w:val="28"/>
                <w:szCs w:val="28"/>
                <w:rtl/>
              </w:rPr>
              <w:t>الدورة الخامسة والثمانون (تشرين الأول/أكتوبر 2005)</w:t>
            </w:r>
          </w:p>
        </w:tc>
      </w:tr>
      <w:tr w:rsidR="00814850" w:rsidTr="00814850">
        <w:tblPrEx>
          <w:tblCellMar>
            <w:top w:w="0" w:type="dxa"/>
            <w:bottom w:w="0" w:type="dxa"/>
          </w:tblCellMar>
        </w:tblPrEx>
        <w:tc>
          <w:tcPr>
            <w:tcW w:w="1834" w:type="dxa"/>
            <w:gridSpan w:val="3"/>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البرازيل</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الأولي</w:t>
            </w:r>
          </w:p>
        </w:tc>
        <w:tc>
          <w:tcPr>
            <w:tcW w:w="252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1 تشرين الثاني/نوفمبر 2006</w:t>
            </w:r>
          </w:p>
          <w:p w:rsidR="00814850" w:rsidRDefault="00814850">
            <w:pPr>
              <w:spacing w:before="0" w:after="120" w:line="320" w:lineRule="exact"/>
              <w:jc w:val="both"/>
              <w:rPr>
                <w:rFonts w:hint="cs"/>
                <w:spacing w:val="0"/>
                <w:sz w:val="28"/>
                <w:szCs w:val="28"/>
                <w:rtl/>
              </w:rPr>
            </w:pPr>
            <w:r>
              <w:rPr>
                <w:rFonts w:hint="cs"/>
                <w:spacing w:val="0"/>
                <w:sz w:val="28"/>
                <w:szCs w:val="28"/>
                <w:rtl/>
              </w:rPr>
              <w:t>الفقرات 6 و12 و16 و18</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w:t>
            </w: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c>
          <w:tcPr>
            <w:tcW w:w="1834" w:type="dxa"/>
            <w:gridSpan w:val="3"/>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كندا</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الثالث</w:t>
            </w:r>
          </w:p>
        </w:tc>
        <w:tc>
          <w:tcPr>
            <w:tcW w:w="252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3 تشرين الثاني/نوفمبر 2006</w:t>
            </w:r>
          </w:p>
          <w:p w:rsidR="00814850" w:rsidRDefault="00814850">
            <w:pPr>
              <w:spacing w:before="0" w:after="120" w:line="320" w:lineRule="exact"/>
              <w:jc w:val="both"/>
              <w:rPr>
                <w:rFonts w:hint="cs"/>
                <w:spacing w:val="0"/>
                <w:sz w:val="28"/>
                <w:szCs w:val="28"/>
                <w:rtl/>
              </w:rPr>
            </w:pPr>
            <w:r>
              <w:rPr>
                <w:rFonts w:hint="cs"/>
                <w:spacing w:val="0"/>
                <w:sz w:val="28"/>
                <w:szCs w:val="28"/>
                <w:rtl/>
              </w:rPr>
              <w:t xml:space="preserve">الفقرات 12 و13 و14 و18 </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c>
          <w:tcPr>
            <w:tcW w:w="1834" w:type="dxa"/>
            <w:gridSpan w:val="3"/>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إيطاليا</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الثالث</w:t>
            </w:r>
          </w:p>
        </w:tc>
        <w:tc>
          <w:tcPr>
            <w:tcW w:w="2520" w:type="dxa"/>
            <w:gridSpan w:val="2"/>
            <w:tcBorders>
              <w:top w:val="nil"/>
              <w:left w:val="nil"/>
              <w:bottom w:val="nil"/>
              <w:right w:val="nil"/>
            </w:tcBorders>
          </w:tcPr>
          <w:p w:rsidR="00814850" w:rsidRDefault="00814850">
            <w:pPr>
              <w:spacing w:before="0" w:after="120" w:line="320" w:lineRule="exact"/>
              <w:jc w:val="both"/>
              <w:rPr>
                <w:rFonts w:hint="cs"/>
                <w:spacing w:val="-6"/>
                <w:sz w:val="28"/>
                <w:szCs w:val="28"/>
                <w:rtl/>
              </w:rPr>
            </w:pPr>
            <w:r>
              <w:rPr>
                <w:rFonts w:hint="cs"/>
                <w:spacing w:val="-6"/>
                <w:sz w:val="28"/>
                <w:szCs w:val="28"/>
                <w:rtl/>
              </w:rPr>
              <w:t>29 تشرين الأول/أكتوبر 2006</w:t>
            </w:r>
          </w:p>
          <w:p w:rsidR="00814850" w:rsidRDefault="00814850">
            <w:pPr>
              <w:spacing w:before="0" w:after="120" w:line="320" w:lineRule="exact"/>
              <w:jc w:val="both"/>
              <w:rPr>
                <w:rFonts w:hint="cs"/>
                <w:spacing w:val="0"/>
                <w:sz w:val="28"/>
                <w:szCs w:val="28"/>
                <w:rtl/>
              </w:rPr>
            </w:pPr>
            <w:r>
              <w:rPr>
                <w:rFonts w:hint="cs"/>
                <w:spacing w:val="0"/>
                <w:sz w:val="28"/>
                <w:szCs w:val="28"/>
                <w:rtl/>
              </w:rPr>
              <w:t>الفقرات 10 و11 و15 و17 و20</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c>
          <w:tcPr>
            <w:tcW w:w="1834" w:type="dxa"/>
            <w:gridSpan w:val="3"/>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spacing w:val="0"/>
                <w:sz w:val="28"/>
                <w:szCs w:val="28"/>
                <w:rtl/>
              </w:rPr>
              <w:t>باراغواي</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الأولي</w:t>
            </w:r>
          </w:p>
          <w:p w:rsidR="00814850" w:rsidRDefault="00814850">
            <w:pPr>
              <w:spacing w:before="0" w:after="120" w:line="320" w:lineRule="exact"/>
              <w:jc w:val="both"/>
              <w:rPr>
                <w:rFonts w:hint="cs"/>
                <w:spacing w:val="0"/>
                <w:sz w:val="28"/>
                <w:szCs w:val="28"/>
                <w:rtl/>
              </w:rPr>
            </w:pPr>
          </w:p>
        </w:tc>
        <w:tc>
          <w:tcPr>
            <w:tcW w:w="252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1 تشرين الثاني/نوفمبر 2006</w:t>
            </w:r>
          </w:p>
          <w:p w:rsidR="00814850" w:rsidRDefault="00814850">
            <w:pPr>
              <w:spacing w:before="0" w:after="120" w:line="320" w:lineRule="exact"/>
              <w:jc w:val="both"/>
              <w:rPr>
                <w:rFonts w:hint="cs"/>
                <w:spacing w:val="0"/>
                <w:sz w:val="28"/>
                <w:szCs w:val="28"/>
                <w:rtl/>
              </w:rPr>
            </w:pPr>
            <w:r>
              <w:rPr>
                <w:rFonts w:hint="cs"/>
                <w:spacing w:val="0"/>
                <w:sz w:val="28"/>
                <w:szCs w:val="28"/>
                <w:rtl/>
              </w:rPr>
              <w:t xml:space="preserve">الفقرات 7 و12 و17 و21 </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rPr>
          <w:cantSplit/>
        </w:trPr>
        <w:tc>
          <w:tcPr>
            <w:tcW w:w="10042" w:type="dxa"/>
            <w:gridSpan w:val="8"/>
            <w:tcBorders>
              <w:top w:val="nil"/>
              <w:left w:val="nil"/>
              <w:bottom w:val="nil"/>
              <w:right w:val="nil"/>
            </w:tcBorders>
          </w:tcPr>
          <w:p w:rsidR="00000000" w:rsidRDefault="00814850">
            <w:pPr>
              <w:spacing w:before="0" w:after="120" w:line="340" w:lineRule="exact"/>
              <w:jc w:val="both"/>
              <w:rPr>
                <w:rFonts w:hint="cs"/>
                <w:i/>
                <w:iCs/>
                <w:spacing w:val="0"/>
                <w:sz w:val="28"/>
                <w:szCs w:val="28"/>
              </w:rPr>
            </w:pPr>
            <w:r>
              <w:rPr>
                <w:rFonts w:hint="cs"/>
                <w:i/>
                <w:iCs/>
                <w:spacing w:val="0"/>
                <w:sz w:val="28"/>
                <w:szCs w:val="28"/>
                <w:rtl/>
              </w:rPr>
              <w:t>الدورة السادسة والثمانون (آذار/مارس 2006)</w:t>
            </w:r>
          </w:p>
        </w:tc>
      </w:tr>
      <w:tr w:rsidR="00814850" w:rsidTr="00814850">
        <w:tblPrEx>
          <w:tblCellMar>
            <w:top w:w="0" w:type="dxa"/>
            <w:bottom w:w="0" w:type="dxa"/>
          </w:tblCellMar>
        </w:tblPrEx>
        <w:tc>
          <w:tcPr>
            <w:tcW w:w="1654"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جمهورية الكونغو</w:t>
            </w:r>
          </w:p>
          <w:p w:rsidR="00814850" w:rsidRDefault="00814850">
            <w:pPr>
              <w:spacing w:before="0" w:after="120" w:line="320" w:lineRule="exact"/>
              <w:jc w:val="both"/>
              <w:rPr>
                <w:rFonts w:hint="cs"/>
                <w:spacing w:val="0"/>
                <w:sz w:val="28"/>
                <w:szCs w:val="28"/>
                <w:rtl/>
              </w:rPr>
            </w:pPr>
            <w:r>
              <w:rPr>
                <w:rFonts w:hint="cs"/>
                <w:spacing w:val="0"/>
                <w:sz w:val="28"/>
                <w:szCs w:val="28"/>
                <w:rtl/>
              </w:rPr>
              <w:t>الديمقراطية</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التقرير الدوري الثالث</w:t>
            </w:r>
          </w:p>
        </w:tc>
        <w:tc>
          <w:tcPr>
            <w:tcW w:w="2700" w:type="dxa"/>
            <w:gridSpan w:val="4"/>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25 آذار/مارس 2007</w:t>
            </w:r>
          </w:p>
          <w:p w:rsidR="00814850" w:rsidRDefault="00814850">
            <w:pPr>
              <w:spacing w:before="0" w:after="120" w:line="320" w:lineRule="exact"/>
              <w:jc w:val="both"/>
              <w:rPr>
                <w:rFonts w:hint="cs"/>
                <w:spacing w:val="0"/>
                <w:sz w:val="28"/>
                <w:szCs w:val="28"/>
                <w:rtl/>
              </w:rPr>
            </w:pPr>
            <w:r>
              <w:rPr>
                <w:rFonts w:hint="cs"/>
                <w:spacing w:val="0"/>
                <w:sz w:val="28"/>
                <w:szCs w:val="28"/>
                <w:rtl/>
              </w:rPr>
              <w:t>الفقرات 9 و10 و15 و24</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c>
          <w:tcPr>
            <w:tcW w:w="1654"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منطقة هونغ كونغ الإداريــة الخاصة (الصين)</w:t>
            </w:r>
          </w:p>
          <w:p w:rsidR="00814850" w:rsidRDefault="00814850">
            <w:pPr>
              <w:spacing w:before="0" w:after="120" w:line="320" w:lineRule="exact"/>
              <w:jc w:val="both"/>
              <w:rPr>
                <w:rFonts w:hint="cs"/>
                <w:spacing w:val="0"/>
                <w:sz w:val="28"/>
                <w:szCs w:val="28"/>
                <w:rtl/>
              </w:rPr>
            </w:pPr>
            <w:r>
              <w:rPr>
                <w:rFonts w:hint="cs"/>
                <w:spacing w:val="0"/>
                <w:sz w:val="28"/>
                <w:szCs w:val="28"/>
                <w:rtl/>
              </w:rPr>
              <w:t xml:space="preserve">فحص التقرير الدوري الثاني </w:t>
            </w:r>
          </w:p>
        </w:tc>
        <w:tc>
          <w:tcPr>
            <w:tcW w:w="2700" w:type="dxa"/>
            <w:gridSpan w:val="4"/>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1 نيسان/أبريل 2007</w:t>
            </w:r>
          </w:p>
          <w:p w:rsidR="00814850" w:rsidRDefault="00814850">
            <w:pPr>
              <w:spacing w:before="0" w:after="120" w:line="320" w:lineRule="exact"/>
              <w:jc w:val="both"/>
              <w:rPr>
                <w:rFonts w:hint="cs"/>
                <w:spacing w:val="0"/>
                <w:sz w:val="28"/>
                <w:szCs w:val="28"/>
                <w:rtl/>
              </w:rPr>
            </w:pPr>
            <w:r>
              <w:rPr>
                <w:rFonts w:hint="cs"/>
                <w:spacing w:val="0"/>
                <w:sz w:val="28"/>
                <w:szCs w:val="28"/>
                <w:rtl/>
              </w:rPr>
              <w:t>الفقرات 9 و13 و15 و18</w:t>
            </w: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r w:rsidR="00814850" w:rsidTr="00814850">
        <w:tblPrEx>
          <w:tblCellMar>
            <w:top w:w="0" w:type="dxa"/>
            <w:bottom w:w="0" w:type="dxa"/>
          </w:tblCellMar>
        </w:tblPrEx>
        <w:tc>
          <w:tcPr>
            <w:tcW w:w="1654"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r>
              <w:rPr>
                <w:rFonts w:hint="cs"/>
                <w:spacing w:val="0"/>
                <w:sz w:val="28"/>
                <w:szCs w:val="28"/>
                <w:rtl/>
              </w:rPr>
              <w:t xml:space="preserve">سانت فنسنت وجزر غرينادين </w:t>
            </w:r>
          </w:p>
          <w:p w:rsidR="00814850" w:rsidRDefault="00814850">
            <w:pPr>
              <w:spacing w:before="0" w:after="120" w:line="320" w:lineRule="exact"/>
              <w:jc w:val="both"/>
              <w:rPr>
                <w:rFonts w:hint="cs"/>
                <w:spacing w:val="0"/>
                <w:sz w:val="28"/>
                <w:szCs w:val="28"/>
                <w:rtl/>
              </w:rPr>
            </w:pPr>
            <w:r>
              <w:rPr>
                <w:rFonts w:hint="cs"/>
                <w:spacing w:val="0"/>
                <w:sz w:val="28"/>
                <w:szCs w:val="28"/>
                <w:rtl/>
              </w:rPr>
              <w:t>فحص الحالة مع عدم وجود تقرير</w:t>
            </w:r>
          </w:p>
        </w:tc>
        <w:tc>
          <w:tcPr>
            <w:tcW w:w="2700" w:type="dxa"/>
            <w:gridSpan w:val="4"/>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80" w:type="dxa"/>
            <w:gridSpan w:val="2"/>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c>
          <w:tcPr>
            <w:tcW w:w="2808" w:type="dxa"/>
            <w:tcBorders>
              <w:top w:val="nil"/>
              <w:left w:val="nil"/>
              <w:bottom w:val="nil"/>
              <w:right w:val="nil"/>
            </w:tcBorders>
          </w:tcPr>
          <w:p w:rsidR="00814850" w:rsidRDefault="00814850">
            <w:pPr>
              <w:spacing w:before="0" w:after="120" w:line="320" w:lineRule="exact"/>
              <w:jc w:val="both"/>
              <w:rPr>
                <w:rFonts w:hint="cs"/>
                <w:spacing w:val="0"/>
                <w:sz w:val="28"/>
                <w:szCs w:val="28"/>
                <w:rtl/>
              </w:rPr>
            </w:pPr>
          </w:p>
        </w:tc>
      </w:tr>
    </w:tbl>
    <w:p w:rsidR="00000000" w:rsidRDefault="00814850">
      <w:pPr>
        <w:spacing w:before="0" w:line="320" w:lineRule="exact"/>
        <w:jc w:val="center"/>
        <w:rPr>
          <w:rFonts w:hint="cs"/>
          <w:b/>
          <w:bCs/>
          <w:rtl/>
        </w:rPr>
      </w:pPr>
      <w:r>
        <w:rPr>
          <w:rFonts w:hint="cs"/>
          <w:b/>
          <w:bCs/>
          <w:rtl/>
        </w:rPr>
        <w:t>الحواشي</w:t>
      </w:r>
    </w:p>
    <w:p w:rsidR="00000000" w:rsidRDefault="00814850">
      <w:pPr>
        <w:spacing w:before="0" w:after="120" w:line="340" w:lineRule="exact"/>
        <w:jc w:val="both"/>
        <w:rPr>
          <w:rFonts w:hint="cs"/>
          <w:spacing w:val="0"/>
          <w:sz w:val="28"/>
          <w:szCs w:val="26"/>
          <w:rtl/>
        </w:rPr>
      </w:pPr>
      <w:r>
        <w:rPr>
          <w:rFonts w:hint="cs"/>
          <w:b/>
          <w:bCs/>
          <w:sz w:val="28"/>
          <w:szCs w:val="26"/>
          <w:rtl/>
        </w:rPr>
        <w:tab/>
        <w:t>(1)</w:t>
      </w:r>
      <w:r>
        <w:rPr>
          <w:rFonts w:hint="cs"/>
          <w:b/>
          <w:bCs/>
          <w:sz w:val="28"/>
          <w:szCs w:val="26"/>
          <w:rtl/>
        </w:rPr>
        <w:tab/>
      </w:r>
      <w:r>
        <w:rPr>
          <w:rFonts w:hint="cs"/>
          <w:spacing w:val="0"/>
          <w:sz w:val="28"/>
          <w:szCs w:val="26"/>
          <w:rtl/>
        </w:rPr>
        <w:t>قررت اللجنة، عملاً بالمادة 70 من نظامها الداخلي، أن تصدر علانية الملاحظات الختامية المؤقتة بشأن غينيا الاستوائية، ا</w:t>
      </w:r>
      <w:r>
        <w:rPr>
          <w:rFonts w:hint="cs"/>
          <w:spacing w:val="0"/>
          <w:sz w:val="28"/>
          <w:szCs w:val="26"/>
          <w:rtl/>
        </w:rPr>
        <w:t>لمعتمدة والمرسلة إلى الدولة الطرف أثناء دورتها الهامسة والسبعين.</w:t>
      </w:r>
    </w:p>
    <w:p w:rsidR="00000000" w:rsidRDefault="00814850">
      <w:pPr>
        <w:spacing w:before="0" w:after="120" w:line="340" w:lineRule="exact"/>
        <w:jc w:val="both"/>
        <w:rPr>
          <w:rFonts w:hint="cs"/>
          <w:b/>
          <w:bCs/>
          <w:sz w:val="28"/>
          <w:szCs w:val="26"/>
          <w:rtl/>
        </w:rPr>
      </w:pPr>
      <w:r>
        <w:rPr>
          <w:rFonts w:hint="cs"/>
          <w:spacing w:val="0"/>
          <w:sz w:val="28"/>
          <w:szCs w:val="26"/>
          <w:rtl/>
        </w:rPr>
        <w:tab/>
        <w:t>(2)</w:t>
      </w:r>
      <w:r>
        <w:rPr>
          <w:rFonts w:hint="cs"/>
          <w:spacing w:val="0"/>
          <w:sz w:val="28"/>
          <w:szCs w:val="26"/>
          <w:rtl/>
        </w:rPr>
        <w:tab/>
      </w:r>
      <w:r>
        <w:rPr>
          <w:rFonts w:hint="cs"/>
          <w:spacing w:val="0"/>
          <w:sz w:val="24"/>
          <w:szCs w:val="26"/>
          <w:rtl/>
        </w:rPr>
        <w:t>قررت اللجنة، عملاً بالمادة 70 من نظامها الداخلي، أن تصدر علانية الملاحظات الختامية المؤقتة بشأن غامبيا، المعتمدة والمرسلة إلى الدولة الطرف أثناء الدورة الخامسة والسبعين.</w:t>
      </w:r>
    </w:p>
    <w:p w:rsidR="00000000" w:rsidRDefault="00814850">
      <w:pPr>
        <w:spacing w:before="0" w:line="380" w:lineRule="exact"/>
        <w:jc w:val="center"/>
        <w:rPr>
          <w:rFonts w:hint="cs"/>
          <w:b/>
          <w:bCs/>
          <w:sz w:val="30"/>
          <w:szCs w:val="28"/>
          <w:rtl/>
          <w:lang w:eastAsia="en-US"/>
        </w:rPr>
      </w:pPr>
      <w:r>
        <w:rPr>
          <w:b/>
          <w:bCs/>
          <w:sz w:val="26"/>
          <w:szCs w:val="28"/>
          <w:rtl/>
        </w:rPr>
        <w:br w:type="page"/>
      </w:r>
      <w:r>
        <w:rPr>
          <w:rFonts w:hint="cs"/>
          <w:b/>
          <w:bCs/>
          <w:sz w:val="30"/>
          <w:szCs w:val="28"/>
          <w:rtl/>
          <w:lang w:eastAsia="en-US"/>
        </w:rPr>
        <w:t>المرفق الأول</w:t>
      </w:r>
    </w:p>
    <w:p w:rsidR="00000000" w:rsidRDefault="00814850">
      <w:pPr>
        <w:spacing w:before="0" w:line="380" w:lineRule="exact"/>
        <w:jc w:val="center"/>
        <w:rPr>
          <w:rFonts w:hint="cs"/>
          <w:b/>
          <w:bCs/>
          <w:sz w:val="28"/>
          <w:rtl/>
          <w:lang w:eastAsia="en-US"/>
        </w:rPr>
      </w:pPr>
      <w:r>
        <w:rPr>
          <w:rFonts w:hint="cs"/>
          <w:b/>
          <w:bCs/>
          <w:spacing w:val="4"/>
          <w:sz w:val="28"/>
          <w:rtl/>
          <w:lang w:eastAsia="en-US"/>
        </w:rPr>
        <w:t>ال</w:t>
      </w:r>
      <w:r>
        <w:rPr>
          <w:rFonts w:hint="cs"/>
          <w:b/>
          <w:bCs/>
          <w:spacing w:val="4"/>
          <w:sz w:val="28"/>
          <w:rtl/>
          <w:lang w:eastAsia="en-US"/>
        </w:rPr>
        <w:t>ـدول الأطـراف في العهـد الدولي الخاص بالحقوق المدنية والسياسية</w:t>
      </w:r>
      <w:r>
        <w:rPr>
          <w:b/>
          <w:bCs/>
          <w:sz w:val="28"/>
          <w:rtl/>
          <w:lang w:eastAsia="en-US"/>
        </w:rPr>
        <w:br/>
      </w:r>
      <w:r>
        <w:rPr>
          <w:rFonts w:hint="cs"/>
          <w:b/>
          <w:bCs/>
          <w:sz w:val="28"/>
          <w:rtl/>
          <w:lang w:eastAsia="en-US"/>
        </w:rPr>
        <w:t>وفي البروتوكولين الاختياريين والدول التي قدمت الإعـلان المنـصوص</w:t>
      </w:r>
      <w:r>
        <w:rPr>
          <w:b/>
          <w:bCs/>
          <w:sz w:val="28"/>
          <w:rtl/>
          <w:lang w:eastAsia="en-US"/>
        </w:rPr>
        <w:br/>
      </w:r>
      <w:r>
        <w:rPr>
          <w:rFonts w:hint="cs"/>
          <w:b/>
          <w:bCs/>
          <w:sz w:val="28"/>
          <w:rtl/>
          <w:lang w:eastAsia="en-US"/>
        </w:rPr>
        <w:t>عليه في المادة 41 من العهد، حسب الوضع في 31 تموز/يوليه 2006</w:t>
      </w:r>
    </w:p>
    <w:tbl>
      <w:tblPr>
        <w:bidiVisual/>
        <w:tblW w:w="0" w:type="auto"/>
        <w:jc w:val="center"/>
        <w:tblInd w:w="-161" w:type="dxa"/>
        <w:tblLayout w:type="fixed"/>
        <w:tblLook w:val="0000" w:firstRow="0" w:lastRow="0" w:firstColumn="0" w:lastColumn="0" w:noHBand="0" w:noVBand="0"/>
      </w:tblPr>
      <w:tblGrid>
        <w:gridCol w:w="3728"/>
        <w:gridCol w:w="2938"/>
        <w:gridCol w:w="2839"/>
      </w:tblGrid>
      <w:tr w:rsidR="00814850" w:rsidTr="00814850">
        <w:tblPrEx>
          <w:tblCellMar>
            <w:top w:w="0" w:type="dxa"/>
            <w:bottom w:w="0" w:type="dxa"/>
          </w:tblCellMar>
        </w:tblPrEx>
        <w:trPr>
          <w:trHeight w:val="156"/>
          <w:jc w:val="center"/>
        </w:trPr>
        <w:tc>
          <w:tcPr>
            <w:tcW w:w="3728"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938"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839"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cantSplit/>
          <w:trHeight w:val="156"/>
          <w:jc w:val="center"/>
        </w:trPr>
        <w:tc>
          <w:tcPr>
            <w:tcW w:w="9505" w:type="dxa"/>
            <w:gridSpan w:val="3"/>
          </w:tcPr>
          <w:p w:rsidR="00000000" w:rsidRDefault="00814850">
            <w:pPr>
              <w:spacing w:before="0" w:line="320" w:lineRule="exact"/>
              <w:jc w:val="center"/>
              <w:rPr>
                <w:spacing w:val="0"/>
                <w:sz w:val="24"/>
                <w:szCs w:val="26"/>
                <w:rtl/>
                <w:lang w:eastAsia="en-US"/>
              </w:rPr>
            </w:pPr>
            <w:r>
              <w:rPr>
                <w:rFonts w:hint="cs"/>
                <w:b/>
                <w:bCs/>
                <w:spacing w:val="0"/>
                <w:sz w:val="24"/>
                <w:szCs w:val="26"/>
                <w:rtl/>
                <w:lang w:eastAsia="en-US"/>
              </w:rPr>
              <w:t>ألف - الدول ال</w:t>
            </w:r>
            <w:r>
              <w:rPr>
                <w:rFonts w:hint="cs"/>
                <w:b/>
                <w:bCs/>
                <w:spacing w:val="0"/>
                <w:sz w:val="24"/>
                <w:szCs w:val="26"/>
                <w:rtl/>
                <w:lang w:eastAsia="en-US"/>
              </w:rPr>
              <w:t>أطراف في العهد الدولي الخاص بالحقوق المدنية والسياسية (157)</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الاتحاد الروسي</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16 تشرين الأول/أكتوبر 1973</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إثيوبيا</w:t>
            </w:r>
          </w:p>
        </w:tc>
        <w:tc>
          <w:tcPr>
            <w:tcW w:w="2938"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11 حزيران/يونيه 1993</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أيلول/سبتمبر 1993</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أذربيجان</w:t>
            </w:r>
          </w:p>
        </w:tc>
        <w:tc>
          <w:tcPr>
            <w:tcW w:w="2938"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13 آب/أغسطس 1992</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vertAlign w:val="superscript"/>
                <w:rtl/>
                <w:lang w:eastAsia="en-US"/>
              </w:rPr>
              <w:t>(ب)</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الأرجنتين</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آب/أغسطس 1986</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تشرين الثاني/نوفمبر 1986</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الأردن</w:t>
            </w:r>
          </w:p>
          <w:p w:rsidR="00814850" w:rsidRDefault="00814850">
            <w:pPr>
              <w:spacing w:before="0" w:after="0" w:line="320" w:lineRule="exact"/>
              <w:jc w:val="both"/>
              <w:rPr>
                <w:rFonts w:hint="cs"/>
                <w:spacing w:val="0"/>
                <w:sz w:val="24"/>
                <w:szCs w:val="26"/>
                <w:rtl/>
                <w:lang w:eastAsia="en-US"/>
              </w:rPr>
            </w:pP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أيار/مايو 1975</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أرمينيا</w:t>
            </w:r>
          </w:p>
        </w:tc>
        <w:tc>
          <w:tcPr>
            <w:tcW w:w="2938"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23 حزيران/يونيه 1993</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vertAlign w:val="superscript"/>
                <w:rtl/>
                <w:lang w:eastAsia="en-US"/>
              </w:rPr>
              <w:t>(ب)</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إريتريا</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كانون الثاني/يناير 2002</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نيسان/أبريل 2002</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إسبانيا</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27 نيسان/أبريل 1977</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27 تموز/يوليه 1977</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أستراليا</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13 آب/أغسطس 1980</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13 تشرين الثاني/نوفمبر 1980</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إستونيا</w:t>
            </w:r>
          </w:p>
          <w:p w:rsidR="00814850" w:rsidRDefault="00814850">
            <w:pPr>
              <w:spacing w:before="0" w:after="0" w:line="320" w:lineRule="exact"/>
              <w:jc w:val="both"/>
              <w:rPr>
                <w:rFonts w:hint="cs"/>
                <w:spacing w:val="0"/>
                <w:sz w:val="24"/>
                <w:szCs w:val="26"/>
                <w:rtl/>
                <w:lang w:eastAsia="en-US"/>
              </w:rPr>
            </w:pPr>
          </w:p>
        </w:tc>
        <w:tc>
          <w:tcPr>
            <w:tcW w:w="2938"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21 تشرين الأول/أكتوبر 1991</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كانون الثاني/يناير 1992</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إسرائيل</w:t>
            </w:r>
          </w:p>
        </w:tc>
        <w:tc>
          <w:tcPr>
            <w:tcW w:w="2938"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3 تشرين الأول/أكتوبر 1991</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3 كانون الثاني/يناير 1992</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أفغانستان</w:t>
            </w:r>
          </w:p>
        </w:tc>
        <w:tc>
          <w:tcPr>
            <w:tcW w:w="2938"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24 كانون الثاني/يناير 1983</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نيسان/أبريل 1983</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إكوادور</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آذار/مارس 1969</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ألبانيا</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4 تشرين الأول/أكتوبر 1991</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4 كانون الثاني/يناير 1992</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ألمانيا</w:t>
            </w:r>
          </w:p>
          <w:p w:rsidR="00814850" w:rsidRDefault="00814850">
            <w:pPr>
              <w:spacing w:before="0" w:after="0" w:line="320" w:lineRule="exact"/>
              <w:jc w:val="both"/>
              <w:rPr>
                <w:rFonts w:hint="cs"/>
                <w:spacing w:val="0"/>
                <w:sz w:val="24"/>
                <w:szCs w:val="26"/>
                <w:rtl/>
                <w:lang w:eastAsia="en-US"/>
              </w:rPr>
            </w:pP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17 كانون الأول/ديسمبر 1973</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إندونيسيا</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شباط/فبراير 2006</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أيار/مايو 2006</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أنغولا</w:t>
            </w:r>
          </w:p>
        </w:tc>
        <w:tc>
          <w:tcPr>
            <w:tcW w:w="2938"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10 كانون الثاني/يناير 1992</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نيسان/أبريل 1992</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أوروغواي</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نيسان/أبريل 1970</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أوزبكستان</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أيلول/سبتمبر 1995</w:t>
            </w:r>
          </w:p>
        </w:tc>
        <w:tc>
          <w:tcPr>
            <w:tcW w:w="2839"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vertAlign w:val="superscript"/>
                <w:rtl/>
                <w:lang w:eastAsia="en-US"/>
              </w:rPr>
              <w:t>(ب)</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أوغندا</w:t>
            </w:r>
          </w:p>
          <w:p w:rsidR="00814850" w:rsidRDefault="00814850">
            <w:pPr>
              <w:spacing w:before="0" w:after="0" w:line="320" w:lineRule="exact"/>
              <w:jc w:val="both"/>
              <w:rPr>
                <w:rFonts w:hint="cs"/>
                <w:spacing w:val="0"/>
                <w:sz w:val="24"/>
                <w:szCs w:val="26"/>
                <w:rtl/>
                <w:lang w:eastAsia="en-US"/>
              </w:rPr>
            </w:pPr>
          </w:p>
        </w:tc>
        <w:tc>
          <w:tcPr>
            <w:tcW w:w="2938"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21 حزيران/يونيه 1995</w:t>
            </w:r>
            <w:r>
              <w:rPr>
                <w:rFonts w:hint="cs"/>
                <w:spacing w:val="0"/>
                <w:sz w:val="24"/>
                <w:szCs w:val="26"/>
                <w:vertAlign w:val="superscript"/>
                <w:rtl/>
                <w:lang w:eastAsia="en-US"/>
              </w:rPr>
              <w:t>(أ)</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أيلول/سبتمبر 1995</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أوكرانيا</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12 تشرين الثاني/نوفمبر 1973</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إيران (جمهورية - الإسلامية)</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حزيران/يونيه 1975</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آيرلندا</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كانون الأول/ديسمبر 1989</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آذار/مارس 1990</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آيسلندا</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آب/أغسطس 1979</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تشرين الثاني/نوفمبر 1979</w:t>
            </w:r>
          </w:p>
        </w:tc>
      </w:tr>
      <w:tr w:rsidR="00814850" w:rsidTr="00814850">
        <w:tblPrEx>
          <w:tblCellMar>
            <w:top w:w="0" w:type="dxa"/>
            <w:bottom w:w="0" w:type="dxa"/>
          </w:tblCellMar>
        </w:tblPrEx>
        <w:trPr>
          <w:trHeight w:val="156"/>
          <w:jc w:val="center"/>
        </w:trPr>
        <w:tc>
          <w:tcPr>
            <w:tcW w:w="372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إيطاليا</w:t>
            </w:r>
          </w:p>
        </w:tc>
        <w:tc>
          <w:tcPr>
            <w:tcW w:w="2938"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أيلول/سبتمبر 1978</w:t>
            </w:r>
          </w:p>
        </w:tc>
        <w:tc>
          <w:tcPr>
            <w:tcW w:w="2839"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كانون الأول/ديسمبر 1978</w:t>
            </w:r>
          </w:p>
        </w:tc>
      </w:tr>
    </w:tbl>
    <w:p w:rsidR="00000000" w:rsidRDefault="00814850">
      <w:pPr>
        <w:jc w:val="center"/>
        <w:rPr>
          <w:sz w:val="26"/>
          <w:szCs w:val="28"/>
          <w:rtl/>
        </w:rPr>
      </w:pPr>
    </w:p>
    <w:tbl>
      <w:tblPr>
        <w:bidiVisual/>
        <w:tblW w:w="0" w:type="auto"/>
        <w:jc w:val="center"/>
        <w:tblInd w:w="-161" w:type="dxa"/>
        <w:tblLayout w:type="fixed"/>
        <w:tblLook w:val="0000" w:firstRow="0" w:lastRow="0" w:firstColumn="0" w:lastColumn="0" w:noHBand="0" w:noVBand="0"/>
      </w:tblPr>
      <w:tblGrid>
        <w:gridCol w:w="108"/>
        <w:gridCol w:w="11"/>
        <w:gridCol w:w="3602"/>
        <w:gridCol w:w="10"/>
        <w:gridCol w:w="17"/>
        <w:gridCol w:w="2911"/>
        <w:gridCol w:w="10"/>
        <w:gridCol w:w="2793"/>
        <w:gridCol w:w="14"/>
        <w:gridCol w:w="33"/>
      </w:tblGrid>
      <w:tr w:rsidR="00814850" w:rsidTr="00814850">
        <w:tblPrEx>
          <w:tblCellMar>
            <w:top w:w="0" w:type="dxa"/>
            <w:bottom w:w="0" w:type="dxa"/>
          </w:tblCellMar>
        </w:tblPrEx>
        <w:trPr>
          <w:trHeight w:val="156"/>
          <w:jc w:val="center"/>
        </w:trPr>
        <w:tc>
          <w:tcPr>
            <w:tcW w:w="3731" w:type="dxa"/>
            <w:gridSpan w:val="4"/>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938" w:type="dxa"/>
            <w:gridSpan w:val="3"/>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840" w:type="dxa"/>
            <w:gridSpan w:val="3"/>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باراغواي</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حزيران/يونيه 1992</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أيلول/سبتمبر 1992</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البرازيل</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كانون الثاني/يناير 1992</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نيسان/أبريل 1992</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بربادوس</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5 كانون الثاني/يناير 1973</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spacing w:val="0"/>
                <w:sz w:val="24"/>
                <w:szCs w:val="26"/>
                <w:rtl/>
                <w:lang w:eastAsia="en-US"/>
              </w:rPr>
            </w:pPr>
            <w:r>
              <w:rPr>
                <w:rFonts w:hint="cs"/>
                <w:spacing w:val="0"/>
                <w:sz w:val="24"/>
                <w:szCs w:val="26"/>
                <w:rtl/>
                <w:lang w:eastAsia="en-US"/>
              </w:rPr>
              <w:t>البرتغال</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حزيران/يونيه 1978</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أيلول/سبتمبر 1978</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بلجيكا</w:t>
            </w:r>
          </w:p>
          <w:p w:rsidR="00814850" w:rsidRDefault="00814850">
            <w:pPr>
              <w:spacing w:before="0" w:after="0" w:line="240" w:lineRule="exact"/>
              <w:jc w:val="both"/>
              <w:rPr>
                <w:rFonts w:hint="cs"/>
                <w:spacing w:val="0"/>
                <w:sz w:val="24"/>
                <w:szCs w:val="26"/>
                <w:rtl/>
                <w:lang w:eastAsia="en-US"/>
              </w:rPr>
            </w:pP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نيسان/أبريل 1983</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تموز/يوليه 1983</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بلغاريا</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أيلول/سبتمبر 1970</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بليز</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10 حزيران/يونيه 1996</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أيلول/سبتمبر 1996</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بنغلاديش</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أيلول/سبتمبر 2000</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كانون الأول/ديسمبر 2000</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بنما</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آذار/مارس 1977</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حزيران/يونيه 1977</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بنن</w:t>
            </w:r>
          </w:p>
          <w:p w:rsidR="00814850" w:rsidRDefault="00814850">
            <w:pPr>
              <w:spacing w:before="0" w:after="0" w:line="240" w:lineRule="exact"/>
              <w:jc w:val="both"/>
              <w:rPr>
                <w:rFonts w:hint="cs"/>
                <w:spacing w:val="0"/>
                <w:sz w:val="24"/>
                <w:szCs w:val="26"/>
                <w:rtl/>
                <w:lang w:eastAsia="en-US"/>
              </w:rPr>
            </w:pP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12 آذار/مارس 1992</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12 حزيران/يونيه 1992</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بوتسوانا</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أيلول/سبتمبر 2000</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كانون الأول/ديسمبر 2000</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بوركينا فاسو</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4 كانون الثاني/يناير 1999</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4 نيسان/أبريل 1999</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بوروندي</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9 أيار/مايو 1990</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9 آب/أغسطس 1990</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البوسنة والهرسك</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 أيلول/سبتمبر 1993</w:t>
            </w:r>
            <w:r>
              <w:rPr>
                <w:rFonts w:hint="cs"/>
                <w:spacing w:val="0"/>
                <w:sz w:val="24"/>
                <w:szCs w:val="26"/>
                <w:vertAlign w:val="superscript"/>
                <w:rtl/>
                <w:lang w:eastAsia="en-US"/>
              </w:rPr>
              <w:t>(ج)</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آذار/مارس 1992</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بولندا</w:t>
            </w:r>
          </w:p>
          <w:p w:rsidR="00814850" w:rsidRDefault="00814850">
            <w:pPr>
              <w:spacing w:before="0" w:after="0" w:line="240" w:lineRule="exact"/>
              <w:jc w:val="both"/>
              <w:rPr>
                <w:rFonts w:hint="cs"/>
                <w:spacing w:val="0"/>
                <w:sz w:val="24"/>
                <w:szCs w:val="26"/>
                <w:rtl/>
                <w:lang w:eastAsia="en-US"/>
              </w:rPr>
            </w:pP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آذار/مارس 1977</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حزيران/يونيه 1977</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بوليفيا</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12 آب/أغسطس 1982</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12 تشرين الثاني/نوفمبر 1982</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بيرو</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نيسان/أبريل 1978</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تموز/يوليه 1978</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بيلاروس</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12 تشرين الثاني/نوفمبر 1973</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تايلند</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29 تشرين الأول/أكتوبر 1996</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29 كانون الثاني/يناير 1997</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تركمانستان</w:t>
            </w:r>
          </w:p>
          <w:p w:rsidR="00814850" w:rsidRDefault="00814850">
            <w:pPr>
              <w:spacing w:before="0" w:after="0" w:line="240" w:lineRule="exact"/>
              <w:jc w:val="both"/>
              <w:rPr>
                <w:rFonts w:hint="cs"/>
                <w:spacing w:val="0"/>
                <w:sz w:val="24"/>
                <w:szCs w:val="26"/>
                <w:rtl/>
                <w:lang w:eastAsia="en-US"/>
              </w:rPr>
            </w:pP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 أيار/مايو 1997</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vertAlign w:val="superscript"/>
                <w:rtl/>
                <w:lang w:eastAsia="en-US"/>
              </w:rPr>
              <w:t>(ب)</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تركيا</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أيلول/سبتمبر 2003</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كانون الأول/ديسمبر 2003</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ترينيداد وتوباغو</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21 كانون الأول/ديسمبر 1978</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آذار/مارس 1979</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تشاد</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9 حزيران/يونيه 1995</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9 أيلول/سبتمبر 1995</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توغو</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24 أيار/مايو 1984</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آب/أغسطس 1984</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تونس</w:t>
            </w:r>
          </w:p>
          <w:p w:rsidR="00814850" w:rsidRDefault="00814850">
            <w:pPr>
              <w:spacing w:before="0" w:after="0" w:line="240" w:lineRule="exact"/>
              <w:jc w:val="both"/>
              <w:rPr>
                <w:rFonts w:hint="cs"/>
                <w:spacing w:val="0"/>
                <w:sz w:val="24"/>
                <w:szCs w:val="26"/>
                <w:rtl/>
                <w:lang w:eastAsia="en-US"/>
              </w:rPr>
            </w:pP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آذار/مارس 1969</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جامايكا</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3 تشرين الأول/أكتوبر 1975</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الجبل الأسود</w:t>
            </w:r>
            <w:r>
              <w:rPr>
                <w:rFonts w:hint="cs"/>
                <w:spacing w:val="0"/>
                <w:sz w:val="24"/>
                <w:szCs w:val="26"/>
                <w:vertAlign w:val="superscript"/>
                <w:rtl/>
                <w:lang w:eastAsia="en-US"/>
              </w:rPr>
              <w:t>(ه‍)</w:t>
            </w:r>
          </w:p>
        </w:tc>
        <w:tc>
          <w:tcPr>
            <w:tcW w:w="2938" w:type="dxa"/>
            <w:gridSpan w:val="3"/>
          </w:tcPr>
          <w:p w:rsidR="00814850" w:rsidRDefault="00814850">
            <w:pPr>
              <w:spacing w:before="0" w:after="0" w:line="320" w:lineRule="exact"/>
              <w:jc w:val="both"/>
              <w:rPr>
                <w:rFonts w:hint="cs"/>
                <w:spacing w:val="0"/>
                <w:sz w:val="24"/>
                <w:szCs w:val="26"/>
                <w:rtl/>
                <w:lang w:eastAsia="en-US"/>
              </w:rPr>
            </w:pPr>
          </w:p>
        </w:tc>
        <w:tc>
          <w:tcPr>
            <w:tcW w:w="2840" w:type="dxa"/>
            <w:gridSpan w:val="3"/>
          </w:tcPr>
          <w:p w:rsidR="00814850" w:rsidRDefault="00814850">
            <w:pPr>
              <w:spacing w:before="0" w:after="0" w:line="320" w:lineRule="exact"/>
              <w:jc w:val="both"/>
              <w:rPr>
                <w:rFonts w:hint="cs"/>
                <w:spacing w:val="0"/>
                <w:sz w:val="24"/>
                <w:szCs w:val="26"/>
                <w:rtl/>
                <w:lang w:eastAsia="en-US"/>
              </w:rPr>
            </w:pP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الجزائر</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12 أيلول/سبتمبر 1989</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12 كانون الأول/ديسمبر 1989</w:t>
            </w:r>
          </w:p>
        </w:tc>
      </w:tr>
      <w:tr w:rsidR="00814850" w:rsidTr="00814850">
        <w:tblPrEx>
          <w:tblCellMar>
            <w:top w:w="0" w:type="dxa"/>
            <w:bottom w:w="0" w:type="dxa"/>
          </w:tblCellMar>
        </w:tblPrEx>
        <w:trPr>
          <w:trHeight w:val="156"/>
          <w:tblHeader/>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الجماهيرية العربية الليبية</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15 أيار/مايو 1970</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أفريقيا الوسطى</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8 أيار/مايو 1981</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آب/أغسطس 1981</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تنزانيا المتحدة</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حزيران/يونيه 1976</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أيلول/سبتمبر 1976</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الجمهورية التشيكية</w:t>
            </w:r>
          </w:p>
          <w:p w:rsidR="00814850" w:rsidRDefault="00814850">
            <w:pPr>
              <w:spacing w:before="0" w:after="0" w:line="240" w:lineRule="exact"/>
              <w:jc w:val="both"/>
              <w:rPr>
                <w:rFonts w:hint="cs"/>
                <w:spacing w:val="0"/>
                <w:sz w:val="24"/>
                <w:szCs w:val="26"/>
                <w:rtl/>
                <w:lang w:eastAsia="en-US"/>
              </w:rPr>
            </w:pP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شباط/فبراير 1993</w:t>
            </w:r>
            <w:r>
              <w:rPr>
                <w:rFonts w:hint="cs"/>
                <w:spacing w:val="0"/>
                <w:sz w:val="24"/>
                <w:szCs w:val="26"/>
                <w:vertAlign w:val="superscript"/>
                <w:rtl/>
                <w:lang w:eastAsia="en-US"/>
              </w:rPr>
              <w:t>(ج)</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كانون الثاني/يناير 1993</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تيمور - ليشتي الديمقراطية</w:t>
            </w:r>
          </w:p>
        </w:tc>
        <w:tc>
          <w:tcPr>
            <w:tcW w:w="2938"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أيلول/سبتمبر 2003</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كانون الأول/ديسمبر 2003</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الجمهورية الدومينيكية</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4 كانون الثاني/يناير 1978</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4 نيسان/أبريل 1978</w:t>
            </w:r>
          </w:p>
        </w:tc>
      </w:tr>
      <w:tr w:rsidR="00814850" w:rsidTr="00814850">
        <w:tblPrEx>
          <w:tblCellMar>
            <w:top w:w="0" w:type="dxa"/>
            <w:bottom w:w="0" w:type="dxa"/>
          </w:tblCellMar>
        </w:tblPrEx>
        <w:trPr>
          <w:trHeight w:val="156"/>
          <w:jc w:val="center"/>
        </w:trPr>
        <w:tc>
          <w:tcPr>
            <w:tcW w:w="3731"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الجمهورية العربية السورية</w:t>
            </w:r>
          </w:p>
        </w:tc>
        <w:tc>
          <w:tcPr>
            <w:tcW w:w="2938" w:type="dxa"/>
            <w:gridSpan w:val="3"/>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21 نيسان/أبريل 1969</w:t>
            </w:r>
            <w:r>
              <w:rPr>
                <w:rFonts w:hint="cs"/>
                <w:spacing w:val="0"/>
                <w:sz w:val="24"/>
                <w:szCs w:val="26"/>
                <w:vertAlign w:val="superscript"/>
                <w:rtl/>
                <w:lang w:eastAsia="en-US"/>
              </w:rPr>
              <w:t>(أ)</w:t>
            </w:r>
          </w:p>
        </w:tc>
        <w:tc>
          <w:tcPr>
            <w:tcW w:w="2840" w:type="dxa"/>
            <w:gridSpan w:val="3"/>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948" w:type="dxa"/>
            <w:gridSpan w:val="4"/>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807" w:type="dxa"/>
            <w:gridSpan w:val="2"/>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كوريا</w:t>
            </w: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10 نيسان/أبريل 1990</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تموز/يوليه 1990</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كوريا الشعبية الديمقراطية</w:t>
            </w: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14 أيلول/سبتمبر 1981</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14 كانون الأول/ديسمبر 1981</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الكونغو الديمقراطية</w:t>
            </w: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 تشرين الثاني/نوفمبر 1976</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شباط/فبراير 1977</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مقدونيا اليوغوسلافية السابقة</w:t>
            </w: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18 كانون الثاني/يناير 1994</w:t>
            </w:r>
            <w:r>
              <w:rPr>
                <w:rFonts w:hint="cs"/>
                <w:spacing w:val="0"/>
                <w:sz w:val="24"/>
                <w:szCs w:val="26"/>
                <w:vertAlign w:val="superscript"/>
                <w:rtl/>
                <w:lang w:eastAsia="en-US"/>
              </w:rPr>
              <w:t>(ج)</w:t>
            </w:r>
          </w:p>
        </w:tc>
        <w:tc>
          <w:tcPr>
            <w:tcW w:w="2807"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نيسان/أبريل 1994</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جمهورية مولدوفا</w:t>
            </w:r>
          </w:p>
          <w:p w:rsidR="00814850" w:rsidRDefault="00814850">
            <w:pPr>
              <w:spacing w:before="0" w:after="0" w:line="240" w:lineRule="exact"/>
              <w:jc w:val="both"/>
              <w:rPr>
                <w:rFonts w:hint="cs"/>
                <w:spacing w:val="0"/>
                <w:sz w:val="24"/>
                <w:szCs w:val="26"/>
                <w:rtl/>
                <w:lang w:eastAsia="en-US"/>
              </w:rPr>
            </w:pP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26 كانون الثاني/يناير 1993</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vertAlign w:val="superscript"/>
                <w:rtl/>
                <w:lang w:eastAsia="en-US"/>
              </w:rPr>
              <w:t>(ب)</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جنوب أفريقيا</w:t>
            </w: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10 كانون الأول/ديسمبر 1998</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آذار/مارس 1999</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جورجيا</w:t>
            </w: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3 أيار/مايو 1994</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vertAlign w:val="superscript"/>
                <w:rtl/>
                <w:lang w:eastAsia="en-US"/>
              </w:rPr>
              <w:t>(ب)</w:t>
            </w:r>
          </w:p>
          <w:p w:rsidR="00814850" w:rsidRDefault="00814850">
            <w:pPr>
              <w:spacing w:before="0" w:after="0" w:line="320" w:lineRule="exact"/>
              <w:jc w:val="both"/>
              <w:rPr>
                <w:rFonts w:hint="cs"/>
                <w:spacing w:val="0"/>
                <w:sz w:val="24"/>
                <w:szCs w:val="26"/>
                <w:vertAlign w:val="superscript"/>
                <w:rtl/>
                <w:lang w:eastAsia="en-US"/>
              </w:rPr>
            </w:pP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جيبوتي</w:t>
            </w: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5 تشرين الثاني/نوفمبر 2002</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شباط/فبراير 2003</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الدانمرك</w:t>
            </w:r>
          </w:p>
        </w:tc>
        <w:tc>
          <w:tcPr>
            <w:tcW w:w="2948" w:type="dxa"/>
            <w:gridSpan w:val="4"/>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كانون الثاني/يناير 1972</w:t>
            </w:r>
          </w:p>
        </w:tc>
        <w:tc>
          <w:tcPr>
            <w:tcW w:w="2807"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دومينيكا</w:t>
            </w:r>
          </w:p>
          <w:p w:rsidR="00814850" w:rsidRDefault="00814850">
            <w:pPr>
              <w:spacing w:before="0" w:after="0" w:line="240" w:lineRule="exact"/>
              <w:jc w:val="both"/>
              <w:rPr>
                <w:rFonts w:hint="cs"/>
                <w:spacing w:val="0"/>
                <w:sz w:val="24"/>
                <w:szCs w:val="26"/>
                <w:rtl/>
                <w:lang w:eastAsia="en-US"/>
              </w:rPr>
            </w:pP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17 حزيران/يونيه 1993</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17 أيلول/سبتمبر 1993</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الرأس الأخضر</w:t>
            </w: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6 آب/أغسطس 1993</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تشرين الثاني/نوفمبر 1993</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رواندا</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16 نيسان/أبريل 1975</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رومانيا</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9 كانون الأول/ديسمبر 1974</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زامبيا</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10 نيسان/أبريل 1984</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10 تموز/يوليه 1984</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زمبابوي</w:t>
            </w:r>
          </w:p>
          <w:p w:rsidR="00814850" w:rsidRDefault="00814850">
            <w:pPr>
              <w:spacing w:before="0" w:after="0" w:line="240" w:lineRule="exact"/>
              <w:jc w:val="both"/>
              <w:rPr>
                <w:rFonts w:hint="cs"/>
                <w:spacing w:val="0"/>
                <w:sz w:val="24"/>
                <w:szCs w:val="26"/>
                <w:rtl/>
                <w:lang w:eastAsia="en-US"/>
              </w:rPr>
            </w:pP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13 أيار/مايو 1991</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13 آب/أغسطس 1991</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سان مارينو</w:t>
            </w: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18 تشرين الأول/أكتوبر 1985</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18 كانون الثاني/يناير 1986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سان فنسنت وجزر غرينادين</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9 تشرين الثاني/نوفمبر 1981</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9 شباط/فبراير 1982</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سري لانكا</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11 حزيران/يونيه 1980</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11 أيلول/سبتمبر 1980</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السلفادور</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30 تشرين الثاني/نوفمبر 1979</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29 شباط/فبراير 1980</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سلوفاكيا</w:t>
            </w:r>
          </w:p>
          <w:p w:rsidR="00814850" w:rsidRDefault="00814850">
            <w:pPr>
              <w:spacing w:before="0" w:after="0" w:line="240" w:lineRule="exact"/>
              <w:jc w:val="both"/>
              <w:rPr>
                <w:rFonts w:hint="cs"/>
                <w:spacing w:val="0"/>
                <w:sz w:val="24"/>
                <w:szCs w:val="26"/>
                <w:rtl/>
                <w:lang w:eastAsia="en-US"/>
              </w:rPr>
            </w:pP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28 أيار/مايو 1993</w:t>
            </w:r>
            <w:r>
              <w:rPr>
                <w:rFonts w:hint="cs"/>
                <w:sz w:val="24"/>
                <w:szCs w:val="26"/>
                <w:vertAlign w:val="superscript"/>
                <w:rtl/>
                <w:lang w:eastAsia="en-US"/>
              </w:rPr>
              <w:t>(ج)</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 كانون الثاني/يناير 1993</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سلوفينيا</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6 تموز/يوليه 1992</w:t>
            </w:r>
            <w:r>
              <w:rPr>
                <w:rFonts w:hint="cs"/>
                <w:sz w:val="24"/>
                <w:szCs w:val="26"/>
                <w:vertAlign w:val="superscript"/>
                <w:rtl/>
                <w:lang w:eastAsia="en-US"/>
              </w:rPr>
              <w:t>(ج)</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25 حزيران/يونيه 1991</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السنغال</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13 شباط/فبراير 1978</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13 أيار/مايو 1987</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سوازيلند</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26 آذار/مارس 2004</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26 حزيران/يونيه 2004</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السودان</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18 آذار/مارس 1986</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18 حزيران/يونيه 1986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سورينام</w:t>
            </w:r>
          </w:p>
          <w:p w:rsidR="00814850" w:rsidRDefault="00814850">
            <w:pPr>
              <w:spacing w:before="0" w:after="0" w:line="240" w:lineRule="exact"/>
              <w:jc w:val="both"/>
              <w:rPr>
                <w:rFonts w:hint="cs"/>
                <w:spacing w:val="0"/>
                <w:sz w:val="24"/>
                <w:szCs w:val="26"/>
                <w:rtl/>
                <w:lang w:eastAsia="en-US"/>
              </w:rPr>
            </w:pPr>
          </w:p>
        </w:tc>
        <w:tc>
          <w:tcPr>
            <w:tcW w:w="2948" w:type="dxa"/>
            <w:gridSpan w:val="4"/>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28 كانون الأول/ديسمبر 1976</w:t>
            </w:r>
            <w:r>
              <w:rPr>
                <w:rFonts w:hint="cs"/>
                <w:spacing w:val="0"/>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28 آذار/مارس 1977</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السويد</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6 كانون الأول/ديسمبر 1971</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سويسرا</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18 حزيران/يونيه 1992</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18 أيلول/سبتمبر 1992</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سيراليون</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23 آب/أغسطس 1996</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تشرين الثاني/نوفمبر 1996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سيشيل</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5 أيار/مايو 1992</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5 آب/أغسطس 1992</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شيلي</w:t>
            </w:r>
          </w:p>
          <w:p w:rsidR="00814850" w:rsidRDefault="00814850">
            <w:pPr>
              <w:spacing w:before="0" w:after="0" w:line="240" w:lineRule="exact"/>
              <w:jc w:val="both"/>
              <w:rPr>
                <w:rFonts w:hint="cs"/>
                <w:spacing w:val="0"/>
                <w:sz w:val="24"/>
                <w:szCs w:val="26"/>
                <w:rtl/>
                <w:lang w:eastAsia="en-US"/>
              </w:rPr>
            </w:pP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10 شباط/فبراير 1972</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صربيا</w:t>
            </w:r>
            <w:r>
              <w:rPr>
                <w:rFonts w:hint="cs"/>
                <w:sz w:val="24"/>
                <w:szCs w:val="26"/>
                <w:vertAlign w:val="superscript"/>
                <w:rtl/>
                <w:lang w:eastAsia="en-US"/>
              </w:rPr>
              <w:t>(و)</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12 آذار/مارس 2001</w:t>
            </w:r>
          </w:p>
        </w:tc>
        <w:tc>
          <w:tcPr>
            <w:tcW w:w="2807" w:type="dxa"/>
            <w:gridSpan w:val="2"/>
          </w:tcPr>
          <w:p w:rsidR="00814850" w:rsidRDefault="00814850">
            <w:pPr>
              <w:spacing w:before="0" w:after="0" w:line="320" w:lineRule="exact"/>
              <w:jc w:val="both"/>
              <w:rPr>
                <w:rFonts w:hint="cs"/>
                <w:sz w:val="24"/>
                <w:szCs w:val="26"/>
                <w:vertAlign w:val="superscript"/>
                <w:rtl/>
                <w:lang w:eastAsia="en-US"/>
              </w:rPr>
            </w:pPr>
            <w:r>
              <w:rPr>
                <w:rFonts w:hint="cs"/>
                <w:sz w:val="24"/>
                <w:szCs w:val="26"/>
                <w:vertAlign w:val="superscript"/>
                <w:rtl/>
                <w:lang w:eastAsia="en-US"/>
              </w:rPr>
              <w:t>(أ)</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الصومال</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24 كانون الثاني/يناير 1990</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24 نيسان/أبريل 1990</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طاجيكستان</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4 كانون الثاني/يناير 1999</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vertAlign w:val="superscript"/>
                <w:rtl/>
                <w:lang w:eastAsia="en-US"/>
              </w:rPr>
            </w:pPr>
            <w:r>
              <w:rPr>
                <w:rFonts w:hint="cs"/>
                <w:spacing w:val="0"/>
                <w:sz w:val="24"/>
                <w:szCs w:val="26"/>
                <w:vertAlign w:val="superscript"/>
                <w:rtl/>
                <w:lang w:eastAsia="en-US"/>
              </w:rPr>
              <w:t>(ب)</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العراق</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25 كانون الثاني/يناير 1971</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240" w:lineRule="exact"/>
              <w:jc w:val="both"/>
              <w:rPr>
                <w:spacing w:val="0"/>
                <w:sz w:val="24"/>
                <w:szCs w:val="26"/>
                <w:rtl/>
                <w:lang w:eastAsia="en-US"/>
              </w:rPr>
            </w:pPr>
            <w:r>
              <w:rPr>
                <w:rFonts w:hint="cs"/>
                <w:spacing w:val="0"/>
                <w:sz w:val="24"/>
                <w:szCs w:val="26"/>
                <w:rtl/>
                <w:lang w:eastAsia="en-US"/>
              </w:rPr>
              <w:t>غابون</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21 كانون الثاني/يناير 1983</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21 نيسان/أبريل 1983</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948" w:type="dxa"/>
            <w:gridSpan w:val="4"/>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807" w:type="dxa"/>
            <w:gridSpan w:val="2"/>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غامبيا</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22 آذار/مارس 1979</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22 حزيران/يونيه 1979</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غانا</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7 أيلول/سبتمبر 2000</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7 كانون الأول/ديسمبر 2000</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غرينادا</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6 أيلول/سبتمبر 1990</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6 كانون الأول/ديسمبر 1991</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غواتيمالا</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6 أيار/مايو 1992</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6 آب/أغسطس 1992</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غيانا</w:t>
            </w:r>
          </w:p>
          <w:p w:rsidR="00814850" w:rsidRDefault="00814850">
            <w:pPr>
              <w:spacing w:before="0" w:after="0" w:line="240" w:lineRule="exact"/>
              <w:jc w:val="both"/>
              <w:rPr>
                <w:rFonts w:hint="cs"/>
                <w:spacing w:val="0"/>
                <w:sz w:val="24"/>
                <w:szCs w:val="26"/>
                <w:rtl/>
                <w:lang w:eastAsia="en-US"/>
              </w:rPr>
            </w:pP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15 شباط/فبراير 1977</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15 أيار/مايو 1977</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غينيا</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24 كانون الثاني/يناير 1978</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24 نيسان/أبريل 1978</w:t>
            </w:r>
          </w:p>
        </w:tc>
      </w:tr>
      <w:tr w:rsidR="00814850" w:rsidTr="00814850">
        <w:tblPrEx>
          <w:tblCellMar>
            <w:top w:w="0" w:type="dxa"/>
            <w:bottom w:w="0" w:type="dxa"/>
          </w:tblCellMar>
        </w:tblPrEx>
        <w:trPr>
          <w:gridBefore w:val="2"/>
          <w:gridAfter w:val="1"/>
          <w:wBefore w:w="33" w:type="dxa"/>
          <w:wAfter w:w="119" w:type="dxa"/>
          <w:trHeight w:val="156"/>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غينيا الاستوائية</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25 أيلول/سبتمبر 1987</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25 كانون الأول/ديسمبر 1987</w:t>
            </w:r>
          </w:p>
        </w:tc>
      </w:tr>
      <w:tr w:rsidR="00814850" w:rsidTr="00814850">
        <w:tblPrEx>
          <w:tblCellMar>
            <w:top w:w="0" w:type="dxa"/>
            <w:bottom w:w="0" w:type="dxa"/>
          </w:tblCellMar>
        </w:tblPrEx>
        <w:trPr>
          <w:gridBefore w:val="2"/>
          <w:gridAfter w:val="1"/>
          <w:wBefore w:w="33" w:type="dxa"/>
          <w:wAfter w:w="119" w:type="dxa"/>
          <w:trHeight w:val="359"/>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فرنسا</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4 تشرين الثاني/نوفمبر 1980</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4 شباط/فبراير 1981</w:t>
            </w:r>
          </w:p>
        </w:tc>
      </w:tr>
      <w:tr w:rsidR="00814850" w:rsidTr="00814850">
        <w:tblPrEx>
          <w:tblCellMar>
            <w:top w:w="0" w:type="dxa"/>
            <w:bottom w:w="0" w:type="dxa"/>
          </w:tblCellMar>
        </w:tblPrEx>
        <w:trPr>
          <w:gridBefore w:val="2"/>
          <w:gridAfter w:val="1"/>
          <w:wBefore w:w="33" w:type="dxa"/>
          <w:wAfter w:w="119" w:type="dxa"/>
          <w:trHeight w:val="359"/>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الفلبين</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23 تشرين الأول/أكتوبر 1986</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كانون الثاني/يناير 1987</w:t>
            </w:r>
          </w:p>
        </w:tc>
      </w:tr>
      <w:tr w:rsidR="00814850" w:rsidTr="00814850">
        <w:tblPrEx>
          <w:tblCellMar>
            <w:top w:w="0" w:type="dxa"/>
            <w:bottom w:w="0" w:type="dxa"/>
          </w:tblCellMar>
        </w:tblPrEx>
        <w:trPr>
          <w:gridBefore w:val="2"/>
          <w:gridAfter w:val="1"/>
          <w:wBefore w:w="33" w:type="dxa"/>
          <w:wAfter w:w="119" w:type="dxa"/>
          <w:trHeight w:val="88"/>
          <w:jc w:val="center"/>
        </w:trPr>
        <w:tc>
          <w:tcPr>
            <w:tcW w:w="3602"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 xml:space="preserve">فنـزويلا (جمهورية - البوليفارية) </w:t>
            </w:r>
          </w:p>
          <w:p w:rsidR="00814850" w:rsidRDefault="00814850">
            <w:pPr>
              <w:spacing w:before="0" w:after="0" w:line="240" w:lineRule="exact"/>
              <w:jc w:val="both"/>
              <w:rPr>
                <w:rFonts w:hint="cs"/>
                <w:spacing w:val="0"/>
                <w:sz w:val="24"/>
                <w:szCs w:val="26"/>
                <w:rtl/>
                <w:lang w:eastAsia="en-US"/>
              </w:rPr>
            </w:pP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10 أيار/مايو 1978</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10 آب/أغسطس 1978</w:t>
            </w:r>
          </w:p>
        </w:tc>
      </w:tr>
      <w:tr w:rsidR="00814850" w:rsidTr="00814850">
        <w:tblPrEx>
          <w:tblCellMar>
            <w:top w:w="0" w:type="dxa"/>
            <w:bottom w:w="0" w:type="dxa"/>
          </w:tblCellMar>
        </w:tblPrEx>
        <w:trPr>
          <w:gridBefore w:val="2"/>
          <w:gridAfter w:val="1"/>
          <w:wBefore w:w="33" w:type="dxa"/>
          <w:wAfter w:w="119" w:type="dxa"/>
          <w:trHeight w:val="359"/>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فنلندا</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19 آب/أغسطس 1975</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2"/>
          <w:gridAfter w:val="1"/>
          <w:wBefore w:w="33" w:type="dxa"/>
          <w:wAfter w:w="119" w:type="dxa"/>
          <w:trHeight w:val="80"/>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فييت نام</w:t>
            </w:r>
          </w:p>
        </w:tc>
        <w:tc>
          <w:tcPr>
            <w:tcW w:w="2948" w:type="dxa"/>
            <w:gridSpan w:val="4"/>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24 أيلول/سبتمبر 1982</w:t>
            </w:r>
            <w:r>
              <w:rPr>
                <w:rFonts w:hint="cs"/>
                <w:sz w:val="24"/>
                <w:szCs w:val="26"/>
                <w:vertAlign w:val="superscript"/>
                <w:rtl/>
                <w:lang w:eastAsia="en-US"/>
              </w:rPr>
              <w:t>(أ)</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24 كانون الأول/ديسمبر 1982</w:t>
            </w:r>
          </w:p>
        </w:tc>
      </w:tr>
      <w:tr w:rsidR="00814850" w:rsidTr="00814850">
        <w:tblPrEx>
          <w:tblCellMar>
            <w:top w:w="0" w:type="dxa"/>
            <w:bottom w:w="0" w:type="dxa"/>
          </w:tblCellMar>
        </w:tblPrEx>
        <w:trPr>
          <w:gridBefore w:val="2"/>
          <w:gridAfter w:val="1"/>
          <w:wBefore w:w="33" w:type="dxa"/>
          <w:wAfter w:w="119" w:type="dxa"/>
          <w:trHeight w:val="232"/>
          <w:jc w:val="center"/>
        </w:trPr>
        <w:tc>
          <w:tcPr>
            <w:tcW w:w="3602"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قبرص</w:t>
            </w:r>
          </w:p>
        </w:tc>
        <w:tc>
          <w:tcPr>
            <w:tcW w:w="2948"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2 نيسان/أبريل 1969</w:t>
            </w:r>
          </w:p>
        </w:tc>
        <w:tc>
          <w:tcPr>
            <w:tcW w:w="2807"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trHeight w:val="82"/>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قيرغيزستان</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7 تشرين الأول/أكتوبر 1994</w:t>
            </w:r>
            <w:r>
              <w:rPr>
                <w:rFonts w:hint="cs"/>
                <w:spacing w:val="0"/>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vertAlign w:val="superscript"/>
                <w:rtl/>
                <w:lang w:eastAsia="en-US"/>
              </w:rPr>
              <w:t>(ب)</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كازاخستان</w:t>
            </w:r>
            <w:r>
              <w:rPr>
                <w:rFonts w:hint="cs"/>
                <w:spacing w:val="0"/>
                <w:sz w:val="24"/>
                <w:szCs w:val="26"/>
                <w:vertAlign w:val="superscript"/>
                <w:rtl/>
                <w:lang w:eastAsia="en-US"/>
              </w:rPr>
              <w:t>(د)</w:t>
            </w:r>
          </w:p>
          <w:p w:rsidR="00814850" w:rsidRDefault="00814850">
            <w:pPr>
              <w:spacing w:before="0" w:after="0" w:line="240" w:lineRule="exact"/>
              <w:jc w:val="both"/>
              <w:rPr>
                <w:rFonts w:hint="cs"/>
                <w:spacing w:val="0"/>
                <w:sz w:val="24"/>
                <w:szCs w:val="26"/>
                <w:rtl/>
                <w:lang w:eastAsia="en-US"/>
              </w:rPr>
            </w:pPr>
          </w:p>
        </w:tc>
        <w:tc>
          <w:tcPr>
            <w:tcW w:w="2911"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24 كانون الثاني/يناير 2006</w:t>
            </w:r>
          </w:p>
        </w:tc>
        <w:tc>
          <w:tcPr>
            <w:tcW w:w="2803" w:type="dxa"/>
            <w:gridSpan w:val="2"/>
          </w:tcPr>
          <w:p w:rsidR="00814850" w:rsidRDefault="00814850">
            <w:pPr>
              <w:spacing w:before="0" w:after="0" w:line="320" w:lineRule="exact"/>
              <w:jc w:val="both"/>
              <w:rPr>
                <w:rFonts w:hint="cs"/>
                <w:sz w:val="24"/>
                <w:szCs w:val="26"/>
                <w:vertAlign w:val="superscript"/>
                <w:rtl/>
                <w:lang w:eastAsia="en-US"/>
              </w:rPr>
            </w:pP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الكاميرون</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27 حزيران/يونيه 1984</w:t>
            </w:r>
            <w:r>
              <w:rPr>
                <w:rFonts w:hint="cs"/>
                <w:spacing w:val="0"/>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27 أيلول/سبتمبر 1984</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كرواتيا</w:t>
            </w:r>
          </w:p>
        </w:tc>
        <w:tc>
          <w:tcPr>
            <w:tcW w:w="2911"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12 تشرين الأول/أكتوبر 1992</w:t>
            </w:r>
            <w:r>
              <w:rPr>
                <w:rFonts w:hint="cs"/>
                <w:spacing w:val="0"/>
                <w:sz w:val="24"/>
                <w:szCs w:val="26"/>
                <w:vertAlign w:val="superscript"/>
                <w:rtl/>
                <w:lang w:eastAsia="en-US"/>
              </w:rPr>
              <w:t>(ج)</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8 تشرين الأول/أكتوبر 1991</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كمبوديا</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26 أيار/مايو 1992</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26 آب/أغسطس 1992</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كندا</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19 أيار/مايو 1976</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19 آب/أغسطس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كوت ديفوار</w:t>
            </w:r>
          </w:p>
          <w:p w:rsidR="00814850" w:rsidRDefault="00814850">
            <w:pPr>
              <w:spacing w:before="0" w:after="0" w:line="240" w:lineRule="exact"/>
              <w:jc w:val="both"/>
              <w:rPr>
                <w:rFonts w:hint="cs"/>
                <w:spacing w:val="0"/>
                <w:sz w:val="24"/>
                <w:szCs w:val="26"/>
                <w:rtl/>
                <w:lang w:eastAsia="en-US"/>
              </w:rPr>
            </w:pP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26 آذار/مارس 1992</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26 حزيران/يونيه 1992</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كوستاريكا</w:t>
            </w:r>
          </w:p>
        </w:tc>
        <w:tc>
          <w:tcPr>
            <w:tcW w:w="2911"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29 تشرين الثاني/نوفمبر 1968</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كولومبيا</w:t>
            </w:r>
          </w:p>
        </w:tc>
        <w:tc>
          <w:tcPr>
            <w:tcW w:w="2911"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29 تشرين الأول/أكتوبر 1969</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الكونغو</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5 تشرين الأول/أكتوبر 1983</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5 كانون الثاني/يناير 1984</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الكويت</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21 أيار/مايو 1996</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21 آب/أغسطس 1996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كينيا</w:t>
            </w:r>
          </w:p>
          <w:p w:rsidR="00814850" w:rsidRDefault="00814850">
            <w:pPr>
              <w:spacing w:before="0" w:after="0" w:line="240" w:lineRule="exact"/>
              <w:jc w:val="both"/>
              <w:rPr>
                <w:rFonts w:hint="cs"/>
                <w:spacing w:val="0"/>
                <w:sz w:val="24"/>
                <w:szCs w:val="26"/>
                <w:rtl/>
                <w:lang w:eastAsia="en-US"/>
              </w:rPr>
            </w:pP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 أيار/مايو 1972</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لاتفيا</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14 نيسان/أبريل 1992</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14 تموز/يوليه 1992</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لبنان</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3 تشرين الثاني/نوفمبر 1972</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ليختنشتاين</w:t>
            </w:r>
          </w:p>
        </w:tc>
        <w:tc>
          <w:tcPr>
            <w:tcW w:w="2911"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10 كانون الأول/ديسمبر 1998</w:t>
            </w:r>
            <w:r>
              <w:rPr>
                <w:rFonts w:hint="cs"/>
                <w:spacing w:val="0"/>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10 آذار/مارس 1999</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لكسمبرغ</w:t>
            </w:r>
          </w:p>
        </w:tc>
        <w:tc>
          <w:tcPr>
            <w:tcW w:w="2911"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18 آب/أغسطس 1983</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18 تشرين الثاني/نوفمبر 1983</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ليبيريا</w:t>
            </w:r>
          </w:p>
          <w:p w:rsidR="00814850" w:rsidRDefault="00814850">
            <w:pPr>
              <w:spacing w:before="0" w:after="0" w:line="240" w:lineRule="exact"/>
              <w:jc w:val="both"/>
              <w:rPr>
                <w:rFonts w:hint="cs"/>
                <w:spacing w:val="0"/>
                <w:sz w:val="24"/>
                <w:szCs w:val="26"/>
                <w:rtl/>
                <w:lang w:eastAsia="en-US"/>
              </w:rPr>
            </w:pPr>
          </w:p>
        </w:tc>
        <w:tc>
          <w:tcPr>
            <w:tcW w:w="2911"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22 أيلول/سبتمبر 2004</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22 كانون الأول/ديسمبر 2004</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ليتوانيا</w:t>
            </w:r>
          </w:p>
        </w:tc>
        <w:tc>
          <w:tcPr>
            <w:tcW w:w="2911"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20 تشرين الثاني/نوفمبر 1991</w:t>
            </w:r>
            <w:r>
              <w:rPr>
                <w:rFonts w:hint="cs"/>
                <w:spacing w:val="0"/>
                <w:sz w:val="24"/>
                <w:szCs w:val="26"/>
                <w:vertAlign w:val="superscript"/>
                <w:rtl/>
                <w:lang w:eastAsia="en-US"/>
              </w:rPr>
              <w:t>(أ)</w:t>
            </w:r>
          </w:p>
        </w:tc>
        <w:tc>
          <w:tcPr>
            <w:tcW w:w="2803" w:type="dxa"/>
            <w:gridSpan w:val="2"/>
          </w:tcPr>
          <w:p w:rsidR="00814850" w:rsidRDefault="00814850">
            <w:pPr>
              <w:spacing w:before="0" w:after="0" w:line="320" w:lineRule="exact"/>
              <w:jc w:val="both"/>
              <w:rPr>
                <w:sz w:val="24"/>
                <w:szCs w:val="26"/>
                <w:rtl/>
                <w:lang w:eastAsia="en-US"/>
              </w:rPr>
            </w:pPr>
            <w:r>
              <w:rPr>
                <w:rFonts w:hint="cs"/>
                <w:sz w:val="24"/>
                <w:szCs w:val="26"/>
                <w:rtl/>
                <w:lang w:eastAsia="en-US"/>
              </w:rPr>
              <w:t>20 شباط/فبراير 1992</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ليسوتو</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9 أيلول/سبتمبر 1992</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9 كانون الأول/ديسمبر 1992</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مالطة</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13 أيلول/سبتمبر 1990</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13 كانون الأول/ديسمبر 1990</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مالي</w:t>
            </w:r>
          </w:p>
        </w:tc>
        <w:tc>
          <w:tcPr>
            <w:tcW w:w="2911" w:type="dxa"/>
          </w:tcPr>
          <w:p w:rsidR="00814850" w:rsidRDefault="00814850">
            <w:pPr>
              <w:spacing w:before="0" w:after="0" w:line="320" w:lineRule="exact"/>
              <w:jc w:val="both"/>
              <w:rPr>
                <w:rFonts w:hint="cs"/>
                <w:sz w:val="24"/>
                <w:szCs w:val="26"/>
                <w:vertAlign w:val="superscript"/>
                <w:rtl/>
                <w:lang w:eastAsia="en-US"/>
              </w:rPr>
            </w:pPr>
            <w:r>
              <w:rPr>
                <w:rFonts w:hint="cs"/>
                <w:sz w:val="24"/>
                <w:szCs w:val="26"/>
                <w:rtl/>
                <w:lang w:eastAsia="en-US"/>
              </w:rPr>
              <w:t>16 تموز/يوليه 1974</w:t>
            </w:r>
            <w:r>
              <w:rPr>
                <w:rFonts w:hint="cs"/>
                <w:sz w:val="24"/>
                <w:szCs w:val="26"/>
                <w:vertAlign w:val="superscript"/>
                <w:rtl/>
                <w:lang w:eastAsia="en-US"/>
              </w:rPr>
              <w:t>(أ)</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20" w:lineRule="exact"/>
              <w:jc w:val="both"/>
              <w:rPr>
                <w:rFonts w:hint="cs"/>
                <w:sz w:val="24"/>
                <w:szCs w:val="26"/>
                <w:rtl/>
                <w:lang w:eastAsia="en-US"/>
              </w:rPr>
            </w:pPr>
            <w:r>
              <w:rPr>
                <w:rFonts w:hint="cs"/>
                <w:sz w:val="24"/>
                <w:szCs w:val="26"/>
                <w:rtl/>
                <w:lang w:eastAsia="en-US"/>
              </w:rPr>
              <w:t>مدغشقر</w:t>
            </w:r>
          </w:p>
        </w:tc>
        <w:tc>
          <w:tcPr>
            <w:tcW w:w="2911"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21 حزيران/يونيه 1971</w:t>
            </w:r>
          </w:p>
        </w:tc>
        <w:tc>
          <w:tcPr>
            <w:tcW w:w="2803" w:type="dxa"/>
            <w:gridSpan w:val="2"/>
          </w:tcPr>
          <w:p w:rsidR="00814850" w:rsidRDefault="00814850">
            <w:pPr>
              <w:spacing w:before="0" w:after="0" w:line="32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2"/>
          <w:trHeight w:val="156"/>
          <w:jc w:val="center"/>
        </w:trPr>
        <w:tc>
          <w:tcPr>
            <w:tcW w:w="3602"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948" w:type="dxa"/>
            <w:gridSpan w:val="4"/>
          </w:tcPr>
          <w:p w:rsidR="00814850" w:rsidRDefault="00814850">
            <w:pPr>
              <w:spacing w:before="0" w:after="18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840" w:type="dxa"/>
            <w:gridSpan w:val="3"/>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z w:val="24"/>
                <w:szCs w:val="26"/>
                <w:rtl/>
                <w:lang w:eastAsia="en-US"/>
              </w:rPr>
            </w:pPr>
            <w:r>
              <w:rPr>
                <w:rFonts w:hint="cs"/>
                <w:sz w:val="24"/>
                <w:szCs w:val="26"/>
                <w:rtl/>
                <w:lang w:eastAsia="en-US"/>
              </w:rPr>
              <w:t>مصر</w:t>
            </w:r>
          </w:p>
        </w:tc>
        <w:tc>
          <w:tcPr>
            <w:tcW w:w="2911" w:type="dxa"/>
          </w:tcPr>
          <w:p w:rsidR="00814850" w:rsidRDefault="00814850">
            <w:pPr>
              <w:spacing w:before="0" w:after="0" w:line="340" w:lineRule="exact"/>
              <w:jc w:val="both"/>
              <w:rPr>
                <w:rFonts w:hint="cs"/>
                <w:sz w:val="24"/>
                <w:szCs w:val="26"/>
                <w:rtl/>
                <w:lang w:eastAsia="en-US"/>
              </w:rPr>
            </w:pPr>
            <w:r>
              <w:rPr>
                <w:rFonts w:hint="cs"/>
                <w:sz w:val="24"/>
                <w:szCs w:val="26"/>
                <w:rtl/>
                <w:lang w:eastAsia="en-US"/>
              </w:rPr>
              <w:t>14 كانون الثاني/يناير 1982</w:t>
            </w:r>
          </w:p>
        </w:tc>
        <w:tc>
          <w:tcPr>
            <w:tcW w:w="2803" w:type="dxa"/>
            <w:gridSpan w:val="2"/>
          </w:tcPr>
          <w:p w:rsidR="00814850" w:rsidRDefault="00814850">
            <w:pPr>
              <w:spacing w:before="0" w:after="0" w:line="340" w:lineRule="exact"/>
              <w:jc w:val="both"/>
              <w:rPr>
                <w:rFonts w:hint="cs"/>
                <w:sz w:val="24"/>
                <w:szCs w:val="26"/>
                <w:rtl/>
                <w:lang w:eastAsia="en-US"/>
              </w:rPr>
            </w:pPr>
            <w:r>
              <w:rPr>
                <w:rFonts w:hint="cs"/>
                <w:sz w:val="24"/>
                <w:szCs w:val="26"/>
                <w:rtl/>
                <w:lang w:eastAsia="en-US"/>
              </w:rPr>
              <w:t>14 نيسان/أبريل 1982</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z w:val="24"/>
                <w:szCs w:val="26"/>
                <w:rtl/>
                <w:lang w:eastAsia="en-US"/>
              </w:rPr>
            </w:pPr>
            <w:r>
              <w:rPr>
                <w:rFonts w:hint="cs"/>
                <w:sz w:val="24"/>
                <w:szCs w:val="26"/>
                <w:rtl/>
                <w:lang w:eastAsia="en-US"/>
              </w:rPr>
              <w:t>المغرب</w:t>
            </w:r>
          </w:p>
        </w:tc>
        <w:tc>
          <w:tcPr>
            <w:tcW w:w="2911" w:type="dxa"/>
          </w:tcPr>
          <w:p w:rsidR="00814850" w:rsidRDefault="00814850">
            <w:pPr>
              <w:spacing w:before="0" w:after="0" w:line="340" w:lineRule="exact"/>
              <w:jc w:val="both"/>
              <w:rPr>
                <w:rFonts w:hint="cs"/>
                <w:sz w:val="24"/>
                <w:szCs w:val="26"/>
                <w:rtl/>
                <w:lang w:eastAsia="en-US"/>
              </w:rPr>
            </w:pPr>
            <w:r>
              <w:rPr>
                <w:rFonts w:hint="cs"/>
                <w:sz w:val="24"/>
                <w:szCs w:val="26"/>
                <w:rtl/>
                <w:lang w:eastAsia="en-US"/>
              </w:rPr>
              <w:t>3 أيار/مايو 1979</w:t>
            </w:r>
          </w:p>
        </w:tc>
        <w:tc>
          <w:tcPr>
            <w:tcW w:w="2803" w:type="dxa"/>
            <w:gridSpan w:val="2"/>
          </w:tcPr>
          <w:p w:rsidR="00814850" w:rsidRDefault="00814850">
            <w:pPr>
              <w:spacing w:before="0" w:after="0" w:line="340" w:lineRule="exact"/>
              <w:jc w:val="both"/>
              <w:rPr>
                <w:rFonts w:hint="cs"/>
                <w:sz w:val="24"/>
                <w:szCs w:val="26"/>
                <w:rtl/>
                <w:lang w:eastAsia="en-US"/>
              </w:rPr>
            </w:pPr>
            <w:r>
              <w:rPr>
                <w:rFonts w:hint="cs"/>
                <w:sz w:val="24"/>
                <w:szCs w:val="26"/>
                <w:rtl/>
                <w:lang w:eastAsia="en-US"/>
              </w:rPr>
              <w:t>3 آب/أغسطس 1979</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z w:val="24"/>
                <w:szCs w:val="26"/>
                <w:rtl/>
                <w:lang w:eastAsia="en-US"/>
              </w:rPr>
            </w:pPr>
            <w:r>
              <w:rPr>
                <w:rFonts w:hint="cs"/>
                <w:sz w:val="24"/>
                <w:szCs w:val="26"/>
                <w:rtl/>
                <w:lang w:eastAsia="en-US"/>
              </w:rPr>
              <w:t>المكسيك</w:t>
            </w:r>
          </w:p>
        </w:tc>
        <w:tc>
          <w:tcPr>
            <w:tcW w:w="2911" w:type="dxa"/>
          </w:tcPr>
          <w:p w:rsidR="00814850" w:rsidRDefault="00814850">
            <w:pPr>
              <w:spacing w:before="0" w:after="0" w:line="340" w:lineRule="exact"/>
              <w:jc w:val="both"/>
              <w:rPr>
                <w:rFonts w:hint="cs"/>
                <w:sz w:val="24"/>
                <w:szCs w:val="26"/>
                <w:vertAlign w:val="superscript"/>
                <w:rtl/>
                <w:lang w:eastAsia="en-US"/>
              </w:rPr>
            </w:pPr>
            <w:r>
              <w:rPr>
                <w:rFonts w:hint="cs"/>
                <w:sz w:val="24"/>
                <w:szCs w:val="26"/>
                <w:rtl/>
                <w:lang w:eastAsia="en-US"/>
              </w:rPr>
              <w:t>23 آذار/مارس 1981</w:t>
            </w:r>
            <w:r>
              <w:rPr>
                <w:rFonts w:hint="cs"/>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z w:val="24"/>
                <w:szCs w:val="26"/>
                <w:rtl/>
                <w:lang w:eastAsia="en-US"/>
              </w:rPr>
            </w:pPr>
            <w:r>
              <w:rPr>
                <w:rFonts w:hint="cs"/>
                <w:sz w:val="24"/>
                <w:szCs w:val="26"/>
                <w:rtl/>
                <w:lang w:eastAsia="en-US"/>
              </w:rPr>
              <w:t>23 حزيران/يونيه 1981</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z w:val="24"/>
                <w:szCs w:val="26"/>
                <w:rtl/>
                <w:lang w:eastAsia="en-US"/>
              </w:rPr>
            </w:pPr>
            <w:r>
              <w:rPr>
                <w:rFonts w:hint="cs"/>
                <w:sz w:val="24"/>
                <w:szCs w:val="26"/>
                <w:rtl/>
                <w:lang w:eastAsia="en-US"/>
              </w:rPr>
              <w:t>ملاوي</w:t>
            </w:r>
          </w:p>
        </w:tc>
        <w:tc>
          <w:tcPr>
            <w:tcW w:w="2911" w:type="dxa"/>
          </w:tcPr>
          <w:p w:rsidR="00814850" w:rsidRDefault="00814850">
            <w:pPr>
              <w:spacing w:before="0" w:after="0" w:line="340" w:lineRule="exact"/>
              <w:jc w:val="both"/>
              <w:rPr>
                <w:rFonts w:hint="cs"/>
                <w:spacing w:val="0"/>
                <w:sz w:val="24"/>
                <w:szCs w:val="26"/>
                <w:vertAlign w:val="superscript"/>
                <w:rtl/>
                <w:lang w:eastAsia="en-US"/>
              </w:rPr>
            </w:pPr>
            <w:r>
              <w:rPr>
                <w:rFonts w:hint="cs"/>
                <w:spacing w:val="0"/>
                <w:sz w:val="24"/>
                <w:szCs w:val="26"/>
                <w:rtl/>
                <w:lang w:eastAsia="en-US"/>
              </w:rPr>
              <w:t>22 كانون الأول/ديسمبر 1993</w:t>
            </w:r>
            <w:r>
              <w:rPr>
                <w:rFonts w:hint="cs"/>
                <w:spacing w:val="0"/>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z w:val="24"/>
                <w:szCs w:val="26"/>
                <w:rtl/>
                <w:lang w:eastAsia="en-US"/>
              </w:rPr>
            </w:pPr>
            <w:r>
              <w:rPr>
                <w:rFonts w:hint="cs"/>
                <w:sz w:val="24"/>
                <w:szCs w:val="26"/>
                <w:rtl/>
                <w:lang w:eastAsia="en-US"/>
              </w:rPr>
              <w:t>22 آذار/مارس 1994</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240" w:lineRule="exact"/>
              <w:jc w:val="both"/>
              <w:rPr>
                <w:rFonts w:hint="cs"/>
                <w:spacing w:val="-2"/>
                <w:sz w:val="23"/>
                <w:szCs w:val="25"/>
                <w:rtl/>
                <w:lang w:eastAsia="en-US"/>
              </w:rPr>
            </w:pPr>
            <w:r>
              <w:rPr>
                <w:rFonts w:hint="cs"/>
                <w:spacing w:val="-2"/>
                <w:sz w:val="23"/>
                <w:szCs w:val="25"/>
                <w:rtl/>
                <w:lang w:eastAsia="en-US"/>
              </w:rPr>
              <w:t>المملكة المتحدة لبريطانيا العظمى وآيرلندا الشمالية</w:t>
            </w:r>
          </w:p>
          <w:p w:rsidR="00814850" w:rsidRDefault="00814850">
            <w:pPr>
              <w:spacing w:before="0" w:after="0" w:line="240" w:lineRule="exact"/>
              <w:jc w:val="both"/>
              <w:rPr>
                <w:rFonts w:hint="cs"/>
                <w:spacing w:val="-2"/>
                <w:sz w:val="23"/>
                <w:szCs w:val="25"/>
                <w:rtl/>
                <w:lang w:eastAsia="en-US"/>
              </w:rPr>
            </w:pPr>
          </w:p>
        </w:tc>
        <w:tc>
          <w:tcPr>
            <w:tcW w:w="2911"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20 أيار/مايو 1976</w:t>
            </w:r>
          </w:p>
        </w:tc>
        <w:tc>
          <w:tcPr>
            <w:tcW w:w="2803" w:type="dxa"/>
            <w:gridSpan w:val="2"/>
          </w:tcPr>
          <w:p w:rsidR="00814850" w:rsidRDefault="00814850">
            <w:pPr>
              <w:spacing w:before="0" w:after="0" w:line="310" w:lineRule="exact"/>
              <w:jc w:val="both"/>
              <w:rPr>
                <w:rFonts w:hint="cs"/>
                <w:sz w:val="24"/>
                <w:szCs w:val="26"/>
                <w:rtl/>
                <w:lang w:eastAsia="en-US"/>
              </w:rPr>
            </w:pPr>
            <w:r>
              <w:rPr>
                <w:rFonts w:hint="cs"/>
                <w:sz w:val="24"/>
                <w:szCs w:val="26"/>
                <w:rtl/>
                <w:lang w:eastAsia="en-US"/>
              </w:rPr>
              <w:t>20 آب/أغسطس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z w:val="24"/>
                <w:szCs w:val="26"/>
                <w:rtl/>
                <w:lang w:eastAsia="en-US"/>
              </w:rPr>
            </w:pPr>
            <w:r>
              <w:rPr>
                <w:rFonts w:hint="cs"/>
                <w:sz w:val="24"/>
                <w:szCs w:val="26"/>
                <w:rtl/>
                <w:lang w:eastAsia="en-US"/>
              </w:rPr>
              <w:t>منغوليا</w:t>
            </w:r>
          </w:p>
        </w:tc>
        <w:tc>
          <w:tcPr>
            <w:tcW w:w="2911" w:type="dxa"/>
          </w:tcPr>
          <w:p w:rsidR="00814850" w:rsidRDefault="00814850">
            <w:pPr>
              <w:spacing w:before="0" w:after="0" w:line="340" w:lineRule="exact"/>
              <w:jc w:val="both"/>
              <w:rPr>
                <w:rFonts w:hint="cs"/>
                <w:sz w:val="24"/>
                <w:szCs w:val="26"/>
                <w:rtl/>
                <w:lang w:eastAsia="en-US"/>
              </w:rPr>
            </w:pPr>
            <w:r>
              <w:rPr>
                <w:rFonts w:hint="cs"/>
                <w:sz w:val="24"/>
                <w:szCs w:val="26"/>
                <w:rtl/>
                <w:lang w:eastAsia="en-US"/>
              </w:rPr>
              <w:t>18 تشرين الثاني/نوفمبر 1974</w:t>
            </w:r>
          </w:p>
        </w:tc>
        <w:tc>
          <w:tcPr>
            <w:tcW w:w="2803" w:type="dxa"/>
            <w:gridSpan w:val="2"/>
          </w:tcPr>
          <w:p w:rsidR="00814850" w:rsidRDefault="00814850">
            <w:pPr>
              <w:spacing w:before="0" w:after="0" w:line="340" w:lineRule="exact"/>
              <w:jc w:val="both"/>
              <w:rPr>
                <w:rFonts w:hint="cs"/>
                <w:sz w:val="24"/>
                <w:szCs w:val="26"/>
                <w:rtl/>
                <w:lang w:eastAsia="en-US"/>
              </w:rPr>
            </w:pPr>
            <w:r>
              <w:rPr>
                <w:rFonts w:hint="cs"/>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z w:val="24"/>
                <w:szCs w:val="26"/>
                <w:rtl/>
                <w:lang w:eastAsia="en-US"/>
              </w:rPr>
            </w:pPr>
            <w:r>
              <w:rPr>
                <w:rFonts w:hint="cs"/>
                <w:sz w:val="24"/>
                <w:szCs w:val="26"/>
                <w:rtl/>
                <w:lang w:eastAsia="en-US"/>
              </w:rPr>
              <w:t>موريتانيا</w:t>
            </w:r>
          </w:p>
        </w:tc>
        <w:tc>
          <w:tcPr>
            <w:tcW w:w="2911" w:type="dxa"/>
          </w:tcPr>
          <w:p w:rsidR="00814850" w:rsidRDefault="00814850">
            <w:pPr>
              <w:spacing w:before="0" w:after="0" w:line="340" w:lineRule="exact"/>
              <w:jc w:val="both"/>
              <w:rPr>
                <w:rFonts w:hint="cs"/>
                <w:sz w:val="24"/>
                <w:szCs w:val="26"/>
                <w:rtl/>
                <w:lang w:eastAsia="en-US"/>
              </w:rPr>
            </w:pPr>
            <w:r>
              <w:rPr>
                <w:rFonts w:hint="cs"/>
                <w:sz w:val="24"/>
                <w:szCs w:val="26"/>
                <w:rtl/>
                <w:lang w:eastAsia="en-US"/>
              </w:rPr>
              <w:t>17 تشرين الثاني/نوفمبر 2004</w:t>
            </w:r>
          </w:p>
        </w:tc>
        <w:tc>
          <w:tcPr>
            <w:tcW w:w="2803" w:type="dxa"/>
            <w:gridSpan w:val="2"/>
          </w:tcPr>
          <w:p w:rsidR="00814850" w:rsidRDefault="00814850">
            <w:pPr>
              <w:spacing w:before="0" w:after="0" w:line="340" w:lineRule="exact"/>
              <w:jc w:val="both"/>
              <w:rPr>
                <w:rFonts w:hint="cs"/>
                <w:sz w:val="24"/>
                <w:szCs w:val="26"/>
                <w:rtl/>
                <w:lang w:eastAsia="en-US"/>
              </w:rPr>
            </w:pPr>
            <w:r>
              <w:rPr>
                <w:rFonts w:hint="cs"/>
                <w:sz w:val="24"/>
                <w:szCs w:val="26"/>
                <w:rtl/>
                <w:lang w:eastAsia="en-US"/>
              </w:rPr>
              <w:t>17 شباط/فبراير 2005</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موريشيوس</w:t>
            </w:r>
          </w:p>
        </w:tc>
        <w:tc>
          <w:tcPr>
            <w:tcW w:w="2911" w:type="dxa"/>
          </w:tcPr>
          <w:p w:rsidR="00814850" w:rsidRDefault="00814850">
            <w:pPr>
              <w:spacing w:before="0" w:after="0" w:line="340" w:lineRule="exact"/>
              <w:jc w:val="both"/>
              <w:rPr>
                <w:rFonts w:hint="cs"/>
                <w:spacing w:val="0"/>
                <w:sz w:val="24"/>
                <w:szCs w:val="26"/>
                <w:vertAlign w:val="superscript"/>
                <w:rtl/>
                <w:lang w:eastAsia="en-US"/>
              </w:rPr>
            </w:pPr>
            <w:r>
              <w:rPr>
                <w:rFonts w:hint="cs"/>
                <w:spacing w:val="0"/>
                <w:sz w:val="24"/>
                <w:szCs w:val="26"/>
                <w:rtl/>
                <w:lang w:eastAsia="en-US"/>
              </w:rPr>
              <w:t>12 كانون الأول/ديسمبر 1973</w:t>
            </w:r>
            <w:r>
              <w:rPr>
                <w:rFonts w:hint="cs"/>
                <w:spacing w:val="0"/>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موزامبيق</w:t>
            </w:r>
          </w:p>
        </w:tc>
        <w:tc>
          <w:tcPr>
            <w:tcW w:w="2911" w:type="dxa"/>
          </w:tcPr>
          <w:p w:rsidR="00814850" w:rsidRDefault="00814850">
            <w:pPr>
              <w:spacing w:before="0" w:after="0" w:line="340" w:lineRule="exact"/>
              <w:jc w:val="both"/>
              <w:rPr>
                <w:rFonts w:hint="cs"/>
                <w:spacing w:val="0"/>
                <w:sz w:val="24"/>
                <w:szCs w:val="26"/>
                <w:vertAlign w:val="superscript"/>
                <w:rtl/>
                <w:lang w:eastAsia="en-US"/>
              </w:rPr>
            </w:pPr>
            <w:r>
              <w:rPr>
                <w:rFonts w:hint="cs"/>
                <w:spacing w:val="0"/>
                <w:sz w:val="24"/>
                <w:szCs w:val="26"/>
                <w:rtl/>
                <w:lang w:eastAsia="en-US"/>
              </w:rPr>
              <w:t>21 تموز/يوليه 1993</w:t>
            </w:r>
            <w:r>
              <w:rPr>
                <w:rFonts w:hint="cs"/>
                <w:spacing w:val="0"/>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21 تشرين الأول/أكتوبر 1993</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موناكو</w:t>
            </w:r>
          </w:p>
          <w:p w:rsidR="00814850" w:rsidRDefault="00814850">
            <w:pPr>
              <w:spacing w:before="0" w:after="0" w:line="240" w:lineRule="exact"/>
              <w:jc w:val="both"/>
              <w:rPr>
                <w:rFonts w:hint="cs"/>
                <w:spacing w:val="0"/>
                <w:sz w:val="24"/>
                <w:szCs w:val="26"/>
                <w:rtl/>
                <w:lang w:eastAsia="en-US"/>
              </w:rPr>
            </w:pPr>
          </w:p>
        </w:tc>
        <w:tc>
          <w:tcPr>
            <w:tcW w:w="2911"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28 آب/أغسطس 1997</w:t>
            </w:r>
          </w:p>
        </w:tc>
        <w:tc>
          <w:tcPr>
            <w:tcW w:w="2803" w:type="dxa"/>
            <w:gridSpan w:val="2"/>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28 تشرين الثاني/نوفمبر 1997</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ناميبيا</w:t>
            </w:r>
          </w:p>
        </w:tc>
        <w:tc>
          <w:tcPr>
            <w:tcW w:w="2911" w:type="dxa"/>
          </w:tcPr>
          <w:p w:rsidR="00814850" w:rsidRDefault="00814850">
            <w:pPr>
              <w:spacing w:before="0" w:after="0" w:line="340" w:lineRule="exact"/>
              <w:jc w:val="both"/>
              <w:rPr>
                <w:rFonts w:hint="cs"/>
                <w:spacing w:val="0"/>
                <w:sz w:val="24"/>
                <w:szCs w:val="26"/>
                <w:vertAlign w:val="superscript"/>
                <w:rtl/>
                <w:lang w:eastAsia="en-US"/>
              </w:rPr>
            </w:pPr>
            <w:r>
              <w:rPr>
                <w:rFonts w:hint="cs"/>
                <w:spacing w:val="0"/>
                <w:sz w:val="24"/>
                <w:szCs w:val="26"/>
                <w:rtl/>
                <w:lang w:eastAsia="en-US"/>
              </w:rPr>
              <w:t>28 تشرين الثاني/نوفمبر 1994</w:t>
            </w:r>
            <w:r>
              <w:rPr>
                <w:rFonts w:hint="cs"/>
                <w:spacing w:val="0"/>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28 شباط/فبراير 1995</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النرويج</w:t>
            </w:r>
          </w:p>
        </w:tc>
        <w:tc>
          <w:tcPr>
            <w:tcW w:w="2911" w:type="dxa"/>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13 أيلول/سبتمبر 1972</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النمسا</w:t>
            </w:r>
          </w:p>
        </w:tc>
        <w:tc>
          <w:tcPr>
            <w:tcW w:w="2911" w:type="dxa"/>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10 أيلول/سبتمبر 1978</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10 كانون الأول/ديسمبر 1978</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نيبال</w:t>
            </w:r>
          </w:p>
        </w:tc>
        <w:tc>
          <w:tcPr>
            <w:tcW w:w="2911" w:type="dxa"/>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14 أيار/مايو 1991</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14 آب/أغسطس 1991</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النيجر</w:t>
            </w:r>
          </w:p>
          <w:p w:rsidR="00814850" w:rsidRDefault="00814850">
            <w:pPr>
              <w:spacing w:before="0" w:after="0" w:line="240" w:lineRule="exact"/>
              <w:jc w:val="both"/>
              <w:rPr>
                <w:rFonts w:hint="cs"/>
                <w:spacing w:val="0"/>
                <w:sz w:val="24"/>
                <w:szCs w:val="26"/>
                <w:rtl/>
                <w:lang w:eastAsia="en-US"/>
              </w:rPr>
            </w:pPr>
          </w:p>
        </w:tc>
        <w:tc>
          <w:tcPr>
            <w:tcW w:w="2911" w:type="dxa"/>
          </w:tcPr>
          <w:p w:rsidR="00814850" w:rsidRDefault="00814850">
            <w:pPr>
              <w:spacing w:before="0" w:after="0" w:line="310" w:lineRule="exact"/>
              <w:jc w:val="both"/>
              <w:rPr>
                <w:rFonts w:hint="cs"/>
                <w:spacing w:val="0"/>
                <w:sz w:val="26"/>
                <w:szCs w:val="26"/>
                <w:lang w:eastAsia="en-US"/>
              </w:rPr>
            </w:pPr>
            <w:r>
              <w:rPr>
                <w:rFonts w:hint="cs"/>
                <w:spacing w:val="0"/>
                <w:sz w:val="24"/>
                <w:szCs w:val="26"/>
                <w:rtl/>
                <w:lang w:eastAsia="en-US"/>
              </w:rPr>
              <w:t>7 آذار/مارس 1986</w:t>
            </w:r>
            <w:r>
              <w:rPr>
                <w:rFonts w:hint="cs"/>
                <w:spacing w:val="0"/>
                <w:sz w:val="24"/>
                <w:szCs w:val="26"/>
                <w:vertAlign w:val="superscript"/>
                <w:rtl/>
                <w:lang w:eastAsia="en-US"/>
              </w:rPr>
              <w:t>(أ)</w:t>
            </w:r>
          </w:p>
        </w:tc>
        <w:tc>
          <w:tcPr>
            <w:tcW w:w="2803" w:type="dxa"/>
            <w:gridSpan w:val="2"/>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7 حزيران/يونيه 1986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نيجيريا</w:t>
            </w:r>
          </w:p>
        </w:tc>
        <w:tc>
          <w:tcPr>
            <w:tcW w:w="2911" w:type="dxa"/>
          </w:tcPr>
          <w:p w:rsidR="00814850" w:rsidRDefault="00814850">
            <w:pPr>
              <w:spacing w:before="0" w:after="0" w:line="340" w:lineRule="exact"/>
              <w:jc w:val="both"/>
              <w:rPr>
                <w:rFonts w:hint="cs"/>
                <w:spacing w:val="0"/>
                <w:sz w:val="24"/>
                <w:szCs w:val="26"/>
                <w:vertAlign w:val="superscript"/>
                <w:rtl/>
                <w:lang w:eastAsia="en-US"/>
              </w:rPr>
            </w:pPr>
            <w:r>
              <w:rPr>
                <w:rFonts w:hint="cs"/>
                <w:spacing w:val="0"/>
                <w:sz w:val="24"/>
                <w:szCs w:val="26"/>
                <w:rtl/>
                <w:lang w:eastAsia="en-US"/>
              </w:rPr>
              <w:t>29 تموز/يوليه 1993</w:t>
            </w:r>
            <w:r>
              <w:rPr>
                <w:rFonts w:hint="cs"/>
                <w:spacing w:val="0"/>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29 تشرين الأول/أكتوبر 1993</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نيكاراغوا</w:t>
            </w:r>
          </w:p>
        </w:tc>
        <w:tc>
          <w:tcPr>
            <w:tcW w:w="2911" w:type="dxa"/>
          </w:tcPr>
          <w:p w:rsidR="00814850" w:rsidRDefault="00814850">
            <w:pPr>
              <w:spacing w:before="0" w:after="0" w:line="340" w:lineRule="exact"/>
              <w:jc w:val="both"/>
              <w:rPr>
                <w:rFonts w:hint="cs"/>
                <w:spacing w:val="0"/>
                <w:sz w:val="24"/>
                <w:szCs w:val="26"/>
                <w:vertAlign w:val="superscript"/>
                <w:rtl/>
                <w:lang w:eastAsia="en-US"/>
              </w:rPr>
            </w:pPr>
            <w:r>
              <w:rPr>
                <w:rFonts w:hint="cs"/>
                <w:spacing w:val="0"/>
                <w:sz w:val="24"/>
                <w:szCs w:val="26"/>
                <w:rtl/>
                <w:lang w:eastAsia="en-US"/>
              </w:rPr>
              <w:t>12 آذار/مارس 1980</w:t>
            </w:r>
            <w:r>
              <w:rPr>
                <w:rFonts w:hint="cs"/>
                <w:spacing w:val="0"/>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12 حزيران/يونيه 1980</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نيوزيلندا</w:t>
            </w:r>
          </w:p>
        </w:tc>
        <w:tc>
          <w:tcPr>
            <w:tcW w:w="2911" w:type="dxa"/>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28 كانون الأول/ديسمبر 1978</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28 آذار/مارس 1979</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هايتي</w:t>
            </w:r>
          </w:p>
        </w:tc>
        <w:tc>
          <w:tcPr>
            <w:tcW w:w="2911" w:type="dxa"/>
          </w:tcPr>
          <w:p w:rsidR="00814850" w:rsidRDefault="00814850">
            <w:pPr>
              <w:spacing w:before="0" w:after="0" w:line="340" w:lineRule="exact"/>
              <w:jc w:val="both"/>
              <w:rPr>
                <w:rFonts w:hint="cs"/>
                <w:spacing w:val="0"/>
                <w:sz w:val="24"/>
                <w:szCs w:val="26"/>
                <w:vertAlign w:val="superscript"/>
                <w:rtl/>
                <w:lang w:eastAsia="en-US"/>
              </w:rPr>
            </w:pPr>
            <w:r>
              <w:rPr>
                <w:rFonts w:hint="cs"/>
                <w:spacing w:val="0"/>
                <w:sz w:val="24"/>
                <w:szCs w:val="26"/>
                <w:rtl/>
                <w:lang w:eastAsia="en-US"/>
              </w:rPr>
              <w:t>6 شباط/فبراير 1991</w:t>
            </w:r>
            <w:r>
              <w:rPr>
                <w:rFonts w:hint="cs"/>
                <w:spacing w:val="0"/>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6 أيار/مايو 1991</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الهند</w:t>
            </w:r>
          </w:p>
          <w:p w:rsidR="00814850" w:rsidRDefault="00814850">
            <w:pPr>
              <w:spacing w:before="0" w:after="0" w:line="240" w:lineRule="exact"/>
              <w:jc w:val="both"/>
              <w:rPr>
                <w:rFonts w:hint="cs"/>
                <w:spacing w:val="0"/>
                <w:sz w:val="24"/>
                <w:szCs w:val="26"/>
                <w:rtl/>
                <w:lang w:eastAsia="en-US"/>
              </w:rPr>
            </w:pPr>
          </w:p>
        </w:tc>
        <w:tc>
          <w:tcPr>
            <w:tcW w:w="2911" w:type="dxa"/>
          </w:tcPr>
          <w:p w:rsidR="00814850" w:rsidRDefault="00814850">
            <w:pPr>
              <w:spacing w:before="0" w:after="0" w:line="310" w:lineRule="exact"/>
              <w:jc w:val="both"/>
              <w:rPr>
                <w:rFonts w:hint="cs"/>
                <w:spacing w:val="0"/>
                <w:sz w:val="26"/>
                <w:szCs w:val="26"/>
                <w:lang w:eastAsia="en-US"/>
              </w:rPr>
            </w:pPr>
            <w:r>
              <w:rPr>
                <w:rFonts w:hint="cs"/>
                <w:spacing w:val="0"/>
                <w:sz w:val="24"/>
                <w:szCs w:val="26"/>
                <w:rtl/>
                <w:lang w:eastAsia="en-US"/>
              </w:rPr>
              <w:t>10 نيسان/أبريل 1979</w:t>
            </w:r>
            <w:r>
              <w:rPr>
                <w:rFonts w:hint="cs"/>
                <w:spacing w:val="0"/>
                <w:sz w:val="24"/>
                <w:szCs w:val="26"/>
                <w:vertAlign w:val="superscript"/>
                <w:rtl/>
                <w:lang w:eastAsia="en-US"/>
              </w:rPr>
              <w:t>(أ)</w:t>
            </w:r>
          </w:p>
        </w:tc>
        <w:tc>
          <w:tcPr>
            <w:tcW w:w="2803" w:type="dxa"/>
            <w:gridSpan w:val="2"/>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10 تموز/يوليه 1979</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هندوراس</w:t>
            </w:r>
          </w:p>
        </w:tc>
        <w:tc>
          <w:tcPr>
            <w:tcW w:w="2911" w:type="dxa"/>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25 آب/أغسطس 1997</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25 تشرين الثاني/نوفمبر 1997</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هنغاريا</w:t>
            </w:r>
          </w:p>
        </w:tc>
        <w:tc>
          <w:tcPr>
            <w:tcW w:w="2911" w:type="dxa"/>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17 كانون الثاني/يناير 1974</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هولندا</w:t>
            </w:r>
          </w:p>
        </w:tc>
        <w:tc>
          <w:tcPr>
            <w:tcW w:w="2911" w:type="dxa"/>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11 كانون الأول/ديسمبر 1978</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11 آذار/مارس 1979</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الولايات المتحدة الأمريكية</w:t>
            </w:r>
          </w:p>
        </w:tc>
        <w:tc>
          <w:tcPr>
            <w:tcW w:w="2911" w:type="dxa"/>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8 حزيران/يونيه 1992</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8 أيلول/سبتمبر 1992</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اليابان</w:t>
            </w:r>
          </w:p>
          <w:p w:rsidR="00814850" w:rsidRDefault="00814850">
            <w:pPr>
              <w:spacing w:before="0" w:after="0" w:line="240" w:lineRule="exact"/>
              <w:jc w:val="both"/>
              <w:rPr>
                <w:rFonts w:hint="cs"/>
                <w:spacing w:val="0"/>
                <w:sz w:val="24"/>
                <w:szCs w:val="26"/>
                <w:rtl/>
                <w:lang w:eastAsia="en-US"/>
              </w:rPr>
            </w:pPr>
          </w:p>
        </w:tc>
        <w:tc>
          <w:tcPr>
            <w:tcW w:w="2911"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21 حزيران/يونيه 1979</w:t>
            </w:r>
          </w:p>
        </w:tc>
        <w:tc>
          <w:tcPr>
            <w:tcW w:w="2803" w:type="dxa"/>
            <w:gridSpan w:val="2"/>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21 أيلول/سبتمبر 1979</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اليمن</w:t>
            </w:r>
          </w:p>
        </w:tc>
        <w:tc>
          <w:tcPr>
            <w:tcW w:w="2911" w:type="dxa"/>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9 شباط/فبراير 1987</w:t>
            </w:r>
            <w:r>
              <w:rPr>
                <w:rFonts w:hint="cs"/>
                <w:spacing w:val="0"/>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9 أيار/مايو 1987</w:t>
            </w:r>
          </w:p>
        </w:tc>
      </w:tr>
      <w:tr w:rsidR="00814850" w:rsidTr="00814850">
        <w:tblPrEx>
          <w:tblCellMar>
            <w:top w:w="0" w:type="dxa"/>
            <w:bottom w:w="0" w:type="dxa"/>
          </w:tblCellMar>
        </w:tblPrEx>
        <w:trPr>
          <w:gridBefore w:val="1"/>
          <w:gridAfter w:val="2"/>
          <w:wBefore w:w="47" w:type="dxa"/>
          <w:wAfter w:w="108" w:type="dxa"/>
          <w:jc w:val="center"/>
        </w:trPr>
        <w:tc>
          <w:tcPr>
            <w:tcW w:w="3640" w:type="dxa"/>
            <w:gridSpan w:val="4"/>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اليونان</w:t>
            </w:r>
          </w:p>
        </w:tc>
        <w:tc>
          <w:tcPr>
            <w:tcW w:w="2911" w:type="dxa"/>
          </w:tcPr>
          <w:p w:rsidR="00814850" w:rsidRDefault="00814850">
            <w:pPr>
              <w:spacing w:before="0" w:after="0" w:line="340" w:lineRule="exact"/>
              <w:jc w:val="both"/>
              <w:rPr>
                <w:rFonts w:hint="cs"/>
                <w:spacing w:val="0"/>
                <w:sz w:val="24"/>
                <w:szCs w:val="26"/>
                <w:vertAlign w:val="superscript"/>
                <w:rtl/>
                <w:lang w:eastAsia="en-US"/>
              </w:rPr>
            </w:pPr>
            <w:r>
              <w:rPr>
                <w:rFonts w:hint="cs"/>
                <w:spacing w:val="0"/>
                <w:sz w:val="24"/>
                <w:szCs w:val="26"/>
                <w:rtl/>
                <w:lang w:eastAsia="en-US"/>
              </w:rPr>
              <w:t>5 أيار/مايو 1997</w:t>
            </w:r>
            <w:r>
              <w:rPr>
                <w:rFonts w:hint="cs"/>
                <w:spacing w:val="0"/>
                <w:sz w:val="24"/>
                <w:szCs w:val="26"/>
                <w:vertAlign w:val="superscript"/>
                <w:rtl/>
                <w:lang w:eastAsia="en-US"/>
              </w:rPr>
              <w:t>(أ)</w:t>
            </w:r>
          </w:p>
        </w:tc>
        <w:tc>
          <w:tcPr>
            <w:tcW w:w="2803" w:type="dxa"/>
            <w:gridSpan w:val="2"/>
          </w:tcPr>
          <w:p w:rsidR="00814850" w:rsidRDefault="00814850">
            <w:pPr>
              <w:spacing w:before="0" w:after="0" w:line="340" w:lineRule="exact"/>
              <w:jc w:val="both"/>
              <w:rPr>
                <w:rFonts w:hint="cs"/>
                <w:spacing w:val="0"/>
                <w:sz w:val="24"/>
                <w:szCs w:val="26"/>
                <w:rtl/>
                <w:lang w:eastAsia="en-US"/>
              </w:rPr>
            </w:pPr>
            <w:r>
              <w:rPr>
                <w:rFonts w:hint="cs"/>
                <w:spacing w:val="0"/>
                <w:sz w:val="24"/>
                <w:szCs w:val="26"/>
                <w:rtl/>
                <w:lang w:eastAsia="en-US"/>
              </w:rPr>
              <w:t>5 آب/أغسطس 1997</w:t>
            </w:r>
          </w:p>
          <w:p w:rsidR="00814850" w:rsidRDefault="00814850">
            <w:pPr>
              <w:spacing w:before="0" w:after="0" w:line="340" w:lineRule="exact"/>
              <w:jc w:val="both"/>
              <w:rPr>
                <w:rFonts w:hint="cs"/>
                <w:spacing w:val="0"/>
                <w:sz w:val="24"/>
                <w:szCs w:val="26"/>
                <w:rtl/>
                <w:lang w:eastAsia="en-US"/>
              </w:rPr>
            </w:pPr>
          </w:p>
        </w:tc>
      </w:tr>
    </w:tbl>
    <w:p w:rsidR="00000000" w:rsidRDefault="00814850">
      <w:pPr>
        <w:pStyle w:val="FootnoteText"/>
        <w:numPr>
          <w:ilvl w:val="0"/>
          <w:numId w:val="0"/>
        </w:numPr>
        <w:tabs>
          <w:tab w:val="left" w:pos="1685"/>
          <w:tab w:val="left" w:pos="2174"/>
          <w:tab w:val="left" w:pos="2650"/>
        </w:tabs>
        <w:spacing w:after="60" w:line="320" w:lineRule="exact"/>
        <w:ind w:left="1254" w:hanging="900"/>
        <w:rPr>
          <w:szCs w:val="24"/>
          <w:rtl/>
          <w:lang w:eastAsia="en-US"/>
        </w:rPr>
      </w:pPr>
      <w:r>
        <w:rPr>
          <w:rFonts w:hint="cs"/>
          <w:i/>
          <w:iCs/>
          <w:szCs w:val="24"/>
          <w:rtl/>
          <w:lang w:eastAsia="en-US"/>
        </w:rPr>
        <w:t>ملاحظة</w:t>
      </w:r>
      <w:r>
        <w:rPr>
          <w:rFonts w:hint="cs"/>
          <w:szCs w:val="24"/>
          <w:rtl/>
          <w:lang w:eastAsia="en-US"/>
        </w:rPr>
        <w:t>:</w:t>
      </w:r>
      <w:r>
        <w:rPr>
          <w:rFonts w:hint="cs"/>
          <w:szCs w:val="24"/>
          <w:rtl/>
          <w:lang w:eastAsia="en-US"/>
        </w:rPr>
        <w:tab/>
        <w:t xml:space="preserve">بالإضافة إلى الدول الأطراف المدرجة أعلاه، يظل العهد سارياً في </w:t>
      </w:r>
      <w:r>
        <w:rPr>
          <w:szCs w:val="24"/>
          <w:rtl/>
          <w:lang w:eastAsia="en-US"/>
        </w:rPr>
        <w:t>منطقة هونغ كونغ الصينية الإدارية الخاصة</w:t>
      </w:r>
      <w:r>
        <w:rPr>
          <w:rFonts w:hint="cs"/>
          <w:szCs w:val="24"/>
          <w:rtl/>
          <w:lang w:eastAsia="en-US"/>
        </w:rPr>
        <w:t>، ومنطقة ماكاو ال</w:t>
      </w:r>
      <w:r>
        <w:rPr>
          <w:rFonts w:hint="cs"/>
          <w:szCs w:val="24"/>
          <w:rtl/>
          <w:lang w:eastAsia="en-US"/>
        </w:rPr>
        <w:t>صينية الإدارية الخاصة</w:t>
      </w:r>
      <w:r>
        <w:rPr>
          <w:rFonts w:hint="cs"/>
          <w:szCs w:val="24"/>
          <w:vertAlign w:val="superscript"/>
          <w:rtl/>
          <w:lang w:eastAsia="en-US"/>
        </w:rPr>
        <w:t>(ز)</w:t>
      </w:r>
      <w:r>
        <w:rPr>
          <w:rFonts w:hint="cs"/>
          <w:szCs w:val="24"/>
          <w:rtl/>
          <w:lang w:eastAsia="en-US"/>
        </w:rPr>
        <w:t>.</w:t>
      </w:r>
    </w:p>
    <w:p w:rsidR="00000000" w:rsidRDefault="00814850">
      <w:pPr>
        <w:pStyle w:val="FootnoteText"/>
        <w:numPr>
          <w:ilvl w:val="0"/>
          <w:numId w:val="0"/>
        </w:numPr>
        <w:tabs>
          <w:tab w:val="left" w:pos="763"/>
          <w:tab w:val="left" w:pos="1210"/>
          <w:tab w:val="left" w:pos="1685"/>
          <w:tab w:val="left" w:pos="2174"/>
          <w:tab w:val="left" w:pos="2650"/>
        </w:tabs>
        <w:spacing w:line="320" w:lineRule="exact"/>
        <w:ind w:left="765" w:hanging="765"/>
        <w:jc w:val="center"/>
        <w:rPr>
          <w:rFonts w:hint="cs"/>
          <w:b/>
          <w:bCs/>
          <w:sz w:val="24"/>
          <w:szCs w:val="26"/>
          <w:rtl/>
          <w:lang w:eastAsia="en-US"/>
        </w:rPr>
      </w:pPr>
      <w:r>
        <w:rPr>
          <w:b/>
          <w:bCs/>
          <w:sz w:val="24"/>
          <w:szCs w:val="26"/>
          <w:rtl/>
          <w:lang w:eastAsia="en-US"/>
        </w:rPr>
        <w:br w:type="page"/>
      </w:r>
      <w:r>
        <w:rPr>
          <w:rFonts w:hint="cs"/>
          <w:b/>
          <w:bCs/>
          <w:sz w:val="24"/>
          <w:szCs w:val="26"/>
          <w:rtl/>
          <w:lang w:eastAsia="en-US"/>
        </w:rPr>
        <w:t>باء - الدول الأطراف في البروتوكول الاختياري الأول (105)</w:t>
      </w:r>
    </w:p>
    <w:tbl>
      <w:tblPr>
        <w:bidiVisual/>
        <w:tblW w:w="0" w:type="auto"/>
        <w:jc w:val="center"/>
        <w:tblInd w:w="125" w:type="dxa"/>
        <w:tblLayout w:type="fixed"/>
        <w:tblLook w:val="0000" w:firstRow="0" w:lastRow="0" w:firstColumn="0" w:lastColumn="0" w:noHBand="0" w:noVBand="0"/>
      </w:tblPr>
      <w:tblGrid>
        <w:gridCol w:w="50"/>
        <w:gridCol w:w="3631"/>
        <w:gridCol w:w="2835"/>
        <w:gridCol w:w="2805"/>
        <w:gridCol w:w="70"/>
      </w:tblGrid>
      <w:tr w:rsidR="00814850" w:rsidTr="00814850">
        <w:tblPrEx>
          <w:tblCellMar>
            <w:top w:w="0" w:type="dxa"/>
            <w:bottom w:w="0" w:type="dxa"/>
          </w:tblCellMar>
        </w:tblPrEx>
        <w:trPr>
          <w:gridAfter w:val="1"/>
          <w:jc w:val="center"/>
        </w:trPr>
        <w:tc>
          <w:tcPr>
            <w:tcW w:w="3681" w:type="dxa"/>
            <w:gridSpan w:val="2"/>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835"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805"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الاتحاد الروسي</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تشرين الأول/أكتوبر 1991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كانون الثاني/يناير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أذربيجان</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27 تشرين الثاني/نوفمبر 2001</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27 شباط/فبراير 2002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الأرجنتين</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آب/أغسطس 1986</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تشرين الثاني/نوفمبر 1986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أرمينيا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حزيران/يونيه 1993</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أيلول/سبتمبر 1993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إسبانيا</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25 كانون الثاني/يناير 1985</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25 نيسان/أبريل 1985</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أستراليا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25 أيلول/سبتمبر 1991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25 كانون الأول/ديسمبر 1991</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إستونيا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تشرين الأول/أكتوبر 1991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كانون الثاني/يناير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إكوادور</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آذار/مارس 1969</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ألمانيا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25 آب/أغسطس 1993</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25 تشرين الثاني/نوفمبر 1993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أنغولا</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كانون الثاني/يناير 1992</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نيسان/أبريل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أوروغواي</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نيسان/أبريل 1970</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أوزبكستان</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أيلول/سبتمبر 1995</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كانون الأول/ديسمبر 1995</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أوغندا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14 تشرين الثاني/نوفمبر 1995</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14 شباط/فبراير 1996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أوكرانيا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25 تموز/يوليه 1991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25 تشرين الأول/أكتوبر 1991</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آيرلندا</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8 كانون الأول/ديسمبر 1989</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8 آذار/مارس 1990</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آيسلندا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آب/أغسطس 1979</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تشرين الثاني/نوفمبر 1979</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إيطاليا</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15 أيلول/سبتمبر 1978</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15 كانون الأول/ديسمبر 1978</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باراغواي</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10 كانون الثاني/يناير 1995</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10 نيسان/أبريل 1995</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بربادوس</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5 كانون الثاني/يناير 1973</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البرتغال</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3 أيار/مايو 1983</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3 آب/أغسطس 1983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بلجيكا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17 أيار/مايو 1994</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17 آب/أغسطس 1994</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بلغاريا</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26 آذار/مارس 1992</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26 حزيران/يونيه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بنما</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8 آذار/مارس 1977</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8 حزيران/يونيه 1977</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بنن</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12 آذار/مارس 1992</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12 حزيران/يونيه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بوركينا فاسو</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4 كانون الثاني/يناير 1999</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4 نيسان/أبريل 1999</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البوسنة والهرسك</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آذار/مارس 1995</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حزيران/يونيه 1995</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بولندا</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7 تشرين الثاني/نوفمبر 1991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7 شباط/فبراير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بوليفيا</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12 آب/أغسطس 1982</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12 تشرين الثاني/نوفمبر 1982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بيرو</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3 تشرين الأول/أكتوبر 1980</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3 كانون الثاني/يناير 1981</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بيلاروس</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30 أيلول/سبتمبر 1992</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30 كانون الأول/ديسمبر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تركمانستان</w:t>
            </w:r>
            <w:r>
              <w:rPr>
                <w:rFonts w:hint="cs"/>
                <w:spacing w:val="0"/>
                <w:sz w:val="24"/>
                <w:szCs w:val="26"/>
                <w:vertAlign w:val="superscript"/>
                <w:rtl/>
                <w:lang w:eastAsia="en-US"/>
              </w:rPr>
              <w:t>(ب)</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أيار/مايو 1997</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آب/أغسطس 1997</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تشاد</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9 حزيران/يونيه 1995</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9 أيلول/سبتمبر 1995</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توغو</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30 آذار/مارس 1988</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30 حزيران/يونيه 1989</w:t>
            </w:r>
          </w:p>
          <w:p w:rsidR="00814850" w:rsidRDefault="00814850">
            <w:pPr>
              <w:spacing w:before="0" w:after="0" w:line="320" w:lineRule="exact"/>
              <w:jc w:val="both"/>
              <w:rPr>
                <w:rStyle w:val="FootnoteReference"/>
                <w:rFonts w:hint="cs"/>
                <w:bCs w:val="0"/>
                <w:spacing w:val="0"/>
                <w:sz w:val="24"/>
                <w:szCs w:val="26"/>
                <w:rtl/>
                <w:lang w:eastAsia="en-US"/>
              </w:rPr>
            </w:pPr>
          </w:p>
        </w:tc>
      </w:tr>
      <w:tr w:rsidR="00814850" w:rsidTr="00814850">
        <w:tblPrEx>
          <w:tblCellMar>
            <w:top w:w="0" w:type="dxa"/>
            <w:bottom w:w="0" w:type="dxa"/>
          </w:tblCellMar>
        </w:tblPrEx>
        <w:trPr>
          <w:gridAfter w:val="1"/>
          <w:jc w:val="center"/>
        </w:trPr>
        <w:tc>
          <w:tcPr>
            <w:tcW w:w="3681" w:type="dxa"/>
            <w:gridSpan w:val="2"/>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835"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805"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الجزائر</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12 أيلول/سبتمبر 1989</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12 كانون الأول/ديسمبر 1989</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الجماهيرية العربية الليبية</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16 أيار/مايو 1989</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16 آب/أغسطس 1989</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أفريقيا الوسطى</w:t>
            </w:r>
          </w:p>
        </w:tc>
        <w:tc>
          <w:tcPr>
            <w:tcW w:w="2835" w:type="dxa"/>
          </w:tcPr>
          <w:p w:rsidR="00814850" w:rsidRDefault="00814850">
            <w:pPr>
              <w:spacing w:before="0" w:after="0" w:line="320" w:lineRule="exact"/>
              <w:jc w:val="both"/>
              <w:rPr>
                <w:rFonts w:hint="cs"/>
                <w:spacing w:val="0"/>
                <w:sz w:val="26"/>
                <w:szCs w:val="26"/>
                <w:lang w:eastAsia="en-US"/>
              </w:rPr>
            </w:pPr>
            <w:r>
              <w:rPr>
                <w:rFonts w:hint="cs"/>
                <w:spacing w:val="0"/>
                <w:sz w:val="24"/>
                <w:szCs w:val="26"/>
                <w:rtl/>
                <w:lang w:eastAsia="en-US"/>
              </w:rPr>
              <w:t>8 أيار/مايو 1981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آب/أغسطس 1981</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الجمهورية التشيكية</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شباط/فبراير 1993</w:t>
            </w:r>
            <w:r>
              <w:rPr>
                <w:rFonts w:hint="cs"/>
                <w:spacing w:val="0"/>
                <w:sz w:val="24"/>
                <w:szCs w:val="26"/>
                <w:vertAlign w:val="superscript"/>
                <w:rtl/>
                <w:lang w:eastAsia="en-US"/>
              </w:rPr>
              <w:t>(ج)</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كانون الثاني/يناير 1993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الجمهورية الدومينيكية</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4 كانون الثاني/يناير 1978</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4 نيسان/أبريل 1978</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كوريا</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10 نيسان/أبريل 1990</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10 تموز/يوليه 1990</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جمهورية الكونغو الديمقراطية</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 تشرين الثاني/نوفمبر 1976</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 شباط/فبراير 1977</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مقدونيا اليوغوسلافية السابقة</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12 كانون الأول/ديسمبر 1994</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12 آذار/مارس 1995</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جنوب أفريقيا</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28 آب/أغسطس 2002</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28 تشرين الثاني/نوفمبر 2002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جورجيا</w:t>
            </w: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3 أيار/مايو 1994</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3 آب/أغسطس 1994</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جيبوتي</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تشرين الثاني/نوفمبر 2002</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شباط/فبراير 2003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الدانمرك</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6 كانون الثاني/يناير 1972</w:t>
            </w:r>
          </w:p>
        </w:tc>
        <w:tc>
          <w:tcPr>
            <w:tcW w:w="2875" w:type="dxa"/>
            <w:gridSpan w:val="2"/>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الرأس الأخضر</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19 أيار/مايو 2000</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19 آب/أغسطس 2000</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رومانيا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20 تموز/يوليه 1993</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20 تشرين الأول/أكتوبر 1993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زامبيا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10 نيسان/أبريل 1984</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تموز/يوليه 1984</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سان فنسنت وجزر غرينادين</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9 تشرين الثاني/نوفمبر 1981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9 شباط/فبراير 1982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سان مارينو</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18 تشرين الأول/أكتوبر 1985</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19 كانون الثاني/يناير 1986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سري لانكا</w:t>
            </w:r>
            <w:r>
              <w:rPr>
                <w:rFonts w:hint="cs"/>
                <w:spacing w:val="0"/>
                <w:sz w:val="24"/>
                <w:szCs w:val="26"/>
                <w:vertAlign w:val="superscript"/>
                <w:rtl/>
                <w:lang w:eastAsia="en-US"/>
              </w:rPr>
              <w:t>(أ)</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3 تشرين الأول/أكتوبر 1997</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3 كانون الثاني/يناير 1998</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السلفادور</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حزيران/يونيه 1995</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أيلول/سبتمبر 1995</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سلوفاكيا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أيار/مايو 1993</w:t>
            </w:r>
            <w:r>
              <w:rPr>
                <w:rFonts w:hint="cs"/>
                <w:spacing w:val="0"/>
                <w:sz w:val="24"/>
                <w:szCs w:val="26"/>
                <w:vertAlign w:val="superscript"/>
                <w:rtl/>
                <w:lang w:eastAsia="en-US"/>
              </w:rPr>
              <w:t>(ج)</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 كانون الثاني/يناير 1993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سلوفينيا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16 تموز/يوليه 1993</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16 تشرين الأول/أكتوبر 1993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السنغال</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13 شباط/فبراير 1978</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13 أيار/مايو 1978</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سورينام</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28 كانون الأول/ديسمبر 1976</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آذار/مارس 1977</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السويد</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كانون الأول/ديسمبر 1971</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سيراليون</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23 آب/أغسطس 1996</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تشرين الثاني/نوفمبر 1996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سيشيل</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5 أيار/مايو 1992</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آب/أغسطس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شيلي</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28 أيار/مايو 1992</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آب/أغسطس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صربيا</w:t>
            </w:r>
            <w:r>
              <w:rPr>
                <w:rFonts w:hint="cs"/>
                <w:spacing w:val="0"/>
                <w:sz w:val="24"/>
                <w:szCs w:val="26"/>
                <w:vertAlign w:val="superscript"/>
                <w:rtl/>
                <w:lang w:eastAsia="en-US"/>
              </w:rPr>
              <w:t>(و)</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أيلول/سبتمبر 2001</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6 كانون الأول/ديسمبر 2001</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الصومال</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24 كانون الثاني/يناير 1990</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نيسان/أبريل 1990</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طاجيكستان</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4 كانون الثاني/يناير 1999</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4 نيسان/أبريل 1999</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غامبيا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9 حزيران/يونيه 1988</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9 أيلول/سبتمبر 1988</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غانا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أيلول/سبتمبر 2000</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كانون الأول/ديسمبر 2000</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غواتيمالا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تشرين الثاني/نوفمبر 2000</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شباط/فبراير 2001</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spacing w:val="0"/>
                <w:sz w:val="24"/>
                <w:szCs w:val="26"/>
                <w:vertAlign w:val="superscript"/>
                <w:rtl/>
                <w:lang w:eastAsia="en-US"/>
              </w:rPr>
            </w:pPr>
            <w:r>
              <w:rPr>
                <w:rFonts w:hint="cs"/>
                <w:spacing w:val="0"/>
                <w:sz w:val="24"/>
                <w:szCs w:val="26"/>
                <w:rtl/>
                <w:lang w:eastAsia="en-US"/>
              </w:rPr>
              <w:t>غيانا</w:t>
            </w:r>
            <w:r>
              <w:rPr>
                <w:rFonts w:hint="cs"/>
                <w:spacing w:val="0"/>
                <w:sz w:val="24"/>
                <w:szCs w:val="26"/>
                <w:vertAlign w:val="superscript"/>
                <w:rtl/>
                <w:lang w:eastAsia="en-US"/>
              </w:rPr>
              <w:t>(ح)</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10 أيار/مايو 1993</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آب/أغسطس 1993</w:t>
            </w:r>
          </w:p>
          <w:p w:rsidR="00814850" w:rsidRDefault="00814850">
            <w:pPr>
              <w:spacing w:before="0" w:after="0" w:line="320" w:lineRule="exact"/>
              <w:jc w:val="both"/>
              <w:rPr>
                <w:rFonts w:hint="cs"/>
                <w:spacing w:val="0"/>
                <w:sz w:val="24"/>
                <w:szCs w:val="26"/>
                <w:rtl/>
                <w:lang w:eastAsia="en-US"/>
              </w:rPr>
            </w:pPr>
          </w:p>
        </w:tc>
      </w:tr>
      <w:tr w:rsidR="00814850" w:rsidTr="00814850">
        <w:tblPrEx>
          <w:tblCellMar>
            <w:top w:w="0" w:type="dxa"/>
            <w:bottom w:w="0" w:type="dxa"/>
          </w:tblCellMar>
        </w:tblPrEx>
        <w:trPr>
          <w:gridAfter w:val="1"/>
          <w:jc w:val="center"/>
        </w:trPr>
        <w:tc>
          <w:tcPr>
            <w:tcW w:w="3681" w:type="dxa"/>
            <w:gridSpan w:val="2"/>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835"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805"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غينيا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17 حزيران/يونيه 1993</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17 أيلول/سبتمبر 1993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غينيا الاستوائية</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25 أيلول/سبتمبر 1987</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25 كانون الأول/ديسمبر 1987</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فرنسا</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17 شباط/فبراير 1984</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17 أيار/مايو 1984</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الفلبين</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آب/أغسطس 1989</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تشرين الثاني/نوفمبر 1989</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فنـزويلا (جمهورية - البوليفارية)</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أيار/مايو 1978</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آب/أغسطس 1978</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فنلندا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19 آب/أغسطس 1975</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قبرص</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نيسان/أبريل 1992</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تموز/يوليه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قيرغيزستان</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7 تشرين الأول/أكتوبر 1995</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كانون الثاني/يناير 1996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الكاميرون</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27 حزيران/يونيه 1984</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27 أيلول/سبتمبر 1984</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كرواتيا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12 تشرين الأول/أكتوبر 1995</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كندا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19 أيار/مايو 1976</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19 آب/أغسطس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كوت ديفوار</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آذار/مارس 1997</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حزيران/يونيه 1997</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كوستاريكا</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29 تشرين الثاني/نوفمبر 1968</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كولومبيا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29 تشرين الأول/أكتوبر 1969</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الكونغو</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5 تشرين الأول/أكتوبر 1983</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كانون الثاني/يناير 1984</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لاتفيا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22 حزيران/يونيه 1994</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أيلول/سبتمبر 1994</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لكسمبرغ</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18 آب/أغسطس 1983</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تشرين الثاني/نوفمبر 1983</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ليتوانيا</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20 تشرين الثاني/نوفمبر 1991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20 شباط/فبراير 1992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ليختنشتاين</w:t>
            </w:r>
          </w:p>
        </w:tc>
        <w:tc>
          <w:tcPr>
            <w:tcW w:w="2835" w:type="dxa"/>
          </w:tcPr>
          <w:p w:rsidR="00814850" w:rsidRDefault="00814850">
            <w:pPr>
              <w:spacing w:before="0" w:after="0" w:line="320" w:lineRule="exact"/>
              <w:jc w:val="both"/>
              <w:rPr>
                <w:rFonts w:hint="cs"/>
                <w:spacing w:val="-2"/>
                <w:sz w:val="24"/>
                <w:szCs w:val="26"/>
                <w:rtl/>
                <w:lang w:eastAsia="en-US"/>
              </w:rPr>
            </w:pPr>
            <w:r>
              <w:rPr>
                <w:rFonts w:hint="cs"/>
                <w:spacing w:val="-2"/>
                <w:sz w:val="24"/>
                <w:szCs w:val="26"/>
                <w:rtl/>
                <w:lang w:eastAsia="en-US"/>
              </w:rPr>
              <w:t>10 كانون الأول/ديسمبر 1998</w:t>
            </w:r>
            <w:r>
              <w:rPr>
                <w:rFonts w:hint="cs"/>
                <w:spacing w:val="-2"/>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آذار/مارس 1999</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ليسوتو</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أيلول/سبتمبر 2000</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كانون الأول/ديسمبر 2000</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مالطة</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13 أيلول/سبتمبر 1990</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13 كانون الأول/ديسمبر 1990</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مالي</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تشرين الأول/أكتوبر 2001</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كانون الثاني/يناير 2002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مدغشقر</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حزيران/يونيه 1971</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المكسيك</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آذار/مارس 2002</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حزيران/يونيه 2002</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ملاوي</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حزيران/يونيه 1996</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أيلول/سبتمبر 1996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منغوليا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16 نيسان/أبريل 1991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16 تموز/يوليه 1991</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موريشيوس</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12 كانون الأول/ديسمبر 1973</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ناميبيا</w:t>
            </w:r>
          </w:p>
          <w:p w:rsidR="00814850" w:rsidRDefault="00814850">
            <w:pPr>
              <w:spacing w:before="0" w:after="0" w:line="240" w:lineRule="exact"/>
              <w:jc w:val="both"/>
              <w:rPr>
                <w:rFonts w:hint="cs"/>
                <w:spacing w:val="0"/>
                <w:sz w:val="24"/>
                <w:szCs w:val="26"/>
                <w:rtl/>
                <w:lang w:eastAsia="en-US"/>
              </w:rPr>
            </w:pP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28 تشرين الثاني/نوفمبر 1994</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شباط/فبراير 1995</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النرويج</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13 أيلول/سبتمبر 1972</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23 آذار/مارس 1976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النمسا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كانون الأول/ديسمبر 1987</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آذار/مارس 1988</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نيبال</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14 أيار/مايو 1991</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14 آب/أغسطس 1991</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النيجر</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7 آذار/مارس 1986</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حزيران/يونيه 1986</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نيكاراغوا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12 آذار/مارس 1980</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 xml:space="preserve">12 حزيران/يونيه </w:t>
            </w:r>
          </w:p>
          <w:p w:rsidR="00814850" w:rsidRDefault="00814850">
            <w:pPr>
              <w:spacing w:before="0" w:after="0" w:line="320" w:lineRule="exact"/>
              <w:jc w:val="both"/>
              <w:rPr>
                <w:rFonts w:hint="cs"/>
                <w:spacing w:val="0"/>
                <w:sz w:val="24"/>
                <w:szCs w:val="26"/>
                <w:rtl/>
                <w:lang w:eastAsia="en-US"/>
              </w:rPr>
            </w:pPr>
          </w:p>
          <w:p w:rsidR="00814850" w:rsidRDefault="00814850">
            <w:pPr>
              <w:spacing w:before="0" w:after="0" w:line="320" w:lineRule="exact"/>
              <w:jc w:val="both"/>
              <w:rPr>
                <w:rFonts w:hint="cs"/>
                <w:spacing w:val="0"/>
                <w:sz w:val="24"/>
                <w:szCs w:val="26"/>
                <w:rtl/>
                <w:lang w:eastAsia="en-US"/>
              </w:rPr>
            </w:pPr>
          </w:p>
        </w:tc>
      </w:tr>
      <w:tr w:rsidR="00814850" w:rsidTr="00814850">
        <w:tblPrEx>
          <w:tblCellMar>
            <w:top w:w="0" w:type="dxa"/>
            <w:bottom w:w="0" w:type="dxa"/>
          </w:tblCellMar>
        </w:tblPrEx>
        <w:trPr>
          <w:gridAfter w:val="1"/>
          <w:jc w:val="center"/>
        </w:trPr>
        <w:tc>
          <w:tcPr>
            <w:tcW w:w="3681" w:type="dxa"/>
            <w:gridSpan w:val="2"/>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835"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805"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نيوزيلندا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26 أيار/مايو 1989</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26 آب/أغسطس 1989</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 xml:space="preserve">هندوراس </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حزيران/يونيه 2005</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أيلول/سبتمبر 2005</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هنغاريا</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7 أيلول/سبتمبر 1988</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7 كانون الأول/ديسمبر 1998</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هولندا</w:t>
            </w:r>
          </w:p>
        </w:tc>
        <w:tc>
          <w:tcPr>
            <w:tcW w:w="2835"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كانون الأول/ديسمبر 1978</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آذار/مارس 1979</w:t>
            </w:r>
          </w:p>
        </w:tc>
      </w:tr>
      <w:tr w:rsidR="00814850" w:rsidTr="00814850">
        <w:tblPrEx>
          <w:tblCellMar>
            <w:top w:w="0" w:type="dxa"/>
            <w:bottom w:w="0" w:type="dxa"/>
          </w:tblCellMar>
        </w:tblPrEx>
        <w:trPr>
          <w:gridBefore w:val="1"/>
          <w:jc w:val="center"/>
        </w:trPr>
        <w:tc>
          <w:tcPr>
            <w:tcW w:w="3631"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اليونان</w:t>
            </w:r>
          </w:p>
        </w:tc>
        <w:tc>
          <w:tcPr>
            <w:tcW w:w="2835"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5 أيار/مايو 1997</w:t>
            </w:r>
            <w:r>
              <w:rPr>
                <w:rFonts w:hint="cs"/>
                <w:spacing w:val="0"/>
                <w:sz w:val="24"/>
                <w:szCs w:val="26"/>
                <w:vertAlign w:val="superscript"/>
                <w:rtl/>
                <w:lang w:eastAsia="en-US"/>
              </w:rPr>
              <w:t>(أ)</w:t>
            </w:r>
          </w:p>
        </w:tc>
        <w:tc>
          <w:tcPr>
            <w:tcW w:w="2875" w:type="dxa"/>
            <w:gridSpan w:val="2"/>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آب/أغسطس 1997</w:t>
            </w:r>
          </w:p>
        </w:tc>
      </w:tr>
    </w:tbl>
    <w:p w:rsidR="00000000" w:rsidRDefault="00814850">
      <w:pPr>
        <w:pStyle w:val="FootnoteText"/>
        <w:numPr>
          <w:ilvl w:val="0"/>
          <w:numId w:val="0"/>
        </w:numPr>
        <w:ind w:left="1074" w:hanging="720"/>
        <w:rPr>
          <w:rFonts w:hint="cs"/>
          <w:spacing w:val="2"/>
          <w:sz w:val="24"/>
          <w:szCs w:val="26"/>
          <w:rtl/>
          <w:lang w:eastAsia="en-US"/>
        </w:rPr>
      </w:pPr>
      <w:r>
        <w:rPr>
          <w:rFonts w:hint="cs"/>
          <w:i/>
          <w:iCs/>
          <w:sz w:val="24"/>
          <w:szCs w:val="26"/>
          <w:rtl/>
          <w:lang w:eastAsia="en-US"/>
        </w:rPr>
        <w:t>ملا</w:t>
      </w:r>
      <w:r>
        <w:rPr>
          <w:rFonts w:hint="cs"/>
          <w:i/>
          <w:iCs/>
          <w:sz w:val="24"/>
          <w:szCs w:val="26"/>
          <w:rtl/>
          <w:lang w:eastAsia="en-US"/>
        </w:rPr>
        <w:t>حظة</w:t>
      </w:r>
      <w:r>
        <w:rPr>
          <w:rFonts w:hint="cs"/>
          <w:sz w:val="24"/>
          <w:szCs w:val="26"/>
          <w:rtl/>
          <w:lang w:eastAsia="en-US"/>
        </w:rPr>
        <w:t>:</w:t>
      </w:r>
      <w:r>
        <w:rPr>
          <w:rFonts w:hint="cs"/>
          <w:sz w:val="24"/>
          <w:szCs w:val="26"/>
          <w:rtl/>
          <w:lang w:eastAsia="en-US"/>
        </w:rPr>
        <w:tab/>
      </w:r>
      <w:r>
        <w:rPr>
          <w:rFonts w:hint="cs"/>
          <w:spacing w:val="2"/>
          <w:sz w:val="24"/>
          <w:szCs w:val="26"/>
          <w:rtl/>
          <w:lang w:eastAsia="en-US"/>
        </w:rPr>
        <w:t>انسحبت جامايكا من البروتوكول الاختياري في 23 تشرين الأول/أكتوبر 1997، مع بدء النفاذ اعتبارا من 23 كانون الثاني/يناير 1998. وانسحبت ترينيداد وتوباغو من البروتوكول الاختياري في 26 أيار/مايو 1998 ثم انضمت إليه من جديد في اليوم نفسه، رهناً بتحفظ، مع بدء ا</w:t>
      </w:r>
      <w:r>
        <w:rPr>
          <w:rFonts w:hint="cs"/>
          <w:spacing w:val="2"/>
          <w:sz w:val="24"/>
          <w:szCs w:val="26"/>
          <w:rtl/>
          <w:lang w:eastAsia="en-US"/>
        </w:rPr>
        <w:t>لنفاذ اعتباراً من 26 آب/أغسطس 1998. وإثر القرار الذي اتخذته اللجنة في 2 تشرين الثاني/نوفمبر 1999 بشأن القضية رقم 845/1999 (</w:t>
      </w:r>
      <w:r>
        <w:rPr>
          <w:rFonts w:hint="cs"/>
          <w:i/>
          <w:iCs/>
          <w:spacing w:val="2"/>
          <w:sz w:val="24"/>
          <w:szCs w:val="26"/>
          <w:rtl/>
          <w:lang w:eastAsia="en-US"/>
        </w:rPr>
        <w:t>كيندي ضد ترينيداد وتوباغو</w:t>
      </w:r>
      <w:r>
        <w:rPr>
          <w:rFonts w:hint="cs"/>
          <w:spacing w:val="2"/>
          <w:sz w:val="24"/>
          <w:szCs w:val="26"/>
          <w:rtl/>
          <w:lang w:eastAsia="en-US"/>
        </w:rPr>
        <w:t>) وأعلنت فيه عدم صحة التحفظ، انسحبت ترينيداد وتوباغو من جديد من البروتوكول الاختياري في 27 آذار/مارس 2000 مع</w:t>
      </w:r>
      <w:r>
        <w:rPr>
          <w:rFonts w:hint="cs"/>
          <w:spacing w:val="2"/>
          <w:sz w:val="24"/>
          <w:szCs w:val="26"/>
          <w:rtl/>
          <w:lang w:eastAsia="en-US"/>
        </w:rPr>
        <w:t xml:space="preserve"> بدء النفاذ اعتباراً من 27 حزيران/يونيه 2000.</w:t>
      </w:r>
    </w:p>
    <w:p w:rsidR="00000000" w:rsidRDefault="00814850">
      <w:pPr>
        <w:pStyle w:val="FootnoteText"/>
        <w:numPr>
          <w:ilvl w:val="0"/>
          <w:numId w:val="0"/>
        </w:numPr>
        <w:spacing w:line="380" w:lineRule="exact"/>
        <w:ind w:left="663" w:hanging="663"/>
        <w:jc w:val="center"/>
        <w:rPr>
          <w:rFonts w:hint="cs"/>
          <w:sz w:val="24"/>
          <w:szCs w:val="26"/>
          <w:rtl/>
          <w:lang w:eastAsia="en-US"/>
        </w:rPr>
      </w:pPr>
      <w:r>
        <w:rPr>
          <w:rFonts w:hint="cs"/>
          <w:b/>
          <w:bCs/>
          <w:sz w:val="24"/>
          <w:szCs w:val="26"/>
          <w:rtl/>
          <w:lang w:eastAsia="en-US"/>
        </w:rPr>
        <w:t>جيم - الدول الأطراف في البروتوكول الاختياري الثاني الذي يهدف إلى إلغاء عقوبة الإعدام (57)</w:t>
      </w:r>
    </w:p>
    <w:tbl>
      <w:tblPr>
        <w:bidiVisual/>
        <w:tblW w:w="0" w:type="auto"/>
        <w:jc w:val="center"/>
        <w:tblLayout w:type="fixed"/>
        <w:tblLook w:val="0000" w:firstRow="0" w:lastRow="0" w:firstColumn="0" w:lastColumn="0" w:noHBand="0" w:noVBand="0"/>
      </w:tblPr>
      <w:tblGrid>
        <w:gridCol w:w="3817"/>
        <w:gridCol w:w="2870"/>
        <w:gridCol w:w="2682"/>
      </w:tblGrid>
      <w:tr w:rsidR="00814850" w:rsidTr="00814850">
        <w:tblPrEx>
          <w:tblCellMar>
            <w:top w:w="0" w:type="dxa"/>
            <w:bottom w:w="0" w:type="dxa"/>
          </w:tblCellMar>
        </w:tblPrEx>
        <w:trPr>
          <w:jc w:val="center"/>
        </w:trPr>
        <w:tc>
          <w:tcPr>
            <w:tcW w:w="3817"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870"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682" w:type="dxa"/>
          </w:tcPr>
          <w:p w:rsidR="00814850" w:rsidRDefault="00814850">
            <w:pPr>
              <w:spacing w:before="0" w:line="320" w:lineRule="exact"/>
              <w:jc w:val="both"/>
              <w:rPr>
                <w:rFonts w:hint="cs"/>
                <w:spacing w:val="0"/>
                <w:sz w:val="24"/>
                <w:szCs w:val="26"/>
                <w:u w:val="single"/>
                <w:rtl/>
                <w:lang w:eastAsia="en-US"/>
              </w:rPr>
            </w:pPr>
            <w:r>
              <w:rPr>
                <w:spacing w:val="0"/>
                <w:sz w:val="24"/>
                <w:szCs w:val="26"/>
                <w:u w:val="single"/>
                <w:rtl/>
                <w:lang w:eastAsia="en-US"/>
              </w:rPr>
              <w:br w:type="page"/>
            </w: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أذربيجان</w:t>
            </w:r>
          </w:p>
        </w:tc>
        <w:tc>
          <w:tcPr>
            <w:tcW w:w="2870"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22 كانون الثاني/يناير 1999</w:t>
            </w:r>
            <w:r>
              <w:rPr>
                <w:rFonts w:hint="cs"/>
                <w:spacing w:val="0"/>
                <w:sz w:val="24"/>
                <w:szCs w:val="26"/>
                <w:vertAlign w:val="superscript"/>
                <w:rtl/>
                <w:lang w:eastAsia="en-US"/>
              </w:rPr>
              <w:t>(أ)</w:t>
            </w:r>
          </w:p>
        </w:tc>
        <w:tc>
          <w:tcPr>
            <w:tcW w:w="2682"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22 نيسان/أبريل 1999</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إسبانيا</w:t>
            </w:r>
          </w:p>
        </w:tc>
        <w:tc>
          <w:tcPr>
            <w:tcW w:w="2870"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11 نيسان/أبريل 1991</w:t>
            </w:r>
          </w:p>
        </w:tc>
        <w:tc>
          <w:tcPr>
            <w:tcW w:w="2682"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11 تموز/يوليه 1991</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أستراليا</w:t>
            </w:r>
          </w:p>
        </w:tc>
        <w:tc>
          <w:tcPr>
            <w:tcW w:w="2870"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 تشرين الأول/أكتوبر 1990</w:t>
            </w:r>
            <w:r>
              <w:rPr>
                <w:rFonts w:hint="cs"/>
                <w:spacing w:val="0"/>
                <w:sz w:val="24"/>
                <w:szCs w:val="26"/>
                <w:vertAlign w:val="superscript"/>
                <w:rtl/>
                <w:lang w:eastAsia="en-US"/>
              </w:rPr>
              <w:t>(أ)</w:t>
            </w:r>
          </w:p>
        </w:tc>
        <w:tc>
          <w:tcPr>
            <w:tcW w:w="2682"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11 تموز/يوليه 1991</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إستونيا</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30 كانون الثاني/يناير 2004</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30 نيسان/أبريل 2004</w:t>
            </w:r>
          </w:p>
        </w:tc>
      </w:tr>
      <w:tr w:rsidR="00814850" w:rsidTr="00814850">
        <w:tblPrEx>
          <w:tblCellMar>
            <w:top w:w="0" w:type="dxa"/>
            <w:bottom w:w="0" w:type="dxa"/>
          </w:tblCellMar>
        </w:tblPrEx>
        <w:trPr>
          <w:jc w:val="center"/>
        </w:trPr>
        <w:tc>
          <w:tcPr>
            <w:tcW w:w="3817"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إكوادور</w:t>
            </w:r>
          </w:p>
          <w:p w:rsidR="00814850" w:rsidRDefault="00814850">
            <w:pPr>
              <w:spacing w:before="0" w:after="0" w:line="240" w:lineRule="exact"/>
              <w:jc w:val="both"/>
              <w:rPr>
                <w:rStyle w:val="FootnoteReference"/>
                <w:rFonts w:hint="cs"/>
                <w:bCs w:val="0"/>
                <w:spacing w:val="0"/>
                <w:sz w:val="24"/>
                <w:szCs w:val="26"/>
                <w:rtl/>
                <w:lang w:eastAsia="en-US"/>
              </w:rPr>
            </w:pPr>
          </w:p>
        </w:tc>
        <w:tc>
          <w:tcPr>
            <w:tcW w:w="2870"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23 شباط/فبراير 1993</w:t>
            </w:r>
            <w:r>
              <w:rPr>
                <w:rFonts w:hint="cs"/>
                <w:spacing w:val="0"/>
                <w:sz w:val="24"/>
                <w:szCs w:val="26"/>
                <w:vertAlign w:val="superscript"/>
                <w:rtl/>
                <w:lang w:eastAsia="en-US"/>
              </w:rPr>
              <w:t>(أ)</w:t>
            </w:r>
          </w:p>
        </w:tc>
        <w:tc>
          <w:tcPr>
            <w:tcW w:w="2682"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23 أيار/مايو 1993</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ألمانيا</w:t>
            </w:r>
          </w:p>
        </w:tc>
        <w:tc>
          <w:tcPr>
            <w:tcW w:w="2870"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18 آب/أغسطس 1992</w:t>
            </w:r>
          </w:p>
        </w:tc>
        <w:tc>
          <w:tcPr>
            <w:tcW w:w="2682" w:type="dxa"/>
          </w:tcPr>
          <w:p w:rsidR="00814850" w:rsidRDefault="00814850">
            <w:pPr>
              <w:spacing w:before="0" w:after="0" w:line="320" w:lineRule="exact"/>
              <w:jc w:val="both"/>
              <w:rPr>
                <w:rStyle w:val="FootnoteReference"/>
                <w:rFonts w:hint="cs"/>
                <w:bCs w:val="0"/>
                <w:spacing w:val="0"/>
                <w:sz w:val="26"/>
                <w:szCs w:val="26"/>
                <w:lang w:eastAsia="en-US"/>
              </w:rPr>
            </w:pPr>
            <w:r>
              <w:rPr>
                <w:rFonts w:hint="cs"/>
                <w:spacing w:val="0"/>
                <w:sz w:val="24"/>
                <w:szCs w:val="26"/>
                <w:rtl/>
                <w:lang w:eastAsia="en-US"/>
              </w:rPr>
              <w:t>18 تشرين الثاني/نوفمبر 1992</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أوروغواي</w:t>
            </w:r>
          </w:p>
        </w:tc>
        <w:tc>
          <w:tcPr>
            <w:tcW w:w="2870"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21 كانون الثاني/يناير 1993</w:t>
            </w:r>
          </w:p>
        </w:tc>
        <w:tc>
          <w:tcPr>
            <w:tcW w:w="2682"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21 نيسان/أبريل 1993</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آيرلندا</w:t>
            </w:r>
          </w:p>
        </w:tc>
        <w:tc>
          <w:tcPr>
            <w:tcW w:w="2870"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18 حزيران/يونيه 1993</w:t>
            </w:r>
            <w:r>
              <w:rPr>
                <w:rFonts w:hint="cs"/>
                <w:spacing w:val="0"/>
                <w:sz w:val="24"/>
                <w:szCs w:val="26"/>
                <w:vertAlign w:val="superscript"/>
                <w:rtl/>
                <w:lang w:eastAsia="en-US"/>
              </w:rPr>
              <w:t>(أ)</w:t>
            </w:r>
          </w:p>
        </w:tc>
        <w:tc>
          <w:tcPr>
            <w:tcW w:w="2682"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18 أيلول/سبتمبر 1993</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آيسلندا</w:t>
            </w:r>
          </w:p>
        </w:tc>
        <w:tc>
          <w:tcPr>
            <w:tcW w:w="2870"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2 نيسان/أبريل 1991</w:t>
            </w:r>
          </w:p>
        </w:tc>
        <w:tc>
          <w:tcPr>
            <w:tcW w:w="2682"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11 تموز/يوليه 1991</w:t>
            </w:r>
          </w:p>
        </w:tc>
      </w:tr>
      <w:tr w:rsidR="00814850" w:rsidTr="00814850">
        <w:tblPrEx>
          <w:tblCellMar>
            <w:top w:w="0" w:type="dxa"/>
            <w:bottom w:w="0" w:type="dxa"/>
          </w:tblCellMar>
        </w:tblPrEx>
        <w:trPr>
          <w:jc w:val="center"/>
        </w:trPr>
        <w:tc>
          <w:tcPr>
            <w:tcW w:w="3817"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إيطاليا</w:t>
            </w:r>
          </w:p>
          <w:p w:rsidR="00814850" w:rsidRDefault="00814850">
            <w:pPr>
              <w:spacing w:before="0" w:after="0" w:line="240" w:lineRule="exact"/>
              <w:jc w:val="both"/>
              <w:rPr>
                <w:rFonts w:hint="cs"/>
                <w:sz w:val="26"/>
                <w:szCs w:val="28"/>
                <w:rtl/>
              </w:rPr>
            </w:pPr>
          </w:p>
        </w:tc>
        <w:tc>
          <w:tcPr>
            <w:tcW w:w="2870"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14 شباط/فبراير 1995</w:t>
            </w:r>
          </w:p>
        </w:tc>
        <w:tc>
          <w:tcPr>
            <w:tcW w:w="2682" w:type="dxa"/>
          </w:tcPr>
          <w:p w:rsidR="00814850" w:rsidRDefault="00814850">
            <w:pPr>
              <w:spacing w:before="0" w:after="0" w:line="320" w:lineRule="exact"/>
              <w:jc w:val="both"/>
              <w:rPr>
                <w:rStyle w:val="FootnoteReference"/>
                <w:rFonts w:hint="cs"/>
                <w:bCs w:val="0"/>
                <w:spacing w:val="0"/>
                <w:sz w:val="24"/>
                <w:szCs w:val="26"/>
                <w:rtl/>
                <w:lang w:eastAsia="en-US"/>
              </w:rPr>
            </w:pPr>
            <w:r>
              <w:rPr>
                <w:rFonts w:hint="cs"/>
                <w:spacing w:val="0"/>
                <w:sz w:val="24"/>
                <w:szCs w:val="26"/>
                <w:rtl/>
                <w:lang w:eastAsia="en-US"/>
              </w:rPr>
              <w:t>14 أيار/مايو 1995</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باراغواي</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آب/أغسطس 2003</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تشرين الثاني/نوفمبر 2003</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البرتغال</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17 تشرين الأول/أكتوبر 1990</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تموز/يوليه 1991</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بلجيكا</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كانون الأول/ديسمبر 1998</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8 آذار/مارس 1999</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بلغاريا</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آب/أغسطس 1999</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تشرين الثاني/نوفمبر 1999</w:t>
            </w:r>
          </w:p>
        </w:tc>
      </w:tr>
      <w:tr w:rsidR="00814850" w:rsidTr="00814850">
        <w:tblPrEx>
          <w:tblCellMar>
            <w:top w:w="0" w:type="dxa"/>
            <w:bottom w:w="0" w:type="dxa"/>
          </w:tblCellMar>
        </w:tblPrEx>
        <w:trPr>
          <w:jc w:val="center"/>
        </w:trPr>
        <w:tc>
          <w:tcPr>
            <w:tcW w:w="3817"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بنما</w:t>
            </w:r>
          </w:p>
          <w:p w:rsidR="00814850" w:rsidRDefault="00814850">
            <w:pPr>
              <w:spacing w:before="0" w:after="0" w:line="240" w:lineRule="exact"/>
              <w:jc w:val="both"/>
              <w:rPr>
                <w:rFonts w:hint="cs"/>
                <w:spacing w:val="0"/>
                <w:sz w:val="24"/>
                <w:szCs w:val="26"/>
                <w:rtl/>
                <w:lang w:eastAsia="en-US"/>
              </w:rPr>
            </w:pP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كانون الثاني/يناير 1993</w:t>
            </w:r>
            <w:r>
              <w:rPr>
                <w:rFonts w:hint="cs"/>
                <w:spacing w:val="0"/>
                <w:sz w:val="24"/>
                <w:szCs w:val="26"/>
                <w:vertAlign w:val="superscript"/>
                <w:rtl/>
                <w:lang w:eastAsia="en-US"/>
              </w:rPr>
              <w:t>(أ)</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21 نيسان/أبريل 1993</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البوسنة والهرسك</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16 آذار/مارس 2001</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16 حزيران/يونيه 2001</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تركمانستان</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كانون الثاني/يناير 2000</w:t>
            </w:r>
            <w:r>
              <w:rPr>
                <w:rFonts w:hint="cs"/>
                <w:spacing w:val="0"/>
                <w:sz w:val="24"/>
                <w:szCs w:val="26"/>
                <w:vertAlign w:val="superscript"/>
                <w:rtl/>
                <w:lang w:eastAsia="en-US"/>
              </w:rPr>
              <w:t>(أ)</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11 نيسان/أبريل 2000</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تركيا</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 آذار/مارس 2006</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 حزيران/يونيه 2006</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الجمهورية التشيكية</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حزيران/يونيه 2004</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15 أيلول/سبتمبر 2004</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جمهورية تيمور - ليشتي الديمقراطية</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أيلول/سبتمبر 2003</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18 كانون الأول/ديسمبر 2003</w:t>
            </w:r>
          </w:p>
          <w:p w:rsidR="00814850" w:rsidRDefault="00814850">
            <w:pPr>
              <w:spacing w:before="0" w:after="0" w:line="320" w:lineRule="exact"/>
              <w:jc w:val="both"/>
              <w:rPr>
                <w:rFonts w:hint="cs"/>
                <w:spacing w:val="0"/>
                <w:sz w:val="24"/>
                <w:szCs w:val="26"/>
                <w:rtl/>
                <w:lang w:eastAsia="en-US"/>
              </w:rPr>
            </w:pPr>
          </w:p>
        </w:tc>
      </w:tr>
    </w:tbl>
    <w:p w:rsidR="00000000" w:rsidRDefault="00814850">
      <w:pPr>
        <w:spacing w:before="0" w:after="0" w:line="40" w:lineRule="exact"/>
        <w:jc w:val="center"/>
        <w:rPr>
          <w:sz w:val="26"/>
          <w:szCs w:val="28"/>
          <w:rtl/>
        </w:rPr>
      </w:pPr>
    </w:p>
    <w:tbl>
      <w:tblPr>
        <w:bidiVisual/>
        <w:tblW w:w="0" w:type="auto"/>
        <w:jc w:val="center"/>
        <w:tblLayout w:type="fixed"/>
        <w:tblLook w:val="0000" w:firstRow="0" w:lastRow="0" w:firstColumn="0" w:lastColumn="0" w:noHBand="0" w:noVBand="0"/>
      </w:tblPr>
      <w:tblGrid>
        <w:gridCol w:w="3817"/>
        <w:gridCol w:w="2870"/>
        <w:gridCol w:w="2682"/>
      </w:tblGrid>
      <w:tr w:rsidR="00814850" w:rsidTr="00814850">
        <w:tblPrEx>
          <w:tblCellMar>
            <w:top w:w="0" w:type="dxa"/>
            <w:bottom w:w="0" w:type="dxa"/>
          </w:tblCellMar>
        </w:tblPrEx>
        <w:trPr>
          <w:jc w:val="center"/>
        </w:trPr>
        <w:tc>
          <w:tcPr>
            <w:tcW w:w="3817"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الدولة الطرف</w:t>
            </w:r>
          </w:p>
        </w:tc>
        <w:tc>
          <w:tcPr>
            <w:tcW w:w="2870" w:type="dxa"/>
          </w:tcPr>
          <w:p w:rsidR="00814850" w:rsidRDefault="00814850">
            <w:pPr>
              <w:spacing w:before="0" w:line="320" w:lineRule="exact"/>
              <w:jc w:val="both"/>
              <w:rPr>
                <w:rFonts w:hint="cs"/>
                <w:spacing w:val="0"/>
                <w:sz w:val="24"/>
                <w:szCs w:val="26"/>
                <w:u w:val="single"/>
                <w:rtl/>
                <w:lang w:eastAsia="en-US"/>
              </w:rPr>
            </w:pPr>
            <w:r>
              <w:rPr>
                <w:rFonts w:hint="cs"/>
                <w:spacing w:val="0"/>
                <w:sz w:val="24"/>
                <w:szCs w:val="26"/>
                <w:u w:val="single"/>
                <w:rtl/>
                <w:lang w:eastAsia="en-US"/>
              </w:rPr>
              <w:t>تاريخ استلام صك التصديق</w:t>
            </w:r>
          </w:p>
        </w:tc>
        <w:tc>
          <w:tcPr>
            <w:tcW w:w="2682" w:type="dxa"/>
          </w:tcPr>
          <w:p w:rsidR="00814850" w:rsidRDefault="00814850">
            <w:pPr>
              <w:spacing w:before="0" w:line="320" w:lineRule="exact"/>
              <w:jc w:val="both"/>
              <w:rPr>
                <w:rFonts w:hint="cs"/>
                <w:spacing w:val="0"/>
                <w:sz w:val="24"/>
                <w:szCs w:val="26"/>
                <w:u w:val="single"/>
                <w:rtl/>
                <w:lang w:eastAsia="en-US"/>
              </w:rPr>
            </w:pPr>
            <w:r>
              <w:rPr>
                <w:spacing w:val="0"/>
                <w:sz w:val="24"/>
                <w:szCs w:val="26"/>
                <w:u w:val="single"/>
                <w:rtl/>
                <w:lang w:eastAsia="en-US"/>
              </w:rPr>
              <w:br w:type="page"/>
            </w:r>
            <w:r>
              <w:rPr>
                <w:rFonts w:hint="cs"/>
                <w:spacing w:val="0"/>
                <w:sz w:val="24"/>
                <w:szCs w:val="26"/>
                <w:u w:val="single"/>
                <w:rtl/>
                <w:lang w:eastAsia="en-US"/>
              </w:rPr>
              <w:t>تاريخ بدء النفاذ</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جمهورية مقدونيا اليوغوسلافية السابقة</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26 كانون الثاني/يناير 1995</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26 نيسان/أبريل 1995</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جنوب أفريقيا</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28 آب/أغسطس 2002</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28 تشرين الثاني/نوفمبر 2002</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جورجيا</w:t>
            </w:r>
          </w:p>
        </w:tc>
        <w:tc>
          <w:tcPr>
            <w:tcW w:w="2870" w:type="dxa"/>
          </w:tcPr>
          <w:p w:rsidR="00814850" w:rsidRDefault="00814850">
            <w:pPr>
              <w:spacing w:before="0" w:after="0" w:line="310" w:lineRule="exact"/>
              <w:jc w:val="both"/>
              <w:rPr>
                <w:rFonts w:hint="cs"/>
                <w:spacing w:val="0"/>
                <w:sz w:val="24"/>
                <w:szCs w:val="26"/>
                <w:vertAlign w:val="superscript"/>
                <w:rtl/>
                <w:lang w:eastAsia="en-US"/>
              </w:rPr>
            </w:pPr>
            <w:r>
              <w:rPr>
                <w:rFonts w:hint="cs"/>
                <w:spacing w:val="0"/>
                <w:sz w:val="24"/>
                <w:szCs w:val="26"/>
                <w:rtl/>
                <w:lang w:eastAsia="en-US"/>
              </w:rPr>
              <w:t>22 آذار/مارس 1999</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22 حزيران/يونيه 1999</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جيبوتي</w:t>
            </w:r>
          </w:p>
        </w:tc>
        <w:tc>
          <w:tcPr>
            <w:tcW w:w="2870" w:type="dxa"/>
          </w:tcPr>
          <w:p w:rsidR="00814850" w:rsidRDefault="00814850">
            <w:pPr>
              <w:spacing w:before="0" w:after="0" w:line="310" w:lineRule="exact"/>
              <w:jc w:val="both"/>
              <w:rPr>
                <w:rFonts w:hint="cs"/>
                <w:spacing w:val="0"/>
                <w:sz w:val="24"/>
                <w:szCs w:val="26"/>
                <w:vertAlign w:val="superscript"/>
                <w:rtl/>
                <w:lang w:eastAsia="en-US"/>
              </w:rPr>
            </w:pPr>
            <w:r>
              <w:rPr>
                <w:rFonts w:hint="cs"/>
                <w:spacing w:val="0"/>
                <w:sz w:val="24"/>
                <w:szCs w:val="26"/>
                <w:rtl/>
                <w:lang w:eastAsia="en-US"/>
              </w:rPr>
              <w:t>5 تشرين الثاني/نوفمبر 2002</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5 شباط/فبراير 2003</w:t>
            </w:r>
          </w:p>
        </w:tc>
      </w:tr>
      <w:tr w:rsidR="00814850" w:rsidTr="00814850">
        <w:tblPrEx>
          <w:tblCellMar>
            <w:top w:w="0" w:type="dxa"/>
            <w:bottom w:w="0" w:type="dxa"/>
          </w:tblCellMar>
        </w:tblPrEx>
        <w:trPr>
          <w:jc w:val="center"/>
        </w:trPr>
        <w:tc>
          <w:tcPr>
            <w:tcW w:w="3817"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الدانمرك</w:t>
            </w:r>
          </w:p>
          <w:p w:rsidR="00814850" w:rsidRDefault="00814850">
            <w:pPr>
              <w:spacing w:before="0" w:after="0" w:line="240" w:lineRule="exact"/>
              <w:jc w:val="both"/>
              <w:rPr>
                <w:rFonts w:hint="cs"/>
                <w:spacing w:val="0"/>
                <w:sz w:val="24"/>
                <w:szCs w:val="26"/>
                <w:rtl/>
                <w:lang w:eastAsia="en-US"/>
              </w:rPr>
            </w:pP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شباط/فبراير 1994</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24 أيار/مايو 1994</w:t>
            </w:r>
          </w:p>
        </w:tc>
      </w:tr>
      <w:tr w:rsidR="00814850" w:rsidTr="00814850">
        <w:tblPrEx>
          <w:tblCellMar>
            <w:top w:w="0" w:type="dxa"/>
            <w:bottom w:w="0" w:type="dxa"/>
          </w:tblCellMar>
        </w:tblPrEx>
        <w:trPr>
          <w:trHeight w:val="80"/>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الرأس الأخضر</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19 أيار/مايو 2000</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19 آب/أغسطس 2000</w:t>
            </w:r>
          </w:p>
        </w:tc>
      </w:tr>
      <w:tr w:rsidR="00814850" w:rsidTr="00814850">
        <w:tblPrEx>
          <w:tblCellMar>
            <w:top w:w="0" w:type="dxa"/>
            <w:bottom w:w="0" w:type="dxa"/>
          </w:tblCellMar>
        </w:tblPrEx>
        <w:trPr>
          <w:trHeight w:val="80"/>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رومانيا</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27 شباط/فبراير 1991</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11 تموز/يوليه 1991</w:t>
            </w:r>
          </w:p>
        </w:tc>
      </w:tr>
      <w:tr w:rsidR="00814850" w:rsidTr="00814850">
        <w:tblPrEx>
          <w:tblCellMar>
            <w:top w:w="0" w:type="dxa"/>
            <w:bottom w:w="0" w:type="dxa"/>
          </w:tblCellMar>
        </w:tblPrEx>
        <w:trPr>
          <w:trHeight w:val="80"/>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سان مارينو</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17 آب/أغسطس 2003</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17 تشرين الثاني/نوفمبر 2004</w:t>
            </w:r>
          </w:p>
        </w:tc>
      </w:tr>
      <w:tr w:rsidR="00814850" w:rsidTr="00814850">
        <w:tblPrEx>
          <w:tblCellMar>
            <w:top w:w="0" w:type="dxa"/>
            <w:bottom w:w="0" w:type="dxa"/>
          </w:tblCellMar>
        </w:tblPrEx>
        <w:trPr>
          <w:trHeight w:val="259"/>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سلوفاكيا</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22 حزيران/يونيه 1999</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22 أيلول/سبتمبر 1999</w:t>
            </w:r>
          </w:p>
        </w:tc>
      </w:tr>
      <w:tr w:rsidR="00814850" w:rsidTr="00814850">
        <w:tblPrEx>
          <w:tblCellMar>
            <w:top w:w="0" w:type="dxa"/>
            <w:bottom w:w="0" w:type="dxa"/>
          </w:tblCellMar>
        </w:tblPrEx>
        <w:trPr>
          <w:jc w:val="center"/>
        </w:trPr>
        <w:tc>
          <w:tcPr>
            <w:tcW w:w="3817"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سلوفينيا</w:t>
            </w:r>
          </w:p>
          <w:p w:rsidR="00814850" w:rsidRDefault="00814850">
            <w:pPr>
              <w:spacing w:before="0" w:after="0" w:line="240" w:lineRule="exact"/>
              <w:jc w:val="both"/>
              <w:rPr>
                <w:rFonts w:hint="cs"/>
                <w:spacing w:val="0"/>
                <w:sz w:val="24"/>
                <w:szCs w:val="26"/>
                <w:rtl/>
                <w:lang w:eastAsia="en-US"/>
              </w:rPr>
            </w:pP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آذار/مارس 1994</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حزيران/يونيه 1994</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السويد</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11 أيار/مايو 1990</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11 تموز/يوليه 1991</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سويسرا</w:t>
            </w:r>
          </w:p>
        </w:tc>
        <w:tc>
          <w:tcPr>
            <w:tcW w:w="2870" w:type="dxa"/>
          </w:tcPr>
          <w:p w:rsidR="00814850" w:rsidRDefault="00814850">
            <w:pPr>
              <w:spacing w:before="0" w:after="0" w:line="310" w:lineRule="exact"/>
              <w:jc w:val="both"/>
              <w:rPr>
                <w:rFonts w:hint="cs"/>
                <w:spacing w:val="0"/>
                <w:sz w:val="24"/>
                <w:szCs w:val="26"/>
                <w:vertAlign w:val="superscript"/>
                <w:rtl/>
                <w:lang w:eastAsia="en-US"/>
              </w:rPr>
            </w:pPr>
            <w:r>
              <w:rPr>
                <w:rFonts w:hint="cs"/>
                <w:spacing w:val="0"/>
                <w:sz w:val="24"/>
                <w:szCs w:val="26"/>
                <w:rtl/>
                <w:lang w:eastAsia="en-US"/>
              </w:rPr>
              <w:t>16 حزيران/يونيه 1994</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16 أيلول/سبتمبر 1994</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سيشيل</w:t>
            </w:r>
          </w:p>
        </w:tc>
        <w:tc>
          <w:tcPr>
            <w:tcW w:w="2870" w:type="dxa"/>
          </w:tcPr>
          <w:p w:rsidR="00814850" w:rsidRDefault="00814850">
            <w:pPr>
              <w:spacing w:before="0" w:after="0" w:line="310" w:lineRule="exact"/>
              <w:jc w:val="both"/>
              <w:rPr>
                <w:rFonts w:hint="cs"/>
                <w:spacing w:val="0"/>
                <w:sz w:val="24"/>
                <w:szCs w:val="26"/>
                <w:vertAlign w:val="superscript"/>
                <w:rtl/>
                <w:lang w:eastAsia="en-US"/>
              </w:rPr>
            </w:pPr>
            <w:r>
              <w:rPr>
                <w:rFonts w:hint="cs"/>
                <w:spacing w:val="0"/>
                <w:sz w:val="24"/>
                <w:szCs w:val="26"/>
                <w:rtl/>
                <w:lang w:eastAsia="en-US"/>
              </w:rPr>
              <w:t>15 كانون الأول/ديسمبر 1994</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15 آذار/مارس 1995</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صربيا والجبل الأسود</w:t>
            </w:r>
            <w:r>
              <w:rPr>
                <w:rFonts w:hint="cs"/>
                <w:spacing w:val="0"/>
                <w:sz w:val="24"/>
                <w:szCs w:val="26"/>
                <w:vertAlign w:val="superscript"/>
                <w:rtl/>
                <w:lang w:eastAsia="en-US"/>
              </w:rPr>
              <w:t>(ﻫ)</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16 أيلول/سبتمبر 2001</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6 كانون الأول/ديسمبر 2001</w:t>
            </w:r>
          </w:p>
        </w:tc>
      </w:tr>
      <w:tr w:rsidR="00814850" w:rsidTr="00814850">
        <w:tblPrEx>
          <w:tblCellMar>
            <w:top w:w="0" w:type="dxa"/>
            <w:bottom w:w="0" w:type="dxa"/>
          </w:tblCellMar>
        </w:tblPrEx>
        <w:trPr>
          <w:jc w:val="center"/>
        </w:trPr>
        <w:tc>
          <w:tcPr>
            <w:tcW w:w="3817"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فنـزويلا (جمهورية - البوليفارية)</w:t>
            </w:r>
          </w:p>
          <w:p w:rsidR="00814850" w:rsidRDefault="00814850">
            <w:pPr>
              <w:spacing w:before="0" w:after="0" w:line="240" w:lineRule="exact"/>
              <w:jc w:val="both"/>
              <w:rPr>
                <w:rFonts w:hint="cs"/>
                <w:spacing w:val="0"/>
                <w:sz w:val="24"/>
                <w:szCs w:val="26"/>
                <w:rtl/>
                <w:lang w:eastAsia="en-US"/>
              </w:rPr>
            </w:pP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شباط/فبراير 1993</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22 أيار/مايو 1993</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فنلندا</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4 نيسان/أبريل 1991</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11 تموز/يوليه 1991</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قبرص</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10 أيلول/سبتمبر 1999</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10 كانون الأول/ديسمبر 1999</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كرواتيا</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12 تشرين الأول/أكتوبر 1995</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12 كانون الثاني/يناير 1996</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كندا</w:t>
            </w:r>
          </w:p>
        </w:tc>
        <w:tc>
          <w:tcPr>
            <w:tcW w:w="2870" w:type="dxa"/>
          </w:tcPr>
          <w:p w:rsidR="00814850" w:rsidRDefault="00814850">
            <w:pPr>
              <w:spacing w:before="0" w:after="0" w:line="310" w:lineRule="exact"/>
              <w:jc w:val="both"/>
              <w:rPr>
                <w:rFonts w:hint="cs"/>
                <w:spacing w:val="0"/>
                <w:sz w:val="24"/>
                <w:szCs w:val="26"/>
                <w:vertAlign w:val="superscript"/>
                <w:rtl/>
                <w:lang w:eastAsia="en-US"/>
              </w:rPr>
            </w:pPr>
            <w:r>
              <w:rPr>
                <w:rFonts w:hint="cs"/>
                <w:spacing w:val="0"/>
                <w:sz w:val="24"/>
                <w:szCs w:val="26"/>
                <w:rtl/>
                <w:lang w:eastAsia="en-US"/>
              </w:rPr>
              <w:t>25 تشرين الثاني/نوفمبر 2005</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25 شباط/فبراير 2006</w:t>
            </w:r>
          </w:p>
        </w:tc>
      </w:tr>
      <w:tr w:rsidR="00814850" w:rsidTr="00814850">
        <w:tblPrEx>
          <w:tblCellMar>
            <w:top w:w="0" w:type="dxa"/>
            <w:bottom w:w="0" w:type="dxa"/>
          </w:tblCellMar>
        </w:tblPrEx>
        <w:trPr>
          <w:jc w:val="center"/>
        </w:trPr>
        <w:tc>
          <w:tcPr>
            <w:tcW w:w="3817"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كوستاريكا</w:t>
            </w:r>
          </w:p>
          <w:p w:rsidR="00814850" w:rsidRDefault="00814850">
            <w:pPr>
              <w:spacing w:before="0" w:after="0" w:line="240" w:lineRule="exact"/>
              <w:jc w:val="both"/>
              <w:rPr>
                <w:rFonts w:hint="cs"/>
                <w:spacing w:val="0"/>
                <w:sz w:val="24"/>
                <w:szCs w:val="26"/>
                <w:rtl/>
                <w:lang w:eastAsia="en-US"/>
              </w:rPr>
            </w:pP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حزيران/يونيه 1998</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أيلول/سبتمبر 1998</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كولومبيا</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آب/أغسطس 1997</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5 تشرين الثاني/نوفمبر 1997</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لكسمبرغ</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12 شباط/فبراير 1992</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12 أيار/مايو 1992</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ليبيريا</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16 أيلول/سبتمبر 2005</w:t>
            </w:r>
            <w:r>
              <w:rPr>
                <w:rFonts w:hint="cs"/>
                <w:spacing w:val="0"/>
                <w:sz w:val="24"/>
                <w:szCs w:val="26"/>
                <w:vertAlign w:val="superscript"/>
                <w:rtl/>
                <w:lang w:eastAsia="en-US"/>
              </w:rPr>
              <w:t>(أ)</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16 كانون الأول/ديسمبر 2005</w:t>
            </w:r>
          </w:p>
        </w:tc>
      </w:tr>
      <w:tr w:rsidR="00814850" w:rsidTr="00814850">
        <w:tblPrEx>
          <w:tblCellMar>
            <w:top w:w="0" w:type="dxa"/>
            <w:bottom w:w="0" w:type="dxa"/>
          </w:tblCellMar>
        </w:tblPrEx>
        <w:trPr>
          <w:jc w:val="center"/>
        </w:trPr>
        <w:tc>
          <w:tcPr>
            <w:tcW w:w="3817"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ليتوانيا</w:t>
            </w: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27 آذار/مارس 2002</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26 حزيران/يونيه 2002</w:t>
            </w:r>
          </w:p>
        </w:tc>
      </w:tr>
      <w:tr w:rsidR="00814850" w:rsidTr="00814850">
        <w:tblPrEx>
          <w:tblCellMar>
            <w:top w:w="0" w:type="dxa"/>
            <w:bottom w:w="0" w:type="dxa"/>
          </w:tblCellMar>
        </w:tblPrEx>
        <w:trPr>
          <w:jc w:val="center"/>
        </w:trPr>
        <w:tc>
          <w:tcPr>
            <w:tcW w:w="3817"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ليختنشتاين</w:t>
            </w:r>
          </w:p>
          <w:p w:rsidR="00814850" w:rsidRDefault="00814850">
            <w:pPr>
              <w:spacing w:before="0" w:after="0" w:line="240" w:lineRule="exact"/>
              <w:jc w:val="both"/>
              <w:rPr>
                <w:rFonts w:hint="cs"/>
                <w:spacing w:val="0"/>
                <w:sz w:val="24"/>
                <w:szCs w:val="26"/>
                <w:rtl/>
                <w:lang w:eastAsia="en-US"/>
              </w:rPr>
            </w:pPr>
          </w:p>
        </w:tc>
        <w:tc>
          <w:tcPr>
            <w:tcW w:w="2870"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كانون الأول/ديسمبر 1998</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10 آذار/مارس 1999</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مالطة</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29 كانون الأول/ديسمبر 1994</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29 آذار/مارس 1995</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المملكة المتحدة لبريطانيا العظمى وآيرلندا الشمالية</w:t>
            </w:r>
          </w:p>
        </w:tc>
        <w:tc>
          <w:tcPr>
            <w:tcW w:w="2870"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10 كانون الأول/ديسمبر 1999</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10 آذار/مارس 2000</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موزامبيق</w:t>
            </w:r>
          </w:p>
        </w:tc>
        <w:tc>
          <w:tcPr>
            <w:tcW w:w="2870" w:type="dxa"/>
          </w:tcPr>
          <w:p w:rsidR="00814850" w:rsidRDefault="00814850">
            <w:pPr>
              <w:spacing w:before="0" w:after="0" w:line="310" w:lineRule="exact"/>
              <w:jc w:val="both"/>
              <w:rPr>
                <w:rFonts w:hint="cs"/>
                <w:spacing w:val="0"/>
                <w:sz w:val="24"/>
                <w:szCs w:val="26"/>
                <w:vertAlign w:val="superscript"/>
                <w:rtl/>
                <w:lang w:eastAsia="en-US"/>
              </w:rPr>
            </w:pPr>
            <w:r>
              <w:rPr>
                <w:rFonts w:hint="cs"/>
                <w:spacing w:val="0"/>
                <w:sz w:val="24"/>
                <w:szCs w:val="26"/>
                <w:rtl/>
                <w:lang w:eastAsia="en-US"/>
              </w:rPr>
              <w:t>21 تموز/يوليه 1993</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21 تشرين الأول/أكتوبر 1993</w:t>
            </w:r>
          </w:p>
        </w:tc>
      </w:tr>
      <w:tr w:rsidR="00814850" w:rsidTr="00814850">
        <w:tblPrEx>
          <w:tblCellMar>
            <w:top w:w="0" w:type="dxa"/>
            <w:bottom w:w="0" w:type="dxa"/>
          </w:tblCellMar>
        </w:tblPrEx>
        <w:trPr>
          <w:jc w:val="center"/>
        </w:trPr>
        <w:tc>
          <w:tcPr>
            <w:tcW w:w="3817"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موناكو</w:t>
            </w:r>
          </w:p>
        </w:tc>
        <w:tc>
          <w:tcPr>
            <w:tcW w:w="2870" w:type="dxa"/>
          </w:tcPr>
          <w:p w:rsidR="00814850" w:rsidRDefault="00814850">
            <w:pPr>
              <w:spacing w:before="0" w:after="0" w:line="310" w:lineRule="exact"/>
              <w:jc w:val="both"/>
              <w:rPr>
                <w:rFonts w:hint="cs"/>
                <w:spacing w:val="0"/>
                <w:sz w:val="24"/>
                <w:szCs w:val="26"/>
                <w:vertAlign w:val="superscript"/>
                <w:rtl/>
                <w:lang w:eastAsia="en-US"/>
              </w:rPr>
            </w:pPr>
            <w:r>
              <w:rPr>
                <w:rFonts w:hint="cs"/>
                <w:spacing w:val="0"/>
                <w:sz w:val="24"/>
                <w:szCs w:val="26"/>
                <w:rtl/>
                <w:lang w:eastAsia="en-US"/>
              </w:rPr>
              <w:t>28 آذار/مارس 2000</w:t>
            </w:r>
            <w:r>
              <w:rPr>
                <w:rFonts w:hint="cs"/>
                <w:spacing w:val="0"/>
                <w:sz w:val="24"/>
                <w:szCs w:val="26"/>
                <w:vertAlign w:val="superscript"/>
                <w:rtl/>
                <w:lang w:eastAsia="en-US"/>
              </w:rPr>
              <w:t>(أ)</w:t>
            </w:r>
          </w:p>
        </w:tc>
        <w:tc>
          <w:tcPr>
            <w:tcW w:w="2682" w:type="dxa"/>
          </w:tcPr>
          <w:p w:rsidR="00814850" w:rsidRDefault="00814850">
            <w:pPr>
              <w:spacing w:before="0" w:after="0" w:line="310" w:lineRule="exact"/>
              <w:jc w:val="both"/>
              <w:rPr>
                <w:rFonts w:hint="cs"/>
                <w:spacing w:val="0"/>
                <w:sz w:val="24"/>
                <w:szCs w:val="26"/>
                <w:rtl/>
                <w:lang w:eastAsia="en-US"/>
              </w:rPr>
            </w:pPr>
            <w:r>
              <w:rPr>
                <w:rFonts w:hint="cs"/>
                <w:spacing w:val="0"/>
                <w:sz w:val="24"/>
                <w:szCs w:val="26"/>
                <w:rtl/>
                <w:lang w:eastAsia="en-US"/>
              </w:rPr>
              <w:t>28 حزيران/يونيه 2000</w:t>
            </w:r>
          </w:p>
        </w:tc>
      </w:tr>
      <w:tr w:rsidR="00814850" w:rsidTr="00814850">
        <w:tblPrEx>
          <w:tblCellMar>
            <w:top w:w="0" w:type="dxa"/>
            <w:bottom w:w="0" w:type="dxa"/>
          </w:tblCellMar>
        </w:tblPrEx>
        <w:trPr>
          <w:jc w:val="center"/>
        </w:trPr>
        <w:tc>
          <w:tcPr>
            <w:tcW w:w="3817" w:type="dxa"/>
          </w:tcPr>
          <w:p w:rsidR="00814850" w:rsidRDefault="00814850">
            <w:pPr>
              <w:spacing w:before="0" w:after="0" w:line="240" w:lineRule="exact"/>
              <w:jc w:val="both"/>
              <w:rPr>
                <w:rFonts w:hint="cs"/>
                <w:spacing w:val="0"/>
                <w:sz w:val="24"/>
                <w:szCs w:val="26"/>
                <w:rtl/>
                <w:lang w:eastAsia="en-US"/>
              </w:rPr>
            </w:pPr>
            <w:r>
              <w:rPr>
                <w:rFonts w:hint="cs"/>
                <w:spacing w:val="0"/>
                <w:sz w:val="24"/>
                <w:szCs w:val="26"/>
                <w:rtl/>
                <w:lang w:eastAsia="en-US"/>
              </w:rPr>
              <w:t>ناميبيا</w:t>
            </w:r>
          </w:p>
          <w:p w:rsidR="00814850" w:rsidRDefault="00814850">
            <w:pPr>
              <w:spacing w:before="0" w:after="0" w:line="240" w:lineRule="exact"/>
              <w:jc w:val="both"/>
              <w:rPr>
                <w:rFonts w:hint="cs"/>
                <w:spacing w:val="0"/>
                <w:sz w:val="24"/>
                <w:szCs w:val="26"/>
                <w:rtl/>
                <w:lang w:eastAsia="en-US"/>
              </w:rPr>
            </w:pPr>
          </w:p>
        </w:tc>
        <w:tc>
          <w:tcPr>
            <w:tcW w:w="2870" w:type="dxa"/>
          </w:tcPr>
          <w:p w:rsidR="00814850" w:rsidRDefault="00814850">
            <w:pPr>
              <w:spacing w:before="0" w:after="0" w:line="320" w:lineRule="exact"/>
              <w:jc w:val="both"/>
              <w:rPr>
                <w:rFonts w:hint="cs"/>
                <w:spacing w:val="0"/>
                <w:sz w:val="24"/>
                <w:szCs w:val="26"/>
                <w:vertAlign w:val="superscript"/>
                <w:rtl/>
                <w:lang w:eastAsia="en-US"/>
              </w:rPr>
            </w:pPr>
            <w:r>
              <w:rPr>
                <w:rFonts w:hint="cs"/>
                <w:spacing w:val="0"/>
                <w:sz w:val="24"/>
                <w:szCs w:val="26"/>
                <w:rtl/>
                <w:lang w:eastAsia="en-US"/>
              </w:rPr>
              <w:t>28 تشرين الثاني/نوفمبر 1994</w:t>
            </w:r>
            <w:r>
              <w:rPr>
                <w:rFonts w:hint="cs"/>
                <w:spacing w:val="0"/>
                <w:sz w:val="24"/>
                <w:szCs w:val="26"/>
                <w:vertAlign w:val="superscript"/>
                <w:rtl/>
                <w:lang w:eastAsia="en-US"/>
              </w:rPr>
              <w:t>(أ)</w:t>
            </w:r>
          </w:p>
        </w:tc>
        <w:tc>
          <w:tcPr>
            <w:tcW w:w="2682" w:type="dxa"/>
          </w:tcPr>
          <w:p w:rsidR="00814850" w:rsidRDefault="00814850">
            <w:pPr>
              <w:spacing w:before="0" w:after="0" w:line="320" w:lineRule="exact"/>
              <w:jc w:val="both"/>
              <w:rPr>
                <w:rFonts w:hint="cs"/>
                <w:spacing w:val="0"/>
                <w:sz w:val="24"/>
                <w:szCs w:val="26"/>
                <w:rtl/>
                <w:lang w:eastAsia="en-US"/>
              </w:rPr>
            </w:pPr>
            <w:r>
              <w:rPr>
                <w:rFonts w:hint="cs"/>
                <w:spacing w:val="0"/>
                <w:sz w:val="24"/>
                <w:szCs w:val="26"/>
                <w:rtl/>
                <w:lang w:eastAsia="en-US"/>
              </w:rPr>
              <w:t>28 شباط/فبراير 1995</w:t>
            </w:r>
          </w:p>
        </w:tc>
      </w:tr>
      <w:tr w:rsidR="00814850" w:rsidTr="00814850">
        <w:tblPrEx>
          <w:tblCellMar>
            <w:top w:w="0" w:type="dxa"/>
            <w:bottom w:w="0" w:type="dxa"/>
          </w:tblCellMar>
        </w:tblPrEx>
        <w:trPr>
          <w:jc w:val="center"/>
        </w:trPr>
        <w:tc>
          <w:tcPr>
            <w:tcW w:w="3817" w:type="dxa"/>
          </w:tcPr>
          <w:p w:rsidR="00814850" w:rsidRDefault="00814850">
            <w:pPr>
              <w:spacing w:before="0" w:after="0" w:line="300" w:lineRule="exact"/>
              <w:jc w:val="both"/>
              <w:rPr>
                <w:spacing w:val="0"/>
                <w:sz w:val="24"/>
                <w:szCs w:val="26"/>
                <w:rtl/>
                <w:lang w:eastAsia="en-US"/>
              </w:rPr>
            </w:pPr>
            <w:r>
              <w:rPr>
                <w:rFonts w:hint="cs"/>
                <w:spacing w:val="0"/>
                <w:sz w:val="24"/>
                <w:szCs w:val="26"/>
                <w:rtl/>
                <w:lang w:eastAsia="en-US"/>
              </w:rPr>
              <w:t>النرويج</w:t>
            </w:r>
          </w:p>
        </w:tc>
        <w:tc>
          <w:tcPr>
            <w:tcW w:w="2870"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5 أيلول/سبتمبر 1991</w:t>
            </w:r>
          </w:p>
        </w:tc>
        <w:tc>
          <w:tcPr>
            <w:tcW w:w="2682"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5 كانون الأول/ديسمبر 1991</w:t>
            </w:r>
          </w:p>
        </w:tc>
      </w:tr>
      <w:tr w:rsidR="00814850" w:rsidTr="00814850">
        <w:tblPrEx>
          <w:tblCellMar>
            <w:top w:w="0" w:type="dxa"/>
            <w:bottom w:w="0" w:type="dxa"/>
          </w:tblCellMar>
        </w:tblPrEx>
        <w:trPr>
          <w:jc w:val="center"/>
        </w:trPr>
        <w:tc>
          <w:tcPr>
            <w:tcW w:w="3817"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النمسا</w:t>
            </w:r>
          </w:p>
        </w:tc>
        <w:tc>
          <w:tcPr>
            <w:tcW w:w="2870"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2 آذار/مارس 1993</w:t>
            </w:r>
          </w:p>
        </w:tc>
        <w:tc>
          <w:tcPr>
            <w:tcW w:w="2682"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2 حزيران/يونيه 1993</w:t>
            </w:r>
          </w:p>
        </w:tc>
      </w:tr>
      <w:tr w:rsidR="00814850" w:rsidTr="00814850">
        <w:tblPrEx>
          <w:tblCellMar>
            <w:top w:w="0" w:type="dxa"/>
            <w:bottom w:w="0" w:type="dxa"/>
          </w:tblCellMar>
        </w:tblPrEx>
        <w:trPr>
          <w:jc w:val="center"/>
        </w:trPr>
        <w:tc>
          <w:tcPr>
            <w:tcW w:w="3817"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نيبال</w:t>
            </w:r>
          </w:p>
        </w:tc>
        <w:tc>
          <w:tcPr>
            <w:tcW w:w="2870"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4 آذار/مارس 1998</w:t>
            </w:r>
          </w:p>
        </w:tc>
        <w:tc>
          <w:tcPr>
            <w:tcW w:w="2682"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4 حزيران/يونيه 1998</w:t>
            </w:r>
          </w:p>
        </w:tc>
      </w:tr>
      <w:tr w:rsidR="00814850" w:rsidTr="00814850">
        <w:tblPrEx>
          <w:tblCellMar>
            <w:top w:w="0" w:type="dxa"/>
            <w:bottom w:w="0" w:type="dxa"/>
          </w:tblCellMar>
        </w:tblPrEx>
        <w:trPr>
          <w:jc w:val="center"/>
        </w:trPr>
        <w:tc>
          <w:tcPr>
            <w:tcW w:w="3817"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نيوزيلندا</w:t>
            </w:r>
          </w:p>
        </w:tc>
        <w:tc>
          <w:tcPr>
            <w:tcW w:w="2870"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22 شباط/فبراير 1990</w:t>
            </w:r>
          </w:p>
        </w:tc>
        <w:tc>
          <w:tcPr>
            <w:tcW w:w="2682"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11 تموز/يوليه 1991</w:t>
            </w:r>
          </w:p>
        </w:tc>
      </w:tr>
      <w:tr w:rsidR="00814850" w:rsidTr="00814850">
        <w:tblPrEx>
          <w:tblCellMar>
            <w:top w:w="0" w:type="dxa"/>
            <w:bottom w:w="0" w:type="dxa"/>
          </w:tblCellMar>
        </w:tblPrEx>
        <w:trPr>
          <w:jc w:val="center"/>
        </w:trPr>
        <w:tc>
          <w:tcPr>
            <w:tcW w:w="3817"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هنغاريا</w:t>
            </w:r>
          </w:p>
        </w:tc>
        <w:tc>
          <w:tcPr>
            <w:tcW w:w="2870"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24 شباط/فبراير 1994</w:t>
            </w:r>
            <w:r>
              <w:rPr>
                <w:rFonts w:hint="cs"/>
                <w:spacing w:val="0"/>
                <w:sz w:val="24"/>
                <w:szCs w:val="26"/>
                <w:vertAlign w:val="superscript"/>
                <w:rtl/>
                <w:lang w:eastAsia="en-US"/>
              </w:rPr>
              <w:t>(أ)</w:t>
            </w:r>
          </w:p>
        </w:tc>
        <w:tc>
          <w:tcPr>
            <w:tcW w:w="2682" w:type="dxa"/>
          </w:tcPr>
          <w:p w:rsidR="00814850" w:rsidRDefault="00814850">
            <w:pPr>
              <w:spacing w:before="0" w:after="0" w:line="300" w:lineRule="exact"/>
              <w:jc w:val="both"/>
              <w:rPr>
                <w:spacing w:val="0"/>
                <w:sz w:val="24"/>
                <w:szCs w:val="26"/>
                <w:rtl/>
                <w:lang w:eastAsia="en-US"/>
              </w:rPr>
            </w:pPr>
            <w:r>
              <w:rPr>
                <w:rFonts w:hint="cs"/>
                <w:spacing w:val="0"/>
                <w:sz w:val="24"/>
                <w:szCs w:val="26"/>
                <w:rtl/>
                <w:lang w:eastAsia="en-US"/>
              </w:rPr>
              <w:t>24 أيار/مايو 1994</w:t>
            </w:r>
          </w:p>
        </w:tc>
      </w:tr>
      <w:tr w:rsidR="00814850" w:rsidTr="00814850">
        <w:tblPrEx>
          <w:tblCellMar>
            <w:top w:w="0" w:type="dxa"/>
            <w:bottom w:w="0" w:type="dxa"/>
          </w:tblCellMar>
        </w:tblPrEx>
        <w:trPr>
          <w:jc w:val="center"/>
        </w:trPr>
        <w:tc>
          <w:tcPr>
            <w:tcW w:w="3817"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هولندا</w:t>
            </w:r>
          </w:p>
        </w:tc>
        <w:tc>
          <w:tcPr>
            <w:tcW w:w="2870"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26 آذار/مارس 1991</w:t>
            </w:r>
          </w:p>
        </w:tc>
        <w:tc>
          <w:tcPr>
            <w:tcW w:w="2682"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11 تموز/يوليه 1991</w:t>
            </w:r>
          </w:p>
        </w:tc>
      </w:tr>
      <w:tr w:rsidR="00814850" w:rsidTr="00814850">
        <w:tblPrEx>
          <w:tblCellMar>
            <w:top w:w="0" w:type="dxa"/>
            <w:bottom w:w="0" w:type="dxa"/>
          </w:tblCellMar>
        </w:tblPrEx>
        <w:trPr>
          <w:jc w:val="center"/>
        </w:trPr>
        <w:tc>
          <w:tcPr>
            <w:tcW w:w="3817"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اليونان</w:t>
            </w:r>
          </w:p>
        </w:tc>
        <w:tc>
          <w:tcPr>
            <w:tcW w:w="2870" w:type="dxa"/>
          </w:tcPr>
          <w:p w:rsidR="00814850" w:rsidRDefault="00814850">
            <w:pPr>
              <w:spacing w:before="0" w:after="0" w:line="300" w:lineRule="exact"/>
              <w:jc w:val="both"/>
              <w:rPr>
                <w:rFonts w:hint="cs"/>
                <w:spacing w:val="0"/>
                <w:sz w:val="24"/>
                <w:szCs w:val="26"/>
                <w:vertAlign w:val="superscript"/>
                <w:rtl/>
                <w:lang w:eastAsia="en-US"/>
              </w:rPr>
            </w:pPr>
            <w:r>
              <w:rPr>
                <w:rFonts w:hint="cs"/>
                <w:spacing w:val="0"/>
                <w:sz w:val="24"/>
                <w:szCs w:val="26"/>
                <w:rtl/>
                <w:lang w:eastAsia="en-US"/>
              </w:rPr>
              <w:t>5 أيار/مايو 1997</w:t>
            </w:r>
            <w:r>
              <w:rPr>
                <w:rFonts w:hint="cs"/>
                <w:spacing w:val="0"/>
                <w:sz w:val="24"/>
                <w:szCs w:val="26"/>
                <w:vertAlign w:val="superscript"/>
                <w:rtl/>
                <w:lang w:eastAsia="en-US"/>
              </w:rPr>
              <w:t>(أ)</w:t>
            </w:r>
          </w:p>
        </w:tc>
        <w:tc>
          <w:tcPr>
            <w:tcW w:w="2682" w:type="dxa"/>
          </w:tcPr>
          <w:p w:rsidR="00814850" w:rsidRDefault="00814850">
            <w:pPr>
              <w:spacing w:before="0" w:after="0" w:line="300" w:lineRule="exact"/>
              <w:jc w:val="both"/>
              <w:rPr>
                <w:rFonts w:hint="cs"/>
                <w:spacing w:val="0"/>
                <w:sz w:val="24"/>
                <w:szCs w:val="26"/>
                <w:rtl/>
                <w:lang w:eastAsia="en-US"/>
              </w:rPr>
            </w:pPr>
            <w:r>
              <w:rPr>
                <w:rFonts w:hint="cs"/>
                <w:spacing w:val="0"/>
                <w:sz w:val="24"/>
                <w:szCs w:val="26"/>
                <w:rtl/>
                <w:lang w:eastAsia="en-US"/>
              </w:rPr>
              <w:t>5 آب/أغسطس 1997</w:t>
            </w:r>
          </w:p>
        </w:tc>
      </w:tr>
    </w:tbl>
    <w:p w:rsidR="00000000" w:rsidRDefault="00814850">
      <w:pPr>
        <w:spacing w:before="0" w:line="320" w:lineRule="exact"/>
        <w:jc w:val="center"/>
        <w:rPr>
          <w:rFonts w:hint="cs"/>
          <w:b/>
          <w:bCs/>
          <w:sz w:val="24"/>
          <w:szCs w:val="26"/>
          <w:rtl/>
          <w:lang w:eastAsia="en-US"/>
        </w:rPr>
      </w:pPr>
      <w:r>
        <w:rPr>
          <w:rFonts w:hint="cs"/>
          <w:b/>
          <w:bCs/>
          <w:sz w:val="24"/>
          <w:szCs w:val="26"/>
          <w:rtl/>
          <w:lang w:eastAsia="en-US"/>
        </w:rPr>
        <w:t>دال - الدول التي أصدرت الإعلان المنصوص عليه في المادة 41 من العهد (48)</w:t>
      </w:r>
    </w:p>
    <w:tbl>
      <w:tblPr>
        <w:bidiVisual/>
        <w:tblW w:w="0" w:type="auto"/>
        <w:jc w:val="center"/>
        <w:tblLayout w:type="fixed"/>
        <w:tblLook w:val="0000" w:firstRow="0" w:lastRow="0" w:firstColumn="0" w:lastColumn="0" w:noHBand="0" w:noVBand="0"/>
      </w:tblPr>
      <w:tblGrid>
        <w:gridCol w:w="3804"/>
        <w:gridCol w:w="2870"/>
        <w:gridCol w:w="2669"/>
      </w:tblGrid>
      <w:tr w:rsidR="00814850" w:rsidTr="00814850">
        <w:tblPrEx>
          <w:tblCellMar>
            <w:top w:w="0" w:type="dxa"/>
            <w:bottom w:w="0" w:type="dxa"/>
          </w:tblCellMar>
        </w:tblPrEx>
        <w:trPr>
          <w:jc w:val="center"/>
        </w:trPr>
        <w:tc>
          <w:tcPr>
            <w:tcW w:w="3804" w:type="dxa"/>
          </w:tcPr>
          <w:p w:rsidR="00814850" w:rsidRDefault="00814850">
            <w:pPr>
              <w:spacing w:before="0" w:line="320" w:lineRule="exact"/>
              <w:jc w:val="both"/>
              <w:rPr>
                <w:rFonts w:hint="cs"/>
                <w:sz w:val="24"/>
                <w:szCs w:val="26"/>
                <w:u w:val="single"/>
                <w:rtl/>
                <w:lang w:eastAsia="en-US"/>
              </w:rPr>
            </w:pPr>
            <w:r>
              <w:rPr>
                <w:rFonts w:hint="cs"/>
                <w:sz w:val="24"/>
                <w:szCs w:val="26"/>
                <w:u w:val="single"/>
                <w:rtl/>
                <w:lang w:eastAsia="en-US"/>
              </w:rPr>
              <w:t>الدولة الطرف</w:t>
            </w:r>
          </w:p>
        </w:tc>
        <w:tc>
          <w:tcPr>
            <w:tcW w:w="2870" w:type="dxa"/>
          </w:tcPr>
          <w:p w:rsidR="00814850" w:rsidRDefault="00814850">
            <w:pPr>
              <w:spacing w:before="0" w:line="320" w:lineRule="exact"/>
              <w:jc w:val="both"/>
              <w:rPr>
                <w:rFonts w:hint="cs"/>
                <w:sz w:val="24"/>
                <w:szCs w:val="26"/>
                <w:u w:val="single"/>
                <w:rtl/>
                <w:lang w:eastAsia="en-US"/>
              </w:rPr>
            </w:pPr>
            <w:r>
              <w:rPr>
                <w:rFonts w:hint="cs"/>
                <w:sz w:val="24"/>
                <w:szCs w:val="26"/>
                <w:u w:val="single"/>
                <w:rtl/>
                <w:lang w:eastAsia="en-US"/>
              </w:rPr>
              <w:t>يسري اعتباراً من</w:t>
            </w:r>
          </w:p>
        </w:tc>
        <w:tc>
          <w:tcPr>
            <w:tcW w:w="2669" w:type="dxa"/>
          </w:tcPr>
          <w:p w:rsidR="00814850" w:rsidRDefault="00814850">
            <w:pPr>
              <w:spacing w:before="0" w:line="320" w:lineRule="exact"/>
              <w:jc w:val="both"/>
              <w:rPr>
                <w:rFonts w:hint="cs"/>
                <w:sz w:val="24"/>
                <w:szCs w:val="26"/>
                <w:u w:val="single"/>
                <w:rtl/>
                <w:lang w:eastAsia="en-US"/>
              </w:rPr>
            </w:pPr>
            <w:r>
              <w:rPr>
                <w:rFonts w:hint="cs"/>
                <w:sz w:val="24"/>
                <w:szCs w:val="26"/>
                <w:u w:val="single"/>
                <w:rtl/>
                <w:lang w:eastAsia="en-US"/>
              </w:rPr>
              <w:t>يسري إلى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الاتحاد الروسي</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1 تشرين الأول/أكتوبر 1991</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الأرجنتين</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8 آب/أغسطس 1986</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إسبانيا</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30 كانون الثاني/يناير 1998</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أستراليا</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28 كانون الثاني/يناير 1993</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240" w:lineRule="exact"/>
              <w:jc w:val="both"/>
              <w:rPr>
                <w:rFonts w:hint="cs"/>
                <w:sz w:val="24"/>
                <w:szCs w:val="26"/>
                <w:rtl/>
                <w:lang w:eastAsia="en-US"/>
              </w:rPr>
            </w:pPr>
            <w:r>
              <w:rPr>
                <w:rFonts w:hint="cs"/>
                <w:sz w:val="24"/>
                <w:szCs w:val="26"/>
                <w:rtl/>
                <w:lang w:eastAsia="en-US"/>
              </w:rPr>
              <w:t>إكوادور</w:t>
            </w:r>
          </w:p>
          <w:p w:rsidR="00814850" w:rsidRDefault="00814850">
            <w:pPr>
              <w:spacing w:before="0" w:after="0" w:line="240" w:lineRule="exact"/>
              <w:jc w:val="both"/>
              <w:rPr>
                <w:rStyle w:val="FootnoteReference"/>
                <w:rFonts w:hint="cs"/>
                <w:bCs w:val="0"/>
                <w:sz w:val="24"/>
                <w:szCs w:val="26"/>
                <w:rtl/>
                <w:lang w:eastAsia="en-US"/>
              </w:rPr>
            </w:pP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24 آب/أغسطس 1984</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ألمانيا</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28 آذار/مارس 1976</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10 أيار/مايو 2006</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أوكرانيا</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28 تموز/يوليه 1992</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آيرلندا</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8 كانون الأول/ديسمبر 1989</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آيسلندا</w:t>
            </w:r>
          </w:p>
        </w:tc>
        <w:tc>
          <w:tcPr>
            <w:tcW w:w="2870"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22 آب/أغسطس 1979</w:t>
            </w:r>
          </w:p>
        </w:tc>
        <w:tc>
          <w:tcPr>
            <w:tcW w:w="2669"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240" w:lineRule="exact"/>
              <w:jc w:val="both"/>
              <w:rPr>
                <w:rFonts w:hint="cs"/>
                <w:sz w:val="24"/>
                <w:szCs w:val="26"/>
                <w:rtl/>
                <w:lang w:eastAsia="en-US"/>
              </w:rPr>
            </w:pPr>
            <w:r>
              <w:rPr>
                <w:rFonts w:hint="cs"/>
                <w:sz w:val="24"/>
                <w:szCs w:val="26"/>
                <w:rtl/>
                <w:lang w:eastAsia="en-US"/>
              </w:rPr>
              <w:t>إيطاليا</w:t>
            </w:r>
          </w:p>
          <w:p w:rsidR="00814850" w:rsidRDefault="00814850">
            <w:pPr>
              <w:spacing w:before="0" w:after="0" w:line="240" w:lineRule="exact"/>
              <w:jc w:val="both"/>
              <w:rPr>
                <w:sz w:val="24"/>
                <w:szCs w:val="26"/>
                <w:rtl/>
                <w:lang w:eastAsia="en-US"/>
              </w:rPr>
            </w:pP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15 أيلول/سبتمبر 1978</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بلجيكا</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5 آذار/مارس 1987</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بلغاريا</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12 أيار/مايو 1993</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البوسنة والهرسك</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6 آذار/مارس 1992</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 w:val="24"/>
                <w:szCs w:val="26"/>
                <w:rtl/>
                <w:lang w:eastAsia="en-US"/>
              </w:rPr>
            </w:pPr>
            <w:r>
              <w:rPr>
                <w:rFonts w:hint="cs"/>
                <w:sz w:val="24"/>
                <w:szCs w:val="26"/>
                <w:rtl/>
                <w:lang w:eastAsia="en-US"/>
              </w:rPr>
              <w:t>بولندا</w:t>
            </w: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25 أيلول/سبتمبر 1990</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240" w:lineRule="exact"/>
              <w:jc w:val="both"/>
              <w:rPr>
                <w:rFonts w:hint="cs"/>
                <w:sz w:val="24"/>
                <w:szCs w:val="26"/>
                <w:rtl/>
                <w:lang w:eastAsia="en-US"/>
              </w:rPr>
            </w:pPr>
            <w:r>
              <w:rPr>
                <w:rFonts w:hint="cs"/>
                <w:sz w:val="24"/>
                <w:szCs w:val="26"/>
                <w:rtl/>
                <w:lang w:eastAsia="en-US"/>
              </w:rPr>
              <w:t>بيرو</w:t>
            </w:r>
          </w:p>
          <w:p w:rsidR="00814850" w:rsidRDefault="00814850">
            <w:pPr>
              <w:spacing w:before="0" w:after="0" w:line="240" w:lineRule="exact"/>
              <w:jc w:val="both"/>
              <w:rPr>
                <w:rFonts w:hint="cs"/>
                <w:sz w:val="24"/>
                <w:szCs w:val="26"/>
                <w:rtl/>
                <w:lang w:eastAsia="en-US"/>
              </w:rPr>
            </w:pP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9 نيسان/أبريل 1984</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بيلاروس</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30 أيلول/سبتمبر 1992</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تونس</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24 حزيران/يونيه 1993</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الجزائر</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12 أيلول/سبتمبر 1989</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الجمهورية التشيكية</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1 كانون الثاني/يناير 1993</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240" w:lineRule="exact"/>
              <w:jc w:val="both"/>
              <w:rPr>
                <w:rFonts w:hint="cs"/>
                <w:sz w:val="24"/>
                <w:szCs w:val="26"/>
                <w:rtl/>
                <w:lang w:eastAsia="en-US"/>
              </w:rPr>
            </w:pPr>
            <w:r>
              <w:rPr>
                <w:rFonts w:hint="cs"/>
                <w:sz w:val="24"/>
                <w:szCs w:val="26"/>
                <w:rtl/>
                <w:lang w:eastAsia="en-US"/>
              </w:rPr>
              <w:t>جمهورية كوريا</w:t>
            </w:r>
          </w:p>
          <w:p w:rsidR="00814850" w:rsidRDefault="00814850">
            <w:pPr>
              <w:spacing w:before="0" w:after="0" w:line="240" w:lineRule="exact"/>
              <w:jc w:val="both"/>
              <w:rPr>
                <w:rFonts w:hint="cs"/>
                <w:sz w:val="24"/>
                <w:szCs w:val="26"/>
                <w:rtl/>
                <w:lang w:eastAsia="en-US"/>
              </w:rPr>
            </w:pPr>
          </w:p>
        </w:tc>
        <w:tc>
          <w:tcPr>
            <w:tcW w:w="2870"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10 نيسان/أبريل 1990</w:t>
            </w:r>
          </w:p>
        </w:tc>
        <w:tc>
          <w:tcPr>
            <w:tcW w:w="2669" w:type="dxa"/>
          </w:tcPr>
          <w:p w:rsidR="00814850" w:rsidRDefault="00814850">
            <w:pPr>
              <w:spacing w:before="0" w:after="0" w:line="32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جنوب أفريقيا</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10 آذار/مارس 1999</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الدانمرك</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23 آذار/مارس 1976</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زمبابوي</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20 آب/أغسطس 1991</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سري لانكا</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11 حزيران/يونيه 1980</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240" w:lineRule="exact"/>
              <w:jc w:val="both"/>
              <w:rPr>
                <w:rFonts w:hint="cs"/>
                <w:sz w:val="24"/>
                <w:szCs w:val="26"/>
                <w:rtl/>
                <w:lang w:eastAsia="en-US"/>
              </w:rPr>
            </w:pPr>
            <w:r>
              <w:rPr>
                <w:rFonts w:hint="cs"/>
                <w:sz w:val="24"/>
                <w:szCs w:val="26"/>
                <w:rtl/>
                <w:lang w:eastAsia="en-US"/>
              </w:rPr>
              <w:t>سلوفاكيا</w:t>
            </w:r>
          </w:p>
          <w:p w:rsidR="00814850" w:rsidRDefault="00814850">
            <w:pPr>
              <w:spacing w:before="0" w:after="0" w:line="240" w:lineRule="exact"/>
              <w:jc w:val="both"/>
              <w:rPr>
                <w:rFonts w:hint="cs"/>
                <w:sz w:val="24"/>
                <w:szCs w:val="26"/>
                <w:rtl/>
                <w:lang w:eastAsia="en-US"/>
              </w:rPr>
            </w:pPr>
          </w:p>
        </w:tc>
        <w:tc>
          <w:tcPr>
            <w:tcW w:w="2870" w:type="dxa"/>
          </w:tcPr>
          <w:p w:rsidR="00814850" w:rsidRDefault="00814850">
            <w:pPr>
              <w:spacing w:before="0" w:after="0" w:line="320" w:lineRule="exact"/>
              <w:jc w:val="both"/>
              <w:rPr>
                <w:rFonts w:hint="cs"/>
                <w:sz w:val="26"/>
                <w:szCs w:val="28"/>
                <w:rtl/>
              </w:rPr>
            </w:pPr>
            <w:r>
              <w:rPr>
                <w:rFonts w:hint="cs"/>
                <w:sz w:val="24"/>
                <w:szCs w:val="26"/>
                <w:rtl/>
                <w:lang w:eastAsia="en-US"/>
              </w:rPr>
              <w:t>1 كانون الثاني/يناير 1993</w:t>
            </w:r>
          </w:p>
        </w:tc>
        <w:tc>
          <w:tcPr>
            <w:tcW w:w="2669" w:type="dxa"/>
          </w:tcPr>
          <w:p w:rsidR="00814850" w:rsidRDefault="00814850">
            <w:pPr>
              <w:spacing w:before="0" w:after="0" w:line="320" w:lineRule="exact"/>
              <w:jc w:val="both"/>
              <w:rPr>
                <w:rFonts w:hint="cs"/>
                <w:sz w:val="26"/>
                <w:szCs w:val="28"/>
                <w:rtl/>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سلوفينيا</w:t>
            </w:r>
          </w:p>
        </w:tc>
        <w:tc>
          <w:tcPr>
            <w:tcW w:w="2870" w:type="dxa"/>
          </w:tcPr>
          <w:p w:rsidR="00814850" w:rsidRDefault="00814850">
            <w:pPr>
              <w:spacing w:before="0" w:after="0" w:line="310" w:lineRule="exact"/>
              <w:jc w:val="both"/>
              <w:rPr>
                <w:rFonts w:hint="cs"/>
                <w:sz w:val="26"/>
                <w:szCs w:val="28"/>
                <w:rtl/>
              </w:rPr>
            </w:pPr>
            <w:r>
              <w:rPr>
                <w:rFonts w:hint="cs"/>
                <w:sz w:val="24"/>
                <w:szCs w:val="26"/>
                <w:rtl/>
                <w:lang w:eastAsia="en-US"/>
              </w:rPr>
              <w:t>6 تموز/يوليه 1992</w:t>
            </w:r>
          </w:p>
        </w:tc>
        <w:tc>
          <w:tcPr>
            <w:tcW w:w="2669" w:type="dxa"/>
          </w:tcPr>
          <w:p w:rsidR="00814850" w:rsidRDefault="00814850">
            <w:pPr>
              <w:spacing w:before="0" w:after="0" w:line="310" w:lineRule="exact"/>
              <w:jc w:val="both"/>
              <w:rPr>
                <w:rFonts w:hint="cs"/>
                <w:sz w:val="26"/>
                <w:szCs w:val="28"/>
                <w:rtl/>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السنغال</w:t>
            </w:r>
          </w:p>
        </w:tc>
        <w:tc>
          <w:tcPr>
            <w:tcW w:w="2870" w:type="dxa"/>
          </w:tcPr>
          <w:p w:rsidR="00814850" w:rsidRDefault="00814850">
            <w:pPr>
              <w:spacing w:before="0" w:after="0" w:line="310" w:lineRule="exact"/>
              <w:jc w:val="both"/>
              <w:rPr>
                <w:rFonts w:hint="cs"/>
                <w:sz w:val="26"/>
                <w:szCs w:val="28"/>
                <w:rtl/>
              </w:rPr>
            </w:pPr>
            <w:r>
              <w:rPr>
                <w:rFonts w:hint="cs"/>
                <w:sz w:val="24"/>
                <w:szCs w:val="26"/>
                <w:rtl/>
                <w:lang w:eastAsia="en-US"/>
              </w:rPr>
              <w:t>5 كانون الثاني/يناير 1981</w:t>
            </w:r>
          </w:p>
        </w:tc>
        <w:tc>
          <w:tcPr>
            <w:tcW w:w="2669" w:type="dxa"/>
          </w:tcPr>
          <w:p w:rsidR="00814850" w:rsidRDefault="00814850">
            <w:pPr>
              <w:spacing w:before="0" w:after="0" w:line="310" w:lineRule="exact"/>
              <w:jc w:val="both"/>
              <w:rPr>
                <w:rFonts w:hint="cs"/>
                <w:sz w:val="26"/>
                <w:szCs w:val="28"/>
                <w:rtl/>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السويد</w:t>
            </w:r>
          </w:p>
        </w:tc>
        <w:tc>
          <w:tcPr>
            <w:tcW w:w="2870" w:type="dxa"/>
          </w:tcPr>
          <w:p w:rsidR="00814850" w:rsidRDefault="00814850">
            <w:pPr>
              <w:spacing w:before="0" w:after="0" w:line="310" w:lineRule="exact"/>
              <w:jc w:val="both"/>
              <w:rPr>
                <w:rFonts w:hint="cs"/>
                <w:sz w:val="26"/>
                <w:szCs w:val="28"/>
                <w:rtl/>
              </w:rPr>
            </w:pPr>
            <w:r>
              <w:rPr>
                <w:rFonts w:hint="cs"/>
                <w:sz w:val="24"/>
                <w:szCs w:val="26"/>
                <w:rtl/>
                <w:lang w:eastAsia="en-US"/>
              </w:rPr>
              <w:t>23 آذار/مارس 1976</w:t>
            </w:r>
          </w:p>
        </w:tc>
        <w:tc>
          <w:tcPr>
            <w:tcW w:w="2669" w:type="dxa"/>
          </w:tcPr>
          <w:p w:rsidR="00814850" w:rsidRDefault="00814850">
            <w:pPr>
              <w:spacing w:before="0" w:after="0" w:line="310" w:lineRule="exact"/>
              <w:jc w:val="both"/>
              <w:rPr>
                <w:rFonts w:hint="cs"/>
                <w:sz w:val="26"/>
                <w:szCs w:val="28"/>
                <w:rtl/>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سويسرا</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18 أيلول/سبتمبر 1992</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18 أيلول/سبتمبر 2002</w:t>
            </w:r>
          </w:p>
        </w:tc>
      </w:tr>
      <w:tr w:rsidR="00814850" w:rsidTr="00814850">
        <w:tblPrEx>
          <w:tblCellMar>
            <w:top w:w="0" w:type="dxa"/>
            <w:bottom w:w="0" w:type="dxa"/>
          </w:tblCellMar>
        </w:tblPrEx>
        <w:trPr>
          <w:jc w:val="center"/>
        </w:trPr>
        <w:tc>
          <w:tcPr>
            <w:tcW w:w="3804" w:type="dxa"/>
          </w:tcPr>
          <w:p w:rsidR="00814850" w:rsidRDefault="00814850">
            <w:pPr>
              <w:spacing w:before="0" w:after="0" w:line="240" w:lineRule="exact"/>
              <w:jc w:val="both"/>
              <w:rPr>
                <w:rFonts w:hint="cs"/>
                <w:sz w:val="24"/>
                <w:szCs w:val="26"/>
                <w:rtl/>
                <w:lang w:eastAsia="en-US"/>
              </w:rPr>
            </w:pPr>
            <w:r>
              <w:rPr>
                <w:rFonts w:hint="cs"/>
                <w:sz w:val="24"/>
                <w:szCs w:val="26"/>
                <w:rtl/>
                <w:lang w:eastAsia="en-US"/>
              </w:rPr>
              <w:t>شيلي</w:t>
            </w:r>
          </w:p>
          <w:p w:rsidR="00814850" w:rsidRDefault="00814850">
            <w:pPr>
              <w:spacing w:before="0" w:after="0" w:line="240" w:lineRule="exact"/>
              <w:jc w:val="both"/>
              <w:rPr>
                <w:rFonts w:hint="cs"/>
                <w:sz w:val="24"/>
                <w:szCs w:val="26"/>
                <w:rtl/>
                <w:lang w:eastAsia="en-US"/>
              </w:rPr>
            </w:pPr>
          </w:p>
        </w:tc>
        <w:tc>
          <w:tcPr>
            <w:tcW w:w="2870" w:type="dxa"/>
          </w:tcPr>
          <w:p w:rsidR="00814850" w:rsidRDefault="00814850">
            <w:pPr>
              <w:spacing w:before="0" w:after="0" w:line="320" w:lineRule="exact"/>
              <w:jc w:val="both"/>
              <w:rPr>
                <w:rFonts w:hint="cs"/>
                <w:sz w:val="26"/>
                <w:szCs w:val="28"/>
                <w:rtl/>
              </w:rPr>
            </w:pPr>
            <w:r>
              <w:rPr>
                <w:rFonts w:hint="cs"/>
                <w:sz w:val="24"/>
                <w:szCs w:val="26"/>
                <w:rtl/>
                <w:lang w:eastAsia="en-US"/>
              </w:rPr>
              <w:t>11 آذار/مارس 1990</w:t>
            </w:r>
          </w:p>
        </w:tc>
        <w:tc>
          <w:tcPr>
            <w:tcW w:w="2669" w:type="dxa"/>
          </w:tcPr>
          <w:p w:rsidR="00814850" w:rsidRDefault="00814850">
            <w:pPr>
              <w:spacing w:before="0" w:after="0" w:line="320" w:lineRule="exact"/>
              <w:jc w:val="both"/>
              <w:rPr>
                <w:rFonts w:hint="cs"/>
                <w:sz w:val="26"/>
                <w:szCs w:val="28"/>
                <w:rtl/>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غامبيا</w:t>
            </w:r>
          </w:p>
        </w:tc>
        <w:tc>
          <w:tcPr>
            <w:tcW w:w="2870"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9 حزيران/يونيه 1988</w:t>
            </w:r>
          </w:p>
        </w:tc>
        <w:tc>
          <w:tcPr>
            <w:tcW w:w="2669"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غانا</w:t>
            </w:r>
          </w:p>
        </w:tc>
        <w:tc>
          <w:tcPr>
            <w:tcW w:w="2870"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7 أيلول/سبتمبر 2000</w:t>
            </w:r>
          </w:p>
        </w:tc>
        <w:tc>
          <w:tcPr>
            <w:tcW w:w="2669"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vertAlign w:val="superscript"/>
                <w:rtl/>
                <w:lang w:eastAsia="en-US"/>
              </w:rPr>
            </w:pPr>
            <w:r>
              <w:rPr>
                <w:rFonts w:hint="cs"/>
                <w:sz w:val="24"/>
                <w:szCs w:val="26"/>
                <w:rtl/>
                <w:lang w:eastAsia="en-US"/>
              </w:rPr>
              <w:t>غيانا</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10 أيار/مايو 1993</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10" w:lineRule="exact"/>
              <w:jc w:val="both"/>
              <w:rPr>
                <w:rFonts w:hint="cs"/>
                <w:sz w:val="24"/>
                <w:szCs w:val="26"/>
                <w:rtl/>
                <w:lang w:eastAsia="en-US"/>
              </w:rPr>
            </w:pPr>
            <w:r>
              <w:rPr>
                <w:rFonts w:hint="cs"/>
                <w:sz w:val="24"/>
                <w:szCs w:val="26"/>
                <w:rtl/>
                <w:lang w:eastAsia="en-US"/>
              </w:rPr>
              <w:t>الفلبين</w:t>
            </w:r>
          </w:p>
        </w:tc>
        <w:tc>
          <w:tcPr>
            <w:tcW w:w="2870"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23 تشرين الأول/أكتوبر 1986</w:t>
            </w:r>
          </w:p>
        </w:tc>
        <w:tc>
          <w:tcPr>
            <w:tcW w:w="2669" w:type="dxa"/>
          </w:tcPr>
          <w:p w:rsidR="00814850" w:rsidRDefault="00814850">
            <w:pPr>
              <w:spacing w:before="0" w:after="0" w:line="310" w:lineRule="exact"/>
              <w:jc w:val="both"/>
              <w:rPr>
                <w:rStyle w:val="FootnoteReference"/>
                <w:rFonts w:hint="cs"/>
                <w:bCs w:val="0"/>
                <w:sz w:val="24"/>
                <w:szCs w:val="26"/>
                <w:rtl/>
                <w:lang w:eastAsia="en-US"/>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240" w:lineRule="exact"/>
              <w:jc w:val="both"/>
              <w:rPr>
                <w:rFonts w:hint="cs"/>
                <w:sz w:val="24"/>
                <w:szCs w:val="26"/>
                <w:rtl/>
                <w:lang w:eastAsia="en-US"/>
              </w:rPr>
            </w:pPr>
            <w:r>
              <w:rPr>
                <w:rFonts w:hint="cs"/>
                <w:sz w:val="24"/>
                <w:szCs w:val="26"/>
                <w:rtl/>
                <w:lang w:eastAsia="en-US"/>
              </w:rPr>
              <w:t>فنلندا</w:t>
            </w:r>
          </w:p>
        </w:tc>
        <w:tc>
          <w:tcPr>
            <w:tcW w:w="2870" w:type="dxa"/>
          </w:tcPr>
          <w:p w:rsidR="00814850" w:rsidRDefault="00814850">
            <w:pPr>
              <w:spacing w:before="0" w:after="0" w:line="320" w:lineRule="exact"/>
              <w:jc w:val="both"/>
              <w:rPr>
                <w:rFonts w:hint="cs"/>
                <w:sz w:val="26"/>
                <w:szCs w:val="28"/>
                <w:rtl/>
              </w:rPr>
            </w:pPr>
            <w:r>
              <w:rPr>
                <w:rFonts w:hint="cs"/>
                <w:sz w:val="24"/>
                <w:szCs w:val="26"/>
                <w:rtl/>
                <w:lang w:eastAsia="en-US"/>
              </w:rPr>
              <w:t>19 آب/أغسطس 1975</w:t>
            </w:r>
          </w:p>
        </w:tc>
        <w:tc>
          <w:tcPr>
            <w:tcW w:w="2669" w:type="dxa"/>
          </w:tcPr>
          <w:p w:rsidR="00814850" w:rsidRDefault="00814850">
            <w:pPr>
              <w:spacing w:before="0" w:after="0" w:line="320" w:lineRule="exact"/>
              <w:jc w:val="both"/>
              <w:rPr>
                <w:rFonts w:hint="cs"/>
                <w:sz w:val="26"/>
                <w:szCs w:val="28"/>
                <w:rtl/>
              </w:rPr>
            </w:pPr>
            <w:r>
              <w:rPr>
                <w:rFonts w:hint="cs"/>
                <w:sz w:val="24"/>
                <w:szCs w:val="26"/>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line="320" w:lineRule="exact"/>
              <w:jc w:val="both"/>
              <w:rPr>
                <w:rFonts w:hint="cs"/>
                <w:sz w:val="24"/>
                <w:szCs w:val="26"/>
                <w:u w:val="single"/>
                <w:rtl/>
                <w:lang w:eastAsia="en-US"/>
              </w:rPr>
            </w:pPr>
            <w:r>
              <w:rPr>
                <w:rFonts w:hint="cs"/>
                <w:sz w:val="24"/>
                <w:szCs w:val="26"/>
                <w:u w:val="single"/>
                <w:rtl/>
                <w:lang w:eastAsia="en-US"/>
              </w:rPr>
              <w:t>الدولة الطرف</w:t>
            </w:r>
          </w:p>
        </w:tc>
        <w:tc>
          <w:tcPr>
            <w:tcW w:w="2870" w:type="dxa"/>
          </w:tcPr>
          <w:p w:rsidR="00814850" w:rsidRDefault="00814850">
            <w:pPr>
              <w:spacing w:before="0" w:line="320" w:lineRule="exact"/>
              <w:jc w:val="both"/>
              <w:rPr>
                <w:rFonts w:hint="cs"/>
                <w:sz w:val="24"/>
                <w:szCs w:val="26"/>
                <w:u w:val="single"/>
                <w:rtl/>
                <w:lang w:eastAsia="en-US"/>
              </w:rPr>
            </w:pPr>
            <w:r>
              <w:rPr>
                <w:rFonts w:hint="cs"/>
                <w:sz w:val="24"/>
                <w:szCs w:val="26"/>
                <w:u w:val="single"/>
                <w:rtl/>
                <w:lang w:eastAsia="en-US"/>
              </w:rPr>
              <w:t>يسري اعتباراً من</w:t>
            </w:r>
          </w:p>
        </w:tc>
        <w:tc>
          <w:tcPr>
            <w:tcW w:w="2669" w:type="dxa"/>
          </w:tcPr>
          <w:p w:rsidR="00814850" w:rsidRDefault="00814850">
            <w:pPr>
              <w:spacing w:before="0" w:line="320" w:lineRule="exact"/>
              <w:jc w:val="both"/>
              <w:rPr>
                <w:rFonts w:hint="cs"/>
                <w:sz w:val="24"/>
                <w:szCs w:val="26"/>
                <w:u w:val="single"/>
                <w:rtl/>
                <w:lang w:eastAsia="en-US"/>
              </w:rPr>
            </w:pPr>
            <w:r>
              <w:rPr>
                <w:rFonts w:hint="cs"/>
                <w:sz w:val="24"/>
                <w:szCs w:val="26"/>
                <w:u w:val="single"/>
                <w:rtl/>
                <w:lang w:eastAsia="en-US"/>
              </w:rPr>
              <w:t>يسري إلى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كرواتيا</w:t>
            </w:r>
          </w:p>
        </w:tc>
        <w:tc>
          <w:tcPr>
            <w:tcW w:w="2870" w:type="dxa"/>
          </w:tcPr>
          <w:p w:rsidR="00814850" w:rsidRDefault="00814850">
            <w:pPr>
              <w:spacing w:before="0" w:after="0" w:line="320" w:lineRule="exact"/>
              <w:jc w:val="both"/>
              <w:rPr>
                <w:rFonts w:hint="cs"/>
                <w:szCs w:val="24"/>
                <w:rtl/>
                <w:lang w:eastAsia="en-US"/>
              </w:rPr>
            </w:pPr>
            <w:r>
              <w:rPr>
                <w:rFonts w:hint="cs"/>
                <w:szCs w:val="24"/>
                <w:rtl/>
                <w:lang w:eastAsia="en-US"/>
              </w:rPr>
              <w:t>12 تشرين الأول/أكتوبر 1995</w:t>
            </w:r>
          </w:p>
        </w:tc>
        <w:tc>
          <w:tcPr>
            <w:tcW w:w="2669" w:type="dxa"/>
          </w:tcPr>
          <w:p w:rsidR="00814850" w:rsidRDefault="00814850">
            <w:pPr>
              <w:spacing w:before="0" w:after="0" w:line="320" w:lineRule="exact"/>
              <w:jc w:val="both"/>
              <w:rPr>
                <w:rFonts w:hint="cs"/>
                <w:szCs w:val="24"/>
                <w:rtl/>
                <w:lang w:eastAsia="en-US"/>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كندا</w:t>
            </w:r>
          </w:p>
        </w:tc>
        <w:tc>
          <w:tcPr>
            <w:tcW w:w="2870"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29 تشرين الأول/أكتوبر 1979</w:t>
            </w:r>
          </w:p>
        </w:tc>
        <w:tc>
          <w:tcPr>
            <w:tcW w:w="2669"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الكونغو</w:t>
            </w:r>
          </w:p>
        </w:tc>
        <w:tc>
          <w:tcPr>
            <w:tcW w:w="2870"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7 تموز/يوليه 1989</w:t>
            </w:r>
          </w:p>
        </w:tc>
        <w:tc>
          <w:tcPr>
            <w:tcW w:w="2669"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لكسمبرغ</w:t>
            </w:r>
          </w:p>
        </w:tc>
        <w:tc>
          <w:tcPr>
            <w:tcW w:w="2870"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18 آب/أغسطس 1983</w:t>
            </w:r>
          </w:p>
        </w:tc>
        <w:tc>
          <w:tcPr>
            <w:tcW w:w="2669"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240" w:lineRule="exact"/>
              <w:jc w:val="both"/>
              <w:rPr>
                <w:rFonts w:hint="cs"/>
                <w:szCs w:val="24"/>
                <w:rtl/>
                <w:lang w:eastAsia="en-US"/>
              </w:rPr>
            </w:pPr>
            <w:r>
              <w:rPr>
                <w:rFonts w:hint="cs"/>
                <w:szCs w:val="24"/>
                <w:rtl/>
                <w:lang w:eastAsia="en-US"/>
              </w:rPr>
              <w:t>ليختنشتاين</w:t>
            </w:r>
          </w:p>
          <w:p w:rsidR="00814850" w:rsidRDefault="00814850">
            <w:pPr>
              <w:spacing w:before="0" w:after="0" w:line="240" w:lineRule="exact"/>
              <w:jc w:val="both"/>
              <w:rPr>
                <w:rFonts w:hint="cs"/>
                <w:szCs w:val="24"/>
                <w:rtl/>
                <w:lang w:eastAsia="en-US"/>
              </w:rPr>
            </w:pPr>
          </w:p>
        </w:tc>
        <w:tc>
          <w:tcPr>
            <w:tcW w:w="2870" w:type="dxa"/>
          </w:tcPr>
          <w:p w:rsidR="00814850" w:rsidRDefault="00814850">
            <w:pPr>
              <w:spacing w:before="0" w:after="0" w:line="320" w:lineRule="exact"/>
              <w:jc w:val="both"/>
              <w:rPr>
                <w:rFonts w:hint="cs"/>
                <w:szCs w:val="24"/>
                <w:rtl/>
              </w:rPr>
            </w:pPr>
            <w:r>
              <w:rPr>
                <w:rFonts w:hint="cs"/>
                <w:szCs w:val="24"/>
                <w:rtl/>
                <w:lang w:eastAsia="en-US"/>
              </w:rPr>
              <w:t>10 آذار/مارس 1999</w:t>
            </w:r>
          </w:p>
        </w:tc>
        <w:tc>
          <w:tcPr>
            <w:tcW w:w="2669" w:type="dxa"/>
          </w:tcPr>
          <w:p w:rsidR="00814850" w:rsidRDefault="00814850">
            <w:pPr>
              <w:spacing w:before="0" w:after="0" w:line="320" w:lineRule="exact"/>
              <w:jc w:val="both"/>
              <w:rPr>
                <w:rFonts w:hint="cs"/>
                <w:szCs w:val="24"/>
                <w:rtl/>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مالطة</w:t>
            </w:r>
          </w:p>
        </w:tc>
        <w:tc>
          <w:tcPr>
            <w:tcW w:w="2870" w:type="dxa"/>
          </w:tcPr>
          <w:p w:rsidR="00814850" w:rsidRDefault="00814850">
            <w:pPr>
              <w:spacing w:before="0" w:after="0" w:line="320" w:lineRule="exact"/>
              <w:jc w:val="both"/>
              <w:rPr>
                <w:rFonts w:hint="cs"/>
                <w:szCs w:val="24"/>
                <w:rtl/>
                <w:lang w:eastAsia="en-US"/>
              </w:rPr>
            </w:pPr>
            <w:r>
              <w:rPr>
                <w:rFonts w:hint="cs"/>
                <w:szCs w:val="24"/>
                <w:rtl/>
                <w:lang w:eastAsia="en-US"/>
              </w:rPr>
              <w:t>13 أيلول/سبتمبر 1990</w:t>
            </w:r>
          </w:p>
        </w:tc>
        <w:tc>
          <w:tcPr>
            <w:tcW w:w="2669" w:type="dxa"/>
          </w:tcPr>
          <w:p w:rsidR="00814850" w:rsidRDefault="00814850">
            <w:pPr>
              <w:spacing w:before="0" w:after="0" w:line="320" w:lineRule="exact"/>
              <w:jc w:val="both"/>
              <w:rPr>
                <w:rFonts w:hint="cs"/>
                <w:szCs w:val="24"/>
                <w:rtl/>
                <w:lang w:eastAsia="en-US"/>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pacing w:val="0"/>
                <w:szCs w:val="24"/>
                <w:rtl/>
                <w:lang w:eastAsia="en-US"/>
              </w:rPr>
            </w:pPr>
            <w:r>
              <w:rPr>
                <w:rFonts w:hint="cs"/>
                <w:spacing w:val="0"/>
                <w:szCs w:val="24"/>
                <w:rtl/>
                <w:lang w:eastAsia="en-US"/>
              </w:rPr>
              <w:t>المملكة المتحدة لبريطانيا العظمى وآيرلندا الشمالية</w:t>
            </w:r>
          </w:p>
        </w:tc>
        <w:tc>
          <w:tcPr>
            <w:tcW w:w="2870"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20 أيار/مايو 1976</w:t>
            </w:r>
          </w:p>
        </w:tc>
        <w:tc>
          <w:tcPr>
            <w:tcW w:w="2669"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النرويج</w:t>
            </w:r>
          </w:p>
        </w:tc>
        <w:tc>
          <w:tcPr>
            <w:tcW w:w="2870"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23 آذار/مارس 1976</w:t>
            </w:r>
          </w:p>
        </w:tc>
        <w:tc>
          <w:tcPr>
            <w:tcW w:w="2669"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النمسا</w:t>
            </w:r>
          </w:p>
        </w:tc>
        <w:tc>
          <w:tcPr>
            <w:tcW w:w="2870"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10 أيلول/سبتمبر 1978</w:t>
            </w:r>
          </w:p>
        </w:tc>
        <w:tc>
          <w:tcPr>
            <w:tcW w:w="2669"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240" w:lineRule="exact"/>
              <w:jc w:val="both"/>
              <w:rPr>
                <w:rFonts w:hint="cs"/>
                <w:szCs w:val="24"/>
                <w:rtl/>
                <w:lang w:eastAsia="en-US"/>
              </w:rPr>
            </w:pPr>
            <w:r>
              <w:rPr>
                <w:rFonts w:hint="cs"/>
                <w:szCs w:val="24"/>
                <w:rtl/>
                <w:lang w:eastAsia="en-US"/>
              </w:rPr>
              <w:t>نيوزيلندا</w:t>
            </w:r>
          </w:p>
          <w:p w:rsidR="00814850" w:rsidRDefault="00814850">
            <w:pPr>
              <w:spacing w:before="0" w:after="0" w:line="240" w:lineRule="exact"/>
              <w:jc w:val="both"/>
              <w:rPr>
                <w:rFonts w:hint="cs"/>
                <w:szCs w:val="24"/>
                <w:rtl/>
                <w:lang w:eastAsia="en-US"/>
              </w:rPr>
            </w:pPr>
          </w:p>
        </w:tc>
        <w:tc>
          <w:tcPr>
            <w:tcW w:w="2870" w:type="dxa"/>
          </w:tcPr>
          <w:p w:rsidR="00814850" w:rsidRDefault="00814850">
            <w:pPr>
              <w:spacing w:before="0" w:after="0" w:line="320" w:lineRule="exact"/>
              <w:jc w:val="both"/>
              <w:rPr>
                <w:rFonts w:hint="cs"/>
                <w:szCs w:val="24"/>
                <w:rtl/>
              </w:rPr>
            </w:pPr>
            <w:r>
              <w:rPr>
                <w:rFonts w:hint="cs"/>
                <w:szCs w:val="24"/>
                <w:rtl/>
                <w:lang w:eastAsia="en-US"/>
              </w:rPr>
              <w:t>28 كانون الأول/ديسمبر 1978</w:t>
            </w:r>
          </w:p>
        </w:tc>
        <w:tc>
          <w:tcPr>
            <w:tcW w:w="2669" w:type="dxa"/>
          </w:tcPr>
          <w:p w:rsidR="00814850" w:rsidRDefault="00814850">
            <w:pPr>
              <w:spacing w:before="0" w:after="0" w:line="320" w:lineRule="exact"/>
              <w:jc w:val="both"/>
              <w:rPr>
                <w:rFonts w:hint="cs"/>
                <w:szCs w:val="24"/>
                <w:rtl/>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هنغاريا</w:t>
            </w:r>
          </w:p>
        </w:tc>
        <w:tc>
          <w:tcPr>
            <w:tcW w:w="2870" w:type="dxa"/>
          </w:tcPr>
          <w:p w:rsidR="00814850" w:rsidRDefault="00814850">
            <w:pPr>
              <w:spacing w:before="0" w:after="0" w:line="320" w:lineRule="exact"/>
              <w:jc w:val="both"/>
              <w:rPr>
                <w:rFonts w:hint="cs"/>
                <w:szCs w:val="24"/>
                <w:rtl/>
              </w:rPr>
            </w:pPr>
            <w:r>
              <w:rPr>
                <w:rFonts w:hint="cs"/>
                <w:szCs w:val="24"/>
                <w:rtl/>
                <w:lang w:eastAsia="en-US"/>
              </w:rPr>
              <w:t>7 أيلول/سبتمبر 1988</w:t>
            </w:r>
          </w:p>
        </w:tc>
        <w:tc>
          <w:tcPr>
            <w:tcW w:w="2669" w:type="dxa"/>
          </w:tcPr>
          <w:p w:rsidR="00814850" w:rsidRDefault="00814850">
            <w:pPr>
              <w:spacing w:before="0" w:after="0" w:line="320" w:lineRule="exact"/>
              <w:jc w:val="both"/>
              <w:rPr>
                <w:szCs w:val="24"/>
                <w:rtl/>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هولندا</w:t>
            </w:r>
          </w:p>
        </w:tc>
        <w:tc>
          <w:tcPr>
            <w:tcW w:w="2870" w:type="dxa"/>
          </w:tcPr>
          <w:p w:rsidR="00814850" w:rsidRDefault="00814850">
            <w:pPr>
              <w:spacing w:before="0" w:after="0" w:line="320" w:lineRule="exact"/>
              <w:jc w:val="both"/>
              <w:rPr>
                <w:rFonts w:hint="cs"/>
                <w:szCs w:val="24"/>
                <w:vertAlign w:val="superscript"/>
                <w:rtl/>
                <w:lang w:eastAsia="en-US"/>
              </w:rPr>
            </w:pPr>
            <w:r>
              <w:rPr>
                <w:rFonts w:hint="cs"/>
                <w:szCs w:val="24"/>
                <w:rtl/>
                <w:lang w:eastAsia="en-US"/>
              </w:rPr>
              <w:t>11 كانون الأول/ديسمبر 1978</w:t>
            </w:r>
          </w:p>
        </w:tc>
        <w:tc>
          <w:tcPr>
            <w:tcW w:w="2669"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أجل غير مسمى</w:t>
            </w:r>
          </w:p>
        </w:tc>
      </w:tr>
      <w:tr w:rsidR="00814850" w:rsidTr="00814850">
        <w:tblPrEx>
          <w:tblCellMar>
            <w:top w:w="0" w:type="dxa"/>
            <w:bottom w:w="0" w:type="dxa"/>
          </w:tblCellMar>
        </w:tblPrEx>
        <w:trPr>
          <w:jc w:val="center"/>
        </w:trPr>
        <w:tc>
          <w:tcPr>
            <w:tcW w:w="3804" w:type="dxa"/>
          </w:tcPr>
          <w:p w:rsidR="00814850" w:rsidRDefault="00814850">
            <w:pPr>
              <w:spacing w:before="0" w:after="0" w:line="320" w:lineRule="exact"/>
              <w:jc w:val="both"/>
              <w:rPr>
                <w:rFonts w:hint="cs"/>
                <w:szCs w:val="24"/>
                <w:rtl/>
                <w:lang w:eastAsia="en-US"/>
              </w:rPr>
            </w:pPr>
            <w:r>
              <w:rPr>
                <w:rFonts w:hint="cs"/>
                <w:szCs w:val="24"/>
                <w:rtl/>
                <w:lang w:eastAsia="en-US"/>
              </w:rPr>
              <w:t>الولايات المتحدة الأمريكية</w:t>
            </w:r>
          </w:p>
        </w:tc>
        <w:tc>
          <w:tcPr>
            <w:tcW w:w="2870" w:type="dxa"/>
          </w:tcPr>
          <w:p w:rsidR="00814850" w:rsidRDefault="00814850">
            <w:pPr>
              <w:spacing w:before="0" w:after="0" w:line="320" w:lineRule="exact"/>
              <w:jc w:val="both"/>
              <w:rPr>
                <w:rFonts w:hint="cs"/>
                <w:szCs w:val="24"/>
                <w:vertAlign w:val="superscript"/>
                <w:rtl/>
                <w:lang w:eastAsia="en-US"/>
              </w:rPr>
            </w:pPr>
            <w:r>
              <w:rPr>
                <w:rFonts w:hint="cs"/>
                <w:szCs w:val="24"/>
                <w:rtl/>
                <w:lang w:eastAsia="en-US"/>
              </w:rPr>
              <w:t>8 أيلول/سبتمبر 1992</w:t>
            </w:r>
          </w:p>
        </w:tc>
        <w:tc>
          <w:tcPr>
            <w:tcW w:w="2669" w:type="dxa"/>
          </w:tcPr>
          <w:p w:rsidR="00814850" w:rsidRDefault="00814850">
            <w:pPr>
              <w:spacing w:before="0" w:after="0" w:line="320" w:lineRule="exact"/>
              <w:jc w:val="both"/>
              <w:rPr>
                <w:rStyle w:val="FootnoteReference"/>
                <w:rFonts w:hint="cs"/>
                <w:bCs w:val="0"/>
                <w:szCs w:val="24"/>
                <w:rtl/>
                <w:lang w:eastAsia="en-US"/>
              </w:rPr>
            </w:pPr>
            <w:r>
              <w:rPr>
                <w:rFonts w:hint="cs"/>
                <w:szCs w:val="24"/>
                <w:rtl/>
                <w:lang w:eastAsia="en-US"/>
              </w:rPr>
              <w:t>أجل غير مسمى</w:t>
            </w:r>
          </w:p>
        </w:tc>
      </w:tr>
    </w:tbl>
    <w:p w:rsidR="00000000" w:rsidRDefault="00814850">
      <w:pPr>
        <w:spacing w:line="340" w:lineRule="exact"/>
        <w:jc w:val="center"/>
        <w:rPr>
          <w:rFonts w:hint="cs"/>
          <w:b/>
          <w:bCs/>
          <w:sz w:val="24"/>
          <w:szCs w:val="26"/>
          <w:rtl/>
          <w:lang w:eastAsia="en-US"/>
        </w:rPr>
      </w:pPr>
      <w:r>
        <w:rPr>
          <w:rFonts w:hint="cs"/>
          <w:b/>
          <w:bCs/>
          <w:sz w:val="24"/>
          <w:szCs w:val="26"/>
          <w:rtl/>
          <w:lang w:eastAsia="en-US"/>
        </w:rPr>
        <w:t>حواشي المرفق الأول</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(أ)</w:t>
      </w:r>
      <w:r>
        <w:rPr>
          <w:rFonts w:hint="cs"/>
          <w:spacing w:val="0"/>
          <w:sz w:val="24"/>
          <w:szCs w:val="26"/>
          <w:rtl/>
          <w:lang w:eastAsia="en-US"/>
        </w:rPr>
        <w:tab/>
        <w:t>انضمام.</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(ب)</w:t>
      </w:r>
      <w:r>
        <w:rPr>
          <w:rFonts w:hint="cs"/>
          <w:spacing w:val="0"/>
          <w:sz w:val="24"/>
          <w:szCs w:val="26"/>
          <w:rtl/>
          <w:lang w:eastAsia="en-US"/>
        </w:rPr>
        <w:tab/>
        <w:t>يعود بدء النفاذ، في نظر اللجنة، إلى التاريخ الذي أصبحت فيه الدولة مستقلة.</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(ج)</w:t>
      </w:r>
      <w:r>
        <w:rPr>
          <w:rFonts w:hint="cs"/>
          <w:spacing w:val="0"/>
          <w:sz w:val="24"/>
          <w:szCs w:val="26"/>
          <w:rtl/>
          <w:lang w:eastAsia="en-US"/>
        </w:rPr>
        <w:tab/>
        <w:t>خلافة.</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(د)</w:t>
      </w:r>
      <w:r>
        <w:rPr>
          <w:rFonts w:hint="cs"/>
          <w:spacing w:val="0"/>
          <w:sz w:val="24"/>
          <w:szCs w:val="26"/>
          <w:rtl/>
          <w:lang w:eastAsia="en-US"/>
        </w:rPr>
        <w:tab/>
        <w:t>قبل استلام الأمين العام</w:t>
      </w:r>
      <w:r>
        <w:rPr>
          <w:rFonts w:hint="cs"/>
          <w:spacing w:val="0"/>
          <w:sz w:val="24"/>
          <w:szCs w:val="26"/>
          <w:rtl/>
          <w:lang w:eastAsia="en-US"/>
        </w:rPr>
        <w:t xml:space="preserve"> للأمم المتحدة أي صك من صكوك التصديق، كان موقف اللجنة كما يلي: بالرغم من عدم ورود إعلان بالخلافة، يظل الأفراد الذين يعيشون في إقليم الدولة التي شكلت جزءاً من دولة طرف سابقة في العهد مؤهلين للتمتع بالضمانات المنصوص عليها في العهد وفقاً للسوابق القانونية الت</w:t>
      </w:r>
      <w:r>
        <w:rPr>
          <w:rFonts w:hint="cs"/>
          <w:spacing w:val="0"/>
          <w:sz w:val="24"/>
          <w:szCs w:val="26"/>
          <w:rtl/>
          <w:lang w:eastAsia="en-US"/>
        </w:rPr>
        <w:t xml:space="preserve">ي أخذت بها اللجنة (انظر </w:t>
      </w:r>
      <w:r>
        <w:rPr>
          <w:rFonts w:hint="cs"/>
          <w:i/>
          <w:iCs/>
          <w:spacing w:val="0"/>
          <w:sz w:val="24"/>
          <w:szCs w:val="26"/>
          <w:rtl/>
          <w:lang w:eastAsia="en-US"/>
        </w:rPr>
        <w:t>الوثائق الرسمية للجمعية العامة، الدورة التاسعة والأربعون، الملحق رقم 40</w:t>
      </w:r>
      <w:r>
        <w:rPr>
          <w:rFonts w:hint="cs"/>
          <w:spacing w:val="0"/>
          <w:sz w:val="24"/>
          <w:szCs w:val="26"/>
          <w:rtl/>
          <w:lang w:eastAsia="en-US"/>
        </w:rPr>
        <w:t xml:space="preserve"> </w:t>
      </w:r>
      <w:r>
        <w:rPr>
          <w:spacing w:val="0"/>
          <w:sz w:val="18"/>
          <w:szCs w:val="20"/>
          <w:rtl/>
          <w:lang w:eastAsia="en-US"/>
        </w:rPr>
        <w:t>(</w:t>
      </w:r>
      <w:r>
        <w:rPr>
          <w:spacing w:val="0"/>
          <w:sz w:val="20"/>
          <w:szCs w:val="20"/>
          <w:lang w:eastAsia="en-US"/>
        </w:rPr>
        <w:t>A/49/40</w:t>
      </w:r>
      <w:r>
        <w:rPr>
          <w:spacing w:val="0"/>
          <w:sz w:val="18"/>
          <w:szCs w:val="20"/>
          <w:rtl/>
          <w:lang w:eastAsia="en-US"/>
        </w:rPr>
        <w:t>)</w:t>
      </w:r>
      <w:r>
        <w:rPr>
          <w:rFonts w:hint="cs"/>
          <w:spacing w:val="0"/>
          <w:sz w:val="24"/>
          <w:szCs w:val="26"/>
          <w:rtl/>
          <w:lang w:eastAsia="en-US"/>
        </w:rPr>
        <w:t>، المجلد الأول، الفقرتان 48 و49).</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(ه‍)</w:t>
      </w:r>
      <w:r>
        <w:rPr>
          <w:rFonts w:hint="cs"/>
          <w:spacing w:val="0"/>
          <w:sz w:val="24"/>
          <w:szCs w:val="26"/>
          <w:rtl/>
          <w:lang w:eastAsia="en-US"/>
        </w:rPr>
        <w:tab/>
        <w:t xml:space="preserve">قُبلت الجبل الأسود في عضوية الأمم المتحدة بمقتضى قرار الجمعية العامة </w:t>
      </w:r>
      <w:r>
        <w:rPr>
          <w:spacing w:val="0"/>
          <w:sz w:val="18"/>
          <w:szCs w:val="24"/>
          <w:lang w:eastAsia="en-US"/>
        </w:rPr>
        <w:t>60/264</w:t>
      </w:r>
      <w:r>
        <w:rPr>
          <w:rFonts w:hint="cs"/>
          <w:spacing w:val="0"/>
          <w:szCs w:val="24"/>
          <w:rtl/>
          <w:lang w:eastAsia="en-US"/>
        </w:rPr>
        <w:t xml:space="preserve"> </w:t>
      </w:r>
      <w:r>
        <w:rPr>
          <w:rFonts w:hint="cs"/>
          <w:spacing w:val="0"/>
          <w:sz w:val="24"/>
          <w:szCs w:val="26"/>
          <w:rtl/>
          <w:lang w:eastAsia="en-US"/>
        </w:rPr>
        <w:t>المؤرخ 28 حزيران/يونيه 2006. ولم يت</w:t>
      </w:r>
      <w:r>
        <w:rPr>
          <w:rFonts w:hint="cs"/>
          <w:spacing w:val="0"/>
          <w:sz w:val="24"/>
          <w:szCs w:val="26"/>
          <w:rtl/>
          <w:lang w:eastAsia="en-US"/>
        </w:rPr>
        <w:t>لق الأمين العام إخطاراً من جمهورية الجبل الأسود فيما يتعلق بالمعاهدات المودعة لديه حتى الآن. بيد أنه بمقتضى الممارسة الراسخة للجنة، يظل الأفراد الذين يعيشون في إقليم دولة كانت تشكل جزءاً من دولة طرف سابقة في العهد مؤهلين للتمتع بالضمانات المعترف بها في الع</w:t>
      </w:r>
      <w:r>
        <w:rPr>
          <w:rFonts w:hint="cs"/>
          <w:spacing w:val="0"/>
          <w:sz w:val="24"/>
          <w:szCs w:val="26"/>
          <w:rtl/>
          <w:lang w:eastAsia="en-US"/>
        </w:rPr>
        <w:t xml:space="preserve">هد. </w:t>
      </w:r>
    </w:p>
    <w:p w:rsidR="00000000" w:rsidRDefault="00814850">
      <w:pPr>
        <w:spacing w:before="0" w:after="120" w:line="340" w:lineRule="exact"/>
        <w:jc w:val="both"/>
        <w:rPr>
          <w:rFonts w:hint="cs"/>
          <w:bCs/>
          <w:spacing w:val="0"/>
          <w:sz w:val="26"/>
          <w:szCs w:val="28"/>
          <w:rtl/>
          <w:lang w:eastAsia="en-US"/>
        </w:rPr>
      </w:pPr>
      <w:r>
        <w:rPr>
          <w:rFonts w:hint="cs"/>
          <w:spacing w:val="0"/>
          <w:sz w:val="24"/>
          <w:szCs w:val="26"/>
          <w:rtl/>
          <w:lang w:eastAsia="en-US"/>
        </w:rPr>
        <w:tab/>
        <w:t>(و)</w:t>
      </w:r>
      <w:r>
        <w:rPr>
          <w:rFonts w:hint="cs"/>
          <w:spacing w:val="0"/>
          <w:sz w:val="24"/>
          <w:szCs w:val="26"/>
          <w:rtl/>
          <w:lang w:eastAsia="en-US"/>
        </w:rPr>
        <w:tab/>
        <w:t>صدقت جمهورية يوغوسلافيا الاتحادية على العهد في 2 تموز/يوليه 1971، وبدأ نفاذ العهد بالنسبة لها في 23 آذار/مارس 1976. وقد قُبلت الدولة الخلف (جمهورية يوغوسلافيا الاتحادية) عضواً في الأمم المتحدة بموجب قرار الجمعية العامة 55/12 المؤرخ 1 تشرين الثاني</w:t>
      </w:r>
      <w:r>
        <w:rPr>
          <w:rFonts w:hint="cs"/>
          <w:spacing w:val="0"/>
          <w:sz w:val="24"/>
          <w:szCs w:val="26"/>
          <w:rtl/>
          <w:lang w:eastAsia="en-US"/>
        </w:rPr>
        <w:t>/نوفمبر 2000. ووفقاً لإعلان تقدمت به فيما بعد انضمت جمهورية يوغوسلافيا الاتحادية إلى العهد على أن يبدأ نفاذ هذا الانضمام اعتباراً من 23 آذار/مارس 2001. وبمقتضى الممارسة الراسخة للجنة، يظل الأفراد الذين يعيشون في إقليم دولة كانت تشكل جزءاً من دولة طرف سابقة</w:t>
      </w:r>
      <w:r>
        <w:rPr>
          <w:rFonts w:hint="cs"/>
          <w:spacing w:val="0"/>
          <w:sz w:val="24"/>
          <w:szCs w:val="26"/>
          <w:rtl/>
          <w:lang w:eastAsia="en-US"/>
        </w:rPr>
        <w:t xml:space="preserve"> في العهد، مؤهلين للتمتع بالضمانات المعترف بها في العهد. وبعد اعتماد الميثاق الدستوري لصربيا والجبل الأسود من جمعية جمهورية يوغوسلافيا الاتحادية في 4 شباط/فبراير 2003، تغير اسم دولة جمهورية يوغوسلافيا الاتحادية إلى "صربيا والجبل الأسود". وقد استمرت عضوية د</w:t>
      </w:r>
      <w:r>
        <w:rPr>
          <w:rFonts w:hint="cs"/>
          <w:spacing w:val="0"/>
          <w:sz w:val="24"/>
          <w:szCs w:val="26"/>
          <w:rtl/>
          <w:lang w:eastAsia="en-US"/>
        </w:rPr>
        <w:t>ولة اتحاد صربيا والجبل الأسود في الأمم المتحدة، بما في ذلك جميع الأجهزة والمنظمات الداخلة في منظومة الأمم المتحدة، بواسطة جمهورية صربيا على أساس المادة 60 من الميثاق الدستوري لصربيا والجبل الأسود، والصادر بمقتضى إعلان الاستقلال الذي اعتمدته الجمعية الوطنية</w:t>
      </w:r>
      <w:r>
        <w:rPr>
          <w:rFonts w:hint="cs"/>
          <w:spacing w:val="0"/>
          <w:sz w:val="24"/>
          <w:szCs w:val="26"/>
          <w:rtl/>
          <w:lang w:eastAsia="en-US"/>
        </w:rPr>
        <w:t xml:space="preserve"> للجبل الأسود في 3 حزيران/يونيه 2006. وفي 19 حزيران/يونيه 2006، تلقى الأمين العام بلاغاً بتاريخ 16 حزيران/يونيه 2006 من وزير خارجية جمهورية صربيا يبلغه فيه بما يلي: (أ) أن جمهورية صربيا تستمر في ممارسة حقوقها وتلتزم بتعهداتها المترتبة على المعاهدات الدولية</w:t>
      </w:r>
      <w:r>
        <w:rPr>
          <w:rFonts w:hint="cs"/>
          <w:spacing w:val="0"/>
          <w:sz w:val="24"/>
          <w:szCs w:val="26"/>
          <w:rtl/>
          <w:lang w:eastAsia="en-US"/>
        </w:rPr>
        <w:t xml:space="preserve"> التي أبرمتها صربيا والجبل الأسود؛ (ب) أن وزارة الخارجية تطلب أن تعتبر جمهورية صربيا جزءاً من جميع الاتفاقيات الدولية النافذة عوضاً عن صربيا والجبل الأسود؛ و(ج) أن جمهورية صربيا سوف تمارس المهام التي كان يمارسها من قبل مجلس وزراء صربيا والجبل الأسود، كوديع</w:t>
      </w:r>
      <w:r>
        <w:rPr>
          <w:rFonts w:hint="cs"/>
          <w:spacing w:val="0"/>
          <w:sz w:val="24"/>
          <w:szCs w:val="26"/>
          <w:rtl/>
          <w:lang w:eastAsia="en-US"/>
        </w:rPr>
        <w:t xml:space="preserve"> للمعاهدات المطابقة متعددة الأطراف. وقد قُبلت جمهورية الجبل الأسود كعضوٍ في الأمم المتحدة، بمقتضى قرار الجمعية العامة 60/264 المؤرخ 28 حزيران/يونيه 2006. </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(ز)</w:t>
      </w:r>
      <w:r>
        <w:rPr>
          <w:rFonts w:hint="cs"/>
          <w:spacing w:val="0"/>
          <w:sz w:val="24"/>
          <w:szCs w:val="26"/>
          <w:rtl/>
          <w:lang w:eastAsia="en-US"/>
        </w:rPr>
        <w:tab/>
        <w:t xml:space="preserve">للاطلاع على المعلومات المتصلة بتطبيق العهد في منطقة هونغ كونغ الصينية الإدارية الخاصة، انظر </w:t>
      </w:r>
      <w:r>
        <w:rPr>
          <w:rFonts w:hint="cs"/>
          <w:i/>
          <w:iCs/>
          <w:spacing w:val="0"/>
          <w:sz w:val="24"/>
          <w:szCs w:val="26"/>
          <w:rtl/>
          <w:lang w:eastAsia="en-US"/>
        </w:rPr>
        <w:t>الوث</w:t>
      </w:r>
      <w:r>
        <w:rPr>
          <w:rFonts w:hint="cs"/>
          <w:i/>
          <w:iCs/>
          <w:spacing w:val="0"/>
          <w:sz w:val="24"/>
          <w:szCs w:val="26"/>
          <w:rtl/>
          <w:lang w:eastAsia="en-US"/>
        </w:rPr>
        <w:t>ائق</w:t>
      </w:r>
      <w:r>
        <w:rPr>
          <w:rFonts w:hint="cs"/>
          <w:spacing w:val="0"/>
          <w:sz w:val="24"/>
          <w:szCs w:val="26"/>
          <w:rtl/>
          <w:lang w:eastAsia="en-US"/>
        </w:rPr>
        <w:t xml:space="preserve"> </w:t>
      </w:r>
      <w:r>
        <w:rPr>
          <w:rFonts w:hint="cs"/>
          <w:i/>
          <w:iCs/>
          <w:spacing w:val="0"/>
          <w:sz w:val="24"/>
          <w:szCs w:val="26"/>
          <w:rtl/>
          <w:lang w:eastAsia="en-US"/>
        </w:rPr>
        <w:t>الرسمية للجمعية العامة، الدورة الحادية والخمسون، الملحق رقم 40</w:t>
      </w:r>
      <w:r>
        <w:rPr>
          <w:rFonts w:hint="cs"/>
          <w:spacing w:val="0"/>
          <w:sz w:val="24"/>
          <w:szCs w:val="26"/>
          <w:rtl/>
          <w:lang w:eastAsia="en-US"/>
        </w:rPr>
        <w:t xml:space="preserve"> </w:t>
      </w:r>
      <w:r>
        <w:rPr>
          <w:spacing w:val="0"/>
          <w:sz w:val="24"/>
          <w:szCs w:val="26"/>
          <w:rtl/>
          <w:lang w:eastAsia="en-US"/>
        </w:rPr>
        <w:t>(</w:t>
      </w:r>
      <w:r>
        <w:rPr>
          <w:spacing w:val="0"/>
          <w:sz w:val="18"/>
          <w:szCs w:val="26"/>
          <w:lang w:eastAsia="en-US"/>
        </w:rPr>
        <w:t>A/51/40</w:t>
      </w:r>
      <w:r>
        <w:rPr>
          <w:spacing w:val="0"/>
          <w:sz w:val="24"/>
          <w:szCs w:val="26"/>
          <w:rtl/>
          <w:lang w:eastAsia="en-US"/>
        </w:rPr>
        <w:t>)</w:t>
      </w:r>
      <w:r>
        <w:rPr>
          <w:rFonts w:hint="cs"/>
          <w:spacing w:val="0"/>
          <w:sz w:val="24"/>
          <w:szCs w:val="26"/>
          <w:rtl/>
          <w:lang w:eastAsia="en-US"/>
        </w:rPr>
        <w:t xml:space="preserve">، الفصل الخامس، الفرع باء، الفقرات 78-85. وللاطلاع على المعلومات المتصلة بتطبيق العهد في منطقة ماكاو الصينية الإدارية الخاصة، انظر المرجع نفسه، </w:t>
      </w:r>
      <w:r>
        <w:rPr>
          <w:rFonts w:hint="cs"/>
          <w:i/>
          <w:iCs/>
          <w:spacing w:val="0"/>
          <w:sz w:val="24"/>
          <w:szCs w:val="26"/>
          <w:rtl/>
          <w:lang w:eastAsia="en-US"/>
        </w:rPr>
        <w:t>الدورة الخامسة والخمسون</w:t>
      </w:r>
      <w:r>
        <w:rPr>
          <w:rFonts w:hint="cs"/>
          <w:spacing w:val="0"/>
          <w:sz w:val="24"/>
          <w:szCs w:val="26"/>
          <w:rtl/>
          <w:lang w:eastAsia="en-US"/>
        </w:rPr>
        <w:t>،</w:t>
      </w:r>
      <w:r>
        <w:rPr>
          <w:rFonts w:hint="cs"/>
          <w:i/>
          <w:iCs/>
          <w:spacing w:val="0"/>
          <w:sz w:val="24"/>
          <w:szCs w:val="26"/>
          <w:rtl/>
          <w:lang w:eastAsia="en-US"/>
        </w:rPr>
        <w:t xml:space="preserve"> الملحق رقم </w:t>
      </w:r>
      <w:r>
        <w:rPr>
          <w:rFonts w:hint="cs"/>
          <w:i/>
          <w:iCs/>
          <w:spacing w:val="0"/>
          <w:sz w:val="24"/>
          <w:szCs w:val="26"/>
          <w:rtl/>
          <w:lang w:eastAsia="en-US"/>
        </w:rPr>
        <w:t>40</w:t>
      </w:r>
      <w:r>
        <w:rPr>
          <w:rFonts w:hint="cs"/>
          <w:spacing w:val="0"/>
          <w:sz w:val="24"/>
          <w:szCs w:val="26"/>
          <w:rtl/>
          <w:lang w:eastAsia="en-US"/>
        </w:rPr>
        <w:t xml:space="preserve"> </w:t>
      </w:r>
      <w:r>
        <w:rPr>
          <w:spacing w:val="0"/>
          <w:sz w:val="24"/>
          <w:szCs w:val="26"/>
          <w:rtl/>
          <w:lang w:eastAsia="en-US"/>
        </w:rPr>
        <w:br/>
      </w:r>
      <w:r>
        <w:rPr>
          <w:rFonts w:hint="cs"/>
          <w:spacing w:val="0"/>
          <w:sz w:val="24"/>
          <w:szCs w:val="26"/>
          <w:rtl/>
          <w:lang w:eastAsia="en-US"/>
        </w:rPr>
        <w:t>(</w:t>
      </w:r>
      <w:r>
        <w:rPr>
          <w:spacing w:val="0"/>
          <w:sz w:val="18"/>
          <w:szCs w:val="26"/>
          <w:lang w:eastAsia="en-US"/>
        </w:rPr>
        <w:t>A/55/40</w:t>
      </w:r>
      <w:r>
        <w:rPr>
          <w:rFonts w:hint="cs"/>
          <w:spacing w:val="0"/>
          <w:sz w:val="24"/>
          <w:szCs w:val="26"/>
          <w:rtl/>
          <w:lang w:eastAsia="en-US"/>
        </w:rPr>
        <w:t>)، الفصل الرابع.</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(ح)</w:t>
      </w:r>
      <w:r>
        <w:rPr>
          <w:rFonts w:hint="cs"/>
          <w:spacing w:val="0"/>
          <w:sz w:val="24"/>
          <w:szCs w:val="26"/>
          <w:rtl/>
          <w:lang w:eastAsia="en-US"/>
        </w:rPr>
        <w:tab/>
        <w:t>انسحبت غيانا من البروتوكول الاختياري في 5 كانون الثاني/يناير 1999، ثم أعادت انضمامها في نفس اليوم، رهناً بتحفظ، مع بدء النفاذ اعتباراً من 5 نيسان/أبريل 1999. وقد أثار تحفظ غيانا اعتراضات من ست من الدول الأطراف في البروتوكو</w:t>
      </w:r>
      <w:r>
        <w:rPr>
          <w:rFonts w:hint="cs"/>
          <w:spacing w:val="0"/>
          <w:sz w:val="24"/>
          <w:szCs w:val="26"/>
          <w:rtl/>
          <w:lang w:eastAsia="en-US"/>
        </w:rPr>
        <w:t>ل الاختياري.</w:t>
      </w:r>
    </w:p>
    <w:p w:rsidR="00000000" w:rsidRDefault="00814850">
      <w:pPr>
        <w:spacing w:before="0" w:after="120" w:line="340" w:lineRule="exact"/>
        <w:jc w:val="center"/>
        <w:rPr>
          <w:rFonts w:hint="cs"/>
          <w:b/>
          <w:bCs/>
          <w:rtl/>
          <w:lang w:eastAsia="en-US"/>
        </w:rPr>
      </w:pPr>
      <w:r>
        <w:rPr>
          <w:spacing w:val="0"/>
          <w:sz w:val="26"/>
          <w:szCs w:val="28"/>
          <w:rtl/>
          <w:lang w:eastAsia="en-US"/>
        </w:rPr>
        <w:br w:type="page"/>
      </w:r>
      <w:r>
        <w:rPr>
          <w:rFonts w:hint="cs"/>
          <w:b/>
          <w:bCs/>
          <w:rtl/>
          <w:lang w:eastAsia="en-US"/>
        </w:rPr>
        <w:t>المرفق الثاني</w:t>
      </w:r>
    </w:p>
    <w:p w:rsidR="00000000" w:rsidRDefault="00814850">
      <w:pPr>
        <w:spacing w:before="0" w:line="380" w:lineRule="exact"/>
        <w:jc w:val="center"/>
        <w:rPr>
          <w:rFonts w:hint="cs"/>
          <w:b/>
          <w:bCs/>
          <w:sz w:val="28"/>
          <w:rtl/>
          <w:lang w:eastAsia="en-US"/>
        </w:rPr>
      </w:pPr>
      <w:r>
        <w:rPr>
          <w:rFonts w:hint="cs"/>
          <w:b/>
          <w:bCs/>
          <w:sz w:val="28"/>
          <w:rtl/>
          <w:lang w:eastAsia="en-US"/>
        </w:rPr>
        <w:t>عضوية اللجنة المعنية بحقوق الإنسان وأعضاء مكتبها، 2005-2006</w:t>
      </w:r>
    </w:p>
    <w:p w:rsidR="00000000" w:rsidRDefault="00814850">
      <w:pPr>
        <w:spacing w:before="0" w:line="380" w:lineRule="exact"/>
        <w:jc w:val="center"/>
        <w:rPr>
          <w:rFonts w:hint="cs"/>
          <w:b/>
          <w:bCs/>
          <w:rtl/>
          <w:lang w:eastAsia="en-US"/>
        </w:rPr>
      </w:pPr>
      <w:r>
        <w:rPr>
          <w:rFonts w:hint="cs"/>
          <w:b/>
          <w:bCs/>
          <w:rtl/>
          <w:lang w:eastAsia="en-US"/>
        </w:rPr>
        <w:t xml:space="preserve">ألف </w:t>
      </w:r>
      <w:r>
        <w:rPr>
          <w:b/>
          <w:bCs/>
          <w:rtl/>
          <w:lang w:eastAsia="en-US"/>
        </w:rPr>
        <w:t>–</w:t>
      </w:r>
      <w:r>
        <w:rPr>
          <w:rFonts w:hint="cs"/>
          <w:b/>
          <w:bCs/>
          <w:rtl/>
          <w:lang w:eastAsia="en-US"/>
        </w:rPr>
        <w:t xml:space="preserve"> أعضاء اللجنة المعنية بحقوق الإنسان</w:t>
      </w:r>
    </w:p>
    <w:p w:rsidR="00000000" w:rsidRDefault="00814850">
      <w:pPr>
        <w:spacing w:before="0" w:line="380" w:lineRule="exact"/>
        <w:jc w:val="center"/>
        <w:rPr>
          <w:rFonts w:hint="cs"/>
          <w:b/>
          <w:bCs/>
          <w:rtl/>
          <w:lang w:eastAsia="en-US"/>
        </w:rPr>
      </w:pPr>
      <w:r>
        <w:rPr>
          <w:rFonts w:hint="cs"/>
          <w:b/>
          <w:bCs/>
          <w:rtl/>
          <w:lang w:eastAsia="en-US"/>
        </w:rPr>
        <w:t>الدورات من الخامسة والثمانين إلى السابعة والثمانين</w:t>
      </w:r>
    </w:p>
    <w:tbl>
      <w:tblPr>
        <w:bidiVisual/>
        <w:tblW w:w="0" w:type="auto"/>
        <w:tblInd w:w="52" w:type="dxa"/>
        <w:tblLook w:val="0000" w:firstRow="0" w:lastRow="0" w:firstColumn="0" w:lastColumn="0" w:noHBand="0" w:noVBand="0"/>
      </w:tblPr>
      <w:tblGrid>
        <w:gridCol w:w="4680"/>
        <w:gridCol w:w="360"/>
        <w:gridCol w:w="4320"/>
      </w:tblGrid>
      <w:tr w:rsidR="00814850" w:rsidTr="00814850">
        <w:tblPrEx>
          <w:tblCellMar>
            <w:top w:w="0" w:type="dxa"/>
            <w:bottom w:w="0" w:type="dxa"/>
          </w:tblCellMar>
        </w:tblPrEx>
        <w:tc>
          <w:tcPr>
            <w:tcW w:w="4680" w:type="dxa"/>
          </w:tcPr>
          <w:p w:rsidR="00814850" w:rsidRDefault="00814850">
            <w:pPr>
              <w:spacing w:before="0" w:after="0"/>
              <w:jc w:val="both"/>
              <w:rPr>
                <w:rStyle w:val="FootnoteReference"/>
                <w:rFonts w:hint="cs"/>
                <w:bCs w:val="0"/>
                <w:vertAlign w:val="baseline"/>
                <w:lang w:eastAsia="en-US"/>
              </w:rPr>
            </w:pPr>
            <w:r>
              <w:rPr>
                <w:rFonts w:hint="cs"/>
                <w:szCs w:val="28"/>
                <w:rtl/>
                <w:lang w:eastAsia="en-US"/>
              </w:rPr>
              <w:t>السيد عبد الفتاح عمر*</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Style w:val="FootnoteReference"/>
                <w:rFonts w:hint="cs"/>
                <w:bCs w:val="0"/>
                <w:vertAlign w:val="baseline"/>
                <w:rtl/>
                <w:lang w:eastAsia="en-US"/>
              </w:rPr>
            </w:pPr>
            <w:r>
              <w:rPr>
                <w:rFonts w:hint="cs"/>
                <w:szCs w:val="28"/>
                <w:rtl/>
                <w:lang w:eastAsia="en-US"/>
              </w:rPr>
              <w:t>تونس</w:t>
            </w:r>
          </w:p>
        </w:tc>
      </w:tr>
      <w:tr w:rsidR="00814850" w:rsidTr="00814850">
        <w:tblPrEx>
          <w:tblCellMar>
            <w:top w:w="0" w:type="dxa"/>
            <w:bottom w:w="0" w:type="dxa"/>
          </w:tblCellMar>
        </w:tblPrEx>
        <w:tc>
          <w:tcPr>
            <w:tcW w:w="4680" w:type="dxa"/>
          </w:tcPr>
          <w:p w:rsidR="00814850" w:rsidRDefault="00814850">
            <w:pPr>
              <w:spacing w:before="0" w:after="0"/>
              <w:jc w:val="both"/>
              <w:rPr>
                <w:rStyle w:val="FootnoteReference"/>
                <w:rFonts w:hint="cs"/>
                <w:bCs w:val="0"/>
                <w:vertAlign w:val="baseline"/>
                <w:lang w:eastAsia="en-US"/>
              </w:rPr>
            </w:pPr>
            <w:r>
              <w:rPr>
                <w:rFonts w:hint="cs"/>
                <w:szCs w:val="28"/>
                <w:rtl/>
                <w:lang w:eastAsia="en-US"/>
              </w:rPr>
              <w:t>السيد نيسوكي أندو*</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Style w:val="FootnoteReference"/>
                <w:rFonts w:hint="cs"/>
                <w:bCs w:val="0"/>
                <w:vertAlign w:val="baseline"/>
                <w:rtl/>
                <w:lang w:eastAsia="en-US"/>
              </w:rPr>
            </w:pPr>
            <w:r>
              <w:rPr>
                <w:rFonts w:hint="cs"/>
                <w:szCs w:val="28"/>
                <w:rtl/>
                <w:lang w:eastAsia="en-US"/>
              </w:rPr>
              <w:t>اليابان</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برافولاتشاندرا ناتوارلال باغواتي*</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الهند</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ألفريدو كاستييرو هويوس*</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بنما</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السيدة كريستين شانيه*</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فرنسا</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موريس غليليه أهانهانزو**</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بنن</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إدوين جونسون لوبيز**</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إكوادور</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فالتر كالين*</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سويسرا</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أحمد توفيق خليل**</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مصر</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راجسومر لالاه**</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موريشيوس</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مايكل أو فلاهرتي**</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آيرلندا</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السيدة اليزابيث بالم**</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السويد</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رافائيل ريفاس بوسادا**</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كولومبيا</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السير نايجل رودلي**</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المملكة المتحدة لبريطانيا العظمى وآيرلندا الشمالية</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إيفان شيرير**</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أستراليا</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هيبوليتو سولاري - يريغوين*</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الأرجنتين</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روث ودجوود*</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الولايات المتحدة الأمريكية</w:t>
            </w:r>
          </w:p>
        </w:tc>
      </w:tr>
      <w:tr w:rsidR="00814850" w:rsidTr="00814850">
        <w:tblPrEx>
          <w:tblCellMar>
            <w:top w:w="0" w:type="dxa"/>
            <w:bottom w:w="0" w:type="dxa"/>
          </w:tblCellMar>
        </w:tblPrEx>
        <w:tc>
          <w:tcPr>
            <w:tcW w:w="4680" w:type="dxa"/>
          </w:tcPr>
          <w:p w:rsidR="00814850" w:rsidRDefault="00814850">
            <w:pPr>
              <w:spacing w:before="0" w:after="0"/>
              <w:jc w:val="both"/>
              <w:rPr>
                <w:rFonts w:hint="cs"/>
                <w:szCs w:val="28"/>
                <w:rtl/>
                <w:lang w:eastAsia="en-US"/>
              </w:rPr>
            </w:pPr>
            <w:r>
              <w:rPr>
                <w:rFonts w:hint="cs"/>
                <w:szCs w:val="28"/>
                <w:rtl/>
                <w:lang w:eastAsia="en-US"/>
              </w:rPr>
              <w:t>السيد رومان فيروشيفسكي*</w:t>
            </w:r>
          </w:p>
        </w:tc>
        <w:tc>
          <w:tcPr>
            <w:tcW w:w="360" w:type="dxa"/>
          </w:tcPr>
          <w:p w:rsidR="00814850" w:rsidRDefault="00814850">
            <w:pPr>
              <w:spacing w:before="0" w:after="0"/>
              <w:jc w:val="both"/>
              <w:rPr>
                <w:rStyle w:val="FootnoteReference"/>
                <w:rFonts w:hint="cs"/>
                <w:bCs w:val="0"/>
                <w:vertAlign w:val="baseline"/>
                <w:lang w:eastAsia="en-US"/>
              </w:rPr>
            </w:pPr>
          </w:p>
        </w:tc>
        <w:tc>
          <w:tcPr>
            <w:tcW w:w="4320" w:type="dxa"/>
          </w:tcPr>
          <w:p w:rsidR="00814850" w:rsidRDefault="00814850">
            <w:pPr>
              <w:spacing w:before="0" w:after="0"/>
              <w:jc w:val="left"/>
              <w:rPr>
                <w:rFonts w:hint="cs"/>
                <w:szCs w:val="28"/>
                <w:rtl/>
                <w:lang w:eastAsia="en-US"/>
              </w:rPr>
            </w:pPr>
            <w:r>
              <w:rPr>
                <w:rFonts w:hint="cs"/>
                <w:szCs w:val="28"/>
                <w:rtl/>
                <w:lang w:eastAsia="en-US"/>
              </w:rPr>
              <w:t>بولندا</w:t>
            </w:r>
          </w:p>
          <w:p w:rsidR="00814850" w:rsidRDefault="00814850">
            <w:pPr>
              <w:spacing w:before="0" w:after="0"/>
              <w:jc w:val="left"/>
              <w:rPr>
                <w:rFonts w:hint="cs"/>
                <w:szCs w:val="28"/>
                <w:rtl/>
                <w:lang w:eastAsia="en-US"/>
              </w:rPr>
            </w:pPr>
          </w:p>
          <w:p w:rsidR="00814850" w:rsidRDefault="00814850">
            <w:pPr>
              <w:spacing w:before="0" w:after="0"/>
              <w:jc w:val="left"/>
              <w:rPr>
                <w:rFonts w:hint="cs"/>
                <w:szCs w:val="28"/>
                <w:rtl/>
                <w:lang w:eastAsia="en-US"/>
              </w:rPr>
            </w:pPr>
          </w:p>
          <w:p w:rsidR="00814850" w:rsidRDefault="00814850">
            <w:pPr>
              <w:spacing w:before="0" w:after="0"/>
              <w:jc w:val="left"/>
              <w:rPr>
                <w:rFonts w:hint="cs"/>
                <w:szCs w:val="28"/>
                <w:rtl/>
                <w:lang w:eastAsia="en-US"/>
              </w:rPr>
            </w:pPr>
          </w:p>
          <w:p w:rsidR="00814850" w:rsidRDefault="00814850">
            <w:pPr>
              <w:spacing w:before="0" w:after="0"/>
              <w:jc w:val="left"/>
              <w:rPr>
                <w:rFonts w:hint="cs"/>
                <w:szCs w:val="28"/>
                <w:rtl/>
                <w:lang w:eastAsia="en-US"/>
              </w:rPr>
            </w:pPr>
          </w:p>
        </w:tc>
      </w:tr>
    </w:tbl>
    <w:p w:rsidR="00000000" w:rsidRDefault="00814850">
      <w:pPr>
        <w:spacing w:after="120"/>
        <w:jc w:val="both"/>
        <w:rPr>
          <w:rFonts w:hint="cs"/>
          <w:rtl/>
          <w:lang w:eastAsia="en-US"/>
        </w:rPr>
      </w:pPr>
      <w:r>
        <w:rPr>
          <w:rFonts w:hint="cs"/>
          <w:rtl/>
          <w:lang w:eastAsia="en-US"/>
        </w:rPr>
        <w:t>ــــــــــــــــ</w:t>
      </w:r>
    </w:p>
    <w:p w:rsidR="00000000" w:rsidRDefault="00814850">
      <w:pPr>
        <w:spacing w:before="0" w:after="120" w:line="360" w:lineRule="exact"/>
        <w:jc w:val="both"/>
        <w:rPr>
          <w:rFonts w:hint="cs"/>
          <w:sz w:val="28"/>
          <w:szCs w:val="28"/>
          <w:rtl/>
          <w:lang w:eastAsia="en-US"/>
        </w:rPr>
      </w:pPr>
      <w:r>
        <w:rPr>
          <w:rFonts w:hint="cs"/>
          <w:sz w:val="28"/>
          <w:szCs w:val="28"/>
          <w:rtl/>
          <w:lang w:eastAsia="en-US"/>
        </w:rPr>
        <w:tab/>
        <w:t>*</w:t>
      </w:r>
      <w:r>
        <w:rPr>
          <w:rFonts w:hint="cs"/>
          <w:sz w:val="28"/>
          <w:szCs w:val="28"/>
          <w:rtl/>
          <w:lang w:eastAsia="en-US"/>
        </w:rPr>
        <w:tab/>
        <w:t>تنتهي فترة العضوية في 31 كانون الأول/ديسمبر 2006.</w:t>
      </w:r>
    </w:p>
    <w:p w:rsidR="00000000" w:rsidRDefault="00814850">
      <w:pPr>
        <w:spacing w:before="0" w:after="120" w:line="360" w:lineRule="exact"/>
        <w:jc w:val="both"/>
        <w:rPr>
          <w:rFonts w:hint="cs"/>
          <w:b/>
          <w:bCs/>
          <w:sz w:val="28"/>
          <w:szCs w:val="28"/>
          <w:rtl/>
          <w:lang w:eastAsia="en-US"/>
        </w:rPr>
      </w:pPr>
      <w:r>
        <w:rPr>
          <w:rFonts w:hint="cs"/>
          <w:sz w:val="28"/>
          <w:szCs w:val="28"/>
          <w:rtl/>
          <w:lang w:eastAsia="en-US"/>
        </w:rPr>
        <w:tab/>
        <w:t>**</w:t>
      </w:r>
      <w:r>
        <w:rPr>
          <w:rFonts w:hint="cs"/>
          <w:sz w:val="28"/>
          <w:szCs w:val="28"/>
          <w:rtl/>
          <w:lang w:eastAsia="en-US"/>
        </w:rPr>
        <w:tab/>
        <w:t>تنتهي فترة العضوية في 31 كانون الأول/ديسمبر 2008.</w:t>
      </w:r>
    </w:p>
    <w:p w:rsidR="00000000" w:rsidRDefault="00814850">
      <w:pPr>
        <w:spacing w:before="0" w:line="380" w:lineRule="exact"/>
        <w:jc w:val="center"/>
        <w:rPr>
          <w:rFonts w:hint="cs"/>
          <w:b/>
          <w:bCs/>
          <w:rtl/>
          <w:lang w:eastAsia="en-US"/>
        </w:rPr>
      </w:pPr>
      <w:r>
        <w:rPr>
          <w:b/>
          <w:bCs/>
          <w:rtl/>
          <w:lang w:eastAsia="en-US"/>
        </w:rPr>
        <w:br w:type="page"/>
      </w:r>
      <w:r>
        <w:rPr>
          <w:rFonts w:hint="cs"/>
          <w:b/>
          <w:bCs/>
          <w:rtl/>
          <w:lang w:eastAsia="en-US"/>
        </w:rPr>
        <w:t xml:space="preserve">باء </w:t>
      </w:r>
      <w:r>
        <w:rPr>
          <w:b/>
          <w:bCs/>
          <w:rtl/>
          <w:lang w:eastAsia="en-US"/>
        </w:rPr>
        <w:t>–</w:t>
      </w:r>
      <w:r>
        <w:rPr>
          <w:rFonts w:hint="cs"/>
          <w:b/>
          <w:bCs/>
          <w:rtl/>
          <w:lang w:eastAsia="en-US"/>
        </w:rPr>
        <w:t xml:space="preserve"> أعضاء المكتب</w:t>
      </w:r>
    </w:p>
    <w:p w:rsidR="00000000" w:rsidRDefault="00814850">
      <w:pPr>
        <w:spacing w:before="0" w:line="380" w:lineRule="exact"/>
        <w:jc w:val="center"/>
        <w:rPr>
          <w:rFonts w:hint="cs"/>
          <w:b/>
          <w:bCs/>
          <w:rtl/>
          <w:lang w:eastAsia="en-US"/>
        </w:rPr>
      </w:pPr>
      <w:r>
        <w:rPr>
          <w:rFonts w:hint="cs"/>
          <w:b/>
          <w:bCs/>
          <w:rtl/>
          <w:lang w:eastAsia="en-US"/>
        </w:rPr>
        <w:t>الدورات من الخامسة وال</w:t>
      </w:r>
      <w:r>
        <w:rPr>
          <w:rFonts w:hint="cs"/>
          <w:b/>
          <w:bCs/>
          <w:rtl/>
          <w:lang w:eastAsia="en-US"/>
        </w:rPr>
        <w:t>ثمانين إلى السابعة والثمانين</w:t>
      </w:r>
    </w:p>
    <w:p w:rsidR="00000000" w:rsidRDefault="00814850">
      <w:pPr>
        <w:spacing w:before="0" w:line="380" w:lineRule="exact"/>
        <w:jc w:val="both"/>
        <w:rPr>
          <w:rFonts w:hint="cs"/>
          <w:rtl/>
          <w:lang w:eastAsia="en-US"/>
        </w:rPr>
      </w:pPr>
      <w:r>
        <w:rPr>
          <w:rFonts w:hint="cs"/>
          <w:rtl/>
          <w:lang w:eastAsia="en-US"/>
        </w:rPr>
        <w:tab/>
        <w:t>فيما يلي أعضاء مكتب اللجنة، الذين انتخبوا لمدة عامين في الجلسة 2254 المعقودة في 14 آذار/مارس 2005 (الدورة الثالثة والثمانون):</w:t>
      </w:r>
    </w:p>
    <w:p w:rsidR="00000000" w:rsidRDefault="00814850">
      <w:pPr>
        <w:spacing w:before="0" w:line="380" w:lineRule="exact"/>
        <w:jc w:val="both"/>
        <w:rPr>
          <w:rFonts w:hint="cs"/>
          <w:rtl/>
          <w:lang w:eastAsia="en-US"/>
        </w:rPr>
      </w:pPr>
      <w:r>
        <w:rPr>
          <w:rFonts w:hint="cs"/>
          <w:rtl/>
          <w:lang w:eastAsia="en-US"/>
        </w:rPr>
        <w:tab/>
        <w:t>الرئيس:</w:t>
      </w:r>
      <w:r>
        <w:rPr>
          <w:rFonts w:hint="cs"/>
          <w:rtl/>
          <w:lang w:eastAsia="en-US"/>
        </w:rPr>
        <w:tab/>
      </w:r>
      <w:r>
        <w:rPr>
          <w:rFonts w:hint="cs"/>
          <w:rtl/>
          <w:lang w:eastAsia="en-US"/>
        </w:rPr>
        <w:tab/>
        <w:t>السيدة كريستين شانيه</w:t>
      </w:r>
    </w:p>
    <w:p w:rsidR="00000000" w:rsidRDefault="00814850">
      <w:pPr>
        <w:spacing w:before="0" w:after="0" w:line="380" w:lineRule="exact"/>
        <w:jc w:val="both"/>
        <w:rPr>
          <w:rFonts w:hint="cs"/>
          <w:rtl/>
          <w:lang w:eastAsia="en-US"/>
        </w:rPr>
      </w:pPr>
      <w:r>
        <w:rPr>
          <w:rFonts w:hint="cs"/>
          <w:rtl/>
          <w:lang w:eastAsia="en-US"/>
        </w:rPr>
        <w:tab/>
        <w:t>نواب الرئيس:</w:t>
      </w:r>
      <w:r>
        <w:rPr>
          <w:rFonts w:hint="cs"/>
          <w:rtl/>
          <w:lang w:eastAsia="en-US"/>
        </w:rPr>
        <w:tab/>
        <w:t>السيد موريس غليليه - أهانهانزو</w:t>
      </w:r>
    </w:p>
    <w:p w:rsidR="00000000" w:rsidRDefault="00814850">
      <w:pPr>
        <w:tabs>
          <w:tab w:val="left" w:pos="2123"/>
        </w:tabs>
        <w:spacing w:before="0" w:after="0" w:line="380" w:lineRule="exact"/>
        <w:jc w:val="both"/>
        <w:rPr>
          <w:rFonts w:hint="cs"/>
          <w:rtl/>
          <w:lang w:eastAsia="en-US"/>
        </w:rPr>
      </w:pPr>
      <w:r>
        <w:rPr>
          <w:rFonts w:hint="cs"/>
          <w:rtl/>
          <w:lang w:eastAsia="en-US"/>
        </w:rPr>
        <w:tab/>
        <w:t>السيدة إليزابيث بالم</w:t>
      </w:r>
    </w:p>
    <w:p w:rsidR="00000000" w:rsidRDefault="00814850">
      <w:pPr>
        <w:tabs>
          <w:tab w:val="left" w:pos="2123"/>
        </w:tabs>
        <w:spacing w:before="0" w:line="380" w:lineRule="exact"/>
        <w:jc w:val="both"/>
        <w:rPr>
          <w:rFonts w:hint="cs"/>
          <w:rtl/>
          <w:lang w:eastAsia="en-US"/>
        </w:rPr>
      </w:pPr>
      <w:r>
        <w:rPr>
          <w:rFonts w:hint="cs"/>
          <w:rtl/>
          <w:lang w:eastAsia="en-US"/>
        </w:rPr>
        <w:tab/>
        <w:t>ا</w:t>
      </w:r>
      <w:r>
        <w:rPr>
          <w:rFonts w:hint="cs"/>
          <w:rtl/>
          <w:lang w:eastAsia="en-US"/>
        </w:rPr>
        <w:t>لسيد هيبوليتو سولاري - يريغوين</w:t>
      </w:r>
    </w:p>
    <w:p w:rsidR="00000000" w:rsidRDefault="00814850">
      <w:pPr>
        <w:spacing w:before="0" w:line="380" w:lineRule="exact"/>
        <w:jc w:val="both"/>
        <w:rPr>
          <w:rFonts w:hint="cs"/>
          <w:rtl/>
          <w:lang w:eastAsia="en-US"/>
        </w:rPr>
      </w:pPr>
      <w:r>
        <w:rPr>
          <w:rFonts w:hint="cs"/>
          <w:rtl/>
          <w:lang w:eastAsia="en-US"/>
        </w:rPr>
        <w:tab/>
        <w:t>المقرر:</w:t>
      </w:r>
      <w:r>
        <w:rPr>
          <w:rFonts w:hint="cs"/>
          <w:rtl/>
          <w:lang w:eastAsia="en-US"/>
        </w:rPr>
        <w:tab/>
      </w:r>
      <w:r>
        <w:rPr>
          <w:rFonts w:hint="cs"/>
          <w:rtl/>
          <w:lang w:eastAsia="en-US"/>
        </w:rPr>
        <w:tab/>
        <w:t>السيد إيفان شيرير.</w:t>
      </w:r>
    </w:p>
    <w:p w:rsidR="00000000" w:rsidRDefault="00814850">
      <w:pPr>
        <w:spacing w:before="0" w:line="380" w:lineRule="exact"/>
        <w:jc w:val="center"/>
        <w:rPr>
          <w:b/>
          <w:bCs/>
          <w:rtl/>
          <w:lang w:eastAsia="en-US"/>
        </w:rPr>
      </w:pPr>
      <w:r>
        <w:br w:type="page"/>
      </w:r>
      <w:r>
        <w:rPr>
          <w:rFonts w:hint="cs"/>
          <w:b/>
          <w:bCs/>
          <w:rtl/>
          <w:lang w:eastAsia="en-US"/>
        </w:rPr>
        <w:t>المرفق الثالث</w:t>
      </w:r>
    </w:p>
    <w:p w:rsidR="00000000" w:rsidRDefault="00814850">
      <w:pPr>
        <w:spacing w:before="0" w:line="380" w:lineRule="exact"/>
        <w:jc w:val="center"/>
        <w:rPr>
          <w:rFonts w:hint="cs"/>
          <w:b/>
          <w:bCs/>
          <w:sz w:val="28"/>
          <w:rtl/>
          <w:lang w:eastAsia="en-US"/>
        </w:rPr>
      </w:pPr>
      <w:r>
        <w:rPr>
          <w:rFonts w:hint="cs"/>
          <w:b/>
          <w:bCs/>
          <w:sz w:val="28"/>
          <w:rtl/>
          <w:lang w:eastAsia="en-US"/>
        </w:rPr>
        <w:t>تقديم التقارير والمعلومات الإضافية من جانب الدول الأطراف</w:t>
      </w:r>
      <w:r>
        <w:rPr>
          <w:b/>
          <w:bCs/>
          <w:sz w:val="28"/>
          <w:rtl/>
          <w:lang w:eastAsia="en-US"/>
        </w:rPr>
        <w:br/>
      </w:r>
      <w:r>
        <w:rPr>
          <w:rFonts w:hint="cs"/>
          <w:b/>
          <w:bCs/>
          <w:sz w:val="28"/>
          <w:rtl/>
          <w:lang w:eastAsia="en-US"/>
        </w:rPr>
        <w:t>بموجب المادة 40 من العهد</w:t>
      </w:r>
      <w:r>
        <w:rPr>
          <w:b/>
          <w:bCs/>
          <w:sz w:val="28"/>
          <w:rtl/>
          <w:lang w:eastAsia="en-US"/>
        </w:rPr>
        <w:br/>
      </w:r>
      <w:r>
        <w:rPr>
          <w:rFonts w:hint="cs"/>
          <w:b/>
          <w:bCs/>
          <w:sz w:val="28"/>
          <w:rtl/>
          <w:lang w:eastAsia="en-US"/>
        </w:rPr>
        <w:t>(الحالة حتى 31 تموز/يوليه 2006)</w:t>
      </w:r>
    </w:p>
    <w:tbl>
      <w:tblPr>
        <w:bidiVisual/>
        <w:tblW w:w="9820" w:type="dxa"/>
        <w:jc w:val="center"/>
        <w:tblInd w:w="-73" w:type="dxa"/>
        <w:tblLayout w:type="fixed"/>
        <w:tblLook w:val="0000" w:firstRow="0" w:lastRow="0" w:firstColumn="0" w:lastColumn="0" w:noHBand="0" w:noVBand="0"/>
      </w:tblPr>
      <w:tblGrid>
        <w:gridCol w:w="33"/>
        <w:gridCol w:w="2857"/>
        <w:gridCol w:w="1566"/>
        <w:gridCol w:w="2774"/>
        <w:gridCol w:w="33"/>
        <w:gridCol w:w="2557"/>
      </w:tblGrid>
      <w:tr w:rsidR="00814850" w:rsidTr="00814850">
        <w:tblPrEx>
          <w:tblCellMar>
            <w:top w:w="0" w:type="dxa"/>
            <w:bottom w:w="0" w:type="dxa"/>
          </w:tblCellMar>
        </w:tblPrEx>
        <w:trPr>
          <w:tblHeader/>
          <w:jc w:val="center"/>
        </w:trPr>
        <w:tc>
          <w:tcPr>
            <w:tcW w:w="2890" w:type="dxa"/>
            <w:gridSpan w:val="2"/>
          </w:tcPr>
          <w:p w:rsidR="00814850" w:rsidRDefault="00814850">
            <w:pPr>
              <w:spacing w:before="0" w:after="180" w:line="350" w:lineRule="exact"/>
              <w:jc w:val="both"/>
              <w:rPr>
                <w:rStyle w:val="FootnoteReference"/>
                <w:bCs w:val="0"/>
                <w:sz w:val="26"/>
                <w:szCs w:val="26"/>
                <w:u w:val="single"/>
                <w:rtl/>
                <w:lang w:eastAsia="en-US"/>
              </w:rPr>
            </w:pPr>
            <w:r>
              <w:rPr>
                <w:rFonts w:hint="cs"/>
                <w:sz w:val="26"/>
                <w:szCs w:val="26"/>
                <w:u w:val="single"/>
                <w:rtl/>
                <w:lang w:eastAsia="en-US"/>
              </w:rPr>
              <w:t>الدولة الطرف</w:t>
            </w:r>
          </w:p>
        </w:tc>
        <w:tc>
          <w:tcPr>
            <w:tcW w:w="1566" w:type="dxa"/>
          </w:tcPr>
          <w:p w:rsidR="00814850" w:rsidRDefault="00814850">
            <w:pPr>
              <w:spacing w:before="0" w:after="180" w:line="350" w:lineRule="exact"/>
              <w:jc w:val="both"/>
              <w:rPr>
                <w:rStyle w:val="FootnoteReference"/>
                <w:bCs w:val="0"/>
                <w:sz w:val="26"/>
                <w:szCs w:val="26"/>
                <w:u w:val="single"/>
                <w:rtl/>
                <w:lang w:eastAsia="en-US"/>
              </w:rPr>
            </w:pPr>
            <w:r>
              <w:rPr>
                <w:rFonts w:hint="cs"/>
                <w:sz w:val="26"/>
                <w:szCs w:val="26"/>
                <w:u w:val="single"/>
                <w:rtl/>
                <w:lang w:eastAsia="en-US"/>
              </w:rPr>
              <w:t>نوع التقرير</w:t>
            </w:r>
          </w:p>
        </w:tc>
        <w:tc>
          <w:tcPr>
            <w:tcW w:w="2807" w:type="dxa"/>
            <w:gridSpan w:val="2"/>
          </w:tcPr>
          <w:p w:rsidR="00814850" w:rsidRDefault="00814850">
            <w:pPr>
              <w:spacing w:before="0" w:after="180" w:line="350" w:lineRule="exact"/>
              <w:jc w:val="both"/>
              <w:rPr>
                <w:rStyle w:val="FootnoteReference"/>
                <w:bCs w:val="0"/>
                <w:sz w:val="26"/>
                <w:szCs w:val="26"/>
                <w:u w:val="single"/>
                <w:rtl/>
                <w:lang w:eastAsia="en-US"/>
              </w:rPr>
            </w:pPr>
            <w:r>
              <w:rPr>
                <w:rFonts w:hint="cs"/>
                <w:sz w:val="26"/>
                <w:szCs w:val="26"/>
                <w:u w:val="single"/>
                <w:rtl/>
                <w:lang w:eastAsia="en-US"/>
              </w:rPr>
              <w:t>التاريخ الواجب تقديمه فيه</w:t>
            </w:r>
          </w:p>
        </w:tc>
        <w:tc>
          <w:tcPr>
            <w:tcW w:w="2557" w:type="dxa"/>
          </w:tcPr>
          <w:p w:rsidR="00814850" w:rsidRDefault="00814850">
            <w:pPr>
              <w:spacing w:before="0" w:after="180" w:line="350" w:lineRule="exact"/>
              <w:jc w:val="both"/>
              <w:rPr>
                <w:rStyle w:val="FootnoteReference"/>
                <w:bCs w:val="0"/>
                <w:sz w:val="26"/>
                <w:szCs w:val="26"/>
                <w:u w:val="single"/>
                <w:rtl/>
                <w:lang w:eastAsia="en-US"/>
              </w:rPr>
            </w:pPr>
            <w:r>
              <w:rPr>
                <w:rFonts w:hint="cs"/>
                <w:sz w:val="26"/>
                <w:szCs w:val="26"/>
                <w:u w:val="single"/>
                <w:rtl/>
                <w:lang w:eastAsia="en-US"/>
              </w:rPr>
              <w:t>تاريخ التقديم</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الاتحاد الروسي</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السادس</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تشرين الثاني/نوفمبر 2007</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إثيوبيا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10 أيلول/سبتمبر 1994</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أذربيجان</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تشرين الثاني/نوفمبر 2005</w:t>
            </w:r>
          </w:p>
        </w:tc>
        <w:tc>
          <w:tcPr>
            <w:tcW w:w="2557" w:type="dxa"/>
          </w:tcPr>
          <w:p w:rsidR="00814850" w:rsidRDefault="00814850">
            <w:pPr>
              <w:spacing w:before="0" w:after="0" w:line="350" w:lineRule="exact"/>
              <w:jc w:val="both"/>
              <w:rPr>
                <w:rFonts w:hint="cs"/>
                <w:sz w:val="26"/>
                <w:szCs w:val="26"/>
                <w:vertAlign w:val="superscript"/>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الأرجنتين</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الرابع</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31 تشرين الأول/أكتوبر 2005</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الأردن</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الرابع</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21 كانون الثاني/يناير 1997</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p>
        </w:tc>
        <w:tc>
          <w:tcPr>
            <w:tcW w:w="1566" w:type="dxa"/>
          </w:tcPr>
          <w:p w:rsidR="00814850" w:rsidRDefault="00814850">
            <w:pPr>
              <w:spacing w:before="0" w:after="0" w:line="350" w:lineRule="exact"/>
              <w:jc w:val="both"/>
              <w:rPr>
                <w:rFonts w:hint="cs"/>
                <w:sz w:val="26"/>
                <w:szCs w:val="26"/>
                <w:rtl/>
                <w:lang w:eastAsia="en-US"/>
              </w:rPr>
            </w:pPr>
          </w:p>
        </w:tc>
        <w:tc>
          <w:tcPr>
            <w:tcW w:w="2807" w:type="dxa"/>
            <w:gridSpan w:val="2"/>
          </w:tcPr>
          <w:p w:rsidR="00814850" w:rsidRDefault="00814850">
            <w:pPr>
              <w:spacing w:before="0" w:after="0" w:line="350" w:lineRule="exact"/>
              <w:jc w:val="both"/>
              <w:rPr>
                <w:rFonts w:hint="cs"/>
                <w:sz w:val="26"/>
                <w:szCs w:val="26"/>
                <w:rtl/>
                <w:lang w:eastAsia="en-US"/>
              </w:rPr>
            </w:pPr>
          </w:p>
        </w:tc>
        <w:tc>
          <w:tcPr>
            <w:tcW w:w="2557" w:type="dxa"/>
          </w:tcPr>
          <w:p w:rsidR="00814850" w:rsidRDefault="00814850">
            <w:pPr>
              <w:spacing w:before="0" w:after="0" w:line="350" w:lineRule="exact"/>
              <w:jc w:val="both"/>
              <w:rPr>
                <w:rFonts w:hint="cs"/>
                <w:sz w:val="26"/>
                <w:szCs w:val="26"/>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أرمينيا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الثاني</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تشرين الأول/أكتوبر 2001</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إريتريا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 xml:space="preserve">الأولي </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22 نيسان/أبريل 2003</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إسبانيا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28 نيسان/أبريل 1999</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أستراليا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31 تموز/يوليه 2005</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إستونيا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نيسان/أبريل 2007</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p>
        </w:tc>
        <w:tc>
          <w:tcPr>
            <w:tcW w:w="1566" w:type="dxa"/>
          </w:tcPr>
          <w:p w:rsidR="00814850" w:rsidRDefault="00814850">
            <w:pPr>
              <w:spacing w:before="0" w:after="0" w:line="350" w:lineRule="exact"/>
              <w:jc w:val="both"/>
              <w:rPr>
                <w:rFonts w:hint="cs"/>
                <w:sz w:val="26"/>
                <w:szCs w:val="26"/>
                <w:rtl/>
                <w:lang w:eastAsia="en-US"/>
              </w:rPr>
            </w:pPr>
          </w:p>
        </w:tc>
        <w:tc>
          <w:tcPr>
            <w:tcW w:w="2807" w:type="dxa"/>
            <w:gridSpan w:val="2"/>
          </w:tcPr>
          <w:p w:rsidR="00814850" w:rsidRDefault="00814850">
            <w:pPr>
              <w:spacing w:before="0" w:after="0" w:line="350" w:lineRule="exact"/>
              <w:jc w:val="both"/>
              <w:rPr>
                <w:rFonts w:hint="cs"/>
                <w:sz w:val="26"/>
                <w:szCs w:val="26"/>
                <w:rtl/>
                <w:lang w:eastAsia="en-US"/>
              </w:rPr>
            </w:pPr>
          </w:p>
        </w:tc>
        <w:tc>
          <w:tcPr>
            <w:tcW w:w="2557" w:type="dxa"/>
          </w:tcPr>
          <w:p w:rsidR="00814850" w:rsidRDefault="00814850">
            <w:pPr>
              <w:spacing w:before="0" w:after="0" w:line="350" w:lineRule="exact"/>
              <w:jc w:val="both"/>
              <w:rPr>
                <w:rFonts w:hint="cs"/>
                <w:sz w:val="26"/>
                <w:szCs w:val="26"/>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إسرائيل</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آب/أغسطس 2007</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أفغانستان</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الثاني</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23 نيسان/أبريل 1989</w:t>
            </w:r>
          </w:p>
        </w:tc>
        <w:tc>
          <w:tcPr>
            <w:tcW w:w="2557" w:type="dxa"/>
          </w:tcPr>
          <w:p w:rsidR="00814850" w:rsidRDefault="00814850">
            <w:pPr>
              <w:spacing w:before="0" w:after="0" w:line="350" w:lineRule="exact"/>
              <w:jc w:val="both"/>
              <w:rPr>
                <w:rFonts w:hint="cs"/>
                <w:sz w:val="26"/>
                <w:szCs w:val="26"/>
                <w:vertAlign w:val="superscript"/>
                <w:rtl/>
                <w:lang w:eastAsia="en-US"/>
              </w:rPr>
            </w:pPr>
            <w:r>
              <w:rPr>
                <w:rFonts w:hint="cs"/>
                <w:spacing w:val="-2"/>
                <w:sz w:val="26"/>
                <w:szCs w:val="26"/>
                <w:rtl/>
                <w:lang w:eastAsia="en-US"/>
              </w:rPr>
              <w:t>25 تشرين الأول/أكتوبر 1991</w:t>
            </w:r>
            <w:r>
              <w:rPr>
                <w:rFonts w:hint="cs"/>
                <w:sz w:val="26"/>
                <w:szCs w:val="26"/>
                <w:vertAlign w:val="superscript"/>
                <w:rtl/>
                <w:lang w:eastAsia="en-US"/>
              </w:rPr>
              <w:t>(أ)</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إكوادور</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حزيران/يونيه 2001</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ألبانيا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الثاني</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تشرين الثاني/نوفمبر 2008</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ألمانيا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السادس</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نيسان/أبريل 2009</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p>
        </w:tc>
        <w:tc>
          <w:tcPr>
            <w:tcW w:w="1566" w:type="dxa"/>
          </w:tcPr>
          <w:p w:rsidR="00814850" w:rsidRDefault="00814850">
            <w:pPr>
              <w:spacing w:before="0" w:after="0" w:line="350" w:lineRule="exact"/>
              <w:jc w:val="both"/>
              <w:rPr>
                <w:rFonts w:hint="cs"/>
                <w:sz w:val="26"/>
                <w:szCs w:val="26"/>
                <w:rtl/>
                <w:lang w:eastAsia="en-US"/>
              </w:rPr>
            </w:pPr>
          </w:p>
        </w:tc>
        <w:tc>
          <w:tcPr>
            <w:tcW w:w="2807" w:type="dxa"/>
            <w:gridSpan w:val="2"/>
          </w:tcPr>
          <w:p w:rsidR="00814850" w:rsidRDefault="00814850">
            <w:pPr>
              <w:spacing w:before="0" w:after="0" w:line="350" w:lineRule="exact"/>
              <w:jc w:val="both"/>
              <w:rPr>
                <w:rFonts w:hint="cs"/>
                <w:sz w:val="26"/>
                <w:szCs w:val="26"/>
                <w:rtl/>
                <w:lang w:eastAsia="en-US"/>
              </w:rPr>
            </w:pPr>
          </w:p>
        </w:tc>
        <w:tc>
          <w:tcPr>
            <w:tcW w:w="2557" w:type="dxa"/>
          </w:tcPr>
          <w:p w:rsidR="00814850" w:rsidRDefault="00814850">
            <w:pPr>
              <w:spacing w:before="0" w:after="0" w:line="350" w:lineRule="exact"/>
              <w:jc w:val="both"/>
              <w:rPr>
                <w:rFonts w:hint="cs"/>
                <w:sz w:val="26"/>
                <w:szCs w:val="26"/>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إندونيسيا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الأولى</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23 أيار/مايو 2007</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أنغولا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الأولي/الخاص</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9 نيسان/أبريل 1993/31 كانون الثاني/يناير 1994</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أوروغواي</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21 آذار/مارس 2003</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أوزبكستان</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نيسان/أبريل 2008</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أوغندا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الثاني</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نيسان/أبريل 2008</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p>
        </w:tc>
        <w:tc>
          <w:tcPr>
            <w:tcW w:w="1566" w:type="dxa"/>
          </w:tcPr>
          <w:p w:rsidR="00814850" w:rsidRDefault="00814850">
            <w:pPr>
              <w:spacing w:before="0" w:after="0" w:line="350" w:lineRule="exact"/>
              <w:jc w:val="both"/>
              <w:rPr>
                <w:rFonts w:hint="cs"/>
                <w:sz w:val="26"/>
                <w:szCs w:val="26"/>
                <w:rtl/>
                <w:lang w:eastAsia="en-US"/>
              </w:rPr>
            </w:pPr>
          </w:p>
        </w:tc>
        <w:tc>
          <w:tcPr>
            <w:tcW w:w="2807" w:type="dxa"/>
            <w:gridSpan w:val="2"/>
          </w:tcPr>
          <w:p w:rsidR="00814850" w:rsidRDefault="00814850">
            <w:pPr>
              <w:spacing w:before="0" w:after="0" w:line="350" w:lineRule="exact"/>
              <w:jc w:val="both"/>
              <w:rPr>
                <w:rFonts w:hint="cs"/>
                <w:sz w:val="26"/>
                <w:szCs w:val="26"/>
                <w:rtl/>
                <w:lang w:eastAsia="en-US"/>
              </w:rPr>
            </w:pPr>
          </w:p>
        </w:tc>
        <w:tc>
          <w:tcPr>
            <w:tcW w:w="2557" w:type="dxa"/>
          </w:tcPr>
          <w:p w:rsidR="00814850" w:rsidRDefault="00814850">
            <w:pPr>
              <w:spacing w:before="0" w:after="0" w:line="350" w:lineRule="exact"/>
              <w:jc w:val="both"/>
              <w:rPr>
                <w:rFonts w:hint="cs"/>
                <w:sz w:val="26"/>
                <w:szCs w:val="26"/>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أوكرانيا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السادس</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تشرين الثاني/نوفمبر 2005</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3 تشرين الثاني/نوفمبر 2005</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إيران (جمهورية - الإسلامية)</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31 كانون الأول/ديسمبر 1994</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آيرلندا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31 تموز/يوليه 2005</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آيسلندا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1 نيسان/أبريل 2010</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إيطاليا</w:t>
            </w:r>
          </w:p>
        </w:tc>
        <w:tc>
          <w:tcPr>
            <w:tcW w:w="1566"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الدوري السادس</w:t>
            </w:r>
          </w:p>
        </w:tc>
        <w:tc>
          <w:tcPr>
            <w:tcW w:w="2807" w:type="dxa"/>
            <w:gridSpan w:val="2"/>
          </w:tcPr>
          <w:p w:rsidR="00814850" w:rsidRDefault="00814850">
            <w:pPr>
              <w:spacing w:before="0" w:after="0" w:line="350" w:lineRule="exact"/>
              <w:jc w:val="both"/>
              <w:rPr>
                <w:rFonts w:hint="cs"/>
                <w:sz w:val="26"/>
                <w:szCs w:val="26"/>
                <w:rtl/>
                <w:lang w:eastAsia="en-US"/>
              </w:rPr>
            </w:pPr>
            <w:r>
              <w:rPr>
                <w:rFonts w:hint="cs"/>
                <w:sz w:val="26"/>
                <w:szCs w:val="26"/>
                <w:rtl/>
                <w:lang w:eastAsia="en-US"/>
              </w:rPr>
              <w:t>30 تشرين الأول/أكتوبر 2009</w:t>
            </w:r>
          </w:p>
        </w:tc>
        <w:tc>
          <w:tcPr>
            <w:tcW w:w="2557" w:type="dxa"/>
          </w:tcPr>
          <w:p w:rsidR="00814850" w:rsidRDefault="00814850">
            <w:pPr>
              <w:spacing w:before="0" w:after="0" w:line="35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باراغواي</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تشرين الأول/أكتوبر 2008</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البرازيل</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تشرين الأول/أكتوبر 2009</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بربادوس</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11 نيسان/أبريل 1991</w:t>
            </w:r>
          </w:p>
        </w:tc>
        <w:tc>
          <w:tcPr>
            <w:tcW w:w="2557" w:type="dxa"/>
          </w:tcPr>
          <w:p w:rsidR="00814850" w:rsidRDefault="00814850">
            <w:pPr>
              <w:spacing w:before="0" w:after="0" w:line="360" w:lineRule="exact"/>
              <w:jc w:val="both"/>
              <w:rPr>
                <w:rFonts w:hint="cs"/>
                <w:sz w:val="26"/>
                <w:szCs w:val="26"/>
                <w:vertAlign w:val="superscript"/>
                <w:rtl/>
                <w:lang w:eastAsia="en-US"/>
              </w:rPr>
            </w:pPr>
            <w:r>
              <w:rPr>
                <w:rFonts w:hint="cs"/>
                <w:sz w:val="26"/>
                <w:szCs w:val="26"/>
                <w:rtl/>
                <w:lang w:eastAsia="en-US"/>
              </w:rPr>
              <w:t>لم يرد بعد</w:t>
            </w:r>
            <w:r>
              <w:rPr>
                <w:rFonts w:hint="cs"/>
                <w:sz w:val="26"/>
                <w:szCs w:val="26"/>
                <w:vertAlign w:val="superscript"/>
                <w:rtl/>
                <w:lang w:eastAsia="en-US"/>
              </w:rPr>
              <w:t>(ب)</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البرتغال</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الرابع</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 آب/أغسطس 2008</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بلجيكا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 آب/أغسطس 2008</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p>
        </w:tc>
        <w:tc>
          <w:tcPr>
            <w:tcW w:w="2807" w:type="dxa"/>
            <w:gridSpan w:val="2"/>
          </w:tcPr>
          <w:p w:rsidR="00814850" w:rsidRDefault="00814850">
            <w:pPr>
              <w:spacing w:before="0" w:after="0" w:line="360" w:lineRule="exact"/>
              <w:jc w:val="both"/>
              <w:rPr>
                <w:rFonts w:hint="cs"/>
                <w:sz w:val="26"/>
                <w:szCs w:val="26"/>
                <w:rtl/>
                <w:lang w:eastAsia="en-US"/>
              </w:rPr>
            </w:pPr>
          </w:p>
        </w:tc>
        <w:tc>
          <w:tcPr>
            <w:tcW w:w="2557" w:type="dxa"/>
          </w:tcPr>
          <w:p w:rsidR="00814850" w:rsidRDefault="00814850">
            <w:pPr>
              <w:spacing w:before="0" w:after="0" w:line="360" w:lineRule="exact"/>
              <w:jc w:val="both"/>
              <w:rPr>
                <w:rFonts w:hint="cs"/>
                <w:sz w:val="26"/>
                <w:szCs w:val="26"/>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بلغاريا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31 كانون الأول/ديسمبر 1994</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بليز</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9 أيلول/سبتمبر 1997</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بنغلاديش</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 xml:space="preserve">6 </w:t>
            </w:r>
            <w:r>
              <w:rPr>
                <w:rFonts w:hint="eastAsia"/>
                <w:sz w:val="26"/>
                <w:szCs w:val="26"/>
                <w:rtl/>
                <w:lang w:eastAsia="en-US"/>
              </w:rPr>
              <w:t>كانون</w:t>
            </w:r>
            <w:r>
              <w:rPr>
                <w:sz w:val="26"/>
                <w:szCs w:val="26"/>
                <w:rtl/>
                <w:lang w:eastAsia="en-US"/>
              </w:rPr>
              <w:t xml:space="preserve"> الأول/ديسمبر </w:t>
            </w:r>
            <w:r>
              <w:rPr>
                <w:rFonts w:hint="cs"/>
                <w:sz w:val="26"/>
                <w:szCs w:val="26"/>
                <w:rtl/>
                <w:lang w:eastAsia="en-US"/>
              </w:rPr>
              <w:t>2001</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بنما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31 آذار/مارس 1992</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بنن</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الثاني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 تشرين الثاني/نوفمبر 2008</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p>
        </w:tc>
        <w:tc>
          <w:tcPr>
            <w:tcW w:w="2807" w:type="dxa"/>
            <w:gridSpan w:val="2"/>
          </w:tcPr>
          <w:p w:rsidR="00814850" w:rsidRDefault="00814850">
            <w:pPr>
              <w:spacing w:before="0" w:after="0" w:line="360" w:lineRule="exact"/>
              <w:jc w:val="both"/>
              <w:rPr>
                <w:rFonts w:hint="cs"/>
                <w:sz w:val="26"/>
                <w:szCs w:val="26"/>
                <w:rtl/>
                <w:lang w:eastAsia="en-US"/>
              </w:rPr>
            </w:pPr>
          </w:p>
        </w:tc>
        <w:tc>
          <w:tcPr>
            <w:tcW w:w="2557" w:type="dxa"/>
          </w:tcPr>
          <w:p w:rsidR="00814850" w:rsidRDefault="00814850">
            <w:pPr>
              <w:spacing w:before="0" w:after="0" w:line="360" w:lineRule="exact"/>
              <w:jc w:val="both"/>
              <w:rPr>
                <w:rFonts w:hint="cs"/>
                <w:sz w:val="26"/>
                <w:szCs w:val="26"/>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بوتسوانا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8 كانون الأول/ديسمبر 2001</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بوركينا فاسو</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 نيسان/أبريل 2000</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بوروندي</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الثاني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8 آب/أغسطس 1996</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البوسنة والهرسك</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5 آذار/مارس 1993</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30 آب/أغسطس 2005</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بولندا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السادس</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 تشرين الثاني/نوفمبر 2008</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p>
        </w:tc>
        <w:tc>
          <w:tcPr>
            <w:tcW w:w="2807" w:type="dxa"/>
            <w:gridSpan w:val="2"/>
          </w:tcPr>
          <w:p w:rsidR="00814850" w:rsidRDefault="00814850">
            <w:pPr>
              <w:spacing w:before="0" w:after="0" w:line="360" w:lineRule="exact"/>
              <w:jc w:val="both"/>
              <w:rPr>
                <w:rFonts w:hint="cs"/>
                <w:sz w:val="26"/>
                <w:szCs w:val="26"/>
                <w:rtl/>
                <w:lang w:eastAsia="en-US"/>
              </w:rPr>
            </w:pPr>
          </w:p>
        </w:tc>
        <w:tc>
          <w:tcPr>
            <w:tcW w:w="2557" w:type="dxa"/>
          </w:tcPr>
          <w:p w:rsidR="00814850" w:rsidRDefault="00814850">
            <w:pPr>
              <w:spacing w:before="0" w:after="0" w:line="360" w:lineRule="exact"/>
              <w:jc w:val="both"/>
              <w:rPr>
                <w:rFonts w:hint="cs"/>
                <w:sz w:val="26"/>
                <w:szCs w:val="26"/>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بوليفيا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31 كانون الأول/ديسمبر 1999</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بيرو</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تشرين الأول/أكتوبر 2003</w:t>
            </w:r>
          </w:p>
        </w:tc>
        <w:tc>
          <w:tcPr>
            <w:tcW w:w="2557" w:type="dxa"/>
          </w:tcPr>
          <w:p w:rsidR="00814850" w:rsidRDefault="00814850">
            <w:pPr>
              <w:spacing w:before="0" w:after="0" w:line="360" w:lineRule="exact"/>
              <w:jc w:val="both"/>
              <w:rPr>
                <w:rFonts w:hint="cs"/>
                <w:sz w:val="26"/>
                <w:szCs w:val="26"/>
                <w:vertAlign w:val="superscript"/>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بيلاروس</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7 تشرين الثاني/نوفمبر 2001</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تايلند</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الثاني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 آب/أغسطس 2009</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تركمانستان</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تموز/يوليه 1998</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p>
        </w:tc>
        <w:tc>
          <w:tcPr>
            <w:tcW w:w="2807" w:type="dxa"/>
            <w:gridSpan w:val="2"/>
          </w:tcPr>
          <w:p w:rsidR="00814850" w:rsidRDefault="00814850">
            <w:pPr>
              <w:spacing w:before="0" w:after="0" w:line="360" w:lineRule="exact"/>
              <w:jc w:val="both"/>
              <w:rPr>
                <w:rFonts w:hint="cs"/>
                <w:sz w:val="26"/>
                <w:szCs w:val="26"/>
                <w:rtl/>
                <w:lang w:eastAsia="en-US"/>
              </w:rPr>
            </w:pPr>
          </w:p>
        </w:tc>
        <w:tc>
          <w:tcPr>
            <w:tcW w:w="2557" w:type="dxa"/>
          </w:tcPr>
          <w:p w:rsidR="00814850" w:rsidRDefault="00814850">
            <w:pPr>
              <w:spacing w:before="0" w:after="0" w:line="360" w:lineRule="exact"/>
              <w:jc w:val="both"/>
              <w:rPr>
                <w:rFonts w:hint="cs"/>
                <w:sz w:val="26"/>
                <w:szCs w:val="26"/>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تركيا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16 كانون الأول/ديسمبر 2004</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ترينيداد وتوباغو</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تشرين الأول/أكتوبر 2003</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تشاد</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8 أيلول/سبتمبر 1996</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توغو</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الرابع</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 تشرين الثاني/نوفمبر 2004</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تونس</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الخامس</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4 شباط/فبراير 1998</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p>
        </w:tc>
        <w:tc>
          <w:tcPr>
            <w:tcW w:w="2807" w:type="dxa"/>
            <w:gridSpan w:val="2"/>
          </w:tcPr>
          <w:p w:rsidR="00814850" w:rsidRDefault="00814850">
            <w:pPr>
              <w:spacing w:before="0" w:after="0" w:line="360" w:lineRule="exact"/>
              <w:jc w:val="both"/>
              <w:rPr>
                <w:rFonts w:hint="cs"/>
                <w:sz w:val="26"/>
                <w:szCs w:val="26"/>
                <w:rtl/>
                <w:lang w:eastAsia="en-US"/>
              </w:rPr>
            </w:pPr>
          </w:p>
        </w:tc>
        <w:tc>
          <w:tcPr>
            <w:tcW w:w="2557" w:type="dxa"/>
          </w:tcPr>
          <w:p w:rsidR="00814850" w:rsidRDefault="00814850">
            <w:pPr>
              <w:spacing w:before="0" w:after="0" w:line="360" w:lineRule="exact"/>
              <w:jc w:val="both"/>
              <w:rPr>
                <w:rFonts w:hint="cs"/>
                <w:sz w:val="26"/>
                <w:szCs w:val="26"/>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تيمور - ليشتي</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19 كانون الأول/ديسمبر 2004</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جامايكا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7 تشرين الثاني/نوفمبر 2001</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الجزائر</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 حزيران/يونيه 2000</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الجماهيرية العربية الليبية</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الرابع</w:t>
            </w:r>
          </w:p>
        </w:tc>
        <w:tc>
          <w:tcPr>
            <w:tcW w:w="2807"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1 تشرين الأول/أكتوبر 2002</w:t>
            </w:r>
          </w:p>
        </w:tc>
        <w:tc>
          <w:tcPr>
            <w:tcW w:w="25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6 كانون الأول/ديسمبر 2005</w:t>
            </w: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جمهورية أفريقيا الوسطى</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807" w:type="dxa"/>
            <w:gridSpan w:val="2"/>
          </w:tcPr>
          <w:p w:rsidR="00814850" w:rsidRDefault="00814850">
            <w:pPr>
              <w:spacing w:before="0" w:after="0" w:line="360" w:lineRule="exact"/>
              <w:jc w:val="both"/>
              <w:rPr>
                <w:rFonts w:hint="cs"/>
                <w:sz w:val="26"/>
                <w:szCs w:val="26"/>
                <w:rtl/>
                <w:lang w:eastAsia="en-US"/>
              </w:rPr>
            </w:pPr>
          </w:p>
        </w:tc>
        <w:tc>
          <w:tcPr>
            <w:tcW w:w="2557" w:type="dxa"/>
          </w:tcPr>
          <w:p w:rsidR="00814850" w:rsidRDefault="00814850">
            <w:pPr>
              <w:spacing w:before="0" w:after="0" w:line="360" w:lineRule="exact"/>
              <w:jc w:val="both"/>
              <w:rPr>
                <w:rFonts w:hint="cs"/>
                <w:sz w:val="26"/>
                <w:szCs w:val="26"/>
                <w:vertAlign w:val="superscript"/>
                <w:rtl/>
                <w:lang w:eastAsia="en-US"/>
              </w:rPr>
            </w:pPr>
          </w:p>
        </w:tc>
      </w:tr>
      <w:tr w:rsidR="00814850" w:rsidTr="00814850">
        <w:tblPrEx>
          <w:tblCellMar>
            <w:top w:w="0" w:type="dxa"/>
            <w:bottom w:w="0" w:type="dxa"/>
          </w:tblCellMar>
        </w:tblPrEx>
        <w:trPr>
          <w:jc w:val="center"/>
        </w:trPr>
        <w:tc>
          <w:tcPr>
            <w:tcW w:w="28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الجمهورية التشيكية</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الثاني</w:t>
            </w:r>
          </w:p>
        </w:tc>
        <w:tc>
          <w:tcPr>
            <w:tcW w:w="2807"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1 آب/أغسطس 2005</w:t>
            </w:r>
          </w:p>
        </w:tc>
        <w:tc>
          <w:tcPr>
            <w:tcW w:w="25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24 أيار/مايو 2006</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جمهورية تنزانيا المتحدة</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حزيران/يونيه 2002</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الجمهورية الدومينيكية</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نيسان/أبريل 2005</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الجمهورية العربية السورية</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آب/أغسطس 2009</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جمهورية كوريا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31 تشرين الأول/أكتوبر 2003</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10 شباط/فبراير 2005</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p>
        </w:tc>
        <w:tc>
          <w:tcPr>
            <w:tcW w:w="1566" w:type="dxa"/>
          </w:tcPr>
          <w:p w:rsidR="00814850" w:rsidRDefault="00814850">
            <w:pPr>
              <w:spacing w:before="0" w:after="0" w:line="330" w:lineRule="exact"/>
              <w:jc w:val="both"/>
              <w:rPr>
                <w:rFonts w:hint="cs"/>
                <w:sz w:val="26"/>
                <w:szCs w:val="26"/>
                <w:rtl/>
                <w:lang w:eastAsia="en-US"/>
              </w:rPr>
            </w:pPr>
          </w:p>
        </w:tc>
        <w:tc>
          <w:tcPr>
            <w:tcW w:w="2774" w:type="dxa"/>
          </w:tcPr>
          <w:p w:rsidR="00814850" w:rsidRDefault="00814850">
            <w:pPr>
              <w:spacing w:before="0" w:after="0" w:line="330" w:lineRule="exact"/>
              <w:jc w:val="both"/>
              <w:rPr>
                <w:rFonts w:hint="cs"/>
                <w:sz w:val="26"/>
                <w:szCs w:val="26"/>
                <w:rtl/>
                <w:lang w:eastAsia="en-US"/>
              </w:rPr>
            </w:pPr>
          </w:p>
        </w:tc>
        <w:tc>
          <w:tcPr>
            <w:tcW w:w="2590" w:type="dxa"/>
            <w:gridSpan w:val="2"/>
          </w:tcPr>
          <w:p w:rsidR="00814850" w:rsidRDefault="00814850">
            <w:pPr>
              <w:spacing w:before="0" w:after="0" w:line="33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جمهورية كوريا الشعبية الديمقراطية</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كانون الثاني/يناير 2004</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جمهورية الكونغو الديمقراطية</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نيسان/أبريل 2009</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pacing w:val="0"/>
                <w:sz w:val="26"/>
                <w:szCs w:val="26"/>
                <w:rtl/>
                <w:lang w:eastAsia="en-US"/>
              </w:rPr>
            </w:pPr>
            <w:r>
              <w:rPr>
                <w:rFonts w:hint="cs"/>
                <w:spacing w:val="0"/>
                <w:sz w:val="26"/>
                <w:szCs w:val="26"/>
                <w:rtl/>
                <w:lang w:eastAsia="en-US"/>
              </w:rPr>
              <w:t>جمهورية مقدونيا اليوغوسلافية السابقة</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حزيران/يونيه 2000</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جمهورية مولدوفا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آب/أغسطس 2004</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جنوب أفريقيا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9 آذار/مارس 2000</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p>
        </w:tc>
        <w:tc>
          <w:tcPr>
            <w:tcW w:w="1566" w:type="dxa"/>
          </w:tcPr>
          <w:p w:rsidR="00814850" w:rsidRDefault="00814850">
            <w:pPr>
              <w:spacing w:before="0" w:after="0" w:line="330" w:lineRule="exact"/>
              <w:jc w:val="both"/>
              <w:rPr>
                <w:rFonts w:hint="cs"/>
                <w:sz w:val="26"/>
                <w:szCs w:val="26"/>
                <w:rtl/>
                <w:lang w:eastAsia="en-US"/>
              </w:rPr>
            </w:pPr>
          </w:p>
        </w:tc>
        <w:tc>
          <w:tcPr>
            <w:tcW w:w="2774" w:type="dxa"/>
          </w:tcPr>
          <w:p w:rsidR="00814850" w:rsidRDefault="00814850">
            <w:pPr>
              <w:spacing w:before="0" w:after="0" w:line="330" w:lineRule="exact"/>
              <w:jc w:val="both"/>
              <w:rPr>
                <w:rFonts w:hint="cs"/>
                <w:sz w:val="26"/>
                <w:szCs w:val="26"/>
                <w:rtl/>
                <w:lang w:eastAsia="en-US"/>
              </w:rPr>
            </w:pPr>
          </w:p>
        </w:tc>
        <w:tc>
          <w:tcPr>
            <w:tcW w:w="2590" w:type="dxa"/>
            <w:gridSpan w:val="2"/>
          </w:tcPr>
          <w:p w:rsidR="00814850" w:rsidRDefault="00814850">
            <w:pPr>
              <w:spacing w:before="0" w:after="0" w:line="33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جورجيا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نيسان/أبريل 2006</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جيبوتي</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5 شباط/فبراير 2004</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الدانمرك</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31 تشرين الأول/أكتوبر 2005</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دومينيكا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16 أيلول/سبتمبر 1994</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الرأس الأخضر</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5 تشرين الثاني/نوفمبر 1994</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p>
        </w:tc>
        <w:tc>
          <w:tcPr>
            <w:tcW w:w="1566" w:type="dxa"/>
          </w:tcPr>
          <w:p w:rsidR="00814850" w:rsidRDefault="00814850">
            <w:pPr>
              <w:spacing w:before="0" w:after="0" w:line="330" w:lineRule="exact"/>
              <w:jc w:val="both"/>
              <w:rPr>
                <w:rFonts w:hint="cs"/>
                <w:sz w:val="26"/>
                <w:szCs w:val="26"/>
                <w:rtl/>
                <w:lang w:eastAsia="en-US"/>
              </w:rPr>
            </w:pPr>
          </w:p>
        </w:tc>
        <w:tc>
          <w:tcPr>
            <w:tcW w:w="2774" w:type="dxa"/>
          </w:tcPr>
          <w:p w:rsidR="00814850" w:rsidRDefault="00814850">
            <w:pPr>
              <w:spacing w:before="0" w:after="0" w:line="330" w:lineRule="exact"/>
              <w:jc w:val="both"/>
              <w:rPr>
                <w:rFonts w:hint="cs"/>
                <w:sz w:val="26"/>
                <w:szCs w:val="26"/>
                <w:rtl/>
                <w:lang w:eastAsia="en-US"/>
              </w:rPr>
            </w:pPr>
          </w:p>
        </w:tc>
        <w:tc>
          <w:tcPr>
            <w:tcW w:w="2590" w:type="dxa"/>
            <w:gridSpan w:val="2"/>
          </w:tcPr>
          <w:p w:rsidR="00814850" w:rsidRDefault="00814850">
            <w:pPr>
              <w:spacing w:before="0" w:after="0" w:line="33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رواندا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10 نيسان/أبريل 1992</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الخاص</w:t>
            </w:r>
            <w:r>
              <w:rPr>
                <w:rFonts w:hint="cs"/>
                <w:sz w:val="26"/>
                <w:szCs w:val="26"/>
                <w:vertAlign w:val="superscript"/>
                <w:rtl/>
                <w:lang w:eastAsia="en-US"/>
              </w:rPr>
              <w:t>(ه‍)</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31 كانون الثاني/يناير 1995</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رومانيا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28 نيسان/أبريل 1999</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زامبيا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30 حزيران/يونيه 1998</w:t>
            </w:r>
          </w:p>
        </w:tc>
        <w:tc>
          <w:tcPr>
            <w:tcW w:w="2590" w:type="dxa"/>
            <w:gridSpan w:val="2"/>
          </w:tcPr>
          <w:p w:rsidR="00814850" w:rsidRDefault="00814850">
            <w:pPr>
              <w:spacing w:before="0" w:after="0" w:line="330" w:lineRule="exact"/>
              <w:jc w:val="both"/>
              <w:rPr>
                <w:rFonts w:hint="cs"/>
                <w:spacing w:val="0"/>
                <w:sz w:val="26"/>
                <w:szCs w:val="26"/>
                <w:rtl/>
                <w:lang w:eastAsia="en-US"/>
              </w:rPr>
            </w:pPr>
            <w:r>
              <w:rPr>
                <w:rFonts w:hint="cs"/>
                <w:spacing w:val="0"/>
                <w:sz w:val="26"/>
                <w:szCs w:val="26"/>
                <w:rtl/>
                <w:lang w:eastAsia="en-US"/>
              </w:rPr>
              <w:t>16 كانون الأول/ديسمبر 2005</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زمبابوي</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حزيران/يونيه 2002</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سانت فنسنت وجزر غرينادين</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31 تشرين الأول/أكتوبر 1991</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p>
        </w:tc>
        <w:tc>
          <w:tcPr>
            <w:tcW w:w="1566" w:type="dxa"/>
          </w:tcPr>
          <w:p w:rsidR="00814850" w:rsidRDefault="00814850">
            <w:pPr>
              <w:spacing w:before="0" w:after="0" w:line="330" w:lineRule="exact"/>
              <w:jc w:val="both"/>
              <w:rPr>
                <w:rFonts w:hint="cs"/>
                <w:sz w:val="26"/>
                <w:szCs w:val="26"/>
                <w:rtl/>
                <w:lang w:eastAsia="en-US"/>
              </w:rPr>
            </w:pPr>
          </w:p>
        </w:tc>
        <w:tc>
          <w:tcPr>
            <w:tcW w:w="2774" w:type="dxa"/>
          </w:tcPr>
          <w:p w:rsidR="00814850" w:rsidRDefault="00814850">
            <w:pPr>
              <w:spacing w:before="0" w:after="0" w:line="330" w:lineRule="exact"/>
              <w:jc w:val="both"/>
              <w:rPr>
                <w:rFonts w:hint="cs"/>
                <w:sz w:val="26"/>
                <w:szCs w:val="26"/>
                <w:rtl/>
                <w:lang w:eastAsia="en-US"/>
              </w:rPr>
            </w:pPr>
          </w:p>
        </w:tc>
        <w:tc>
          <w:tcPr>
            <w:tcW w:w="2590" w:type="dxa"/>
            <w:gridSpan w:val="2"/>
          </w:tcPr>
          <w:p w:rsidR="00814850" w:rsidRDefault="00814850">
            <w:pPr>
              <w:spacing w:before="0" w:after="0" w:line="33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سان مارينو</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17 كانون الثاني/يناير 1992</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سري لانكا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تشرين الثاني/نوفمبر 2007</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السلفادور</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آب/أغسطس 2007</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سلوفاكيا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آب/أغسطس 2007</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سلوفينيا</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آب/أغسطس 2010</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p>
        </w:tc>
        <w:tc>
          <w:tcPr>
            <w:tcW w:w="1566" w:type="dxa"/>
          </w:tcPr>
          <w:p w:rsidR="00814850" w:rsidRDefault="00814850">
            <w:pPr>
              <w:spacing w:before="0" w:after="0" w:line="330" w:lineRule="exact"/>
              <w:jc w:val="both"/>
              <w:rPr>
                <w:rFonts w:hint="cs"/>
                <w:sz w:val="26"/>
                <w:szCs w:val="26"/>
                <w:rtl/>
                <w:lang w:eastAsia="en-US"/>
              </w:rPr>
            </w:pPr>
          </w:p>
        </w:tc>
        <w:tc>
          <w:tcPr>
            <w:tcW w:w="2774" w:type="dxa"/>
          </w:tcPr>
          <w:p w:rsidR="00814850" w:rsidRDefault="00814850">
            <w:pPr>
              <w:spacing w:before="0" w:after="0" w:line="330" w:lineRule="exact"/>
              <w:jc w:val="both"/>
              <w:rPr>
                <w:rFonts w:hint="cs"/>
                <w:sz w:val="26"/>
                <w:szCs w:val="26"/>
                <w:rtl/>
                <w:lang w:eastAsia="en-US"/>
              </w:rPr>
            </w:pPr>
          </w:p>
        </w:tc>
        <w:tc>
          <w:tcPr>
            <w:tcW w:w="2590" w:type="dxa"/>
            <w:gridSpan w:val="2"/>
          </w:tcPr>
          <w:p w:rsidR="00814850" w:rsidRDefault="00814850">
            <w:pPr>
              <w:spacing w:before="0" w:after="0" w:line="33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السنغال</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4 نيسان/أبريل 2000</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سوازيلند</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27 حزيران/يونيه 2005</w:t>
            </w:r>
          </w:p>
        </w:tc>
        <w:tc>
          <w:tcPr>
            <w:tcW w:w="2590" w:type="dxa"/>
            <w:gridSpan w:val="2"/>
          </w:tcPr>
          <w:p w:rsidR="00814850" w:rsidRDefault="00814850">
            <w:pPr>
              <w:spacing w:before="0" w:after="0" w:line="330" w:lineRule="exact"/>
              <w:jc w:val="both"/>
              <w:rPr>
                <w:rFonts w:hint="cs"/>
                <w:sz w:val="26"/>
                <w:szCs w:val="26"/>
                <w:vertAlign w:val="superscript"/>
                <w:rtl/>
                <w:lang w:eastAsia="en-US"/>
              </w:rPr>
            </w:pPr>
            <w:r>
              <w:rPr>
                <w:rFonts w:hint="cs"/>
                <w:sz w:val="26"/>
                <w:szCs w:val="26"/>
                <w:rtl/>
                <w:lang w:eastAsia="en-US"/>
              </w:rPr>
              <w:t>لم يرد بعد</w:t>
            </w:r>
            <w:r>
              <w:rPr>
                <w:rFonts w:hint="cs"/>
                <w:sz w:val="26"/>
                <w:szCs w:val="26"/>
                <w:vertAlign w:val="superscript"/>
                <w:rtl/>
                <w:lang w:eastAsia="en-US"/>
              </w:rPr>
              <w:t>(ز)</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السودان</w:t>
            </w:r>
          </w:p>
        </w:tc>
        <w:tc>
          <w:tcPr>
            <w:tcW w:w="1566" w:type="dxa"/>
          </w:tcPr>
          <w:p w:rsidR="00814850" w:rsidRDefault="00814850">
            <w:pPr>
              <w:spacing w:before="0" w:after="0" w:line="330" w:lineRule="exact"/>
              <w:jc w:val="both"/>
              <w:rPr>
                <w:rFonts w:hint="cs"/>
                <w:spacing w:val="0"/>
                <w:sz w:val="26"/>
                <w:szCs w:val="26"/>
                <w:rtl/>
                <w:lang w:eastAsia="en-US"/>
              </w:rPr>
            </w:pPr>
            <w:r>
              <w:rPr>
                <w:rFonts w:hint="cs"/>
                <w:spacing w:val="0"/>
                <w:sz w:val="26"/>
                <w:szCs w:val="26"/>
                <w:rtl/>
                <w:lang w:eastAsia="en-US"/>
              </w:rPr>
              <w:t>الدوري الثالث/ الخاص</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7 تشرين الثاني/نوفمبر 2001/31 كانون الأول/ديسمبر 2005</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سورينام</w:t>
            </w:r>
          </w:p>
        </w:tc>
        <w:tc>
          <w:tcPr>
            <w:tcW w:w="1566" w:type="dxa"/>
          </w:tcPr>
          <w:p w:rsidR="00814850" w:rsidRDefault="00814850">
            <w:pPr>
              <w:spacing w:before="0" w:after="0" w:line="330" w:lineRule="exact"/>
              <w:jc w:val="both"/>
              <w:rPr>
                <w:rFonts w:hint="cs"/>
                <w:spacing w:val="0"/>
                <w:sz w:val="26"/>
                <w:szCs w:val="26"/>
                <w:rtl/>
                <w:lang w:eastAsia="en-US"/>
              </w:rPr>
            </w:pPr>
            <w:r>
              <w:rPr>
                <w:rFonts w:hint="cs"/>
                <w:spacing w:val="0"/>
                <w:sz w:val="26"/>
                <w:szCs w:val="26"/>
                <w:rtl/>
                <w:lang w:eastAsia="en-US"/>
              </w:rPr>
              <w:t>الدوري الثالث/ الخاص</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نيسان/أبريل 2008</w:t>
            </w:r>
          </w:p>
        </w:tc>
        <w:tc>
          <w:tcPr>
            <w:tcW w:w="2590" w:type="dxa"/>
            <w:gridSpan w:val="2"/>
          </w:tcPr>
          <w:p w:rsidR="00814850" w:rsidRDefault="00814850">
            <w:pPr>
              <w:spacing w:before="0" w:after="0" w:line="330" w:lineRule="exact"/>
              <w:jc w:val="both"/>
              <w:rPr>
                <w:rFonts w:hint="cs"/>
                <w:sz w:val="26"/>
                <w:szCs w:val="26"/>
                <w:vertAlign w:val="superscript"/>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السويد</w:t>
            </w:r>
          </w:p>
        </w:tc>
        <w:tc>
          <w:tcPr>
            <w:tcW w:w="1566"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الدوري السادس</w:t>
            </w:r>
          </w:p>
        </w:tc>
        <w:tc>
          <w:tcPr>
            <w:tcW w:w="2774" w:type="dxa"/>
          </w:tcPr>
          <w:p w:rsidR="00814850" w:rsidRDefault="00814850">
            <w:pPr>
              <w:spacing w:before="0" w:after="0" w:line="330" w:lineRule="exact"/>
              <w:jc w:val="both"/>
              <w:rPr>
                <w:rFonts w:hint="cs"/>
                <w:sz w:val="26"/>
                <w:szCs w:val="26"/>
                <w:rtl/>
                <w:lang w:eastAsia="en-US"/>
              </w:rPr>
            </w:pPr>
            <w:r>
              <w:rPr>
                <w:rFonts w:hint="cs"/>
                <w:sz w:val="26"/>
                <w:szCs w:val="26"/>
                <w:rtl/>
                <w:lang w:eastAsia="en-US"/>
              </w:rPr>
              <w:t>1 نيسان/أبريل 2007</w:t>
            </w:r>
          </w:p>
        </w:tc>
        <w:tc>
          <w:tcPr>
            <w:tcW w:w="2590" w:type="dxa"/>
            <w:gridSpan w:val="2"/>
          </w:tcPr>
          <w:p w:rsidR="00814850" w:rsidRDefault="00814850">
            <w:pPr>
              <w:spacing w:before="0" w:after="0" w:line="33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سويسرا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1 تشرين الثاني/نوفمبر 2006</w:t>
            </w:r>
          </w:p>
        </w:tc>
        <w:tc>
          <w:tcPr>
            <w:tcW w:w="2590" w:type="dxa"/>
            <w:gridSpan w:val="2"/>
          </w:tcPr>
          <w:p w:rsidR="00814850" w:rsidRDefault="00814850">
            <w:pPr>
              <w:spacing w:before="0" w:after="0" w:line="360" w:lineRule="exact"/>
              <w:jc w:val="both"/>
              <w:rPr>
                <w:rFonts w:hint="cs"/>
                <w:sz w:val="26"/>
                <w:szCs w:val="26"/>
                <w:vertAlign w:val="superscript"/>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سيراليون</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22 تشرين الثاني/نوفمبر 1997</w:t>
            </w:r>
          </w:p>
        </w:tc>
        <w:tc>
          <w:tcPr>
            <w:tcW w:w="2590" w:type="dxa"/>
            <w:gridSpan w:val="2"/>
          </w:tcPr>
          <w:p w:rsidR="00814850" w:rsidRDefault="00814850">
            <w:pPr>
              <w:spacing w:before="0" w:after="0" w:line="360" w:lineRule="exact"/>
              <w:jc w:val="both"/>
              <w:rPr>
                <w:rFonts w:hint="cs"/>
                <w:sz w:val="26"/>
                <w:szCs w:val="26"/>
                <w:vertAlign w:val="superscript"/>
                <w:rtl/>
                <w:lang w:eastAsia="en-US"/>
              </w:rPr>
            </w:pPr>
            <w:r>
              <w:rPr>
                <w:rFonts w:hint="cs"/>
                <w:sz w:val="26"/>
                <w:szCs w:val="26"/>
                <w:rtl/>
                <w:lang w:eastAsia="en-US"/>
              </w:rPr>
              <w:t>لم يرد يعد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سيشيل</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4 آب/أغسطس 1993</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شيلي</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28 نيسان/أبريل 2002</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9 شباط/فبراير 2006</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صربيا والجبل الأسود</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1 آب/أغسطس 2008</w:t>
            </w:r>
          </w:p>
        </w:tc>
        <w:tc>
          <w:tcPr>
            <w:tcW w:w="2590" w:type="dxa"/>
            <w:gridSpan w:val="2"/>
          </w:tcPr>
          <w:p w:rsidR="00814850" w:rsidRDefault="00814850">
            <w:pPr>
              <w:spacing w:before="0" w:after="0" w:line="360" w:lineRule="exact"/>
              <w:jc w:val="both"/>
              <w:rPr>
                <w:rFonts w:hint="cs"/>
                <w:sz w:val="26"/>
                <w:szCs w:val="26"/>
                <w:vertAlign w:val="superscript"/>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p>
        </w:tc>
        <w:tc>
          <w:tcPr>
            <w:tcW w:w="2774" w:type="dxa"/>
          </w:tcPr>
          <w:p w:rsidR="00814850" w:rsidRDefault="00814850">
            <w:pPr>
              <w:spacing w:before="0" w:after="0" w:line="360" w:lineRule="exact"/>
              <w:jc w:val="both"/>
              <w:rPr>
                <w:rFonts w:hint="cs"/>
                <w:sz w:val="26"/>
                <w:szCs w:val="26"/>
                <w:rtl/>
                <w:lang w:eastAsia="en-US"/>
              </w:rPr>
            </w:pPr>
          </w:p>
        </w:tc>
        <w:tc>
          <w:tcPr>
            <w:tcW w:w="2590" w:type="dxa"/>
            <w:gridSpan w:val="2"/>
          </w:tcPr>
          <w:p w:rsidR="00814850" w:rsidRDefault="00814850">
            <w:pPr>
              <w:spacing w:before="0" w:after="0" w:line="36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الصومال</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23 نيسان/أبريل 1991</w:t>
            </w:r>
          </w:p>
        </w:tc>
        <w:tc>
          <w:tcPr>
            <w:tcW w:w="2590" w:type="dxa"/>
            <w:gridSpan w:val="2"/>
          </w:tcPr>
          <w:p w:rsidR="00814850" w:rsidRDefault="00814850">
            <w:pPr>
              <w:spacing w:before="0" w:after="0" w:line="360" w:lineRule="exact"/>
              <w:jc w:val="both"/>
              <w:rPr>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طاجيكستان</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تموز/يوليه 2008</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العراق</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4 نيسان/أبريل 2000</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غابون</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تشرين الأول/أكتوبر 2003</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غامبيا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21 حزيران/يونيه 1985</w:t>
            </w:r>
          </w:p>
        </w:tc>
        <w:tc>
          <w:tcPr>
            <w:tcW w:w="2590" w:type="dxa"/>
            <w:gridSpan w:val="2"/>
          </w:tcPr>
          <w:p w:rsidR="00814850" w:rsidRDefault="00814850">
            <w:pPr>
              <w:spacing w:before="0" w:after="0" w:line="360" w:lineRule="exact"/>
              <w:jc w:val="both"/>
              <w:rPr>
                <w:rFonts w:hint="cs"/>
                <w:sz w:val="26"/>
                <w:szCs w:val="26"/>
                <w:vertAlign w:val="superscript"/>
                <w:rtl/>
                <w:lang w:eastAsia="en-US"/>
              </w:rPr>
            </w:pPr>
            <w:r>
              <w:rPr>
                <w:rFonts w:hint="cs"/>
                <w:sz w:val="26"/>
                <w:szCs w:val="26"/>
                <w:rtl/>
                <w:lang w:eastAsia="en-US"/>
              </w:rPr>
              <w:t>لم يرد بعد</w:t>
            </w:r>
            <w:r>
              <w:rPr>
                <w:rFonts w:hint="cs"/>
                <w:sz w:val="26"/>
                <w:szCs w:val="26"/>
                <w:vertAlign w:val="superscript"/>
                <w:rtl/>
                <w:lang w:eastAsia="en-US"/>
              </w:rPr>
              <w:t>(ب)</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p>
        </w:tc>
        <w:tc>
          <w:tcPr>
            <w:tcW w:w="2774" w:type="dxa"/>
          </w:tcPr>
          <w:p w:rsidR="00814850" w:rsidRDefault="00814850">
            <w:pPr>
              <w:spacing w:before="0" w:after="0" w:line="360" w:lineRule="exact"/>
              <w:jc w:val="both"/>
              <w:rPr>
                <w:rFonts w:hint="cs"/>
                <w:sz w:val="26"/>
                <w:szCs w:val="26"/>
                <w:rtl/>
                <w:lang w:eastAsia="en-US"/>
              </w:rPr>
            </w:pPr>
          </w:p>
        </w:tc>
        <w:tc>
          <w:tcPr>
            <w:tcW w:w="2590" w:type="dxa"/>
            <w:gridSpan w:val="2"/>
          </w:tcPr>
          <w:p w:rsidR="00814850" w:rsidRDefault="00814850">
            <w:pPr>
              <w:spacing w:before="0" w:after="0" w:line="36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غانا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8 شباط/فبراير 2001</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غرينادا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5 كانون الأول/ديسمبر 1992</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غواتيمالا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1 آب/أغسطس 2005</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غيانا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31 آذار/مارس 2003</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غينيا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30 أيلول/سبتمبر 1994</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p>
        </w:tc>
        <w:tc>
          <w:tcPr>
            <w:tcW w:w="2774" w:type="dxa"/>
          </w:tcPr>
          <w:p w:rsidR="00814850" w:rsidRDefault="00814850">
            <w:pPr>
              <w:spacing w:before="0" w:after="0" w:line="360" w:lineRule="exact"/>
              <w:jc w:val="both"/>
              <w:rPr>
                <w:rFonts w:hint="cs"/>
                <w:sz w:val="26"/>
                <w:szCs w:val="26"/>
                <w:rtl/>
                <w:lang w:eastAsia="en-US"/>
              </w:rPr>
            </w:pPr>
          </w:p>
        </w:tc>
        <w:tc>
          <w:tcPr>
            <w:tcW w:w="2590" w:type="dxa"/>
            <w:gridSpan w:val="2"/>
          </w:tcPr>
          <w:p w:rsidR="00814850" w:rsidRDefault="00814850">
            <w:pPr>
              <w:spacing w:before="0" w:after="0" w:line="36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غينيا الاستوائية</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60" w:lineRule="exact"/>
              <w:jc w:val="both"/>
              <w:rPr>
                <w:rFonts w:hint="cs"/>
                <w:sz w:val="26"/>
                <w:szCs w:val="26"/>
                <w:rtl/>
                <w:lang w:eastAsia="en-US"/>
              </w:rPr>
            </w:pPr>
          </w:p>
        </w:tc>
        <w:tc>
          <w:tcPr>
            <w:tcW w:w="2590" w:type="dxa"/>
            <w:gridSpan w:val="2"/>
          </w:tcPr>
          <w:p w:rsidR="00814850" w:rsidRDefault="00814850">
            <w:pPr>
              <w:spacing w:before="0" w:after="0" w:line="360" w:lineRule="exact"/>
              <w:jc w:val="both"/>
              <w:rPr>
                <w:rFonts w:hint="cs"/>
                <w:sz w:val="26"/>
                <w:szCs w:val="26"/>
                <w:vertAlign w:val="superscript"/>
                <w:rtl/>
                <w:lang w:eastAsia="en-US"/>
              </w:rPr>
            </w:pPr>
            <w:r>
              <w:rPr>
                <w:rFonts w:hint="cs"/>
                <w:sz w:val="26"/>
                <w:szCs w:val="26"/>
                <w:rtl/>
                <w:lang w:eastAsia="en-US"/>
              </w:rPr>
              <w:t>لم يرد بعد</w:t>
            </w:r>
            <w:r>
              <w:rPr>
                <w:rFonts w:hint="cs"/>
                <w:sz w:val="26"/>
                <w:szCs w:val="26"/>
                <w:vertAlign w:val="superscript"/>
                <w:rtl/>
                <w:lang w:eastAsia="en-US"/>
              </w:rPr>
              <w:t>(ب)</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فرنسا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31 كانون الأول/ديسمبر 2000</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الفلبين</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1 تشرين الثاني/نوفمبر 2006</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فنـزويلا (جمهورية - البوليفارية)</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1 نيسان/أبريل 2005</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فنلندا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السادس</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1 تشرين الثاني/نوفمبر 2009</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p>
        </w:tc>
        <w:tc>
          <w:tcPr>
            <w:tcW w:w="2774" w:type="dxa"/>
          </w:tcPr>
          <w:p w:rsidR="00814850" w:rsidRDefault="00814850">
            <w:pPr>
              <w:spacing w:before="0" w:after="0" w:line="360" w:lineRule="exact"/>
              <w:jc w:val="both"/>
              <w:rPr>
                <w:rFonts w:hint="cs"/>
                <w:sz w:val="26"/>
                <w:szCs w:val="26"/>
                <w:rtl/>
                <w:lang w:eastAsia="en-US"/>
              </w:rPr>
            </w:pPr>
          </w:p>
        </w:tc>
        <w:tc>
          <w:tcPr>
            <w:tcW w:w="2590" w:type="dxa"/>
            <w:gridSpan w:val="2"/>
          </w:tcPr>
          <w:p w:rsidR="00814850" w:rsidRDefault="00814850">
            <w:pPr>
              <w:spacing w:before="0" w:after="0" w:line="36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فييت نام</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1 آب/أغسطس 2004</w:t>
            </w:r>
          </w:p>
        </w:tc>
        <w:tc>
          <w:tcPr>
            <w:tcW w:w="2590" w:type="dxa"/>
            <w:gridSpan w:val="2"/>
          </w:tcPr>
          <w:p w:rsidR="00814850" w:rsidRDefault="00814850">
            <w:pPr>
              <w:spacing w:before="0" w:after="0" w:line="360" w:lineRule="exact"/>
              <w:jc w:val="both"/>
              <w:rPr>
                <w:rFonts w:hint="cs"/>
                <w:sz w:val="26"/>
                <w:szCs w:val="26"/>
                <w:vertAlign w:val="superscript"/>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قبرص</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1 حزيران/يونيه 2002</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قيرغيزستان</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تموز/يوليه 2004</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كازاخستان</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24 نيسان/أبريل 2007</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الكاميرون</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تشرين الأول/أكتوبر 2003</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24 نيسان/أبريل 2007</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كرواتيا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1 نيسان/أبريل 2005</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كمبوديا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تموز/يوليه 2002</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كندا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السادس</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31 تشرين الأول/أكتوبر 2010</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كوت ديفوار</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25 حزيران/يونيه 1993</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كوستاريكا</w:t>
            </w:r>
          </w:p>
        </w:tc>
        <w:tc>
          <w:tcPr>
            <w:tcW w:w="1566"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60" w:lineRule="exact"/>
              <w:jc w:val="both"/>
              <w:rPr>
                <w:rFonts w:hint="cs"/>
                <w:sz w:val="26"/>
                <w:szCs w:val="26"/>
                <w:rtl/>
                <w:lang w:eastAsia="en-US"/>
              </w:rPr>
            </w:pPr>
            <w:r>
              <w:rPr>
                <w:rFonts w:hint="cs"/>
                <w:sz w:val="26"/>
                <w:szCs w:val="26"/>
                <w:rtl/>
                <w:lang w:eastAsia="en-US"/>
              </w:rPr>
              <w:t>30 نيسان/أبريل 2004</w:t>
            </w:r>
          </w:p>
        </w:tc>
        <w:tc>
          <w:tcPr>
            <w:tcW w:w="2590" w:type="dxa"/>
            <w:gridSpan w:val="2"/>
          </w:tcPr>
          <w:p w:rsidR="00814850" w:rsidRDefault="00814850">
            <w:pPr>
              <w:spacing w:before="0" w:after="0" w:line="360" w:lineRule="exact"/>
              <w:jc w:val="both"/>
              <w:rPr>
                <w:rFonts w:hint="cs"/>
                <w:sz w:val="26"/>
                <w:szCs w:val="26"/>
                <w:rtl/>
                <w:lang w:eastAsia="en-US"/>
              </w:rPr>
            </w:pPr>
            <w:r>
              <w:rPr>
                <w:rFonts w:hint="cs"/>
                <w:sz w:val="26"/>
                <w:szCs w:val="26"/>
                <w:rtl/>
                <w:lang w:eastAsia="en-US"/>
              </w:rPr>
              <w:t>30 أيار/مايو 2006</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كولومبيا</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السادس</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نيسان/أبريل 2008</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الكونغو</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31 آذار/مارس 2003</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الكويت</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31 تموز/يوليه 2004</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كينيا</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نيسان/أبريل 2008</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لاتفيا</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تشرين الثاني/نوفمبر 2008</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p>
        </w:tc>
        <w:tc>
          <w:tcPr>
            <w:tcW w:w="1566" w:type="dxa"/>
          </w:tcPr>
          <w:p w:rsidR="00814850" w:rsidRDefault="00814850">
            <w:pPr>
              <w:spacing w:before="0" w:after="0" w:line="370" w:lineRule="exact"/>
              <w:jc w:val="both"/>
              <w:rPr>
                <w:rFonts w:hint="cs"/>
                <w:sz w:val="26"/>
                <w:szCs w:val="26"/>
                <w:rtl/>
                <w:lang w:eastAsia="en-US"/>
              </w:rPr>
            </w:pPr>
          </w:p>
        </w:tc>
        <w:tc>
          <w:tcPr>
            <w:tcW w:w="2774" w:type="dxa"/>
          </w:tcPr>
          <w:p w:rsidR="00814850" w:rsidRDefault="00814850">
            <w:pPr>
              <w:spacing w:before="0" w:after="0" w:line="370" w:lineRule="exact"/>
              <w:jc w:val="both"/>
              <w:rPr>
                <w:rFonts w:hint="cs"/>
                <w:sz w:val="26"/>
                <w:szCs w:val="26"/>
                <w:rtl/>
                <w:lang w:eastAsia="en-US"/>
              </w:rPr>
            </w:pPr>
          </w:p>
        </w:tc>
        <w:tc>
          <w:tcPr>
            <w:tcW w:w="2590" w:type="dxa"/>
            <w:gridSpan w:val="2"/>
          </w:tcPr>
          <w:p w:rsidR="00814850" w:rsidRDefault="00814850">
            <w:pPr>
              <w:spacing w:before="0" w:after="0" w:line="37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لبنان</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31 كانون الأول/ديسمبر 1999</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لكسمبرغ</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نيسان/أبريل 2008</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ليبيريا</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22 كانون الأول/ديسمبر 2005</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ليتوانيا</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تشرين الثاني/نوفمبر 2009</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ليختنشتاين</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أيلول/سبتمبر 2009</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p>
        </w:tc>
        <w:tc>
          <w:tcPr>
            <w:tcW w:w="1566" w:type="dxa"/>
          </w:tcPr>
          <w:p w:rsidR="00814850" w:rsidRDefault="00814850">
            <w:pPr>
              <w:spacing w:before="0" w:after="0" w:line="370" w:lineRule="exact"/>
              <w:jc w:val="both"/>
              <w:rPr>
                <w:rFonts w:hint="cs"/>
                <w:sz w:val="26"/>
                <w:szCs w:val="26"/>
                <w:rtl/>
                <w:lang w:eastAsia="en-US"/>
              </w:rPr>
            </w:pPr>
          </w:p>
        </w:tc>
        <w:tc>
          <w:tcPr>
            <w:tcW w:w="2774" w:type="dxa"/>
          </w:tcPr>
          <w:p w:rsidR="00814850" w:rsidRDefault="00814850">
            <w:pPr>
              <w:spacing w:before="0" w:after="0" w:line="370" w:lineRule="exact"/>
              <w:jc w:val="both"/>
              <w:rPr>
                <w:rFonts w:hint="cs"/>
                <w:sz w:val="26"/>
                <w:szCs w:val="26"/>
                <w:rtl/>
                <w:lang w:eastAsia="en-US"/>
              </w:rPr>
            </w:pPr>
          </w:p>
        </w:tc>
        <w:tc>
          <w:tcPr>
            <w:tcW w:w="2590" w:type="dxa"/>
            <w:gridSpan w:val="2"/>
          </w:tcPr>
          <w:p w:rsidR="00814850" w:rsidRDefault="00814850">
            <w:pPr>
              <w:spacing w:before="0" w:after="0" w:line="37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ليسوتو</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30 نيسان/أبريل 2002</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مالطة</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12 كانون الأول/ديسمبر 1996</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مالي</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نيسان/أبريل 2005</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مدغشقر</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30 تموز/يوليه 1992</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24 أيار/مايو 2005</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مصر</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تشرين الثاني/نوفمبر 2004</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p>
        </w:tc>
        <w:tc>
          <w:tcPr>
            <w:tcW w:w="1566" w:type="dxa"/>
          </w:tcPr>
          <w:p w:rsidR="00814850" w:rsidRDefault="00814850">
            <w:pPr>
              <w:spacing w:before="0" w:after="0" w:line="370" w:lineRule="exact"/>
              <w:jc w:val="both"/>
              <w:rPr>
                <w:rFonts w:hint="cs"/>
                <w:sz w:val="26"/>
                <w:szCs w:val="26"/>
                <w:rtl/>
                <w:lang w:eastAsia="en-US"/>
              </w:rPr>
            </w:pPr>
          </w:p>
        </w:tc>
        <w:tc>
          <w:tcPr>
            <w:tcW w:w="2774" w:type="dxa"/>
          </w:tcPr>
          <w:p w:rsidR="00814850" w:rsidRDefault="00814850">
            <w:pPr>
              <w:spacing w:before="0" w:after="0" w:line="370" w:lineRule="exact"/>
              <w:jc w:val="both"/>
              <w:rPr>
                <w:rFonts w:hint="cs"/>
                <w:sz w:val="26"/>
                <w:szCs w:val="26"/>
                <w:rtl/>
                <w:lang w:eastAsia="en-US"/>
              </w:rPr>
            </w:pPr>
          </w:p>
        </w:tc>
        <w:tc>
          <w:tcPr>
            <w:tcW w:w="2590" w:type="dxa"/>
            <w:gridSpan w:val="2"/>
          </w:tcPr>
          <w:p w:rsidR="00814850" w:rsidRDefault="00814850">
            <w:pPr>
              <w:spacing w:before="0" w:after="0" w:line="37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المغرب</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السادس</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تشرين الثاني/نوفمبر 2008</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المكسيك</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30 تموز/يوليه 2002</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ملاوي</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21 آذار/مارس 1995</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المملكة المتحدة لبريطانيا العظمـى</w:t>
            </w:r>
          </w:p>
          <w:p w:rsidR="00814850" w:rsidRDefault="00814850">
            <w:pPr>
              <w:spacing w:before="0" w:after="0" w:line="370" w:lineRule="exact"/>
              <w:jc w:val="both"/>
              <w:rPr>
                <w:rFonts w:hint="cs"/>
                <w:sz w:val="26"/>
                <w:szCs w:val="26"/>
                <w:rtl/>
                <w:lang w:eastAsia="en-US"/>
              </w:rPr>
            </w:pPr>
            <w:r>
              <w:rPr>
                <w:rFonts w:hint="cs"/>
                <w:sz w:val="26"/>
                <w:szCs w:val="26"/>
                <w:rtl/>
                <w:lang w:eastAsia="en-US"/>
              </w:rPr>
              <w:t xml:space="preserve">   وآيرلندا الشمالية</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السادس</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تشرين الثاني/نوفمبر 2006</w:t>
            </w:r>
          </w:p>
        </w:tc>
        <w:tc>
          <w:tcPr>
            <w:tcW w:w="2590" w:type="dxa"/>
            <w:gridSpan w:val="2"/>
          </w:tcPr>
          <w:p w:rsidR="00814850" w:rsidRDefault="00814850">
            <w:pPr>
              <w:spacing w:before="0" w:after="0" w:line="370" w:lineRule="exact"/>
              <w:jc w:val="both"/>
              <w:rPr>
                <w:rFonts w:hint="cs"/>
                <w:sz w:val="26"/>
                <w:szCs w:val="26"/>
                <w:vertAlign w:val="superscript"/>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ind w:left="11" w:hanging="11"/>
              <w:jc w:val="both"/>
              <w:rPr>
                <w:rFonts w:hint="cs"/>
                <w:spacing w:val="-2"/>
                <w:sz w:val="26"/>
                <w:szCs w:val="26"/>
                <w:rtl/>
                <w:lang w:eastAsia="en-US"/>
              </w:rPr>
            </w:pPr>
            <w:r>
              <w:rPr>
                <w:rFonts w:hint="cs"/>
                <w:spacing w:val="-2"/>
                <w:sz w:val="26"/>
                <w:szCs w:val="26"/>
                <w:rtl/>
                <w:lang w:eastAsia="en-US"/>
              </w:rPr>
              <w:t>المملكة المتحدة لبريطانيا العظمـى وآيرلندا الشمالية (أقاليم ما</w:t>
            </w:r>
            <w:r>
              <w:rPr>
                <w:rFonts w:hint="eastAsia"/>
                <w:spacing w:val="-2"/>
                <w:sz w:val="26"/>
                <w:szCs w:val="26"/>
                <w:rtl/>
                <w:lang w:eastAsia="en-US"/>
              </w:rPr>
              <w:t xml:space="preserve"> </w:t>
            </w:r>
            <w:r>
              <w:rPr>
                <w:rFonts w:hint="cs"/>
                <w:spacing w:val="-2"/>
                <w:sz w:val="26"/>
                <w:szCs w:val="26"/>
                <w:rtl/>
                <w:lang w:eastAsia="en-US"/>
              </w:rPr>
              <w:t>وراء البحار)</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السادس</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تشرين الثاني/نوفمبر 2006</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pacing w:val="0"/>
                <w:sz w:val="26"/>
                <w:szCs w:val="26"/>
                <w:rtl/>
                <w:lang w:eastAsia="en-US"/>
              </w:rPr>
            </w:pPr>
          </w:p>
        </w:tc>
        <w:tc>
          <w:tcPr>
            <w:tcW w:w="1566" w:type="dxa"/>
          </w:tcPr>
          <w:p w:rsidR="00814850" w:rsidRDefault="00814850">
            <w:pPr>
              <w:spacing w:before="0" w:after="0" w:line="370" w:lineRule="exact"/>
              <w:jc w:val="both"/>
              <w:rPr>
                <w:rFonts w:hint="cs"/>
                <w:sz w:val="26"/>
                <w:szCs w:val="26"/>
                <w:rtl/>
                <w:lang w:eastAsia="en-US"/>
              </w:rPr>
            </w:pPr>
          </w:p>
        </w:tc>
        <w:tc>
          <w:tcPr>
            <w:tcW w:w="2774" w:type="dxa"/>
          </w:tcPr>
          <w:p w:rsidR="00814850" w:rsidRDefault="00814850">
            <w:pPr>
              <w:spacing w:before="0" w:after="0" w:line="370" w:lineRule="exact"/>
              <w:jc w:val="both"/>
              <w:rPr>
                <w:rFonts w:hint="cs"/>
                <w:sz w:val="26"/>
                <w:szCs w:val="26"/>
                <w:rtl/>
                <w:lang w:eastAsia="en-US"/>
              </w:rPr>
            </w:pPr>
          </w:p>
        </w:tc>
        <w:tc>
          <w:tcPr>
            <w:tcW w:w="2590" w:type="dxa"/>
            <w:gridSpan w:val="2"/>
          </w:tcPr>
          <w:p w:rsidR="00814850" w:rsidRDefault="00814850">
            <w:pPr>
              <w:spacing w:before="0" w:after="0" w:line="37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pacing w:val="0"/>
                <w:sz w:val="26"/>
                <w:szCs w:val="26"/>
                <w:rtl/>
                <w:lang w:eastAsia="en-US"/>
              </w:rPr>
            </w:pPr>
            <w:r>
              <w:rPr>
                <w:rFonts w:hint="cs"/>
                <w:spacing w:val="0"/>
                <w:sz w:val="26"/>
                <w:szCs w:val="26"/>
                <w:rtl/>
                <w:lang w:eastAsia="en-US"/>
              </w:rPr>
              <w:t>منطقة ماكاو الإدارية الخاصة</w:t>
            </w:r>
          </w:p>
          <w:p w:rsidR="00814850" w:rsidRDefault="00814850">
            <w:pPr>
              <w:spacing w:before="0" w:after="0" w:line="370" w:lineRule="exact"/>
              <w:jc w:val="both"/>
              <w:rPr>
                <w:rFonts w:hint="cs"/>
                <w:spacing w:val="0"/>
                <w:sz w:val="26"/>
                <w:szCs w:val="26"/>
                <w:vertAlign w:val="superscript"/>
                <w:rtl/>
                <w:lang w:eastAsia="en-US"/>
              </w:rPr>
            </w:pPr>
            <w:r>
              <w:rPr>
                <w:rFonts w:hint="cs"/>
                <w:spacing w:val="0"/>
                <w:sz w:val="26"/>
                <w:szCs w:val="26"/>
                <w:rtl/>
                <w:lang w:eastAsia="en-US"/>
              </w:rPr>
              <w:t xml:space="preserve">   (الصين)</w:t>
            </w:r>
            <w:r>
              <w:rPr>
                <w:rFonts w:hint="cs"/>
                <w:spacing w:val="0"/>
                <w:sz w:val="26"/>
                <w:szCs w:val="26"/>
                <w:vertAlign w:val="superscript"/>
                <w:rtl/>
                <w:lang w:eastAsia="en-US"/>
              </w:rPr>
              <w:t>(ج)</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الأولي (الصين)</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31 تشرين الأول/أكتوبر 2001</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ind w:left="12" w:hanging="12"/>
              <w:jc w:val="both"/>
              <w:rPr>
                <w:rFonts w:hint="cs"/>
                <w:sz w:val="26"/>
                <w:szCs w:val="26"/>
                <w:rtl/>
                <w:lang w:eastAsia="en-US"/>
              </w:rPr>
            </w:pPr>
            <w:r>
              <w:rPr>
                <w:rFonts w:hint="cs"/>
                <w:sz w:val="26"/>
                <w:szCs w:val="26"/>
                <w:rtl/>
                <w:lang w:eastAsia="en-US"/>
              </w:rPr>
              <w:t>منطقة هونغ كونغ الإدارية الخاصة</w:t>
            </w:r>
          </w:p>
          <w:p w:rsidR="00814850" w:rsidRDefault="00814850">
            <w:pPr>
              <w:spacing w:before="0" w:after="0" w:line="370" w:lineRule="exact"/>
              <w:ind w:left="12" w:hanging="12"/>
              <w:jc w:val="both"/>
              <w:rPr>
                <w:rFonts w:hint="cs"/>
                <w:sz w:val="26"/>
                <w:szCs w:val="26"/>
                <w:rtl/>
                <w:lang w:eastAsia="en-US"/>
              </w:rPr>
            </w:pPr>
            <w:r>
              <w:rPr>
                <w:rFonts w:hint="cs"/>
                <w:sz w:val="26"/>
                <w:szCs w:val="26"/>
                <w:rtl/>
                <w:lang w:eastAsia="en-US"/>
              </w:rPr>
              <w:t xml:space="preserve">   (الصين)</w:t>
            </w:r>
            <w:r>
              <w:rPr>
                <w:rFonts w:hint="cs"/>
                <w:sz w:val="26"/>
                <w:szCs w:val="26"/>
                <w:vertAlign w:val="superscript"/>
                <w:rtl/>
                <w:lang w:eastAsia="en-US"/>
              </w:rPr>
              <w:t>(ج)</w:t>
            </w:r>
          </w:p>
        </w:tc>
        <w:tc>
          <w:tcPr>
            <w:tcW w:w="1566" w:type="dxa"/>
          </w:tcPr>
          <w:p w:rsidR="00814850" w:rsidRDefault="00814850">
            <w:pPr>
              <w:spacing w:before="0" w:after="0" w:line="370" w:lineRule="exact"/>
              <w:jc w:val="both"/>
              <w:rPr>
                <w:rFonts w:hint="cs"/>
                <w:spacing w:val="0"/>
                <w:sz w:val="26"/>
                <w:szCs w:val="26"/>
                <w:rtl/>
                <w:lang w:eastAsia="en-US"/>
              </w:rPr>
            </w:pPr>
            <w:r>
              <w:rPr>
                <w:rFonts w:hint="cs"/>
                <w:spacing w:val="0"/>
                <w:sz w:val="26"/>
                <w:szCs w:val="26"/>
                <w:rtl/>
                <w:lang w:eastAsia="en-US"/>
              </w:rPr>
              <w:t>الدوري الثالث</w:t>
            </w:r>
          </w:p>
          <w:p w:rsidR="00814850" w:rsidRDefault="00814850">
            <w:pPr>
              <w:spacing w:before="0" w:after="0" w:line="370" w:lineRule="exact"/>
              <w:jc w:val="both"/>
              <w:rPr>
                <w:rFonts w:hint="cs"/>
                <w:spacing w:val="0"/>
                <w:sz w:val="26"/>
                <w:szCs w:val="26"/>
                <w:rtl/>
                <w:lang w:eastAsia="en-US"/>
              </w:rPr>
            </w:pPr>
            <w:r>
              <w:rPr>
                <w:rFonts w:hint="cs"/>
                <w:spacing w:val="0"/>
                <w:sz w:val="26"/>
                <w:szCs w:val="26"/>
                <w:rtl/>
                <w:lang w:eastAsia="en-US"/>
              </w:rPr>
              <w:t xml:space="preserve">   (الصين)</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كانون الثاني/يناير 2010</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منغوليا</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31 آذار/مارس 2003</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موريتانيا</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17 شباط/فبراير 2006</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موريشيوس</w:t>
            </w:r>
          </w:p>
        </w:tc>
        <w:tc>
          <w:tcPr>
            <w:tcW w:w="1566"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70" w:lineRule="exact"/>
              <w:jc w:val="both"/>
              <w:rPr>
                <w:rFonts w:hint="cs"/>
                <w:sz w:val="26"/>
                <w:szCs w:val="26"/>
                <w:rtl/>
                <w:lang w:eastAsia="en-US"/>
              </w:rPr>
            </w:pPr>
            <w:r>
              <w:rPr>
                <w:rFonts w:hint="cs"/>
                <w:sz w:val="26"/>
                <w:szCs w:val="26"/>
                <w:rtl/>
                <w:lang w:eastAsia="en-US"/>
              </w:rPr>
              <w:t>1 نيسان/أبريل 2010</w:t>
            </w:r>
          </w:p>
        </w:tc>
        <w:tc>
          <w:tcPr>
            <w:tcW w:w="2590" w:type="dxa"/>
            <w:gridSpan w:val="2"/>
          </w:tcPr>
          <w:p w:rsidR="00814850" w:rsidRDefault="00814850">
            <w:pPr>
              <w:spacing w:before="0" w:after="0" w:line="37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40" w:lineRule="exact"/>
              <w:jc w:val="both"/>
              <w:rPr>
                <w:rFonts w:hint="cs"/>
                <w:sz w:val="26"/>
                <w:szCs w:val="26"/>
                <w:rtl/>
                <w:lang w:eastAsia="en-US"/>
              </w:rPr>
            </w:pPr>
          </w:p>
        </w:tc>
        <w:tc>
          <w:tcPr>
            <w:tcW w:w="1566" w:type="dxa"/>
          </w:tcPr>
          <w:p w:rsidR="00814850" w:rsidRDefault="00814850">
            <w:pPr>
              <w:spacing w:before="0" w:after="0" w:line="340" w:lineRule="exact"/>
              <w:jc w:val="both"/>
              <w:rPr>
                <w:rFonts w:hint="cs"/>
                <w:sz w:val="26"/>
                <w:szCs w:val="26"/>
                <w:rtl/>
                <w:lang w:eastAsia="en-US"/>
              </w:rPr>
            </w:pPr>
          </w:p>
        </w:tc>
        <w:tc>
          <w:tcPr>
            <w:tcW w:w="2774" w:type="dxa"/>
          </w:tcPr>
          <w:p w:rsidR="00814850" w:rsidRDefault="00814850">
            <w:pPr>
              <w:spacing w:before="0" w:after="0" w:line="340" w:lineRule="exact"/>
              <w:jc w:val="both"/>
              <w:rPr>
                <w:rFonts w:hint="cs"/>
                <w:sz w:val="26"/>
                <w:szCs w:val="26"/>
                <w:rtl/>
                <w:lang w:eastAsia="en-US"/>
              </w:rPr>
            </w:pPr>
          </w:p>
        </w:tc>
        <w:tc>
          <w:tcPr>
            <w:tcW w:w="2590" w:type="dxa"/>
            <w:gridSpan w:val="2"/>
          </w:tcPr>
          <w:p w:rsidR="00814850" w:rsidRDefault="00814850">
            <w:pPr>
              <w:spacing w:before="0" w:after="0" w:line="34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موزامبيق</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20 تشرين الأول/أكتوبر 1994</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موناكو</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آب/أغسطس 2006</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ناميبيا</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آب/أغسطس 2008</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النرويج</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السادس</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تشرين الأول/أكتوبر 2009</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النمسا</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تشرين الأول/أكتوبر 2002</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p>
        </w:tc>
        <w:tc>
          <w:tcPr>
            <w:tcW w:w="1566" w:type="dxa"/>
          </w:tcPr>
          <w:p w:rsidR="00814850" w:rsidRDefault="00814850">
            <w:pPr>
              <w:spacing w:before="0" w:after="0" w:line="380" w:lineRule="exact"/>
              <w:jc w:val="both"/>
              <w:rPr>
                <w:rFonts w:hint="cs"/>
                <w:sz w:val="26"/>
                <w:szCs w:val="26"/>
                <w:rtl/>
                <w:lang w:eastAsia="en-US"/>
              </w:rPr>
            </w:pPr>
          </w:p>
        </w:tc>
        <w:tc>
          <w:tcPr>
            <w:tcW w:w="2774" w:type="dxa"/>
          </w:tcPr>
          <w:p w:rsidR="00814850" w:rsidRDefault="00814850">
            <w:pPr>
              <w:spacing w:before="0" w:after="0" w:line="380" w:lineRule="exact"/>
              <w:jc w:val="both"/>
              <w:rPr>
                <w:rFonts w:hint="cs"/>
                <w:sz w:val="26"/>
                <w:szCs w:val="26"/>
                <w:rtl/>
                <w:lang w:eastAsia="en-US"/>
              </w:rPr>
            </w:pPr>
          </w:p>
        </w:tc>
        <w:tc>
          <w:tcPr>
            <w:tcW w:w="2590" w:type="dxa"/>
            <w:gridSpan w:val="2"/>
          </w:tcPr>
          <w:p w:rsidR="00814850" w:rsidRDefault="00814850">
            <w:pPr>
              <w:spacing w:before="0" w:after="0" w:line="38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نيبال</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13 آب/أغسطس 1997</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النيجر</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31 آذار/مارس 1994</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نيجيريا</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28 تشرين الأول/أكتوبر 1999</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نيكاراغوا</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الثالث</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11 حزيران/يونيه 1991</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نيوزيلندا</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آب/أغسطس 2007</w:t>
            </w:r>
          </w:p>
        </w:tc>
        <w:tc>
          <w:tcPr>
            <w:tcW w:w="2590" w:type="dxa"/>
            <w:gridSpan w:val="2"/>
          </w:tcPr>
          <w:p w:rsidR="00814850" w:rsidRDefault="00814850">
            <w:pPr>
              <w:spacing w:before="0" w:after="0" w:line="380" w:lineRule="exact"/>
              <w:jc w:val="both"/>
              <w:rPr>
                <w:rFonts w:hint="cs"/>
                <w:sz w:val="26"/>
                <w:szCs w:val="26"/>
                <w:vertAlign w:val="superscript"/>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p>
        </w:tc>
        <w:tc>
          <w:tcPr>
            <w:tcW w:w="1566" w:type="dxa"/>
          </w:tcPr>
          <w:p w:rsidR="00814850" w:rsidRDefault="00814850">
            <w:pPr>
              <w:spacing w:before="0" w:after="0" w:line="380" w:lineRule="exact"/>
              <w:jc w:val="both"/>
              <w:rPr>
                <w:rFonts w:hint="cs"/>
                <w:sz w:val="26"/>
                <w:szCs w:val="26"/>
                <w:rtl/>
                <w:lang w:eastAsia="en-US"/>
              </w:rPr>
            </w:pPr>
          </w:p>
        </w:tc>
        <w:tc>
          <w:tcPr>
            <w:tcW w:w="2774" w:type="dxa"/>
          </w:tcPr>
          <w:p w:rsidR="00814850" w:rsidRDefault="00814850">
            <w:pPr>
              <w:spacing w:before="0" w:after="0" w:line="380" w:lineRule="exact"/>
              <w:jc w:val="both"/>
              <w:rPr>
                <w:rFonts w:hint="cs"/>
                <w:sz w:val="26"/>
                <w:szCs w:val="26"/>
                <w:rtl/>
                <w:lang w:eastAsia="en-US"/>
              </w:rPr>
            </w:pPr>
          </w:p>
        </w:tc>
        <w:tc>
          <w:tcPr>
            <w:tcW w:w="2590" w:type="dxa"/>
            <w:gridSpan w:val="2"/>
          </w:tcPr>
          <w:p w:rsidR="00814850" w:rsidRDefault="00814850">
            <w:pPr>
              <w:spacing w:before="0" w:after="0" w:line="38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sz w:val="26"/>
                <w:szCs w:val="26"/>
                <w:rtl/>
                <w:lang w:eastAsia="en-US"/>
              </w:rPr>
            </w:pPr>
            <w:r>
              <w:rPr>
                <w:rFonts w:hint="cs"/>
                <w:sz w:val="26"/>
                <w:szCs w:val="26"/>
                <w:rtl/>
                <w:lang w:eastAsia="en-US"/>
              </w:rPr>
              <w:t>هايتي</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30 كانون الأول/ديسمبر 1996</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الهند</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31 كانون الأول/ديسمبر 2001</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هندوراس</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الأولي</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24 تشرين الثاني/نوفمبر 1998</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21 شباط/فبراير 2005</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هنغاريا</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نيسان/أبريل 2007</w:t>
            </w:r>
          </w:p>
        </w:tc>
        <w:tc>
          <w:tcPr>
            <w:tcW w:w="2590" w:type="dxa"/>
            <w:gridSpan w:val="2"/>
          </w:tcPr>
          <w:p w:rsidR="00814850" w:rsidRDefault="00814850">
            <w:pPr>
              <w:spacing w:before="0" w:after="0" w:line="380" w:lineRule="exact"/>
              <w:jc w:val="both"/>
              <w:rPr>
                <w:rFonts w:hint="cs"/>
                <w:sz w:val="26"/>
                <w:szCs w:val="26"/>
                <w:vertAlign w:val="superscript"/>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هولندا</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آب/أغسطس 2006</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p>
        </w:tc>
        <w:tc>
          <w:tcPr>
            <w:tcW w:w="1566" w:type="dxa"/>
          </w:tcPr>
          <w:p w:rsidR="00814850" w:rsidRDefault="00814850">
            <w:pPr>
              <w:spacing w:before="0" w:after="0" w:line="380" w:lineRule="exact"/>
              <w:jc w:val="both"/>
              <w:rPr>
                <w:rFonts w:hint="cs"/>
                <w:sz w:val="26"/>
                <w:szCs w:val="26"/>
                <w:rtl/>
                <w:lang w:eastAsia="en-US"/>
              </w:rPr>
            </w:pPr>
          </w:p>
        </w:tc>
        <w:tc>
          <w:tcPr>
            <w:tcW w:w="2774" w:type="dxa"/>
          </w:tcPr>
          <w:p w:rsidR="00814850" w:rsidRDefault="00814850">
            <w:pPr>
              <w:spacing w:before="0" w:after="0" w:line="380" w:lineRule="exact"/>
              <w:jc w:val="both"/>
              <w:rPr>
                <w:rFonts w:hint="cs"/>
                <w:sz w:val="26"/>
                <w:szCs w:val="26"/>
                <w:rtl/>
                <w:lang w:eastAsia="en-US"/>
              </w:rPr>
            </w:pPr>
          </w:p>
        </w:tc>
        <w:tc>
          <w:tcPr>
            <w:tcW w:w="2590" w:type="dxa"/>
            <w:gridSpan w:val="2"/>
          </w:tcPr>
          <w:p w:rsidR="00814850" w:rsidRDefault="00814850">
            <w:pPr>
              <w:spacing w:before="0" w:after="0" w:line="38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هولندا (الأنتيل)</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الرابع</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آب/أغسطس 2006</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هولندا (أروبا)</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آب/أغسطس 2006</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الولايات المتحدة الأمريكية</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الثاني والدوري الـثالث معلومات محددة</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آب/أغسطس 2010</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اليابان</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31 تشرين الأول/أكتوبر 2002</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يرد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اليمن</w:t>
            </w:r>
          </w:p>
        </w:tc>
        <w:tc>
          <w:tcPr>
            <w:tcW w:w="1566"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الدوري الخامس</w:t>
            </w:r>
          </w:p>
        </w:tc>
        <w:tc>
          <w:tcPr>
            <w:tcW w:w="2774" w:type="dxa"/>
          </w:tcPr>
          <w:p w:rsidR="00814850" w:rsidRDefault="00814850">
            <w:pPr>
              <w:spacing w:before="0" w:after="0" w:line="380" w:lineRule="exact"/>
              <w:jc w:val="both"/>
              <w:rPr>
                <w:rFonts w:hint="cs"/>
                <w:sz w:val="26"/>
                <w:szCs w:val="26"/>
                <w:rtl/>
                <w:lang w:eastAsia="en-US"/>
              </w:rPr>
            </w:pPr>
            <w:r>
              <w:rPr>
                <w:rFonts w:hint="cs"/>
                <w:sz w:val="26"/>
                <w:szCs w:val="26"/>
                <w:rtl/>
                <w:lang w:eastAsia="en-US"/>
              </w:rPr>
              <w:t>1 تموز/يوليه 2009</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يُستحق بعد</w:t>
            </w: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Fonts w:hint="cs"/>
                <w:sz w:val="26"/>
                <w:szCs w:val="26"/>
                <w:rtl/>
                <w:lang w:eastAsia="en-US"/>
              </w:rPr>
            </w:pPr>
          </w:p>
        </w:tc>
        <w:tc>
          <w:tcPr>
            <w:tcW w:w="1566" w:type="dxa"/>
          </w:tcPr>
          <w:p w:rsidR="00814850" w:rsidRDefault="00814850">
            <w:pPr>
              <w:spacing w:before="0" w:after="0" w:line="380" w:lineRule="exact"/>
              <w:jc w:val="both"/>
              <w:rPr>
                <w:rFonts w:hint="cs"/>
                <w:sz w:val="26"/>
                <w:szCs w:val="26"/>
                <w:rtl/>
                <w:lang w:eastAsia="en-US"/>
              </w:rPr>
            </w:pPr>
          </w:p>
        </w:tc>
        <w:tc>
          <w:tcPr>
            <w:tcW w:w="2774" w:type="dxa"/>
          </w:tcPr>
          <w:p w:rsidR="00814850" w:rsidRDefault="00814850">
            <w:pPr>
              <w:spacing w:before="0" w:after="0" w:line="380" w:lineRule="exact"/>
              <w:jc w:val="both"/>
              <w:rPr>
                <w:rFonts w:hint="cs"/>
                <w:sz w:val="26"/>
                <w:szCs w:val="26"/>
                <w:rtl/>
                <w:lang w:eastAsia="en-US"/>
              </w:rPr>
            </w:pPr>
          </w:p>
        </w:tc>
        <w:tc>
          <w:tcPr>
            <w:tcW w:w="2590" w:type="dxa"/>
            <w:gridSpan w:val="2"/>
          </w:tcPr>
          <w:p w:rsidR="00814850" w:rsidRDefault="00814850">
            <w:pPr>
              <w:spacing w:before="0" w:after="0" w:line="380" w:lineRule="exact"/>
              <w:jc w:val="both"/>
              <w:rPr>
                <w:rFonts w:hint="cs"/>
                <w:sz w:val="26"/>
                <w:szCs w:val="26"/>
                <w:rtl/>
                <w:lang w:eastAsia="en-US"/>
              </w:rPr>
            </w:pPr>
          </w:p>
        </w:tc>
      </w:tr>
      <w:tr w:rsidR="00814850" w:rsidTr="00814850">
        <w:tblPrEx>
          <w:tblCellMar>
            <w:top w:w="0" w:type="dxa"/>
            <w:bottom w:w="0" w:type="dxa"/>
          </w:tblCellMar>
        </w:tblPrEx>
        <w:trPr>
          <w:gridBefore w:val="1"/>
          <w:jc w:val="center"/>
        </w:trPr>
        <w:tc>
          <w:tcPr>
            <w:tcW w:w="2857" w:type="dxa"/>
          </w:tcPr>
          <w:p w:rsidR="00814850" w:rsidRDefault="00814850">
            <w:pPr>
              <w:spacing w:before="0" w:after="0" w:line="380" w:lineRule="exact"/>
              <w:jc w:val="both"/>
              <w:rPr>
                <w:rStyle w:val="FootnoteReference"/>
                <w:bCs w:val="0"/>
                <w:sz w:val="26"/>
                <w:szCs w:val="26"/>
                <w:rtl/>
                <w:lang w:eastAsia="en-US"/>
              </w:rPr>
            </w:pPr>
            <w:r>
              <w:rPr>
                <w:rFonts w:hint="cs"/>
                <w:sz w:val="26"/>
                <w:szCs w:val="26"/>
                <w:rtl/>
                <w:lang w:eastAsia="en-US"/>
              </w:rPr>
              <w:t>اليونان</w:t>
            </w:r>
          </w:p>
        </w:tc>
        <w:tc>
          <w:tcPr>
            <w:tcW w:w="1566" w:type="dxa"/>
          </w:tcPr>
          <w:p w:rsidR="00814850" w:rsidRDefault="00814850">
            <w:pPr>
              <w:spacing w:before="0" w:after="0" w:line="380" w:lineRule="exact"/>
              <w:jc w:val="both"/>
              <w:rPr>
                <w:rStyle w:val="FootnoteReference"/>
                <w:bCs w:val="0"/>
                <w:sz w:val="26"/>
                <w:szCs w:val="26"/>
                <w:rtl/>
                <w:lang w:eastAsia="en-US"/>
              </w:rPr>
            </w:pPr>
            <w:r>
              <w:rPr>
                <w:rFonts w:hint="cs"/>
                <w:sz w:val="26"/>
                <w:szCs w:val="26"/>
                <w:rtl/>
                <w:lang w:eastAsia="en-US"/>
              </w:rPr>
              <w:t>الدوري الثاني</w:t>
            </w:r>
          </w:p>
        </w:tc>
        <w:tc>
          <w:tcPr>
            <w:tcW w:w="2774" w:type="dxa"/>
          </w:tcPr>
          <w:p w:rsidR="00814850" w:rsidRDefault="00814850">
            <w:pPr>
              <w:spacing w:before="0" w:after="0" w:line="380" w:lineRule="exact"/>
              <w:jc w:val="both"/>
              <w:rPr>
                <w:rStyle w:val="FootnoteReference"/>
                <w:bCs w:val="0"/>
                <w:sz w:val="26"/>
                <w:szCs w:val="26"/>
                <w:rtl/>
                <w:lang w:eastAsia="en-US"/>
              </w:rPr>
            </w:pPr>
            <w:r>
              <w:rPr>
                <w:rFonts w:hint="cs"/>
                <w:sz w:val="26"/>
                <w:szCs w:val="26"/>
                <w:rtl/>
                <w:lang w:eastAsia="en-US"/>
              </w:rPr>
              <w:t>1 نيسان/أبريل 2009</w:t>
            </w:r>
          </w:p>
        </w:tc>
        <w:tc>
          <w:tcPr>
            <w:tcW w:w="2590" w:type="dxa"/>
            <w:gridSpan w:val="2"/>
          </w:tcPr>
          <w:p w:rsidR="00814850" w:rsidRDefault="00814850">
            <w:pPr>
              <w:spacing w:before="0" w:after="0" w:line="380" w:lineRule="exact"/>
              <w:jc w:val="both"/>
              <w:rPr>
                <w:rFonts w:hint="cs"/>
                <w:sz w:val="26"/>
                <w:szCs w:val="26"/>
                <w:rtl/>
                <w:lang w:eastAsia="en-US"/>
              </w:rPr>
            </w:pPr>
            <w:r>
              <w:rPr>
                <w:rFonts w:hint="cs"/>
                <w:sz w:val="26"/>
                <w:szCs w:val="26"/>
                <w:rtl/>
                <w:lang w:eastAsia="en-US"/>
              </w:rPr>
              <w:t>لم يُستحق بعد</w:t>
            </w:r>
          </w:p>
        </w:tc>
      </w:tr>
    </w:tbl>
    <w:p w:rsidR="00000000" w:rsidRDefault="00814850">
      <w:pPr>
        <w:spacing w:before="0" w:after="120" w:line="340" w:lineRule="exact"/>
        <w:jc w:val="center"/>
        <w:rPr>
          <w:rFonts w:hint="cs"/>
          <w:b/>
          <w:bCs/>
          <w:spacing w:val="0"/>
          <w:sz w:val="26"/>
          <w:szCs w:val="28"/>
          <w:rtl/>
          <w:lang w:eastAsia="en-US"/>
        </w:rPr>
      </w:pPr>
      <w:r>
        <w:rPr>
          <w:b/>
          <w:bCs/>
          <w:sz w:val="28"/>
          <w:rtl/>
          <w:lang w:eastAsia="en-US"/>
        </w:rPr>
        <w:br w:type="page"/>
      </w:r>
      <w:r>
        <w:rPr>
          <w:rFonts w:hint="cs"/>
          <w:b/>
          <w:bCs/>
          <w:spacing w:val="0"/>
          <w:sz w:val="26"/>
          <w:szCs w:val="28"/>
          <w:rtl/>
          <w:lang w:eastAsia="en-US"/>
        </w:rPr>
        <w:t>حواشي المرفق الثالث</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(أ)</w:t>
      </w:r>
      <w:r>
        <w:rPr>
          <w:rFonts w:hint="cs"/>
          <w:spacing w:val="0"/>
          <w:sz w:val="24"/>
          <w:szCs w:val="26"/>
          <w:rtl/>
          <w:lang w:eastAsia="en-US"/>
        </w:rPr>
        <w:tab/>
        <w:t>طلبت اللجنة في دورتها الخامسة والخمسين إلى حكومة أفغانستان تقديم معلومات تحدّث تقريرها في موعد لا يتجاوز 15 أيار</w:t>
      </w:r>
      <w:r>
        <w:rPr>
          <w:rFonts w:hint="cs"/>
          <w:spacing w:val="0"/>
          <w:sz w:val="24"/>
          <w:szCs w:val="26"/>
          <w:rtl/>
          <w:lang w:eastAsia="en-US"/>
        </w:rPr>
        <w:t xml:space="preserve">/مايو 1996 لتنظر فيها في الدورة السابعة والخمسين. ولم ترد أية معلومات إضافية. ودعت اللجنة في دورتها السابعة والستين أفغانستان إلى تقديم تقريرها في الدورة الثامنة والستين. وطلبت الدولة الطرف تأجيل ذلك. وقررت اللجنة في دورتها الثالثة والسبعين إرجاء النظر في </w:t>
      </w:r>
      <w:r>
        <w:rPr>
          <w:rFonts w:hint="cs"/>
          <w:spacing w:val="0"/>
          <w:sz w:val="24"/>
          <w:szCs w:val="26"/>
          <w:rtl/>
          <w:lang w:eastAsia="en-US"/>
        </w:rPr>
        <w:t>حالة أفغانستان إلى موعد لاحق في انتظار ترسيخ أقدام الحكومة الجديدة.</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(ب)</w:t>
      </w:r>
      <w:r>
        <w:rPr>
          <w:rFonts w:hint="cs"/>
          <w:spacing w:val="0"/>
          <w:sz w:val="24"/>
          <w:szCs w:val="26"/>
          <w:rtl/>
          <w:lang w:eastAsia="en-US"/>
        </w:rPr>
        <w:tab/>
        <w:t>نظرت اللجنة خلال دورتها الخامسة والسبعين في حالة الحقوق المدنية والسياسية في غامبيا وذلك دون وجود تقرير من الدولة الطرف ودون حضور وفد منها. وأرسلت الملاحظات الختامية المؤقتة إلى الدول</w:t>
      </w:r>
      <w:r>
        <w:rPr>
          <w:rFonts w:hint="cs"/>
          <w:spacing w:val="0"/>
          <w:sz w:val="24"/>
          <w:szCs w:val="26"/>
          <w:rtl/>
          <w:lang w:eastAsia="en-US"/>
        </w:rPr>
        <w:t>ة الطرف. وفي نهاية الدورة الحادية والثمانين، قررت اللجنة تحويلها إلى ملاحظات ختامية نهائية وعلنية.</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نظرت اللجنة أثناء الدورة التاسعة والسبعين في حالة الحقوق المدنية والسياسية في غينيا الاستوائية دون وجود تقرير من الدولة الطرف ودون حضور وفد منها. وأرسلت الم</w:t>
      </w:r>
      <w:r>
        <w:rPr>
          <w:rFonts w:hint="cs"/>
          <w:spacing w:val="0"/>
          <w:sz w:val="24"/>
          <w:szCs w:val="26"/>
          <w:rtl/>
          <w:lang w:eastAsia="en-US"/>
        </w:rPr>
        <w:t>لاحظات الختامية المؤقتة إلى الدولة الطرف. وفي نهاية الدورة الحادية والثمانين، قررت اللجنة تحويلها إلى ملاحظات ختامية نهائية وعلنية.</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نظرت اللجنة أثناء الدورة السادسة والثمانين في حالة الحقوق المدنية والسياسية في سانت فنسنت وجزر غرينادين دون تقرير من الدولة</w:t>
      </w:r>
      <w:r>
        <w:rPr>
          <w:rFonts w:hint="cs"/>
          <w:spacing w:val="0"/>
          <w:sz w:val="24"/>
          <w:szCs w:val="26"/>
          <w:rtl/>
          <w:lang w:eastAsia="en-US"/>
        </w:rPr>
        <w:t xml:space="preserve"> الطرف ولكن بحضور وفد منها. وأرسلت الملاحظات الختامية المؤقتة إلى الدولة الطرف، مع طلب بتقديم تقريرها الدوري الثاني بحلول 1 نيسان/أبريل 2007.</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(ج)</w:t>
      </w:r>
      <w:r>
        <w:rPr>
          <w:rFonts w:hint="cs"/>
          <w:spacing w:val="0"/>
          <w:sz w:val="24"/>
          <w:szCs w:val="26"/>
          <w:rtl/>
          <w:lang w:eastAsia="en-US"/>
        </w:rPr>
        <w:tab/>
        <w:t xml:space="preserve">على الرغم من أن حكومة الصين ليست هي نفسها طرفا في العهد، فإنها اضطلعت بالالتزام بتقديم التقارير بموجب المادة </w:t>
      </w:r>
      <w:r>
        <w:rPr>
          <w:rFonts w:hint="cs"/>
          <w:spacing w:val="0"/>
          <w:sz w:val="24"/>
          <w:szCs w:val="26"/>
          <w:rtl/>
          <w:lang w:eastAsia="en-US"/>
        </w:rPr>
        <w:t>40 فيما يتعلق بالمنطقتين الإداريتين الخاصتين لكل من هونغ كونغ وماكاو، اللتين كانتا فيما مضى تحت الإدارة البريطانية والإدارة البرتغالية على التوالي.</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(د)</w:t>
      </w:r>
      <w:r>
        <w:rPr>
          <w:rFonts w:hint="cs"/>
          <w:spacing w:val="0"/>
          <w:sz w:val="24"/>
          <w:szCs w:val="26"/>
          <w:rtl/>
          <w:lang w:eastAsia="en-US"/>
        </w:rPr>
        <w:tab/>
        <w:t xml:space="preserve">بالرغم من أن جمهورية الجبل الأسود لم تقدم أي صك تصديق، فإنه بمقتضى الممارسة الراسخة للجنة، يظل الأفراد </w:t>
      </w:r>
      <w:r>
        <w:rPr>
          <w:rFonts w:hint="cs"/>
          <w:spacing w:val="0"/>
          <w:sz w:val="24"/>
          <w:szCs w:val="26"/>
          <w:rtl/>
          <w:lang w:eastAsia="en-US"/>
        </w:rPr>
        <w:t xml:space="preserve">الذين يعيشون في إقليم دولة كانت تُشكِّل جزءاً من دولة طرف سابقة في العهد مؤهلين للتمتع بالضمانات المعترف بها في العهد (انظر </w:t>
      </w:r>
      <w:r>
        <w:rPr>
          <w:rFonts w:hint="cs"/>
          <w:i/>
          <w:iCs/>
          <w:spacing w:val="0"/>
          <w:sz w:val="24"/>
          <w:szCs w:val="26"/>
          <w:rtl/>
          <w:lang w:eastAsia="en-US"/>
        </w:rPr>
        <w:t xml:space="preserve">الوثائق الرسمية للجمعية العامة؛ الدورة التاسعة والأربعون، الملحق رقم 40 </w:t>
      </w:r>
      <w:r>
        <w:rPr>
          <w:spacing w:val="0"/>
          <w:sz w:val="20"/>
          <w:szCs w:val="20"/>
          <w:lang w:eastAsia="en-US"/>
        </w:rPr>
        <w:t>(A/49/40)</w:t>
      </w:r>
      <w:r>
        <w:rPr>
          <w:rFonts w:hint="cs"/>
          <w:spacing w:val="0"/>
          <w:sz w:val="28"/>
          <w:szCs w:val="26"/>
          <w:rtl/>
          <w:lang w:eastAsia="en-US"/>
        </w:rPr>
        <w:t>، المجلد الأول، الفقرتان 48 و49).</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(ه‍)</w:t>
      </w:r>
      <w:r>
        <w:rPr>
          <w:rFonts w:hint="cs"/>
          <w:spacing w:val="0"/>
          <w:sz w:val="24"/>
          <w:szCs w:val="26"/>
          <w:rtl/>
          <w:lang w:eastAsia="en-US"/>
        </w:rPr>
        <w:tab/>
        <w:t>عملاً بالمق</w:t>
      </w:r>
      <w:r>
        <w:rPr>
          <w:rFonts w:hint="cs"/>
          <w:spacing w:val="0"/>
          <w:sz w:val="24"/>
          <w:szCs w:val="26"/>
          <w:rtl/>
          <w:lang w:eastAsia="en-US"/>
        </w:rPr>
        <w:t xml:space="preserve">رر الذي اتخذته اللجنة في 27 تشرين الأول/أكتوبر 1994 (الدورة الثانية والخمسون) (انظر </w:t>
      </w:r>
      <w:r>
        <w:rPr>
          <w:rFonts w:hint="cs"/>
          <w:i/>
          <w:iCs/>
          <w:spacing w:val="0"/>
          <w:sz w:val="24"/>
          <w:szCs w:val="26"/>
          <w:rtl/>
          <w:lang w:eastAsia="en-US"/>
        </w:rPr>
        <w:t>الوثائق الرسمية للجمعية العامة، الدورة الخمسون، الملحق رقم 40</w:t>
      </w:r>
      <w:r>
        <w:rPr>
          <w:rFonts w:hint="cs"/>
          <w:spacing w:val="0"/>
          <w:sz w:val="24"/>
          <w:szCs w:val="26"/>
          <w:rtl/>
          <w:lang w:eastAsia="en-US"/>
        </w:rPr>
        <w:t xml:space="preserve"> </w:t>
      </w:r>
      <w:r>
        <w:rPr>
          <w:spacing w:val="0"/>
          <w:sz w:val="18"/>
          <w:szCs w:val="18"/>
          <w:lang w:eastAsia="en-US"/>
        </w:rPr>
        <w:t>(A/50/40)</w:t>
      </w:r>
      <w:r>
        <w:rPr>
          <w:rFonts w:hint="cs"/>
          <w:spacing w:val="0"/>
          <w:sz w:val="24"/>
          <w:szCs w:val="26"/>
          <w:rtl/>
          <w:lang w:eastAsia="en-US"/>
        </w:rPr>
        <w:t xml:space="preserve"> ، المجلد الأول، الفصل الرابع، الفرع باء)، طُلب إلى رواندا أن تقدم في موعد أقصاه 31 كانون الثاني/يناي</w:t>
      </w:r>
      <w:r>
        <w:rPr>
          <w:rFonts w:hint="cs"/>
          <w:spacing w:val="0"/>
          <w:sz w:val="24"/>
          <w:szCs w:val="26"/>
          <w:rtl/>
          <w:lang w:eastAsia="en-US"/>
        </w:rPr>
        <w:t>ر 1995 تقريرا يتعلق بالأحداث الأخيرة والراهنة التي تمس تنفيذ العهد في البلد وذلك لكي يُنظر فيه في الدورة الثالثة والخمسين. وفي الدورة الثامنة والستين، اجتمع عضوان من أعضاء مكتب اللجنة في نيويورك بسفير رواندا لدى الأمم المتحدة الذي تعهد بأن يقدم في عام 2000</w:t>
      </w:r>
      <w:r>
        <w:rPr>
          <w:rFonts w:hint="cs"/>
          <w:spacing w:val="0"/>
          <w:sz w:val="24"/>
          <w:szCs w:val="26"/>
          <w:rtl/>
          <w:lang w:eastAsia="en-US"/>
        </w:rPr>
        <w:t xml:space="preserve"> التقارير التي مضى موعد تقديمها. ونظراً لأن رواندا لم تقدم تقريرها الدوري الثالث وتقريراً خاصاً، استحقا، على التوالي، في 10 نيسان/أبريل 1992 و31 كانون الثاني/يناير 1995، قررت اللجنة في دورتها السابعة والثمانين، أن تنظر في حالة الحقوق المدنية والسياسية في د</w:t>
      </w:r>
      <w:r>
        <w:rPr>
          <w:rFonts w:hint="cs"/>
          <w:spacing w:val="0"/>
          <w:sz w:val="24"/>
          <w:szCs w:val="26"/>
          <w:rtl/>
          <w:lang w:eastAsia="en-US"/>
        </w:rPr>
        <w:t>ورتها التاسعة والثمانين (آذار/مارس 2007).</w:t>
      </w:r>
    </w:p>
    <w:p w:rsidR="00000000" w:rsidRDefault="00814850">
      <w:pPr>
        <w:spacing w:before="0" w:after="120" w:line="340" w:lineRule="exact"/>
        <w:jc w:val="both"/>
        <w:rPr>
          <w:rFonts w:hint="cs"/>
          <w:spacing w:val="0"/>
          <w:sz w:val="24"/>
          <w:szCs w:val="26"/>
          <w:rtl/>
          <w:lang w:eastAsia="en-US"/>
        </w:rPr>
      </w:pPr>
      <w:r>
        <w:rPr>
          <w:rFonts w:hint="cs"/>
          <w:spacing w:val="0"/>
          <w:sz w:val="24"/>
          <w:szCs w:val="26"/>
          <w:rtl/>
          <w:lang w:eastAsia="en-US"/>
        </w:rPr>
        <w:tab/>
        <w:t>(ز)</w:t>
      </w:r>
      <w:r>
        <w:rPr>
          <w:rFonts w:hint="cs"/>
          <w:spacing w:val="0"/>
          <w:sz w:val="24"/>
          <w:szCs w:val="26"/>
          <w:rtl/>
          <w:lang w:eastAsia="en-US"/>
        </w:rPr>
        <w:tab/>
        <w:t>طلبت اللجنة، في 1 نيسان/أبريل 2005، في أثناء دورتها الثالثة والثمانين، إلى حكومة السودان أن تقدم، في 31 كانون الأول/ديسمبر 2005، تقريراً محدداً عن تنفيذ المواد 6 و7 و8 و9 و12 و16 من العهد. وفي 9 شباط/فبراير 20</w:t>
      </w:r>
      <w:r>
        <w:rPr>
          <w:rFonts w:hint="cs"/>
          <w:spacing w:val="0"/>
          <w:sz w:val="24"/>
          <w:szCs w:val="26"/>
          <w:rtl/>
          <w:lang w:eastAsia="en-US"/>
        </w:rPr>
        <w:t>06، تعهدت السودان بتقديم تقريرها الخاص وتقريرها الدوري الثالث بحلول 30 حزيران/يونيه 2006.</w:t>
      </w:r>
    </w:p>
    <w:p w:rsidR="00000000" w:rsidRDefault="00814850">
      <w:pPr>
        <w:spacing w:before="0" w:after="120" w:line="340" w:lineRule="exact"/>
        <w:jc w:val="center"/>
        <w:rPr>
          <w:b/>
          <w:bCs/>
          <w:sz w:val="30"/>
          <w:rtl/>
          <w:lang w:eastAsia="en-US"/>
        </w:rPr>
      </w:pPr>
      <w:r>
        <w:rPr>
          <w:spacing w:val="0"/>
          <w:sz w:val="20"/>
          <w:szCs w:val="28"/>
        </w:rPr>
        <w:br w:type="page"/>
      </w:r>
      <w:r>
        <w:rPr>
          <w:rFonts w:hint="eastAsia"/>
          <w:b/>
          <w:bCs/>
          <w:sz w:val="28"/>
          <w:rtl/>
          <w:lang w:eastAsia="en-US"/>
        </w:rPr>
        <w:t>المرفق</w:t>
      </w:r>
      <w:r>
        <w:rPr>
          <w:b/>
          <w:bCs/>
          <w:sz w:val="28"/>
          <w:rtl/>
          <w:lang w:eastAsia="en-US"/>
        </w:rPr>
        <w:t xml:space="preserve"> </w:t>
      </w:r>
      <w:r>
        <w:rPr>
          <w:rFonts w:hint="cs"/>
          <w:b/>
          <w:bCs/>
          <w:sz w:val="28"/>
          <w:rtl/>
          <w:lang w:eastAsia="en-US"/>
        </w:rPr>
        <w:t>الرابع</w:t>
      </w:r>
    </w:p>
    <w:p w:rsidR="00000000" w:rsidRDefault="00814850">
      <w:pPr>
        <w:spacing w:before="0" w:line="380" w:lineRule="exact"/>
        <w:jc w:val="center"/>
        <w:rPr>
          <w:rFonts w:hint="cs"/>
          <w:b/>
          <w:bCs/>
          <w:spacing w:val="0"/>
          <w:sz w:val="28"/>
          <w:rtl/>
          <w:lang w:eastAsia="en-US"/>
        </w:rPr>
      </w:pPr>
      <w:r>
        <w:rPr>
          <w:rFonts w:hint="eastAsia"/>
          <w:b/>
          <w:bCs/>
          <w:spacing w:val="0"/>
          <w:sz w:val="28"/>
          <w:rtl/>
          <w:lang w:eastAsia="en-US"/>
        </w:rPr>
        <w:t>حالة</w:t>
      </w:r>
      <w:r>
        <w:rPr>
          <w:b/>
          <w:bCs/>
          <w:spacing w:val="0"/>
          <w:sz w:val="28"/>
          <w:rtl/>
          <w:lang w:eastAsia="en-US"/>
        </w:rPr>
        <w:t xml:space="preserve"> </w:t>
      </w:r>
      <w:r>
        <w:rPr>
          <w:rFonts w:hint="eastAsia"/>
          <w:b/>
          <w:bCs/>
          <w:spacing w:val="0"/>
          <w:sz w:val="28"/>
          <w:rtl/>
          <w:lang w:eastAsia="en-US"/>
        </w:rPr>
        <w:t>التقارير</w:t>
      </w:r>
      <w:r>
        <w:rPr>
          <w:b/>
          <w:bCs/>
          <w:spacing w:val="0"/>
          <w:sz w:val="28"/>
          <w:rtl/>
          <w:lang w:eastAsia="en-US"/>
        </w:rPr>
        <w:t xml:space="preserve"> والحالات التي </w:t>
      </w:r>
      <w:r>
        <w:rPr>
          <w:rFonts w:hint="cs"/>
          <w:b/>
          <w:bCs/>
          <w:spacing w:val="0"/>
          <w:sz w:val="28"/>
          <w:rtl/>
          <w:lang w:eastAsia="en-US"/>
        </w:rPr>
        <w:t xml:space="preserve">جرى النظر </w:t>
      </w:r>
      <w:r>
        <w:rPr>
          <w:b/>
          <w:bCs/>
          <w:spacing w:val="0"/>
          <w:sz w:val="28"/>
          <w:rtl/>
          <w:lang w:eastAsia="en-US"/>
        </w:rPr>
        <w:t xml:space="preserve">فيها أثناء الفترة </w:t>
      </w:r>
      <w:r>
        <w:rPr>
          <w:rFonts w:hint="cs"/>
          <w:b/>
          <w:bCs/>
          <w:spacing w:val="0"/>
          <w:sz w:val="28"/>
          <w:rtl/>
          <w:lang w:eastAsia="en-US"/>
        </w:rPr>
        <w:t>المشمولة ب</w:t>
      </w:r>
      <w:r>
        <w:rPr>
          <w:b/>
          <w:bCs/>
          <w:spacing w:val="0"/>
          <w:sz w:val="28"/>
          <w:rtl/>
          <w:lang w:eastAsia="en-US"/>
        </w:rPr>
        <w:t>الاستعراض</w:t>
      </w:r>
      <w:r>
        <w:rPr>
          <w:b/>
          <w:bCs/>
          <w:spacing w:val="0"/>
          <w:sz w:val="28"/>
          <w:rtl/>
          <w:lang w:eastAsia="en-US"/>
        </w:rPr>
        <w:br/>
      </w:r>
      <w:r>
        <w:rPr>
          <w:rFonts w:hint="eastAsia"/>
          <w:b/>
          <w:bCs/>
          <w:spacing w:val="0"/>
          <w:sz w:val="28"/>
          <w:rtl/>
          <w:lang w:eastAsia="en-US"/>
        </w:rPr>
        <w:t>و</w:t>
      </w:r>
      <w:r>
        <w:rPr>
          <w:b/>
          <w:bCs/>
          <w:spacing w:val="0"/>
          <w:sz w:val="28"/>
          <w:rtl/>
          <w:lang w:eastAsia="en-US"/>
        </w:rPr>
        <w:t xml:space="preserve">التقارير التي </w:t>
      </w:r>
      <w:r>
        <w:rPr>
          <w:rFonts w:hint="cs"/>
          <w:b/>
          <w:bCs/>
          <w:spacing w:val="0"/>
          <w:sz w:val="28"/>
          <w:rtl/>
          <w:lang w:eastAsia="en-US"/>
        </w:rPr>
        <w:t xml:space="preserve">ما </w:t>
      </w:r>
      <w:r>
        <w:rPr>
          <w:b/>
          <w:bCs/>
          <w:spacing w:val="0"/>
          <w:sz w:val="28"/>
          <w:rtl/>
          <w:lang w:eastAsia="en-US"/>
        </w:rPr>
        <w:t>زال</w:t>
      </w:r>
      <w:r>
        <w:rPr>
          <w:rFonts w:hint="cs"/>
          <w:b/>
          <w:bCs/>
          <w:spacing w:val="0"/>
          <w:sz w:val="28"/>
          <w:rtl/>
          <w:lang w:eastAsia="en-US"/>
        </w:rPr>
        <w:t>ت</w:t>
      </w:r>
      <w:r>
        <w:rPr>
          <w:b/>
          <w:bCs/>
          <w:spacing w:val="0"/>
          <w:sz w:val="28"/>
          <w:rtl/>
          <w:lang w:eastAsia="en-US"/>
        </w:rPr>
        <w:t xml:space="preserve"> معروضة على اللجنة</w:t>
      </w:r>
      <w:r>
        <w:rPr>
          <w:rFonts w:hint="cs"/>
          <w:b/>
          <w:bCs/>
          <w:spacing w:val="0"/>
          <w:sz w:val="28"/>
          <w:rtl/>
          <w:lang w:eastAsia="en-US"/>
        </w:rPr>
        <w:t xml:space="preserve"> في انتظار النظر فيها</w:t>
      </w:r>
    </w:p>
    <w:tbl>
      <w:tblPr>
        <w:bidiVisual/>
        <w:tblW w:w="9920" w:type="dxa"/>
        <w:jc w:val="center"/>
        <w:tblInd w:w="-236" w:type="dxa"/>
        <w:tblLayout w:type="fixed"/>
        <w:tblLook w:val="0000" w:firstRow="0" w:lastRow="0" w:firstColumn="0" w:lastColumn="0" w:noHBand="0" w:noVBand="0"/>
      </w:tblPr>
      <w:tblGrid>
        <w:gridCol w:w="1612"/>
        <w:gridCol w:w="2085"/>
        <w:gridCol w:w="1980"/>
        <w:gridCol w:w="1980"/>
        <w:gridCol w:w="2263"/>
      </w:tblGrid>
      <w:tr w:rsidR="00814850" w:rsidTr="00814850">
        <w:trPr>
          <w:tblHeader/>
          <w:jc w:val="center"/>
        </w:trPr>
        <w:tc>
          <w:tcPr>
            <w:tcW w:w="1612" w:type="dxa"/>
          </w:tcPr>
          <w:p w:rsidR="00814850" w:rsidRDefault="00814850">
            <w:pPr>
              <w:spacing w:before="0" w:after="0" w:line="360" w:lineRule="exact"/>
              <w:jc w:val="both"/>
              <w:rPr>
                <w:rFonts w:hint="cs"/>
                <w:spacing w:val="0"/>
                <w:sz w:val="24"/>
                <w:szCs w:val="24"/>
                <w:u w:val="single"/>
                <w:rtl/>
                <w:lang w:eastAsia="en-US"/>
              </w:rPr>
            </w:pPr>
            <w:r>
              <w:rPr>
                <w:rFonts w:hint="eastAsia"/>
                <w:spacing w:val="0"/>
                <w:sz w:val="24"/>
                <w:szCs w:val="24"/>
                <w:u w:val="single"/>
                <w:rtl/>
                <w:lang w:eastAsia="en-US"/>
              </w:rPr>
              <w:t>الدولة</w:t>
            </w:r>
            <w:r>
              <w:rPr>
                <w:spacing w:val="0"/>
                <w:sz w:val="24"/>
                <w:szCs w:val="24"/>
                <w:u w:val="single"/>
                <w:rtl/>
                <w:lang w:eastAsia="en-US"/>
              </w:rPr>
              <w:t xml:space="preserve"> الطرف</w:t>
            </w:r>
            <w:r>
              <w:rPr>
                <w:rFonts w:hint="cs"/>
                <w:spacing w:val="0"/>
                <w:sz w:val="24"/>
                <w:szCs w:val="24"/>
                <w:u w:val="single"/>
                <w:rtl/>
                <w:lang w:eastAsia="en-US"/>
              </w:rPr>
              <w:t xml:space="preserve"> وبعثة</w:t>
            </w:r>
            <w:r>
              <w:rPr>
                <w:rFonts w:hint="cs"/>
                <w:spacing w:val="0"/>
                <w:sz w:val="24"/>
                <w:szCs w:val="24"/>
                <w:u w:val="single"/>
                <w:rtl/>
                <w:lang w:eastAsia="en-US"/>
              </w:rPr>
              <w:br/>
              <w:t>الإدارة المؤقتة للأمم المتحدة في كوسوفو</w:t>
            </w:r>
          </w:p>
        </w:tc>
        <w:tc>
          <w:tcPr>
            <w:tcW w:w="2085" w:type="dxa"/>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الموعد</w:t>
            </w:r>
            <w:r>
              <w:rPr>
                <w:spacing w:val="0"/>
                <w:sz w:val="24"/>
                <w:szCs w:val="24"/>
                <w:u w:val="single"/>
                <w:rtl/>
                <w:lang w:eastAsia="en-US"/>
              </w:rPr>
              <w:t xml:space="preserve"> المحدد </w:t>
            </w:r>
            <w:r>
              <w:rPr>
                <w:rFonts w:hint="eastAsia"/>
                <w:spacing w:val="0"/>
                <w:sz w:val="24"/>
                <w:szCs w:val="24"/>
                <w:u w:val="single"/>
                <w:rtl/>
                <w:lang w:eastAsia="en-US"/>
              </w:rPr>
              <w:t>للتقديم</w:t>
            </w:r>
          </w:p>
        </w:tc>
        <w:tc>
          <w:tcPr>
            <w:tcW w:w="1980" w:type="dxa"/>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تاريخ</w:t>
            </w:r>
            <w:r>
              <w:rPr>
                <w:spacing w:val="0"/>
                <w:sz w:val="24"/>
                <w:szCs w:val="24"/>
                <w:u w:val="single"/>
                <w:rtl/>
                <w:lang w:eastAsia="en-US"/>
              </w:rPr>
              <w:t xml:space="preserve"> التقديم</w:t>
            </w:r>
          </w:p>
        </w:tc>
        <w:tc>
          <w:tcPr>
            <w:tcW w:w="1980" w:type="dxa"/>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الحالة</w:t>
            </w:r>
          </w:p>
        </w:tc>
        <w:tc>
          <w:tcPr>
            <w:tcW w:w="2263" w:type="dxa"/>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الوثائق</w:t>
            </w:r>
            <w:r>
              <w:rPr>
                <w:spacing w:val="0"/>
                <w:sz w:val="24"/>
                <w:szCs w:val="24"/>
                <w:u w:val="single"/>
                <w:rtl/>
                <w:lang w:eastAsia="en-US"/>
              </w:rPr>
              <w:t xml:space="preserve"> المرجعية</w:t>
            </w:r>
          </w:p>
        </w:tc>
      </w:tr>
      <w:tr w:rsidR="00814850" w:rsidTr="00814850">
        <w:trPr>
          <w:jc w:val="center"/>
        </w:trPr>
        <w:tc>
          <w:tcPr>
            <w:tcW w:w="9920" w:type="dxa"/>
            <w:gridSpan w:val="5"/>
          </w:tcPr>
          <w:p w:rsidR="00000000" w:rsidRDefault="00814850">
            <w:pPr>
              <w:bidi w:val="0"/>
              <w:spacing w:before="0" w:after="120" w:line="340" w:lineRule="exact"/>
              <w:jc w:val="center"/>
              <w:rPr>
                <w:b/>
                <w:bCs/>
                <w:spacing w:val="0"/>
                <w:sz w:val="24"/>
                <w:szCs w:val="24"/>
                <w:rtl/>
                <w:lang w:val="fr-CH" w:eastAsia="fr-CH"/>
              </w:rPr>
            </w:pPr>
            <w:r>
              <w:rPr>
                <w:rFonts w:hint="cs"/>
                <w:b/>
                <w:bCs/>
                <w:spacing w:val="0"/>
                <w:sz w:val="24"/>
                <w:szCs w:val="24"/>
                <w:rtl/>
                <w:lang w:eastAsia="en-US"/>
              </w:rPr>
              <w:t>ألف</w:t>
            </w:r>
            <w:r>
              <w:rPr>
                <w:b/>
                <w:bCs/>
                <w:spacing w:val="0"/>
                <w:sz w:val="24"/>
                <w:szCs w:val="24"/>
                <w:rtl/>
                <w:lang w:eastAsia="en-US"/>
              </w:rPr>
              <w:t xml:space="preserve"> - </w:t>
            </w:r>
            <w:r>
              <w:rPr>
                <w:rFonts w:hint="eastAsia"/>
                <w:b/>
                <w:bCs/>
                <w:spacing w:val="0"/>
                <w:sz w:val="24"/>
                <w:szCs w:val="24"/>
                <w:rtl/>
                <w:lang w:eastAsia="en-US"/>
              </w:rPr>
              <w:t>التقارير</w:t>
            </w:r>
            <w:r>
              <w:rPr>
                <w:b/>
                <w:bCs/>
                <w:spacing w:val="0"/>
                <w:sz w:val="24"/>
                <w:szCs w:val="24"/>
                <w:rtl/>
                <w:lang w:eastAsia="en-US"/>
              </w:rPr>
              <w:t xml:space="preserve"> ال</w:t>
            </w:r>
            <w:r>
              <w:rPr>
                <w:rFonts w:hint="cs"/>
                <w:b/>
                <w:bCs/>
                <w:spacing w:val="0"/>
                <w:sz w:val="24"/>
                <w:szCs w:val="24"/>
                <w:rtl/>
                <w:lang w:eastAsia="en-US"/>
              </w:rPr>
              <w:t>أولية</w:t>
            </w:r>
          </w:p>
        </w:tc>
      </w:tr>
      <w:tr w:rsidR="00814850" w:rsidTr="00814850">
        <w:trPr>
          <w:jc w:val="center"/>
        </w:trPr>
        <w:tc>
          <w:tcPr>
            <w:tcW w:w="1612" w:type="dxa"/>
          </w:tcPr>
          <w:p w:rsidR="00814850" w:rsidRDefault="00814850">
            <w:pPr>
              <w:spacing w:before="0" w:after="80" w:line="320" w:lineRule="exact"/>
              <w:jc w:val="both"/>
              <w:rPr>
                <w:rFonts w:hint="cs"/>
                <w:spacing w:val="0"/>
                <w:sz w:val="20"/>
                <w:szCs w:val="20"/>
                <w:rtl/>
                <w:lang w:eastAsia="en-US"/>
              </w:rPr>
            </w:pPr>
            <w:r>
              <w:rPr>
                <w:rFonts w:hint="cs"/>
                <w:spacing w:val="0"/>
                <w:sz w:val="20"/>
                <w:szCs w:val="22"/>
                <w:rtl/>
                <w:lang w:eastAsia="en-US"/>
              </w:rPr>
              <w:t>البوسنة والهرسك</w:t>
            </w:r>
          </w:p>
        </w:tc>
        <w:tc>
          <w:tcPr>
            <w:tcW w:w="2085" w:type="dxa"/>
          </w:tcPr>
          <w:p w:rsidR="00814850" w:rsidRDefault="00814850">
            <w:pPr>
              <w:spacing w:before="0" w:after="80" w:line="320" w:lineRule="exact"/>
              <w:jc w:val="both"/>
              <w:rPr>
                <w:spacing w:val="0"/>
                <w:sz w:val="20"/>
                <w:szCs w:val="20"/>
                <w:rtl/>
                <w:lang w:eastAsia="en-US"/>
              </w:rPr>
            </w:pPr>
            <w:r>
              <w:rPr>
                <w:rFonts w:hint="cs"/>
                <w:spacing w:val="0"/>
                <w:sz w:val="20"/>
                <w:szCs w:val="22"/>
                <w:rtl/>
                <w:lang w:eastAsia="en-US"/>
              </w:rPr>
              <w:t>5 آذار/مارس 1993</w:t>
            </w:r>
          </w:p>
        </w:tc>
        <w:tc>
          <w:tcPr>
            <w:tcW w:w="1980" w:type="dxa"/>
          </w:tcPr>
          <w:p w:rsidR="00814850" w:rsidRDefault="00814850">
            <w:pPr>
              <w:spacing w:before="0" w:after="80" w:line="320" w:lineRule="exact"/>
              <w:jc w:val="both"/>
              <w:rPr>
                <w:rFonts w:hint="cs"/>
                <w:spacing w:val="0"/>
                <w:sz w:val="20"/>
                <w:szCs w:val="20"/>
                <w:rtl/>
                <w:lang w:eastAsia="en-US"/>
              </w:rPr>
            </w:pPr>
            <w:r>
              <w:rPr>
                <w:rFonts w:hint="cs"/>
                <w:spacing w:val="0"/>
                <w:sz w:val="20"/>
                <w:szCs w:val="22"/>
                <w:rtl/>
                <w:lang w:eastAsia="en-US"/>
              </w:rPr>
              <w:t>30 آب/أغسطس 2005</w:t>
            </w:r>
          </w:p>
        </w:tc>
        <w:tc>
          <w:tcPr>
            <w:tcW w:w="1980" w:type="dxa"/>
          </w:tcPr>
          <w:p w:rsidR="00814850" w:rsidRDefault="00814850">
            <w:pPr>
              <w:spacing w:before="0" w:after="80" w:line="320" w:lineRule="exact"/>
              <w:jc w:val="both"/>
              <w:rPr>
                <w:spacing w:val="0"/>
                <w:sz w:val="20"/>
                <w:szCs w:val="20"/>
                <w:rtl/>
                <w:lang w:eastAsia="en-US"/>
              </w:rPr>
            </w:pPr>
            <w:r>
              <w:rPr>
                <w:rFonts w:hint="cs"/>
                <w:spacing w:val="0"/>
                <w:sz w:val="20"/>
                <w:szCs w:val="22"/>
                <w:rtl/>
                <w:lang w:eastAsia="en-US"/>
              </w:rPr>
              <w:t>من المقرر النظر فيه في الدورة الثامنة والثمانين. اعتمدت قائمة المسائل خلال الدورة السابعة والثمانين</w:t>
            </w:r>
          </w:p>
        </w:tc>
        <w:tc>
          <w:tcPr>
            <w:tcW w:w="2263" w:type="dxa"/>
          </w:tcPr>
          <w:p w:rsidR="00814850" w:rsidRDefault="00814850">
            <w:pPr>
              <w:bidi w:val="0"/>
              <w:spacing w:before="0" w:after="80" w:line="320" w:lineRule="exact"/>
              <w:jc w:val="both"/>
              <w:rPr>
                <w:rFonts w:cs="Times New Roman"/>
                <w:spacing w:val="0"/>
                <w:sz w:val="18"/>
                <w:szCs w:val="18"/>
                <w:lang w:eastAsia="en-US"/>
              </w:rPr>
            </w:pPr>
            <w:r>
              <w:rPr>
                <w:rFonts w:cs="Times New Roman"/>
                <w:spacing w:val="0"/>
                <w:sz w:val="18"/>
                <w:szCs w:val="18"/>
                <w:lang w:eastAsia="en-US"/>
              </w:rPr>
              <w:t>CCPR/C/BIH/1</w:t>
            </w:r>
            <w:r>
              <w:rPr>
                <w:rFonts w:cs="Times New Roman"/>
                <w:spacing w:val="0"/>
                <w:sz w:val="18"/>
                <w:szCs w:val="18"/>
                <w:lang w:eastAsia="en-US"/>
              </w:rPr>
              <w:br/>
              <w:t>CCPR/C/BIH/Q/1</w:t>
            </w:r>
          </w:p>
          <w:p w:rsidR="00814850" w:rsidRDefault="00814850">
            <w:pPr>
              <w:bidi w:val="0"/>
              <w:spacing w:before="0" w:after="80" w:line="320" w:lineRule="exact"/>
              <w:jc w:val="both"/>
              <w:rPr>
                <w:rFonts w:cs="Times New Roman"/>
                <w:spacing w:val="0"/>
                <w:sz w:val="18"/>
                <w:szCs w:val="18"/>
                <w:lang w:eastAsia="en-US"/>
              </w:rPr>
            </w:pPr>
          </w:p>
        </w:tc>
      </w:tr>
      <w:tr w:rsidR="00814850" w:rsidTr="00814850">
        <w:trPr>
          <w:jc w:val="center"/>
        </w:trPr>
        <w:tc>
          <w:tcPr>
            <w:tcW w:w="1612" w:type="dxa"/>
          </w:tcPr>
          <w:p w:rsidR="00814850" w:rsidRDefault="00814850">
            <w:pPr>
              <w:spacing w:before="0" w:after="80" w:line="320" w:lineRule="exact"/>
              <w:jc w:val="both"/>
              <w:rPr>
                <w:rFonts w:hint="cs"/>
                <w:spacing w:val="0"/>
                <w:sz w:val="20"/>
                <w:szCs w:val="20"/>
                <w:rtl/>
                <w:lang w:eastAsia="en-US"/>
              </w:rPr>
            </w:pPr>
            <w:r>
              <w:rPr>
                <w:rFonts w:hint="cs"/>
                <w:spacing w:val="0"/>
                <w:sz w:val="20"/>
                <w:szCs w:val="22"/>
                <w:rtl/>
                <w:lang w:eastAsia="en-US"/>
              </w:rPr>
              <w:t>هندوراس</w:t>
            </w:r>
          </w:p>
        </w:tc>
        <w:tc>
          <w:tcPr>
            <w:tcW w:w="2085" w:type="dxa"/>
          </w:tcPr>
          <w:p w:rsidR="00814850" w:rsidRDefault="00814850">
            <w:pPr>
              <w:spacing w:before="0" w:after="80" w:line="320" w:lineRule="exact"/>
              <w:jc w:val="both"/>
              <w:rPr>
                <w:rFonts w:hint="cs"/>
                <w:spacing w:val="0"/>
                <w:sz w:val="20"/>
                <w:szCs w:val="20"/>
                <w:rtl/>
                <w:lang w:eastAsia="en-US"/>
              </w:rPr>
            </w:pPr>
            <w:r>
              <w:rPr>
                <w:rFonts w:hint="cs"/>
                <w:spacing w:val="0"/>
                <w:sz w:val="20"/>
                <w:szCs w:val="22"/>
                <w:rtl/>
                <w:lang w:eastAsia="en-US"/>
              </w:rPr>
              <w:t>24 تشرين الثاني/نوفمبر 1998</w:t>
            </w:r>
          </w:p>
        </w:tc>
        <w:tc>
          <w:tcPr>
            <w:tcW w:w="1980" w:type="dxa"/>
          </w:tcPr>
          <w:p w:rsidR="00814850" w:rsidRDefault="00814850">
            <w:pPr>
              <w:spacing w:before="0" w:after="80" w:line="320" w:lineRule="exact"/>
              <w:jc w:val="both"/>
              <w:rPr>
                <w:rFonts w:hint="cs"/>
                <w:spacing w:val="0"/>
                <w:sz w:val="20"/>
                <w:szCs w:val="20"/>
                <w:rtl/>
                <w:lang w:eastAsia="en-US"/>
              </w:rPr>
            </w:pPr>
            <w:r>
              <w:rPr>
                <w:rFonts w:hint="cs"/>
                <w:spacing w:val="0"/>
                <w:sz w:val="20"/>
                <w:szCs w:val="22"/>
                <w:rtl/>
                <w:lang w:eastAsia="en-US"/>
              </w:rPr>
              <w:t>21 شباط/فبراير 2005</w:t>
            </w:r>
          </w:p>
        </w:tc>
        <w:tc>
          <w:tcPr>
            <w:tcW w:w="1980" w:type="dxa"/>
          </w:tcPr>
          <w:p w:rsidR="00814850" w:rsidRDefault="00814850">
            <w:pPr>
              <w:spacing w:before="0" w:after="80" w:line="320" w:lineRule="exact"/>
              <w:jc w:val="both"/>
              <w:rPr>
                <w:spacing w:val="0"/>
                <w:sz w:val="20"/>
                <w:szCs w:val="20"/>
                <w:rtl/>
                <w:lang w:eastAsia="en-US"/>
              </w:rPr>
            </w:pPr>
            <w:r>
              <w:rPr>
                <w:rFonts w:hint="cs"/>
                <w:spacing w:val="0"/>
                <w:sz w:val="20"/>
                <w:szCs w:val="22"/>
                <w:rtl/>
                <w:lang w:eastAsia="en-US"/>
              </w:rPr>
              <w:t>من المقرر النظر فيه في الدورة الثامنة والثمانين. اعتمدت قائمة المسائل خلال الدورة السابعة والثمانين</w:t>
            </w:r>
          </w:p>
        </w:tc>
        <w:tc>
          <w:tcPr>
            <w:tcW w:w="2263" w:type="dxa"/>
          </w:tcPr>
          <w:p w:rsidR="00814850" w:rsidRDefault="00814850">
            <w:pPr>
              <w:bidi w:val="0"/>
              <w:spacing w:before="0" w:after="80" w:line="320" w:lineRule="exact"/>
              <w:jc w:val="both"/>
              <w:rPr>
                <w:spacing w:val="0"/>
                <w:sz w:val="18"/>
                <w:szCs w:val="18"/>
                <w:lang w:eastAsia="en-US"/>
              </w:rPr>
            </w:pPr>
            <w:r>
              <w:rPr>
                <w:spacing w:val="0"/>
                <w:sz w:val="18"/>
                <w:szCs w:val="18"/>
                <w:lang w:eastAsia="en-US"/>
              </w:rPr>
              <w:t>CCPR/C/HND/2005/1</w:t>
            </w:r>
            <w:r>
              <w:rPr>
                <w:spacing w:val="0"/>
                <w:sz w:val="18"/>
                <w:szCs w:val="18"/>
                <w:lang w:eastAsia="en-US"/>
              </w:rPr>
              <w:br/>
              <w:t>CCPR/C/HND/Q/1</w:t>
            </w:r>
          </w:p>
        </w:tc>
      </w:tr>
    </w:tbl>
    <w:p w:rsidR="00000000" w:rsidRDefault="00814850">
      <w:pPr>
        <w:spacing w:before="0" w:after="120" w:line="320" w:lineRule="exact"/>
        <w:jc w:val="center"/>
        <w:rPr>
          <w:rtl/>
          <w:lang w:eastAsia="en-US"/>
        </w:rPr>
      </w:pPr>
      <w:r>
        <w:rPr>
          <w:rFonts w:hint="cs"/>
          <w:b/>
          <w:bCs/>
          <w:spacing w:val="0"/>
          <w:sz w:val="24"/>
          <w:szCs w:val="24"/>
          <w:rtl/>
          <w:lang w:eastAsia="en-US"/>
        </w:rPr>
        <w:t>باء</w:t>
      </w:r>
      <w:r>
        <w:rPr>
          <w:b/>
          <w:bCs/>
          <w:spacing w:val="0"/>
          <w:sz w:val="24"/>
          <w:szCs w:val="24"/>
          <w:rtl/>
          <w:lang w:eastAsia="en-US"/>
        </w:rPr>
        <w:t xml:space="preserve"> - </w:t>
      </w:r>
      <w:r>
        <w:rPr>
          <w:rFonts w:hint="eastAsia"/>
          <w:b/>
          <w:bCs/>
          <w:spacing w:val="0"/>
          <w:sz w:val="24"/>
          <w:szCs w:val="24"/>
          <w:rtl/>
          <w:lang w:eastAsia="en-US"/>
        </w:rPr>
        <w:t>التقا</w:t>
      </w:r>
      <w:r>
        <w:rPr>
          <w:rFonts w:hint="eastAsia"/>
          <w:b/>
          <w:bCs/>
          <w:spacing w:val="0"/>
          <w:sz w:val="24"/>
          <w:szCs w:val="24"/>
          <w:rtl/>
          <w:lang w:eastAsia="en-US"/>
        </w:rPr>
        <w:t>رير</w:t>
      </w:r>
      <w:r>
        <w:rPr>
          <w:b/>
          <w:bCs/>
          <w:spacing w:val="0"/>
          <w:sz w:val="24"/>
          <w:szCs w:val="24"/>
          <w:rtl/>
          <w:lang w:eastAsia="en-US"/>
        </w:rPr>
        <w:t xml:space="preserve"> الدورية الثا</w:t>
      </w:r>
      <w:r>
        <w:rPr>
          <w:rFonts w:hint="cs"/>
          <w:b/>
          <w:bCs/>
          <w:spacing w:val="0"/>
          <w:sz w:val="24"/>
          <w:szCs w:val="24"/>
          <w:rtl/>
          <w:lang w:eastAsia="en-US"/>
        </w:rPr>
        <w:t>نية</w:t>
      </w:r>
    </w:p>
    <w:tbl>
      <w:tblPr>
        <w:bidiVisual/>
        <w:tblW w:w="10003" w:type="dxa"/>
        <w:jc w:val="center"/>
        <w:tblInd w:w="-236" w:type="dxa"/>
        <w:tblLayout w:type="fixed"/>
        <w:tblLook w:val="0000" w:firstRow="0" w:lastRow="0" w:firstColumn="0" w:lastColumn="0" w:noHBand="0" w:noVBand="0"/>
      </w:tblPr>
      <w:tblGrid>
        <w:gridCol w:w="117"/>
        <w:gridCol w:w="1484"/>
        <w:gridCol w:w="73"/>
        <w:gridCol w:w="2026"/>
        <w:gridCol w:w="60"/>
        <w:gridCol w:w="1915"/>
        <w:gridCol w:w="120"/>
        <w:gridCol w:w="1862"/>
        <w:gridCol w:w="19"/>
        <w:gridCol w:w="99"/>
        <w:gridCol w:w="2085"/>
        <w:gridCol w:w="59"/>
        <w:gridCol w:w="84"/>
      </w:tblGrid>
      <w:tr w:rsidR="00814850" w:rsidTr="00814850">
        <w:trPr>
          <w:gridBefore w:val="1"/>
          <w:jc w:val="center"/>
        </w:trPr>
        <w:tc>
          <w:tcPr>
            <w:tcW w:w="1557" w:type="dxa"/>
            <w:gridSpan w:val="2"/>
          </w:tcPr>
          <w:p w:rsidR="00814850" w:rsidRDefault="00814850">
            <w:pPr>
              <w:spacing w:before="0" w:after="0" w:line="300" w:lineRule="exact"/>
              <w:jc w:val="both"/>
              <w:rPr>
                <w:rFonts w:hint="cs"/>
                <w:spacing w:val="0"/>
                <w:szCs w:val="22"/>
                <w:lang w:eastAsia="en-US"/>
              </w:rPr>
            </w:pPr>
            <w:r>
              <w:rPr>
                <w:rFonts w:hint="cs"/>
                <w:spacing w:val="0"/>
                <w:szCs w:val="22"/>
                <w:rtl/>
                <w:lang w:eastAsia="en-US"/>
              </w:rPr>
              <w:t xml:space="preserve">البرازيل </w:t>
            </w:r>
          </w:p>
        </w:tc>
        <w:tc>
          <w:tcPr>
            <w:tcW w:w="2086" w:type="dxa"/>
            <w:gridSpan w:val="2"/>
          </w:tcPr>
          <w:p w:rsidR="00814850" w:rsidRDefault="00814850">
            <w:pPr>
              <w:spacing w:before="0" w:after="0" w:line="300" w:lineRule="exact"/>
              <w:jc w:val="both"/>
              <w:rPr>
                <w:spacing w:val="0"/>
                <w:szCs w:val="22"/>
                <w:rtl/>
                <w:lang w:eastAsia="en-US"/>
              </w:rPr>
            </w:pPr>
            <w:r>
              <w:rPr>
                <w:rFonts w:hint="cs"/>
                <w:spacing w:val="0"/>
                <w:szCs w:val="22"/>
                <w:rtl/>
                <w:lang w:eastAsia="en-US"/>
              </w:rPr>
              <w:t>23</w:t>
            </w:r>
            <w:r>
              <w:rPr>
                <w:spacing w:val="0"/>
                <w:szCs w:val="22"/>
                <w:rtl/>
                <w:lang w:eastAsia="en-US"/>
              </w:rPr>
              <w:t xml:space="preserve"> </w:t>
            </w:r>
            <w:r>
              <w:rPr>
                <w:rFonts w:hint="cs"/>
                <w:spacing w:val="0"/>
                <w:szCs w:val="22"/>
                <w:rtl/>
                <w:lang w:eastAsia="en-US"/>
              </w:rPr>
              <w:t>نيسان</w:t>
            </w:r>
            <w:r>
              <w:rPr>
                <w:spacing w:val="0"/>
                <w:szCs w:val="22"/>
                <w:rtl/>
                <w:lang w:eastAsia="en-US"/>
              </w:rPr>
              <w:t>/أ</w:t>
            </w:r>
            <w:r>
              <w:rPr>
                <w:rFonts w:hint="cs"/>
                <w:spacing w:val="0"/>
                <w:szCs w:val="22"/>
                <w:rtl/>
                <w:lang w:eastAsia="en-US"/>
              </w:rPr>
              <w:t>بريل</w:t>
            </w:r>
            <w:r>
              <w:rPr>
                <w:spacing w:val="0"/>
                <w:szCs w:val="22"/>
                <w:rtl/>
                <w:lang w:eastAsia="en-US"/>
              </w:rPr>
              <w:t xml:space="preserve"> </w:t>
            </w:r>
            <w:r>
              <w:rPr>
                <w:rFonts w:hint="cs"/>
                <w:spacing w:val="0"/>
                <w:szCs w:val="22"/>
                <w:rtl/>
                <w:lang w:eastAsia="en-US"/>
              </w:rPr>
              <w:t>1998</w:t>
            </w:r>
          </w:p>
        </w:tc>
        <w:tc>
          <w:tcPr>
            <w:tcW w:w="2035"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15 تشرين الثاني/نوفمبر 2004</w:t>
            </w:r>
          </w:p>
        </w:tc>
        <w:tc>
          <w:tcPr>
            <w:tcW w:w="1980" w:type="dxa"/>
            <w:gridSpan w:val="3"/>
          </w:tcPr>
          <w:p w:rsidR="00814850" w:rsidRDefault="00814850">
            <w:pPr>
              <w:spacing w:before="0" w:after="0" w:line="300" w:lineRule="exact"/>
              <w:jc w:val="both"/>
              <w:rPr>
                <w:rFonts w:hint="cs"/>
                <w:spacing w:val="0"/>
                <w:szCs w:val="22"/>
                <w:rtl/>
                <w:lang w:eastAsia="en-US"/>
              </w:rPr>
            </w:pPr>
            <w:r>
              <w:rPr>
                <w:rFonts w:hint="cs"/>
                <w:spacing w:val="0"/>
                <w:sz w:val="20"/>
                <w:szCs w:val="22"/>
                <w:rtl/>
                <w:lang w:eastAsia="en-US"/>
              </w:rPr>
              <w:t>نُظر</w:t>
            </w:r>
            <w:r>
              <w:rPr>
                <w:spacing w:val="0"/>
                <w:sz w:val="20"/>
                <w:szCs w:val="22"/>
                <w:rtl/>
                <w:lang w:eastAsia="en-US"/>
              </w:rPr>
              <w:t xml:space="preserve"> فيه</w:t>
            </w:r>
            <w:r>
              <w:rPr>
                <w:rFonts w:hint="cs"/>
                <w:spacing w:val="0"/>
                <w:sz w:val="20"/>
                <w:szCs w:val="22"/>
                <w:rtl/>
                <w:lang w:eastAsia="en-US"/>
              </w:rPr>
              <w:t xml:space="preserve"> يومي 26 و27 تشرين الأول/أكتوبر 2005 (الدورة الخامسة والثمانون)</w:t>
            </w:r>
          </w:p>
        </w:tc>
        <w:tc>
          <w:tcPr>
            <w:tcW w:w="2228" w:type="dxa"/>
            <w:gridSpan w:val="3"/>
          </w:tcPr>
          <w:p w:rsidR="00814850" w:rsidRDefault="00814850">
            <w:pPr>
              <w:bidi w:val="0"/>
              <w:spacing w:before="0" w:after="0" w:line="300" w:lineRule="exact"/>
              <w:jc w:val="both"/>
              <w:rPr>
                <w:spacing w:val="0"/>
                <w:sz w:val="18"/>
                <w:szCs w:val="18"/>
                <w:lang w:eastAsia="en-US"/>
              </w:rPr>
            </w:pPr>
            <w:r>
              <w:rPr>
                <w:spacing w:val="0"/>
                <w:sz w:val="18"/>
                <w:szCs w:val="18"/>
                <w:lang w:eastAsia="en-US"/>
              </w:rPr>
              <w:t>CCPR/C/BRA/2004/2</w:t>
            </w:r>
          </w:p>
          <w:p w:rsidR="00814850" w:rsidRDefault="00814850">
            <w:pPr>
              <w:bidi w:val="0"/>
              <w:spacing w:before="0" w:after="0" w:line="300" w:lineRule="exact"/>
              <w:jc w:val="both"/>
              <w:rPr>
                <w:spacing w:val="0"/>
                <w:sz w:val="18"/>
                <w:szCs w:val="18"/>
                <w:lang w:eastAsia="en-US"/>
              </w:rPr>
            </w:pPr>
            <w:r>
              <w:rPr>
                <w:spacing w:val="0"/>
                <w:sz w:val="18"/>
                <w:szCs w:val="18"/>
                <w:lang w:eastAsia="en-US"/>
              </w:rPr>
              <w:t>CCPR/C/BRA/CO/2</w:t>
            </w:r>
          </w:p>
          <w:p w:rsidR="00814850" w:rsidRDefault="00814850">
            <w:pPr>
              <w:bidi w:val="0"/>
              <w:spacing w:before="0" w:after="0" w:line="300" w:lineRule="exact"/>
              <w:jc w:val="both"/>
              <w:rPr>
                <w:spacing w:val="0"/>
                <w:sz w:val="18"/>
                <w:szCs w:val="18"/>
                <w:lang w:eastAsia="en-US"/>
              </w:rPr>
            </w:pPr>
            <w:r>
              <w:rPr>
                <w:spacing w:val="0"/>
                <w:sz w:val="18"/>
                <w:szCs w:val="18"/>
                <w:lang w:eastAsia="en-US"/>
              </w:rPr>
              <w:t>CCPR/C/SR.2326-2327</w:t>
            </w:r>
          </w:p>
          <w:p w:rsidR="00814850" w:rsidRDefault="00814850">
            <w:pPr>
              <w:bidi w:val="0"/>
              <w:spacing w:before="0" w:after="0" w:line="300" w:lineRule="exact"/>
              <w:jc w:val="both"/>
              <w:rPr>
                <w:spacing w:val="0"/>
                <w:sz w:val="18"/>
                <w:szCs w:val="18"/>
                <w:lang w:eastAsia="en-US"/>
              </w:rPr>
            </w:pPr>
            <w:r>
              <w:rPr>
                <w:spacing w:val="0"/>
                <w:sz w:val="18"/>
                <w:szCs w:val="18"/>
                <w:lang w:eastAsia="en-US"/>
              </w:rPr>
              <w:t>CCPR/C/SR.2336</w:t>
            </w:r>
          </w:p>
        </w:tc>
      </w:tr>
      <w:tr w:rsidR="00814850" w:rsidTr="00814850">
        <w:trPr>
          <w:gridBefore w:val="1"/>
          <w:jc w:val="center"/>
        </w:trPr>
        <w:tc>
          <w:tcPr>
            <w:tcW w:w="1557" w:type="dxa"/>
            <w:gridSpan w:val="2"/>
          </w:tcPr>
          <w:p w:rsidR="00814850" w:rsidRDefault="00814850">
            <w:pPr>
              <w:spacing w:before="120" w:after="0" w:line="300" w:lineRule="exact"/>
              <w:jc w:val="both"/>
              <w:rPr>
                <w:rFonts w:hint="cs"/>
                <w:spacing w:val="-2"/>
                <w:szCs w:val="22"/>
                <w:rtl/>
                <w:lang w:eastAsia="en-US"/>
              </w:rPr>
            </w:pPr>
            <w:r>
              <w:rPr>
                <w:rFonts w:hint="cs"/>
                <w:spacing w:val="-2"/>
                <w:szCs w:val="22"/>
                <w:rtl/>
                <w:lang w:eastAsia="en-US"/>
              </w:rPr>
              <w:t>منطقة هونغ كونغ الإدارية الخاصة (الصين)</w:t>
            </w:r>
          </w:p>
          <w:p w:rsidR="00814850" w:rsidRDefault="00814850">
            <w:pPr>
              <w:spacing w:before="120" w:after="0" w:line="300" w:lineRule="exact"/>
              <w:jc w:val="both"/>
              <w:rPr>
                <w:rFonts w:hint="cs"/>
                <w:spacing w:val="-2"/>
                <w:szCs w:val="22"/>
                <w:lang w:eastAsia="en-US"/>
              </w:rPr>
            </w:pPr>
          </w:p>
        </w:tc>
        <w:tc>
          <w:tcPr>
            <w:tcW w:w="2086"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31 تشرين الأول/أكتوبر 2003</w:t>
            </w:r>
          </w:p>
        </w:tc>
        <w:tc>
          <w:tcPr>
            <w:tcW w:w="2035" w:type="dxa"/>
            <w:gridSpan w:val="2"/>
          </w:tcPr>
          <w:p w:rsidR="00814850" w:rsidRDefault="00814850">
            <w:pPr>
              <w:spacing w:before="120" w:after="0" w:line="300" w:lineRule="exact"/>
              <w:jc w:val="both"/>
              <w:rPr>
                <w:spacing w:val="0"/>
                <w:szCs w:val="22"/>
                <w:rtl/>
                <w:lang w:eastAsia="en-US"/>
              </w:rPr>
            </w:pPr>
            <w:r>
              <w:rPr>
                <w:rFonts w:hint="cs"/>
                <w:spacing w:val="0"/>
                <w:szCs w:val="22"/>
                <w:rtl/>
                <w:lang w:eastAsia="en-US"/>
              </w:rPr>
              <w:t>14 شباط/فبراير 2005</w:t>
            </w:r>
          </w:p>
        </w:tc>
        <w:tc>
          <w:tcPr>
            <w:tcW w:w="1980" w:type="dxa"/>
            <w:gridSpan w:val="3"/>
          </w:tcPr>
          <w:p w:rsidR="00814850" w:rsidRDefault="00814850">
            <w:pPr>
              <w:spacing w:before="120" w:after="0" w:line="300" w:lineRule="exact"/>
              <w:jc w:val="both"/>
              <w:rPr>
                <w:spacing w:val="0"/>
                <w:sz w:val="20"/>
                <w:szCs w:val="20"/>
                <w:rtl/>
                <w:lang w:eastAsia="en-US"/>
              </w:rPr>
            </w:pPr>
            <w:r>
              <w:rPr>
                <w:rFonts w:hint="cs"/>
                <w:spacing w:val="0"/>
                <w:sz w:val="20"/>
                <w:szCs w:val="22"/>
                <w:rtl/>
                <w:lang w:eastAsia="en-US"/>
              </w:rPr>
              <w:t>نُظر</w:t>
            </w:r>
            <w:r>
              <w:rPr>
                <w:spacing w:val="0"/>
                <w:sz w:val="20"/>
                <w:szCs w:val="22"/>
                <w:rtl/>
                <w:lang w:eastAsia="en-US"/>
              </w:rPr>
              <w:t xml:space="preserve"> فيه</w:t>
            </w:r>
            <w:r>
              <w:rPr>
                <w:rFonts w:hint="cs"/>
                <w:spacing w:val="0"/>
                <w:sz w:val="20"/>
                <w:szCs w:val="22"/>
                <w:rtl/>
                <w:lang w:eastAsia="en-US"/>
              </w:rPr>
              <w:t xml:space="preserve"> يومي 20 و21 آذار/مارس 2006 (الدورة السادسة والثمانون)</w:t>
            </w:r>
          </w:p>
        </w:tc>
        <w:tc>
          <w:tcPr>
            <w:tcW w:w="2228" w:type="dxa"/>
            <w:gridSpan w:val="3"/>
          </w:tcPr>
          <w:p w:rsidR="00814850" w:rsidRDefault="00814850">
            <w:pPr>
              <w:bidi w:val="0"/>
              <w:spacing w:before="120" w:after="0" w:line="300" w:lineRule="exact"/>
              <w:jc w:val="both"/>
              <w:rPr>
                <w:spacing w:val="0"/>
                <w:sz w:val="18"/>
                <w:szCs w:val="18"/>
                <w:lang w:eastAsia="en-US"/>
              </w:rPr>
            </w:pPr>
            <w:r>
              <w:rPr>
                <w:spacing w:val="0"/>
                <w:sz w:val="18"/>
                <w:szCs w:val="18"/>
                <w:lang w:eastAsia="en-US"/>
              </w:rPr>
              <w:t>CCPR/C/KHG/2005/2</w:t>
            </w:r>
            <w:r>
              <w:rPr>
                <w:spacing w:val="0"/>
                <w:sz w:val="18"/>
                <w:szCs w:val="18"/>
                <w:lang w:eastAsia="en-US"/>
              </w:rPr>
              <w:br/>
              <w:t>CCPR/C/KHG/CO/2</w:t>
            </w:r>
            <w:r>
              <w:rPr>
                <w:spacing w:val="0"/>
                <w:sz w:val="18"/>
                <w:szCs w:val="18"/>
                <w:lang w:eastAsia="en-US"/>
              </w:rPr>
              <w:br/>
              <w:t>CCPR/C/SR.2350-2351</w:t>
            </w:r>
            <w:r>
              <w:rPr>
                <w:spacing w:val="0"/>
                <w:sz w:val="18"/>
                <w:szCs w:val="18"/>
                <w:lang w:eastAsia="en-US"/>
              </w:rPr>
              <w:br/>
              <w:t>CCPR/C/SR.2364</w:t>
            </w:r>
          </w:p>
        </w:tc>
      </w:tr>
      <w:tr w:rsidR="00814850" w:rsidTr="00814850">
        <w:trPr>
          <w:gridBefore w:val="1"/>
          <w:jc w:val="center"/>
        </w:trPr>
        <w:tc>
          <w:tcPr>
            <w:tcW w:w="1557"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باراغواي</w:t>
            </w:r>
          </w:p>
        </w:tc>
        <w:tc>
          <w:tcPr>
            <w:tcW w:w="2086" w:type="dxa"/>
            <w:gridSpan w:val="2"/>
          </w:tcPr>
          <w:p w:rsidR="00814850" w:rsidRDefault="00814850">
            <w:pPr>
              <w:spacing w:before="120" w:after="0" w:line="300" w:lineRule="exact"/>
              <w:jc w:val="both"/>
              <w:rPr>
                <w:spacing w:val="0"/>
                <w:szCs w:val="22"/>
                <w:rtl/>
                <w:lang w:eastAsia="en-US"/>
              </w:rPr>
            </w:pPr>
            <w:r>
              <w:rPr>
                <w:rFonts w:hint="cs"/>
                <w:spacing w:val="0"/>
                <w:szCs w:val="22"/>
                <w:rtl/>
                <w:lang w:eastAsia="en-US"/>
              </w:rPr>
              <w:t>9 أيلول</w:t>
            </w:r>
            <w:r>
              <w:rPr>
                <w:spacing w:val="0"/>
                <w:szCs w:val="22"/>
                <w:rtl/>
                <w:lang w:eastAsia="en-US"/>
              </w:rPr>
              <w:t>/</w:t>
            </w:r>
            <w:r>
              <w:rPr>
                <w:rFonts w:hint="cs"/>
                <w:spacing w:val="0"/>
                <w:szCs w:val="22"/>
                <w:rtl/>
                <w:lang w:eastAsia="en-US"/>
              </w:rPr>
              <w:t>سبتمبر</w:t>
            </w:r>
            <w:r>
              <w:rPr>
                <w:spacing w:val="0"/>
                <w:szCs w:val="22"/>
                <w:rtl/>
                <w:lang w:eastAsia="en-US"/>
              </w:rPr>
              <w:t xml:space="preserve"> </w:t>
            </w:r>
            <w:r>
              <w:rPr>
                <w:rFonts w:hint="cs"/>
                <w:spacing w:val="0"/>
                <w:szCs w:val="22"/>
                <w:rtl/>
                <w:lang w:eastAsia="en-US"/>
              </w:rPr>
              <w:t>1998</w:t>
            </w:r>
          </w:p>
        </w:tc>
        <w:tc>
          <w:tcPr>
            <w:tcW w:w="2035"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9 تموز</w:t>
            </w:r>
            <w:r>
              <w:rPr>
                <w:spacing w:val="0"/>
                <w:szCs w:val="22"/>
                <w:rtl/>
                <w:lang w:eastAsia="en-US"/>
              </w:rPr>
              <w:t>/</w:t>
            </w:r>
            <w:r>
              <w:rPr>
                <w:rFonts w:hint="cs"/>
                <w:spacing w:val="0"/>
                <w:szCs w:val="22"/>
                <w:rtl/>
                <w:lang w:eastAsia="en-US"/>
              </w:rPr>
              <w:t>يوليه 2004</w:t>
            </w:r>
          </w:p>
        </w:tc>
        <w:tc>
          <w:tcPr>
            <w:tcW w:w="1980" w:type="dxa"/>
            <w:gridSpan w:val="3"/>
          </w:tcPr>
          <w:p w:rsidR="00814850" w:rsidRDefault="00814850">
            <w:pPr>
              <w:spacing w:before="120" w:after="0" w:line="300" w:lineRule="exact"/>
              <w:jc w:val="both"/>
              <w:rPr>
                <w:spacing w:val="0"/>
                <w:sz w:val="20"/>
                <w:szCs w:val="20"/>
                <w:rtl/>
                <w:lang w:eastAsia="en-US"/>
              </w:rPr>
            </w:pPr>
            <w:r>
              <w:rPr>
                <w:rFonts w:hint="cs"/>
                <w:spacing w:val="0"/>
                <w:sz w:val="20"/>
                <w:szCs w:val="22"/>
                <w:rtl/>
                <w:lang w:eastAsia="en-US"/>
              </w:rPr>
              <w:t>نُظر</w:t>
            </w:r>
            <w:r>
              <w:rPr>
                <w:spacing w:val="0"/>
                <w:sz w:val="20"/>
                <w:szCs w:val="22"/>
                <w:rtl/>
                <w:lang w:eastAsia="en-US"/>
              </w:rPr>
              <w:t xml:space="preserve"> فيه</w:t>
            </w:r>
            <w:r>
              <w:rPr>
                <w:rFonts w:hint="cs"/>
                <w:spacing w:val="0"/>
                <w:sz w:val="20"/>
                <w:szCs w:val="22"/>
                <w:rtl/>
                <w:lang w:eastAsia="en-US"/>
              </w:rPr>
              <w:t xml:space="preserve"> يومي 19 و20 تشرين الأول/أكتوبر 2005 (الدورة الخامسة والثمانون)</w:t>
            </w:r>
            <w:r>
              <w:rPr>
                <w:spacing w:val="0"/>
                <w:sz w:val="20"/>
                <w:szCs w:val="22"/>
                <w:rtl/>
                <w:lang w:eastAsia="en-US"/>
              </w:rPr>
              <w:t xml:space="preserve"> </w:t>
            </w:r>
          </w:p>
        </w:tc>
        <w:tc>
          <w:tcPr>
            <w:tcW w:w="2228" w:type="dxa"/>
            <w:gridSpan w:val="3"/>
          </w:tcPr>
          <w:p w:rsidR="00814850" w:rsidRDefault="00814850">
            <w:pPr>
              <w:bidi w:val="0"/>
              <w:spacing w:before="120" w:after="0" w:line="300" w:lineRule="exact"/>
              <w:jc w:val="both"/>
              <w:rPr>
                <w:spacing w:val="0"/>
                <w:sz w:val="18"/>
                <w:szCs w:val="18"/>
                <w:lang w:eastAsia="en-US"/>
              </w:rPr>
            </w:pPr>
            <w:r>
              <w:rPr>
                <w:spacing w:val="0"/>
                <w:sz w:val="18"/>
                <w:szCs w:val="18"/>
                <w:lang w:val="fr-CH" w:eastAsia="fr-CH"/>
              </w:rPr>
              <w:t>CCPR/C/PRY/2004/2</w:t>
            </w:r>
            <w:r>
              <w:rPr>
                <w:spacing w:val="0"/>
                <w:sz w:val="18"/>
                <w:szCs w:val="18"/>
                <w:lang w:eastAsia="fr-CH"/>
              </w:rPr>
              <w:br/>
            </w:r>
            <w:r>
              <w:rPr>
                <w:spacing w:val="-4"/>
                <w:sz w:val="18"/>
                <w:szCs w:val="18"/>
                <w:lang w:eastAsia="en-US"/>
              </w:rPr>
              <w:t>CCPR/C/PRY/CO/2</w:t>
            </w:r>
            <w:r>
              <w:rPr>
                <w:spacing w:val="-4"/>
                <w:sz w:val="18"/>
                <w:szCs w:val="18"/>
                <w:lang w:eastAsia="en-US"/>
              </w:rPr>
              <w:br/>
            </w:r>
            <w:r>
              <w:rPr>
                <w:spacing w:val="0"/>
                <w:sz w:val="18"/>
                <w:szCs w:val="18"/>
                <w:lang w:val="fr-CH" w:eastAsia="fr-CH"/>
              </w:rPr>
              <w:t>CCPR/C/SR.2315-2317</w:t>
            </w:r>
            <w:r>
              <w:rPr>
                <w:spacing w:val="0"/>
                <w:sz w:val="18"/>
                <w:szCs w:val="18"/>
                <w:lang w:val="fr-CH" w:eastAsia="fr-CH"/>
              </w:rPr>
              <w:br/>
              <w:t>CCPR/C/SR.2330</w:t>
            </w:r>
          </w:p>
        </w:tc>
      </w:tr>
      <w:tr w:rsidR="00814850" w:rsidTr="00814850">
        <w:trPr>
          <w:gridBefore w:val="1"/>
          <w:trHeight w:val="669"/>
          <w:jc w:val="center"/>
        </w:trPr>
        <w:tc>
          <w:tcPr>
            <w:tcW w:w="1557"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جمهورية أفريقيا الوسطى</w:t>
            </w:r>
          </w:p>
          <w:p w:rsidR="00814850" w:rsidRDefault="00814850">
            <w:pPr>
              <w:spacing w:before="120" w:after="0" w:line="300" w:lineRule="exact"/>
              <w:jc w:val="both"/>
              <w:rPr>
                <w:rFonts w:hint="cs"/>
                <w:spacing w:val="0"/>
                <w:szCs w:val="22"/>
                <w:rtl/>
                <w:lang w:eastAsia="en-US"/>
              </w:rPr>
            </w:pPr>
          </w:p>
        </w:tc>
        <w:tc>
          <w:tcPr>
            <w:tcW w:w="2086"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9 نيسان/أبريل 1989</w:t>
            </w:r>
          </w:p>
        </w:tc>
        <w:tc>
          <w:tcPr>
            <w:tcW w:w="2035"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11 نيسان/أبريل 2005</w:t>
            </w:r>
          </w:p>
        </w:tc>
        <w:tc>
          <w:tcPr>
            <w:tcW w:w="1980" w:type="dxa"/>
            <w:gridSpan w:val="3"/>
          </w:tcPr>
          <w:p w:rsidR="00814850" w:rsidRDefault="00814850">
            <w:pPr>
              <w:spacing w:before="120" w:after="0" w:line="300" w:lineRule="exact"/>
              <w:jc w:val="both"/>
              <w:rPr>
                <w:spacing w:val="0"/>
                <w:sz w:val="20"/>
                <w:szCs w:val="20"/>
                <w:rtl/>
                <w:lang w:eastAsia="en-US"/>
              </w:rPr>
            </w:pPr>
            <w:r>
              <w:rPr>
                <w:rFonts w:hint="cs"/>
                <w:spacing w:val="0"/>
                <w:sz w:val="20"/>
                <w:szCs w:val="22"/>
                <w:rtl/>
                <w:lang w:eastAsia="en-US"/>
              </w:rPr>
              <w:t>نُظر</w:t>
            </w:r>
            <w:r>
              <w:rPr>
                <w:spacing w:val="0"/>
                <w:sz w:val="20"/>
                <w:szCs w:val="22"/>
                <w:rtl/>
                <w:lang w:eastAsia="en-US"/>
              </w:rPr>
              <w:t xml:space="preserve"> فيه</w:t>
            </w:r>
            <w:r>
              <w:rPr>
                <w:rFonts w:hint="cs"/>
                <w:spacing w:val="0"/>
                <w:sz w:val="20"/>
                <w:szCs w:val="22"/>
                <w:rtl/>
                <w:lang w:eastAsia="en-US"/>
              </w:rPr>
              <w:t xml:space="preserve"> يومي 12 و13 تموز/يوليه 2006 (الدورة السابعة والثمانون)</w:t>
            </w:r>
            <w:r>
              <w:rPr>
                <w:spacing w:val="0"/>
                <w:sz w:val="20"/>
                <w:szCs w:val="22"/>
                <w:rtl/>
                <w:lang w:eastAsia="en-US"/>
              </w:rPr>
              <w:t xml:space="preserve"> </w:t>
            </w:r>
          </w:p>
        </w:tc>
        <w:tc>
          <w:tcPr>
            <w:tcW w:w="2228" w:type="dxa"/>
            <w:gridSpan w:val="3"/>
          </w:tcPr>
          <w:p w:rsidR="00814850" w:rsidRDefault="00814850">
            <w:pPr>
              <w:bidi w:val="0"/>
              <w:spacing w:before="120" w:after="0" w:line="300" w:lineRule="exact"/>
              <w:jc w:val="both"/>
              <w:rPr>
                <w:spacing w:val="0"/>
                <w:sz w:val="18"/>
                <w:szCs w:val="18"/>
                <w:lang w:eastAsia="fr-CH"/>
              </w:rPr>
            </w:pPr>
            <w:r>
              <w:rPr>
                <w:spacing w:val="0"/>
                <w:sz w:val="18"/>
                <w:szCs w:val="18"/>
                <w:lang w:val="fr-CH" w:eastAsia="fr-CH"/>
              </w:rPr>
              <w:t>CCPR/C/CAR/2005/2</w:t>
            </w:r>
            <w:r>
              <w:rPr>
                <w:spacing w:val="0"/>
                <w:sz w:val="18"/>
                <w:szCs w:val="18"/>
                <w:lang w:val="fr-CH" w:eastAsia="fr-CH"/>
              </w:rPr>
              <w:br/>
              <w:t>CCPR/C/CAR/CO/2</w:t>
            </w:r>
            <w:r>
              <w:rPr>
                <w:spacing w:val="0"/>
                <w:sz w:val="18"/>
                <w:szCs w:val="18"/>
                <w:lang w:val="fr-CH" w:eastAsia="fr-CH"/>
              </w:rPr>
              <w:br/>
              <w:t>CCPR/C/SR.2373-2374</w:t>
            </w:r>
            <w:r>
              <w:rPr>
                <w:spacing w:val="0"/>
                <w:sz w:val="18"/>
                <w:szCs w:val="18"/>
                <w:lang w:val="fr-CH" w:eastAsia="fr-CH"/>
              </w:rPr>
              <w:br/>
              <w:t>CCPR/C/SR.2358</w:t>
            </w:r>
          </w:p>
        </w:tc>
      </w:tr>
      <w:tr w:rsidR="00814850" w:rsidTr="00814850">
        <w:trPr>
          <w:gridBefore w:val="1"/>
          <w:jc w:val="center"/>
        </w:trPr>
        <w:tc>
          <w:tcPr>
            <w:tcW w:w="1557" w:type="dxa"/>
            <w:gridSpan w:val="2"/>
          </w:tcPr>
          <w:p w:rsidR="00814850" w:rsidRDefault="00814850">
            <w:pPr>
              <w:spacing w:before="120" w:after="0" w:line="300" w:lineRule="exact"/>
              <w:jc w:val="both"/>
              <w:rPr>
                <w:rFonts w:hint="cs"/>
                <w:spacing w:val="0"/>
                <w:szCs w:val="22"/>
                <w:vertAlign w:val="superscript"/>
                <w:rtl/>
                <w:lang w:eastAsia="en-US"/>
              </w:rPr>
            </w:pPr>
            <w:r>
              <w:rPr>
                <w:rFonts w:hint="cs"/>
                <w:spacing w:val="0"/>
                <w:szCs w:val="22"/>
                <w:rtl/>
                <w:lang w:eastAsia="en-US"/>
              </w:rPr>
              <w:t>سانت فنسنت وجزر غرينادين</w:t>
            </w:r>
            <w:r>
              <w:rPr>
                <w:rFonts w:hint="cs"/>
                <w:spacing w:val="0"/>
                <w:szCs w:val="22"/>
                <w:vertAlign w:val="superscript"/>
                <w:rtl/>
                <w:lang w:eastAsia="en-US"/>
              </w:rPr>
              <w:t>(أ‍)</w:t>
            </w:r>
          </w:p>
        </w:tc>
        <w:tc>
          <w:tcPr>
            <w:tcW w:w="2086"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31 تشرين الأول/أكتوبر 1999</w:t>
            </w:r>
          </w:p>
        </w:tc>
        <w:tc>
          <w:tcPr>
            <w:tcW w:w="2035"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لم يرد بعد</w:t>
            </w:r>
          </w:p>
        </w:tc>
        <w:tc>
          <w:tcPr>
            <w:tcW w:w="1980" w:type="dxa"/>
            <w:gridSpan w:val="3"/>
          </w:tcPr>
          <w:p w:rsidR="00814850" w:rsidRDefault="00814850">
            <w:pPr>
              <w:spacing w:before="120" w:after="0" w:line="300" w:lineRule="exact"/>
              <w:jc w:val="both"/>
              <w:rPr>
                <w:spacing w:val="0"/>
                <w:sz w:val="20"/>
                <w:szCs w:val="20"/>
                <w:rtl/>
                <w:lang w:eastAsia="en-US"/>
              </w:rPr>
            </w:pPr>
            <w:r>
              <w:rPr>
                <w:rFonts w:hint="cs"/>
                <w:spacing w:val="-4"/>
                <w:sz w:val="20"/>
                <w:szCs w:val="22"/>
                <w:rtl/>
                <w:lang w:eastAsia="en-US"/>
              </w:rPr>
              <w:t>نظر في الحالة في 22 آذار/مارس 2006 في حضور وفد (الدورة السادسة والثمانون</w:t>
            </w:r>
            <w:r>
              <w:rPr>
                <w:rFonts w:hint="cs"/>
                <w:spacing w:val="0"/>
                <w:sz w:val="20"/>
                <w:szCs w:val="22"/>
                <w:rtl/>
                <w:lang w:eastAsia="en-US"/>
              </w:rPr>
              <w:t>)</w:t>
            </w:r>
          </w:p>
        </w:tc>
        <w:tc>
          <w:tcPr>
            <w:tcW w:w="2228" w:type="dxa"/>
            <w:gridSpan w:val="3"/>
          </w:tcPr>
          <w:p w:rsidR="00814850" w:rsidRDefault="00814850">
            <w:pPr>
              <w:bidi w:val="0"/>
              <w:spacing w:before="120" w:after="0" w:line="300" w:lineRule="exact"/>
              <w:jc w:val="both"/>
              <w:rPr>
                <w:spacing w:val="0"/>
                <w:sz w:val="18"/>
                <w:szCs w:val="18"/>
                <w:lang w:eastAsia="en-US"/>
              </w:rPr>
            </w:pPr>
            <w:r>
              <w:rPr>
                <w:spacing w:val="0"/>
                <w:sz w:val="18"/>
                <w:szCs w:val="18"/>
                <w:lang w:val="fr-CH" w:eastAsia="fr-CH"/>
              </w:rPr>
              <w:t>CCPR/C/VCT/C/O/2</w:t>
            </w:r>
            <w:r>
              <w:rPr>
                <w:spacing w:val="0"/>
                <w:sz w:val="18"/>
                <w:szCs w:val="18"/>
                <w:lang w:eastAsia="fr-CH"/>
              </w:rPr>
              <w:br/>
            </w:r>
            <w:r>
              <w:rPr>
                <w:spacing w:val="0"/>
                <w:sz w:val="18"/>
                <w:szCs w:val="18"/>
                <w:lang w:eastAsia="en-US"/>
              </w:rPr>
              <w:t>CCPR/C/SR.2353-2354</w:t>
            </w:r>
            <w:r>
              <w:rPr>
                <w:spacing w:val="0"/>
                <w:sz w:val="18"/>
                <w:szCs w:val="18"/>
                <w:lang w:eastAsia="en-US"/>
              </w:rPr>
              <w:br/>
              <w:t>CCPR/C/SR.2364</w:t>
            </w:r>
          </w:p>
        </w:tc>
      </w:tr>
      <w:tr w:rsidR="00814850" w:rsidTr="00814850">
        <w:trPr>
          <w:gridAfter w:val="1"/>
          <w:tblHeader/>
          <w:jc w:val="center"/>
        </w:trPr>
        <w:tc>
          <w:tcPr>
            <w:tcW w:w="1601" w:type="dxa"/>
            <w:gridSpan w:val="2"/>
          </w:tcPr>
          <w:p w:rsidR="00814850" w:rsidRDefault="00814850">
            <w:pPr>
              <w:spacing w:before="0" w:after="0" w:line="360" w:lineRule="exact"/>
              <w:jc w:val="both"/>
              <w:rPr>
                <w:rFonts w:hint="cs"/>
                <w:spacing w:val="0"/>
                <w:sz w:val="24"/>
                <w:szCs w:val="24"/>
                <w:u w:val="single"/>
                <w:rtl/>
                <w:lang w:eastAsia="en-US"/>
              </w:rPr>
            </w:pPr>
            <w:r>
              <w:rPr>
                <w:rFonts w:hint="eastAsia"/>
                <w:spacing w:val="0"/>
                <w:sz w:val="24"/>
                <w:szCs w:val="24"/>
                <w:u w:val="single"/>
                <w:rtl/>
                <w:lang w:eastAsia="en-US"/>
              </w:rPr>
              <w:t>الدولة</w:t>
            </w:r>
            <w:r>
              <w:rPr>
                <w:rFonts w:hint="cs"/>
                <w:spacing w:val="0"/>
                <w:sz w:val="24"/>
                <w:szCs w:val="24"/>
                <w:u w:val="single"/>
                <w:rtl/>
                <w:lang w:eastAsia="en-US"/>
              </w:rPr>
              <w:t xml:space="preserve"> الطرف وبعثة</w:t>
            </w:r>
            <w:r>
              <w:rPr>
                <w:spacing w:val="0"/>
                <w:sz w:val="24"/>
                <w:szCs w:val="24"/>
                <w:u w:val="single"/>
                <w:rtl/>
                <w:lang w:eastAsia="en-US"/>
              </w:rPr>
              <w:br/>
            </w:r>
            <w:r>
              <w:rPr>
                <w:rFonts w:hint="cs"/>
                <w:spacing w:val="0"/>
                <w:sz w:val="24"/>
                <w:szCs w:val="24"/>
                <w:u w:val="single"/>
                <w:rtl/>
                <w:lang w:eastAsia="en-US"/>
              </w:rPr>
              <w:t>الإدارة المؤقتة للأمم المتحدة في كوسوفو</w:t>
            </w:r>
          </w:p>
        </w:tc>
        <w:tc>
          <w:tcPr>
            <w:tcW w:w="2099" w:type="dxa"/>
            <w:gridSpan w:val="2"/>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الموعد</w:t>
            </w:r>
            <w:r>
              <w:rPr>
                <w:spacing w:val="0"/>
                <w:sz w:val="24"/>
                <w:szCs w:val="24"/>
                <w:u w:val="single"/>
                <w:rtl/>
                <w:lang w:eastAsia="en-US"/>
              </w:rPr>
              <w:t xml:space="preserve"> المحدد </w:t>
            </w:r>
            <w:r>
              <w:rPr>
                <w:rFonts w:hint="eastAsia"/>
                <w:spacing w:val="0"/>
                <w:sz w:val="24"/>
                <w:szCs w:val="24"/>
                <w:u w:val="single"/>
                <w:rtl/>
                <w:lang w:eastAsia="en-US"/>
              </w:rPr>
              <w:t>للتقديم</w:t>
            </w:r>
          </w:p>
        </w:tc>
        <w:tc>
          <w:tcPr>
            <w:tcW w:w="1975" w:type="dxa"/>
            <w:gridSpan w:val="2"/>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تاريخ</w:t>
            </w:r>
            <w:r>
              <w:rPr>
                <w:spacing w:val="0"/>
                <w:sz w:val="24"/>
                <w:szCs w:val="24"/>
                <w:u w:val="single"/>
                <w:rtl/>
                <w:lang w:eastAsia="en-US"/>
              </w:rPr>
              <w:t xml:space="preserve"> التقديم</w:t>
            </w:r>
          </w:p>
        </w:tc>
        <w:tc>
          <w:tcPr>
            <w:tcW w:w="1982" w:type="dxa"/>
            <w:gridSpan w:val="2"/>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الحالة</w:t>
            </w:r>
          </w:p>
        </w:tc>
        <w:tc>
          <w:tcPr>
            <w:tcW w:w="2262" w:type="dxa"/>
            <w:gridSpan w:val="4"/>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الوثائق</w:t>
            </w:r>
            <w:r>
              <w:rPr>
                <w:spacing w:val="0"/>
                <w:sz w:val="24"/>
                <w:szCs w:val="24"/>
                <w:u w:val="single"/>
                <w:rtl/>
                <w:lang w:eastAsia="en-US"/>
              </w:rPr>
              <w:t xml:space="preserve"> المرجعية</w:t>
            </w:r>
          </w:p>
        </w:tc>
      </w:tr>
      <w:tr w:rsidR="00814850" w:rsidTr="00814850">
        <w:trPr>
          <w:gridBefore w:val="1"/>
          <w:gridAfter w:val="2"/>
          <w:wBefore w:w="143" w:type="dxa"/>
          <w:wAfter w:w="117" w:type="dxa"/>
          <w:jc w:val="center"/>
        </w:trPr>
        <w:tc>
          <w:tcPr>
            <w:tcW w:w="1484" w:type="dxa"/>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الجمهورية التشيكية</w:t>
            </w:r>
          </w:p>
        </w:tc>
        <w:tc>
          <w:tcPr>
            <w:tcW w:w="2099"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1 آب/أغسطس 2005</w:t>
            </w:r>
          </w:p>
        </w:tc>
        <w:tc>
          <w:tcPr>
            <w:tcW w:w="1975"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24 أيار/مايو 2006</w:t>
            </w:r>
          </w:p>
        </w:tc>
        <w:tc>
          <w:tcPr>
            <w:tcW w:w="2001" w:type="dxa"/>
            <w:gridSpan w:val="3"/>
          </w:tcPr>
          <w:p w:rsidR="00814850" w:rsidRDefault="00814850">
            <w:pPr>
              <w:spacing w:before="120" w:after="0" w:line="300" w:lineRule="exact"/>
              <w:jc w:val="both"/>
              <w:rPr>
                <w:spacing w:val="0"/>
                <w:sz w:val="20"/>
                <w:szCs w:val="20"/>
                <w:rtl/>
                <w:lang w:eastAsia="en-US"/>
              </w:rPr>
            </w:pPr>
            <w:r>
              <w:rPr>
                <w:rFonts w:hint="cs"/>
                <w:spacing w:val="0"/>
                <w:sz w:val="20"/>
                <w:szCs w:val="22"/>
                <w:rtl/>
                <w:lang w:eastAsia="en-US"/>
              </w:rPr>
              <w:t>قيد الترجمة. ومن المقرر النظر فيه في دورة لاحقة</w:t>
            </w:r>
          </w:p>
        </w:tc>
        <w:tc>
          <w:tcPr>
            <w:tcW w:w="2184" w:type="dxa"/>
            <w:gridSpan w:val="2"/>
          </w:tcPr>
          <w:p w:rsidR="00814850" w:rsidRDefault="00814850">
            <w:pPr>
              <w:bidi w:val="0"/>
              <w:spacing w:before="120" w:after="0" w:line="300" w:lineRule="exact"/>
              <w:jc w:val="both"/>
              <w:rPr>
                <w:spacing w:val="0"/>
                <w:sz w:val="18"/>
                <w:szCs w:val="18"/>
                <w:lang w:eastAsia="en-US"/>
              </w:rPr>
            </w:pPr>
            <w:r>
              <w:rPr>
                <w:spacing w:val="0"/>
                <w:sz w:val="18"/>
                <w:szCs w:val="18"/>
                <w:lang w:eastAsia="en-US"/>
              </w:rPr>
              <w:t>CCPR/C/CZE/2</w:t>
            </w:r>
          </w:p>
        </w:tc>
      </w:tr>
    </w:tbl>
    <w:p w:rsidR="00000000" w:rsidRDefault="00814850">
      <w:pPr>
        <w:spacing w:line="320" w:lineRule="exact"/>
        <w:jc w:val="center"/>
        <w:rPr>
          <w:b/>
          <w:bCs/>
          <w:spacing w:val="0"/>
          <w:sz w:val="24"/>
          <w:szCs w:val="24"/>
          <w:rtl/>
          <w:lang w:eastAsia="en-US"/>
        </w:rPr>
      </w:pPr>
      <w:r>
        <w:rPr>
          <w:rFonts w:hint="cs"/>
          <w:b/>
          <w:bCs/>
          <w:spacing w:val="0"/>
          <w:sz w:val="24"/>
          <w:szCs w:val="24"/>
          <w:rtl/>
          <w:lang w:eastAsia="en-US"/>
        </w:rPr>
        <w:t>جيم - التقارير الدورية</w:t>
      </w:r>
      <w:r>
        <w:rPr>
          <w:rFonts w:hint="cs"/>
          <w:b/>
          <w:bCs/>
          <w:spacing w:val="0"/>
          <w:sz w:val="24"/>
          <w:szCs w:val="24"/>
          <w:rtl/>
          <w:lang w:eastAsia="en-US"/>
        </w:rPr>
        <w:t xml:space="preserve"> الثالثة</w:t>
      </w:r>
    </w:p>
    <w:tbl>
      <w:tblPr>
        <w:bidiVisual/>
        <w:tblW w:w="10003" w:type="dxa"/>
        <w:jc w:val="center"/>
        <w:tblInd w:w="-319" w:type="dxa"/>
        <w:tblLayout w:type="fixed"/>
        <w:tblLook w:val="0000" w:firstRow="0" w:lastRow="0" w:firstColumn="0" w:lastColumn="0" w:noHBand="0" w:noVBand="0"/>
      </w:tblPr>
      <w:tblGrid>
        <w:gridCol w:w="87"/>
        <w:gridCol w:w="97"/>
        <w:gridCol w:w="1451"/>
        <w:gridCol w:w="199"/>
        <w:gridCol w:w="1922"/>
        <w:gridCol w:w="149"/>
        <w:gridCol w:w="1857"/>
        <w:gridCol w:w="101"/>
        <w:gridCol w:w="1938"/>
        <w:gridCol w:w="49"/>
        <w:gridCol w:w="2153"/>
      </w:tblGrid>
      <w:tr w:rsidR="00814850" w:rsidTr="00814850">
        <w:trPr>
          <w:gridBefore w:val="2"/>
          <w:jc w:val="center"/>
        </w:trPr>
        <w:tc>
          <w:tcPr>
            <w:tcW w:w="1650"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 xml:space="preserve">جمهورية الكونغو الديمقراطية </w:t>
            </w:r>
          </w:p>
        </w:tc>
        <w:tc>
          <w:tcPr>
            <w:tcW w:w="2071"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31 تموز/يوليه 1991</w:t>
            </w:r>
          </w:p>
        </w:tc>
        <w:tc>
          <w:tcPr>
            <w:tcW w:w="1958" w:type="dxa"/>
            <w:gridSpan w:val="2"/>
          </w:tcPr>
          <w:p w:rsidR="00814850" w:rsidRDefault="00814850">
            <w:pPr>
              <w:spacing w:before="0" w:after="0" w:line="300" w:lineRule="exact"/>
              <w:jc w:val="both"/>
              <w:rPr>
                <w:spacing w:val="0"/>
                <w:szCs w:val="22"/>
                <w:rtl/>
                <w:lang w:eastAsia="en-US"/>
              </w:rPr>
            </w:pPr>
            <w:r>
              <w:rPr>
                <w:rFonts w:hint="cs"/>
                <w:spacing w:val="0"/>
                <w:szCs w:val="22"/>
                <w:rtl/>
                <w:lang w:eastAsia="en-US"/>
              </w:rPr>
              <w:t>30 آذار/مارس 2005</w:t>
            </w:r>
          </w:p>
        </w:tc>
        <w:tc>
          <w:tcPr>
            <w:tcW w:w="1987"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نُظر</w:t>
            </w:r>
            <w:r>
              <w:rPr>
                <w:spacing w:val="0"/>
                <w:szCs w:val="22"/>
                <w:rtl/>
                <w:lang w:eastAsia="en-US"/>
              </w:rPr>
              <w:t xml:space="preserve"> </w:t>
            </w:r>
            <w:r>
              <w:rPr>
                <w:rFonts w:hint="cs"/>
                <w:spacing w:val="0"/>
                <w:szCs w:val="22"/>
                <w:rtl/>
                <w:lang w:eastAsia="en-US"/>
              </w:rPr>
              <w:t>فيه يومي 15 و16 آذار/مارس 2006 (الدورة السادسة والثمانون)</w:t>
            </w:r>
          </w:p>
        </w:tc>
        <w:tc>
          <w:tcPr>
            <w:tcW w:w="2153" w:type="dxa"/>
          </w:tcPr>
          <w:p w:rsidR="00814850" w:rsidRDefault="00814850">
            <w:pPr>
              <w:bidi w:val="0"/>
              <w:spacing w:before="0" w:after="0" w:line="300" w:lineRule="exact"/>
              <w:jc w:val="both"/>
              <w:rPr>
                <w:spacing w:val="0"/>
                <w:sz w:val="18"/>
                <w:szCs w:val="18"/>
                <w:lang w:eastAsia="en-US"/>
              </w:rPr>
            </w:pPr>
            <w:r>
              <w:rPr>
                <w:spacing w:val="0"/>
                <w:sz w:val="18"/>
                <w:szCs w:val="18"/>
                <w:lang w:eastAsia="en-US"/>
              </w:rPr>
              <w:t>CCPR/CRDC/2005/3</w:t>
            </w:r>
          </w:p>
          <w:p w:rsidR="00814850" w:rsidRDefault="00814850">
            <w:pPr>
              <w:bidi w:val="0"/>
              <w:spacing w:before="0" w:after="0" w:line="300" w:lineRule="exact"/>
              <w:jc w:val="both"/>
              <w:rPr>
                <w:spacing w:val="0"/>
                <w:sz w:val="18"/>
                <w:szCs w:val="18"/>
                <w:lang w:val="fr-CH" w:eastAsia="fr-CH"/>
              </w:rPr>
            </w:pPr>
            <w:r>
              <w:rPr>
                <w:spacing w:val="0"/>
                <w:sz w:val="18"/>
                <w:szCs w:val="18"/>
                <w:lang w:val="fr-CH" w:eastAsia="fr-CH"/>
              </w:rPr>
              <w:t>CCPR/C/COD/CO/3</w:t>
            </w:r>
          </w:p>
          <w:p w:rsidR="00814850" w:rsidRDefault="00814850">
            <w:pPr>
              <w:bidi w:val="0"/>
              <w:spacing w:before="0" w:after="0" w:line="300" w:lineRule="exact"/>
              <w:jc w:val="both"/>
              <w:rPr>
                <w:spacing w:val="0"/>
                <w:sz w:val="18"/>
                <w:szCs w:val="18"/>
                <w:lang w:val="fr-CH" w:eastAsia="fr-CH"/>
              </w:rPr>
            </w:pPr>
            <w:r>
              <w:rPr>
                <w:spacing w:val="0"/>
                <w:sz w:val="18"/>
                <w:szCs w:val="18"/>
                <w:lang w:val="fr-CH" w:eastAsia="fr-CH"/>
              </w:rPr>
              <w:t>CCPR/C/SR.2344-2345</w:t>
            </w:r>
          </w:p>
          <w:p w:rsidR="00814850" w:rsidRDefault="00814850">
            <w:pPr>
              <w:bidi w:val="0"/>
              <w:spacing w:before="0" w:after="0" w:line="300" w:lineRule="exact"/>
              <w:jc w:val="both"/>
              <w:rPr>
                <w:spacing w:val="0"/>
                <w:sz w:val="18"/>
                <w:szCs w:val="18"/>
                <w:lang w:val="fr-CH" w:eastAsia="fr-CH"/>
              </w:rPr>
            </w:pPr>
            <w:r>
              <w:rPr>
                <w:spacing w:val="0"/>
                <w:sz w:val="18"/>
                <w:szCs w:val="18"/>
                <w:lang w:val="fr-CH" w:eastAsia="fr-CH"/>
              </w:rPr>
              <w:t>CCPR/C/SR.2358</w:t>
            </w:r>
          </w:p>
        </w:tc>
      </w:tr>
      <w:tr w:rsidR="00814850" w:rsidTr="00814850">
        <w:trPr>
          <w:gridBefore w:val="2"/>
          <w:jc w:val="center"/>
        </w:trPr>
        <w:tc>
          <w:tcPr>
            <w:tcW w:w="1650" w:type="dxa"/>
            <w:gridSpan w:val="2"/>
          </w:tcPr>
          <w:p w:rsidR="00814850" w:rsidRDefault="00814850">
            <w:pPr>
              <w:spacing w:before="120" w:after="0" w:line="300" w:lineRule="exact"/>
              <w:jc w:val="both"/>
              <w:rPr>
                <w:spacing w:val="0"/>
                <w:szCs w:val="22"/>
                <w:rtl/>
                <w:lang w:eastAsia="en-US"/>
              </w:rPr>
            </w:pPr>
            <w:r>
              <w:rPr>
                <w:rFonts w:hint="cs"/>
                <w:spacing w:val="0"/>
                <w:szCs w:val="22"/>
                <w:rtl/>
                <w:lang w:eastAsia="en-US"/>
              </w:rPr>
              <w:t>جمهورية كوريا</w:t>
            </w:r>
          </w:p>
        </w:tc>
        <w:tc>
          <w:tcPr>
            <w:tcW w:w="2071"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31 تشرين الأول/أكتوبر 2003</w:t>
            </w:r>
          </w:p>
        </w:tc>
        <w:tc>
          <w:tcPr>
            <w:tcW w:w="1958"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10 شباط/فبراير 2005</w:t>
            </w:r>
          </w:p>
        </w:tc>
        <w:tc>
          <w:tcPr>
            <w:tcW w:w="1987" w:type="dxa"/>
            <w:gridSpan w:val="2"/>
          </w:tcPr>
          <w:p w:rsidR="00814850" w:rsidRDefault="00814850">
            <w:pPr>
              <w:spacing w:before="120" w:after="0" w:line="300" w:lineRule="exact"/>
              <w:jc w:val="both"/>
              <w:rPr>
                <w:rFonts w:hint="cs"/>
                <w:spacing w:val="0"/>
                <w:szCs w:val="22"/>
                <w:lang w:eastAsia="en-US"/>
              </w:rPr>
            </w:pPr>
            <w:r>
              <w:rPr>
                <w:rFonts w:hint="cs"/>
                <w:spacing w:val="0"/>
                <w:szCs w:val="22"/>
                <w:rtl/>
                <w:lang w:eastAsia="en-US"/>
              </w:rPr>
              <w:t>من المقرر النظر فيه خلال الدورة الثامنة والثمانين. اعتمدت قائمة المسائل خلال الدورة السادسة والثمانين</w:t>
            </w:r>
          </w:p>
        </w:tc>
        <w:tc>
          <w:tcPr>
            <w:tcW w:w="2153" w:type="dxa"/>
          </w:tcPr>
          <w:p w:rsidR="00814850" w:rsidRDefault="00814850">
            <w:pPr>
              <w:bidi w:val="0"/>
              <w:spacing w:before="120" w:after="0" w:line="300" w:lineRule="exact"/>
              <w:jc w:val="both"/>
              <w:rPr>
                <w:spacing w:val="0"/>
                <w:sz w:val="18"/>
                <w:szCs w:val="18"/>
                <w:lang w:val="fr-CH" w:eastAsia="fr-CH"/>
              </w:rPr>
            </w:pPr>
            <w:r>
              <w:rPr>
                <w:spacing w:val="0"/>
                <w:sz w:val="18"/>
                <w:szCs w:val="18"/>
                <w:lang w:val="fr-CH" w:eastAsia="fr-CH"/>
              </w:rPr>
              <w:t>CCPR/C/KOR/2005/3</w:t>
            </w:r>
            <w:r>
              <w:rPr>
                <w:spacing w:val="0"/>
                <w:sz w:val="18"/>
                <w:szCs w:val="18"/>
                <w:lang w:val="fr-CH" w:eastAsia="fr-CH"/>
              </w:rPr>
              <w:br/>
              <w:t>CCPR/C/KOR/Q/3</w:t>
            </w:r>
          </w:p>
          <w:p w:rsidR="00814850" w:rsidRDefault="00814850">
            <w:pPr>
              <w:bidi w:val="0"/>
              <w:spacing w:before="120" w:after="0" w:line="300" w:lineRule="exact"/>
              <w:jc w:val="both"/>
              <w:rPr>
                <w:spacing w:val="0"/>
                <w:sz w:val="18"/>
                <w:szCs w:val="18"/>
                <w:lang w:val="fr-CH" w:eastAsia="fr-CH"/>
              </w:rPr>
            </w:pPr>
          </w:p>
        </w:tc>
      </w:tr>
      <w:tr w:rsidR="00814850" w:rsidTr="00814850">
        <w:trPr>
          <w:gridBefore w:val="2"/>
          <w:jc w:val="center"/>
        </w:trPr>
        <w:tc>
          <w:tcPr>
            <w:tcW w:w="1650" w:type="dxa"/>
            <w:gridSpan w:val="2"/>
          </w:tcPr>
          <w:p w:rsidR="00814850" w:rsidRDefault="00814850">
            <w:pPr>
              <w:spacing w:before="120" w:after="0" w:line="300" w:lineRule="exact"/>
              <w:jc w:val="both"/>
              <w:rPr>
                <w:spacing w:val="0"/>
                <w:szCs w:val="22"/>
                <w:rtl/>
                <w:lang w:eastAsia="en-US"/>
              </w:rPr>
            </w:pPr>
            <w:r>
              <w:rPr>
                <w:rFonts w:hint="cs"/>
                <w:spacing w:val="0"/>
                <w:szCs w:val="22"/>
                <w:rtl/>
                <w:lang w:eastAsia="en-US"/>
              </w:rPr>
              <w:t>مدغشقر</w:t>
            </w:r>
          </w:p>
        </w:tc>
        <w:tc>
          <w:tcPr>
            <w:tcW w:w="2071"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30 تموز/يوليه 1992</w:t>
            </w:r>
          </w:p>
        </w:tc>
        <w:tc>
          <w:tcPr>
            <w:tcW w:w="1958" w:type="dxa"/>
            <w:gridSpan w:val="2"/>
          </w:tcPr>
          <w:p w:rsidR="00814850" w:rsidRDefault="00814850">
            <w:pPr>
              <w:spacing w:before="120" w:after="0" w:line="300" w:lineRule="exact"/>
              <w:jc w:val="both"/>
              <w:rPr>
                <w:spacing w:val="0"/>
                <w:szCs w:val="22"/>
                <w:rtl/>
                <w:lang w:eastAsia="en-US"/>
              </w:rPr>
            </w:pPr>
            <w:r>
              <w:rPr>
                <w:rFonts w:hint="cs"/>
                <w:spacing w:val="0"/>
                <w:szCs w:val="22"/>
                <w:rtl/>
                <w:lang w:eastAsia="en-US"/>
              </w:rPr>
              <w:t>24 أيار/مايو 2005</w:t>
            </w:r>
          </w:p>
        </w:tc>
        <w:tc>
          <w:tcPr>
            <w:tcW w:w="1987" w:type="dxa"/>
            <w:gridSpan w:val="2"/>
          </w:tcPr>
          <w:p w:rsidR="00814850" w:rsidRDefault="00814850">
            <w:pPr>
              <w:spacing w:before="120" w:after="0" w:line="300" w:lineRule="exact"/>
              <w:jc w:val="both"/>
              <w:rPr>
                <w:rFonts w:hint="cs"/>
                <w:spacing w:val="0"/>
                <w:szCs w:val="22"/>
                <w:lang w:eastAsia="en-US"/>
              </w:rPr>
            </w:pPr>
            <w:r>
              <w:rPr>
                <w:rFonts w:hint="cs"/>
                <w:spacing w:val="0"/>
                <w:szCs w:val="22"/>
                <w:rtl/>
                <w:lang w:eastAsia="en-US"/>
              </w:rPr>
              <w:t>من المقرر النظر فيه أثناء الدورة الثامنة والثمانين. اعتمدت قائمة المسائل خلال الدورة السابعة والثمانين</w:t>
            </w:r>
          </w:p>
        </w:tc>
        <w:tc>
          <w:tcPr>
            <w:tcW w:w="2153" w:type="dxa"/>
          </w:tcPr>
          <w:p w:rsidR="00814850" w:rsidRDefault="00814850">
            <w:pPr>
              <w:bidi w:val="0"/>
              <w:spacing w:before="120" w:after="0" w:line="300" w:lineRule="exact"/>
              <w:jc w:val="both"/>
              <w:rPr>
                <w:spacing w:val="0"/>
                <w:sz w:val="18"/>
                <w:szCs w:val="18"/>
                <w:lang w:eastAsia="fr-CH"/>
              </w:rPr>
            </w:pPr>
            <w:r>
              <w:rPr>
                <w:spacing w:val="0"/>
                <w:sz w:val="18"/>
                <w:szCs w:val="18"/>
                <w:lang w:val="fr-CH" w:eastAsia="fr-CH"/>
              </w:rPr>
              <w:t>CCPR/C/MDG/2005/3</w:t>
            </w:r>
            <w:r>
              <w:rPr>
                <w:spacing w:val="0"/>
                <w:sz w:val="18"/>
                <w:szCs w:val="18"/>
                <w:lang w:val="fr-CH" w:eastAsia="fr-CH"/>
              </w:rPr>
              <w:br/>
              <w:t>CCPR/C/MDG/Q/3</w:t>
            </w:r>
          </w:p>
        </w:tc>
      </w:tr>
      <w:tr w:rsidR="00814850" w:rsidTr="00814850">
        <w:trPr>
          <w:gridBefore w:val="2"/>
          <w:jc w:val="center"/>
        </w:trPr>
        <w:tc>
          <w:tcPr>
            <w:tcW w:w="1650"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 xml:space="preserve">الولايات المتحدة الأمريكية </w:t>
            </w:r>
          </w:p>
        </w:tc>
        <w:tc>
          <w:tcPr>
            <w:tcW w:w="2071"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7 أيلول/سبتمبر 1998</w:t>
            </w:r>
          </w:p>
        </w:tc>
        <w:tc>
          <w:tcPr>
            <w:tcW w:w="1958"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21 تشرين الأول/أكتوبر 2005</w:t>
            </w:r>
          </w:p>
        </w:tc>
        <w:tc>
          <w:tcPr>
            <w:tcW w:w="1987" w:type="dxa"/>
            <w:gridSpan w:val="2"/>
          </w:tcPr>
          <w:p w:rsidR="00814850" w:rsidRDefault="00814850">
            <w:pPr>
              <w:spacing w:before="120" w:after="0" w:line="300" w:lineRule="exact"/>
              <w:jc w:val="both"/>
              <w:rPr>
                <w:rFonts w:hint="cs"/>
                <w:spacing w:val="0"/>
                <w:szCs w:val="22"/>
                <w:lang w:eastAsia="en-US"/>
              </w:rPr>
            </w:pPr>
            <w:r>
              <w:rPr>
                <w:rFonts w:hint="cs"/>
                <w:spacing w:val="0"/>
                <w:szCs w:val="22"/>
                <w:rtl/>
                <w:lang w:eastAsia="en-US"/>
              </w:rPr>
              <w:t>نظر فيه يومي 17 و18 تموز/يوليه 2006 (الدورة السابعة والثمانون)</w:t>
            </w:r>
          </w:p>
        </w:tc>
        <w:tc>
          <w:tcPr>
            <w:tcW w:w="2153" w:type="dxa"/>
          </w:tcPr>
          <w:p w:rsidR="00814850" w:rsidRDefault="00814850">
            <w:pPr>
              <w:bidi w:val="0"/>
              <w:spacing w:before="120" w:after="0" w:line="300" w:lineRule="exact"/>
              <w:rPr>
                <w:sz w:val="18"/>
                <w:szCs w:val="18"/>
                <w:lang w:eastAsia="en-US"/>
              </w:rPr>
            </w:pPr>
            <w:r>
              <w:rPr>
                <w:spacing w:val="0"/>
                <w:sz w:val="18"/>
                <w:szCs w:val="18"/>
                <w:lang w:val="fr-CH" w:eastAsia="fr-CH"/>
              </w:rPr>
              <w:t>CCPR/C/</w:t>
            </w:r>
            <w:r>
              <w:rPr>
                <w:spacing w:val="0"/>
                <w:sz w:val="18"/>
                <w:szCs w:val="18"/>
                <w:lang w:eastAsia="fr-CH"/>
              </w:rPr>
              <w:t>USA/3</w:t>
            </w:r>
            <w:r>
              <w:rPr>
                <w:spacing w:val="0"/>
                <w:sz w:val="18"/>
                <w:szCs w:val="18"/>
                <w:lang w:eastAsia="fr-CH"/>
              </w:rPr>
              <w:br/>
            </w:r>
            <w:r>
              <w:rPr>
                <w:spacing w:val="-2"/>
                <w:sz w:val="18"/>
                <w:szCs w:val="18"/>
                <w:lang w:val="fr-CH" w:eastAsia="fr-CH"/>
              </w:rPr>
              <w:t>CCPR/C/</w:t>
            </w:r>
            <w:r>
              <w:rPr>
                <w:spacing w:val="-2"/>
                <w:sz w:val="18"/>
                <w:szCs w:val="18"/>
                <w:lang w:eastAsia="fr-CH"/>
              </w:rPr>
              <w:t>USA/CO/3/Rev.1</w:t>
            </w:r>
            <w:r>
              <w:rPr>
                <w:spacing w:val="-2"/>
                <w:sz w:val="18"/>
                <w:szCs w:val="18"/>
                <w:lang w:eastAsia="fr-CH"/>
              </w:rPr>
              <w:br/>
            </w:r>
            <w:r>
              <w:rPr>
                <w:spacing w:val="0"/>
                <w:sz w:val="18"/>
                <w:szCs w:val="18"/>
                <w:lang w:val="fr-CH" w:eastAsia="fr-CH"/>
              </w:rPr>
              <w:t>CCPR/C/</w:t>
            </w:r>
            <w:r>
              <w:rPr>
                <w:spacing w:val="0"/>
                <w:sz w:val="18"/>
                <w:szCs w:val="18"/>
                <w:lang w:eastAsia="fr-CH"/>
              </w:rPr>
              <w:t>SR.2379-2381</w:t>
            </w:r>
            <w:r>
              <w:rPr>
                <w:spacing w:val="0"/>
                <w:sz w:val="18"/>
                <w:szCs w:val="18"/>
                <w:lang w:eastAsia="fr-CH"/>
              </w:rPr>
              <w:br/>
              <w:t>CCPR/C/SR.2395</w:t>
            </w:r>
          </w:p>
        </w:tc>
      </w:tr>
      <w:tr w:rsidR="00814850" w:rsidTr="00814850">
        <w:trPr>
          <w:gridBefore w:val="2"/>
          <w:jc w:val="center"/>
        </w:trPr>
        <w:tc>
          <w:tcPr>
            <w:tcW w:w="1650" w:type="dxa"/>
            <w:gridSpan w:val="2"/>
          </w:tcPr>
          <w:p w:rsidR="00814850" w:rsidRDefault="00814850">
            <w:pPr>
              <w:spacing w:before="120" w:after="0" w:line="300" w:lineRule="exact"/>
              <w:jc w:val="both"/>
              <w:rPr>
                <w:spacing w:val="0"/>
                <w:szCs w:val="22"/>
                <w:rtl/>
                <w:lang w:eastAsia="en-US"/>
              </w:rPr>
            </w:pPr>
            <w:r>
              <w:rPr>
                <w:rFonts w:hint="cs"/>
                <w:spacing w:val="0"/>
                <w:szCs w:val="22"/>
                <w:rtl/>
                <w:lang w:eastAsia="en-US"/>
              </w:rPr>
              <w:t>زامبيا</w:t>
            </w:r>
          </w:p>
        </w:tc>
        <w:tc>
          <w:tcPr>
            <w:tcW w:w="2071"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30 حزيران/يونيه 1998</w:t>
            </w:r>
          </w:p>
        </w:tc>
        <w:tc>
          <w:tcPr>
            <w:tcW w:w="1958"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16 كانون الأول/ديسمبر 2005</w:t>
            </w:r>
          </w:p>
        </w:tc>
        <w:tc>
          <w:tcPr>
            <w:tcW w:w="1987" w:type="dxa"/>
            <w:gridSpan w:val="2"/>
          </w:tcPr>
          <w:p w:rsidR="00814850" w:rsidRDefault="00814850">
            <w:pPr>
              <w:spacing w:before="120" w:after="0" w:line="300" w:lineRule="exact"/>
              <w:jc w:val="both"/>
              <w:rPr>
                <w:rFonts w:hint="cs"/>
                <w:spacing w:val="0"/>
                <w:sz w:val="20"/>
                <w:szCs w:val="20"/>
                <w:rtl/>
                <w:lang w:eastAsia="en-US"/>
              </w:rPr>
            </w:pPr>
            <w:r>
              <w:rPr>
                <w:rFonts w:hint="cs"/>
                <w:spacing w:val="0"/>
                <w:sz w:val="24"/>
                <w:szCs w:val="22"/>
                <w:rtl/>
                <w:lang w:eastAsia="en-US"/>
              </w:rPr>
              <w:t>قيد الترجمة. ومن المقرر النظر فيه في دورة لاحقة</w:t>
            </w:r>
          </w:p>
        </w:tc>
        <w:tc>
          <w:tcPr>
            <w:tcW w:w="2153" w:type="dxa"/>
          </w:tcPr>
          <w:p w:rsidR="00814850" w:rsidRDefault="00814850">
            <w:pPr>
              <w:bidi w:val="0"/>
              <w:spacing w:before="120" w:after="0" w:line="300" w:lineRule="exact"/>
              <w:rPr>
                <w:spacing w:val="0"/>
                <w:sz w:val="18"/>
                <w:szCs w:val="18"/>
                <w:lang w:val="fr-CH" w:eastAsia="fr-CH"/>
              </w:rPr>
            </w:pPr>
            <w:r>
              <w:rPr>
                <w:spacing w:val="0"/>
                <w:sz w:val="18"/>
                <w:szCs w:val="18"/>
                <w:lang w:val="fr-CH" w:eastAsia="fr-CH"/>
              </w:rPr>
              <w:t>CCPR/C/ZMB</w:t>
            </w:r>
            <w:r>
              <w:rPr>
                <w:spacing w:val="0"/>
                <w:sz w:val="18"/>
                <w:szCs w:val="18"/>
                <w:lang w:eastAsia="fr-CH"/>
              </w:rPr>
              <w:t>/3</w:t>
            </w:r>
          </w:p>
          <w:p w:rsidR="00814850" w:rsidRDefault="00814850">
            <w:pPr>
              <w:bidi w:val="0"/>
              <w:spacing w:before="120" w:after="0" w:line="300" w:lineRule="exact"/>
              <w:rPr>
                <w:spacing w:val="0"/>
                <w:sz w:val="18"/>
                <w:szCs w:val="18"/>
                <w:lang w:val="fr-CH" w:eastAsia="fr-CH"/>
              </w:rPr>
            </w:pPr>
          </w:p>
        </w:tc>
      </w:tr>
      <w:tr w:rsidR="00814850" w:rsidTr="00814850">
        <w:trPr>
          <w:gridBefore w:val="2"/>
          <w:jc w:val="center"/>
        </w:trPr>
        <w:tc>
          <w:tcPr>
            <w:tcW w:w="1650"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السودان</w:t>
            </w:r>
          </w:p>
        </w:tc>
        <w:tc>
          <w:tcPr>
            <w:tcW w:w="2071"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7 تشرين الثاني/نوفمبر 2001</w:t>
            </w:r>
          </w:p>
          <w:p w:rsidR="00814850" w:rsidRDefault="00814850">
            <w:pPr>
              <w:spacing w:before="120" w:after="0" w:line="300" w:lineRule="exact"/>
              <w:jc w:val="both"/>
              <w:rPr>
                <w:rFonts w:hint="cs"/>
                <w:spacing w:val="0"/>
                <w:szCs w:val="22"/>
                <w:rtl/>
                <w:lang w:eastAsia="en-US"/>
              </w:rPr>
            </w:pPr>
            <w:r>
              <w:rPr>
                <w:rFonts w:hint="cs"/>
                <w:spacing w:val="0"/>
                <w:szCs w:val="22"/>
                <w:rtl/>
                <w:lang w:eastAsia="en-US"/>
              </w:rPr>
              <w:t>طُلب تقرير خاص بحلول 31 كانون الأول/ديسمبر 2005 بشأن أحكام معينة مشمولة بالتقرير الدوري الثالث الذي قدم آنذاك</w:t>
            </w:r>
          </w:p>
        </w:tc>
        <w:tc>
          <w:tcPr>
            <w:tcW w:w="1958"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28 حزيران/يونيه 2006</w:t>
            </w:r>
          </w:p>
        </w:tc>
        <w:tc>
          <w:tcPr>
            <w:tcW w:w="1987" w:type="dxa"/>
            <w:gridSpan w:val="2"/>
          </w:tcPr>
          <w:p w:rsidR="00814850" w:rsidRDefault="00814850">
            <w:pPr>
              <w:spacing w:before="120" w:after="0" w:line="300" w:lineRule="exact"/>
              <w:jc w:val="both"/>
              <w:rPr>
                <w:rFonts w:hint="cs"/>
                <w:spacing w:val="0"/>
                <w:sz w:val="24"/>
                <w:szCs w:val="22"/>
                <w:rtl/>
                <w:lang w:eastAsia="en-US"/>
              </w:rPr>
            </w:pPr>
            <w:r>
              <w:rPr>
                <w:rFonts w:hint="cs"/>
                <w:spacing w:val="0"/>
                <w:sz w:val="24"/>
                <w:szCs w:val="22"/>
                <w:rtl/>
                <w:lang w:eastAsia="en-US"/>
              </w:rPr>
              <w:t>قيد الترجمة. ومن المقرر النظر فيه في دورة لاحقة</w:t>
            </w:r>
          </w:p>
        </w:tc>
        <w:tc>
          <w:tcPr>
            <w:tcW w:w="2153" w:type="dxa"/>
          </w:tcPr>
          <w:p w:rsidR="00814850" w:rsidRDefault="00814850">
            <w:pPr>
              <w:bidi w:val="0"/>
              <w:spacing w:before="120" w:after="0" w:line="300" w:lineRule="exact"/>
              <w:rPr>
                <w:spacing w:val="0"/>
                <w:sz w:val="18"/>
                <w:szCs w:val="18"/>
                <w:lang w:eastAsia="fr-CH"/>
              </w:rPr>
            </w:pPr>
            <w:r>
              <w:rPr>
                <w:spacing w:val="0"/>
                <w:sz w:val="18"/>
                <w:szCs w:val="18"/>
                <w:lang w:eastAsia="fr-CH"/>
              </w:rPr>
              <w:t>CCPR/C/SUD/3</w:t>
            </w:r>
          </w:p>
        </w:tc>
      </w:tr>
      <w:tr w:rsidR="00814850" w:rsidTr="00814850">
        <w:trPr>
          <w:gridBefore w:val="2"/>
          <w:jc w:val="center"/>
        </w:trPr>
        <w:tc>
          <w:tcPr>
            <w:tcW w:w="1650" w:type="dxa"/>
            <w:gridSpan w:val="2"/>
          </w:tcPr>
          <w:p w:rsidR="00814850" w:rsidRDefault="00814850">
            <w:pPr>
              <w:spacing w:before="120" w:after="0" w:line="300" w:lineRule="exact"/>
              <w:jc w:val="both"/>
              <w:rPr>
                <w:spacing w:val="0"/>
                <w:szCs w:val="22"/>
                <w:rtl/>
                <w:lang w:eastAsia="en-US"/>
              </w:rPr>
            </w:pPr>
            <w:r>
              <w:rPr>
                <w:rFonts w:hint="cs"/>
                <w:spacing w:val="0"/>
                <w:szCs w:val="22"/>
                <w:rtl/>
                <w:lang w:eastAsia="en-US"/>
              </w:rPr>
              <w:t>بربادوس</w:t>
            </w:r>
          </w:p>
        </w:tc>
        <w:tc>
          <w:tcPr>
            <w:tcW w:w="2071"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11 نيسان/أبريل 1991</w:t>
            </w:r>
          </w:p>
        </w:tc>
        <w:tc>
          <w:tcPr>
            <w:tcW w:w="1958"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7 تموز/يوليه 2006</w:t>
            </w:r>
          </w:p>
        </w:tc>
        <w:tc>
          <w:tcPr>
            <w:tcW w:w="1987" w:type="dxa"/>
            <w:gridSpan w:val="2"/>
          </w:tcPr>
          <w:p w:rsidR="00814850" w:rsidRDefault="00814850">
            <w:pPr>
              <w:spacing w:before="120" w:after="0" w:line="300" w:lineRule="exact"/>
              <w:jc w:val="both"/>
              <w:rPr>
                <w:rFonts w:hint="cs"/>
                <w:spacing w:val="0"/>
                <w:sz w:val="24"/>
                <w:szCs w:val="22"/>
                <w:rtl/>
                <w:lang w:eastAsia="en-US"/>
              </w:rPr>
            </w:pPr>
            <w:r>
              <w:rPr>
                <w:rFonts w:hint="cs"/>
                <w:spacing w:val="0"/>
                <w:sz w:val="24"/>
                <w:szCs w:val="22"/>
                <w:rtl/>
                <w:lang w:eastAsia="en-US"/>
              </w:rPr>
              <w:t>قيد الترجمة. ومن المقرر النظر فيه في دورة لاحقة</w:t>
            </w:r>
          </w:p>
          <w:p w:rsidR="00814850" w:rsidRDefault="00814850">
            <w:pPr>
              <w:spacing w:before="120" w:after="0" w:line="300" w:lineRule="exact"/>
              <w:jc w:val="both"/>
              <w:rPr>
                <w:rFonts w:hint="cs"/>
                <w:spacing w:val="0"/>
                <w:sz w:val="24"/>
                <w:szCs w:val="22"/>
                <w:rtl/>
                <w:lang w:eastAsia="en-US"/>
              </w:rPr>
            </w:pPr>
          </w:p>
          <w:p w:rsidR="00814850" w:rsidRDefault="00814850">
            <w:pPr>
              <w:spacing w:before="120" w:after="0" w:line="300" w:lineRule="exact"/>
              <w:jc w:val="both"/>
              <w:rPr>
                <w:rFonts w:hint="cs"/>
                <w:spacing w:val="0"/>
                <w:sz w:val="24"/>
                <w:szCs w:val="22"/>
                <w:rtl/>
                <w:lang w:eastAsia="en-US"/>
              </w:rPr>
            </w:pPr>
          </w:p>
          <w:p w:rsidR="00814850" w:rsidRDefault="00814850">
            <w:pPr>
              <w:spacing w:before="120" w:after="0" w:line="300" w:lineRule="exact"/>
              <w:jc w:val="both"/>
              <w:rPr>
                <w:rFonts w:hint="cs"/>
                <w:spacing w:val="0"/>
                <w:sz w:val="24"/>
                <w:szCs w:val="22"/>
                <w:rtl/>
                <w:lang w:eastAsia="en-US"/>
              </w:rPr>
            </w:pPr>
          </w:p>
          <w:p w:rsidR="00814850" w:rsidRDefault="00814850">
            <w:pPr>
              <w:spacing w:before="120" w:after="0" w:line="300" w:lineRule="exact"/>
              <w:jc w:val="both"/>
              <w:rPr>
                <w:rFonts w:hint="cs"/>
                <w:spacing w:val="0"/>
                <w:sz w:val="24"/>
                <w:szCs w:val="22"/>
                <w:rtl/>
                <w:lang w:eastAsia="en-US"/>
              </w:rPr>
            </w:pPr>
          </w:p>
        </w:tc>
        <w:tc>
          <w:tcPr>
            <w:tcW w:w="2153" w:type="dxa"/>
          </w:tcPr>
          <w:p w:rsidR="00814850" w:rsidRDefault="00814850">
            <w:pPr>
              <w:bidi w:val="0"/>
              <w:spacing w:before="120" w:after="0" w:line="300" w:lineRule="exact"/>
              <w:rPr>
                <w:spacing w:val="0"/>
                <w:sz w:val="18"/>
                <w:szCs w:val="18"/>
                <w:lang w:eastAsia="fr-CH"/>
              </w:rPr>
            </w:pPr>
            <w:r>
              <w:rPr>
                <w:spacing w:val="0"/>
                <w:sz w:val="18"/>
                <w:szCs w:val="18"/>
                <w:lang w:eastAsia="fr-CH"/>
              </w:rPr>
              <w:t>CCPR/C/BRB/3</w:t>
            </w:r>
          </w:p>
        </w:tc>
      </w:tr>
      <w:tr w:rsidR="00814850" w:rsidTr="00814850">
        <w:trPr>
          <w:gridBefore w:val="2"/>
          <w:jc w:val="center"/>
        </w:trPr>
        <w:tc>
          <w:tcPr>
            <w:tcW w:w="1650" w:type="dxa"/>
            <w:gridSpan w:val="2"/>
          </w:tcPr>
          <w:p w:rsidR="00814850" w:rsidRDefault="00814850">
            <w:pPr>
              <w:spacing w:before="0" w:after="0" w:line="360" w:lineRule="exact"/>
              <w:jc w:val="both"/>
              <w:rPr>
                <w:rFonts w:hint="cs"/>
                <w:spacing w:val="0"/>
                <w:sz w:val="24"/>
                <w:szCs w:val="24"/>
                <w:u w:val="single"/>
                <w:rtl/>
                <w:lang w:eastAsia="en-US"/>
              </w:rPr>
            </w:pPr>
            <w:r>
              <w:rPr>
                <w:rFonts w:hint="eastAsia"/>
                <w:spacing w:val="0"/>
                <w:sz w:val="24"/>
                <w:szCs w:val="24"/>
                <w:u w:val="single"/>
                <w:rtl/>
                <w:lang w:eastAsia="en-US"/>
              </w:rPr>
              <w:t>الدولة</w:t>
            </w:r>
            <w:r>
              <w:rPr>
                <w:rFonts w:hint="cs"/>
                <w:spacing w:val="0"/>
                <w:sz w:val="24"/>
                <w:szCs w:val="24"/>
                <w:u w:val="single"/>
                <w:rtl/>
                <w:lang w:eastAsia="en-US"/>
              </w:rPr>
              <w:t xml:space="preserve"> الطرف وبعثة</w:t>
            </w:r>
            <w:r>
              <w:rPr>
                <w:spacing w:val="0"/>
                <w:sz w:val="24"/>
                <w:szCs w:val="24"/>
                <w:u w:val="single"/>
                <w:rtl/>
                <w:lang w:eastAsia="en-US"/>
              </w:rPr>
              <w:br/>
            </w:r>
            <w:r>
              <w:rPr>
                <w:rFonts w:hint="cs"/>
                <w:spacing w:val="0"/>
                <w:sz w:val="24"/>
                <w:szCs w:val="24"/>
                <w:u w:val="single"/>
                <w:rtl/>
                <w:lang w:eastAsia="en-US"/>
              </w:rPr>
              <w:t>الإدارة المؤقتة للأمم المتحدة في كوسوفو</w:t>
            </w:r>
          </w:p>
        </w:tc>
        <w:tc>
          <w:tcPr>
            <w:tcW w:w="2071" w:type="dxa"/>
            <w:gridSpan w:val="2"/>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الموعد</w:t>
            </w:r>
            <w:r>
              <w:rPr>
                <w:spacing w:val="0"/>
                <w:sz w:val="24"/>
                <w:szCs w:val="24"/>
                <w:u w:val="single"/>
                <w:rtl/>
                <w:lang w:eastAsia="en-US"/>
              </w:rPr>
              <w:t xml:space="preserve"> المحدد </w:t>
            </w:r>
            <w:r>
              <w:rPr>
                <w:rFonts w:hint="eastAsia"/>
                <w:spacing w:val="0"/>
                <w:sz w:val="24"/>
                <w:szCs w:val="24"/>
                <w:u w:val="single"/>
                <w:rtl/>
                <w:lang w:eastAsia="en-US"/>
              </w:rPr>
              <w:t>للتقديم</w:t>
            </w:r>
          </w:p>
        </w:tc>
        <w:tc>
          <w:tcPr>
            <w:tcW w:w="1958" w:type="dxa"/>
            <w:gridSpan w:val="2"/>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تاريخ</w:t>
            </w:r>
            <w:r>
              <w:rPr>
                <w:spacing w:val="0"/>
                <w:sz w:val="24"/>
                <w:szCs w:val="24"/>
                <w:u w:val="single"/>
                <w:rtl/>
                <w:lang w:eastAsia="en-US"/>
              </w:rPr>
              <w:t xml:space="preserve"> التقديم</w:t>
            </w:r>
          </w:p>
        </w:tc>
        <w:tc>
          <w:tcPr>
            <w:tcW w:w="1987" w:type="dxa"/>
            <w:gridSpan w:val="2"/>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الحالة</w:t>
            </w:r>
          </w:p>
        </w:tc>
        <w:tc>
          <w:tcPr>
            <w:tcW w:w="2153" w:type="dxa"/>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الوثائق</w:t>
            </w:r>
            <w:r>
              <w:rPr>
                <w:spacing w:val="0"/>
                <w:sz w:val="24"/>
                <w:szCs w:val="24"/>
                <w:u w:val="single"/>
                <w:rtl/>
                <w:lang w:eastAsia="en-US"/>
              </w:rPr>
              <w:t xml:space="preserve"> المرجعية</w:t>
            </w:r>
          </w:p>
        </w:tc>
      </w:tr>
      <w:tr w:rsidR="00814850" w:rsidTr="00814850">
        <w:trPr>
          <w:gridBefore w:val="1"/>
          <w:cantSplit/>
          <w:jc w:val="center"/>
        </w:trPr>
        <w:tc>
          <w:tcPr>
            <w:tcW w:w="9916" w:type="dxa"/>
            <w:gridSpan w:val="10"/>
          </w:tcPr>
          <w:p w:rsidR="00000000" w:rsidRDefault="00814850">
            <w:pPr>
              <w:bidi w:val="0"/>
              <w:spacing w:before="120" w:after="120" w:line="300" w:lineRule="exact"/>
              <w:jc w:val="center"/>
              <w:rPr>
                <w:b/>
                <w:bCs/>
                <w:spacing w:val="0"/>
                <w:sz w:val="24"/>
                <w:szCs w:val="24"/>
                <w:lang w:eastAsia="en-US"/>
              </w:rPr>
            </w:pPr>
            <w:r>
              <w:rPr>
                <w:rFonts w:hint="cs"/>
                <w:b/>
                <w:bCs/>
                <w:spacing w:val="0"/>
                <w:sz w:val="24"/>
                <w:szCs w:val="24"/>
                <w:rtl/>
                <w:lang w:eastAsia="en-US"/>
              </w:rPr>
              <w:t>دال-  التقارير الدورية الرابعة</w:t>
            </w:r>
          </w:p>
        </w:tc>
      </w:tr>
      <w:tr w:rsidR="00814850" w:rsidTr="00814850">
        <w:trPr>
          <w:gridBefore w:val="1"/>
          <w:jc w:val="center"/>
        </w:trPr>
        <w:tc>
          <w:tcPr>
            <w:tcW w:w="1548"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ليبيا</w:t>
            </w:r>
          </w:p>
        </w:tc>
        <w:tc>
          <w:tcPr>
            <w:tcW w:w="2121"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1 تشرين الأول/أكتوبر 2005</w:t>
            </w:r>
          </w:p>
        </w:tc>
        <w:tc>
          <w:tcPr>
            <w:tcW w:w="2006" w:type="dxa"/>
            <w:gridSpan w:val="2"/>
          </w:tcPr>
          <w:p w:rsidR="00814850" w:rsidRDefault="00814850">
            <w:pPr>
              <w:spacing w:before="0" w:after="0" w:line="300" w:lineRule="exact"/>
              <w:jc w:val="center"/>
              <w:rPr>
                <w:rFonts w:hint="cs"/>
                <w:spacing w:val="0"/>
                <w:szCs w:val="22"/>
                <w:rtl/>
                <w:lang w:eastAsia="en-US"/>
              </w:rPr>
            </w:pPr>
            <w:r>
              <w:rPr>
                <w:rFonts w:hint="cs"/>
                <w:spacing w:val="0"/>
                <w:szCs w:val="22"/>
                <w:rtl/>
                <w:lang w:eastAsia="en-US"/>
              </w:rPr>
              <w:t>6 كانون الأول/ديسمبر 2005</w:t>
            </w:r>
          </w:p>
        </w:tc>
        <w:tc>
          <w:tcPr>
            <w:tcW w:w="2039" w:type="dxa"/>
            <w:gridSpan w:val="2"/>
          </w:tcPr>
          <w:p w:rsidR="00814850" w:rsidRDefault="00814850">
            <w:pPr>
              <w:spacing w:before="0" w:after="0" w:line="300" w:lineRule="exact"/>
              <w:jc w:val="both"/>
              <w:rPr>
                <w:rFonts w:hint="cs"/>
                <w:spacing w:val="0"/>
                <w:szCs w:val="22"/>
                <w:rtl/>
                <w:lang w:eastAsia="en-US"/>
              </w:rPr>
            </w:pPr>
            <w:r>
              <w:rPr>
                <w:rFonts w:hint="cs"/>
                <w:spacing w:val="0"/>
                <w:sz w:val="24"/>
                <w:szCs w:val="22"/>
                <w:rtl/>
                <w:lang w:eastAsia="en-US"/>
              </w:rPr>
              <w:t>قيد الترجمة. ومن المقرر النظر فيه في دورة لاحقة</w:t>
            </w:r>
          </w:p>
        </w:tc>
        <w:tc>
          <w:tcPr>
            <w:tcW w:w="2202" w:type="dxa"/>
            <w:gridSpan w:val="2"/>
          </w:tcPr>
          <w:p w:rsidR="00814850" w:rsidRDefault="00814850">
            <w:pPr>
              <w:bidi w:val="0"/>
              <w:spacing w:before="0" w:after="0" w:line="300" w:lineRule="exact"/>
              <w:jc w:val="both"/>
              <w:rPr>
                <w:spacing w:val="0"/>
                <w:sz w:val="18"/>
                <w:szCs w:val="18"/>
                <w:lang w:eastAsia="en-US"/>
              </w:rPr>
            </w:pPr>
            <w:r>
              <w:rPr>
                <w:spacing w:val="0"/>
                <w:sz w:val="18"/>
                <w:szCs w:val="18"/>
                <w:lang w:eastAsia="en-US"/>
              </w:rPr>
              <w:t>CCPR/C/LIB/4</w:t>
            </w:r>
          </w:p>
        </w:tc>
      </w:tr>
      <w:tr w:rsidR="00814850" w:rsidTr="00814850">
        <w:trPr>
          <w:gridBefore w:val="1"/>
          <w:jc w:val="center"/>
        </w:trPr>
        <w:tc>
          <w:tcPr>
            <w:tcW w:w="1548"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النمسا</w:t>
            </w:r>
          </w:p>
        </w:tc>
        <w:tc>
          <w:tcPr>
            <w:tcW w:w="2121"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1 تشرين الأول/أكتوبر 2002</w:t>
            </w:r>
          </w:p>
        </w:tc>
        <w:tc>
          <w:tcPr>
            <w:tcW w:w="2006" w:type="dxa"/>
            <w:gridSpan w:val="2"/>
          </w:tcPr>
          <w:p w:rsidR="00814850" w:rsidRDefault="00814850">
            <w:pPr>
              <w:spacing w:before="120" w:after="0" w:line="300" w:lineRule="exact"/>
              <w:jc w:val="center"/>
              <w:rPr>
                <w:rFonts w:hint="cs"/>
                <w:spacing w:val="0"/>
                <w:szCs w:val="22"/>
                <w:rtl/>
                <w:lang w:eastAsia="en-US"/>
              </w:rPr>
            </w:pPr>
            <w:r>
              <w:rPr>
                <w:rFonts w:hint="cs"/>
                <w:spacing w:val="0"/>
                <w:szCs w:val="22"/>
                <w:rtl/>
                <w:lang w:eastAsia="en-US"/>
              </w:rPr>
              <w:t>20 تموز/يوليه 2006</w:t>
            </w:r>
          </w:p>
        </w:tc>
        <w:tc>
          <w:tcPr>
            <w:tcW w:w="2039" w:type="dxa"/>
            <w:gridSpan w:val="2"/>
          </w:tcPr>
          <w:p w:rsidR="00814850" w:rsidRDefault="00814850">
            <w:pPr>
              <w:spacing w:before="120" w:after="0" w:line="300" w:lineRule="exact"/>
              <w:jc w:val="both"/>
              <w:rPr>
                <w:rFonts w:hint="cs"/>
                <w:spacing w:val="0"/>
                <w:sz w:val="24"/>
                <w:szCs w:val="22"/>
                <w:rtl/>
                <w:lang w:eastAsia="en-US"/>
              </w:rPr>
            </w:pPr>
            <w:r>
              <w:rPr>
                <w:rFonts w:hint="cs"/>
                <w:spacing w:val="0"/>
                <w:sz w:val="24"/>
                <w:szCs w:val="22"/>
                <w:rtl/>
                <w:lang w:eastAsia="en-US"/>
              </w:rPr>
              <w:t>قيد الترجمة. ومن المقرر النظر فيه في دورة لاحقة</w:t>
            </w:r>
          </w:p>
        </w:tc>
        <w:tc>
          <w:tcPr>
            <w:tcW w:w="2202" w:type="dxa"/>
            <w:gridSpan w:val="2"/>
          </w:tcPr>
          <w:p w:rsidR="00814850" w:rsidRDefault="00814850">
            <w:pPr>
              <w:bidi w:val="0"/>
              <w:spacing w:before="120" w:after="0" w:line="300" w:lineRule="exact"/>
              <w:jc w:val="both"/>
              <w:rPr>
                <w:spacing w:val="0"/>
                <w:sz w:val="18"/>
                <w:szCs w:val="18"/>
                <w:lang w:eastAsia="en-US"/>
              </w:rPr>
            </w:pPr>
            <w:r>
              <w:rPr>
                <w:spacing w:val="0"/>
                <w:sz w:val="18"/>
                <w:szCs w:val="18"/>
                <w:lang w:eastAsia="en-US"/>
              </w:rPr>
              <w:t>CCPR/C/AUT/4</w:t>
            </w:r>
          </w:p>
        </w:tc>
      </w:tr>
      <w:tr w:rsidR="00814850" w:rsidTr="00814850">
        <w:trPr>
          <w:cantSplit/>
          <w:jc w:val="center"/>
        </w:trPr>
        <w:tc>
          <w:tcPr>
            <w:tcW w:w="10003" w:type="dxa"/>
            <w:gridSpan w:val="11"/>
          </w:tcPr>
          <w:p w:rsidR="00000000" w:rsidRDefault="00814850">
            <w:pPr>
              <w:spacing w:line="320" w:lineRule="exact"/>
              <w:jc w:val="center"/>
              <w:rPr>
                <w:b/>
                <w:bCs/>
                <w:spacing w:val="0"/>
                <w:szCs w:val="24"/>
                <w:rtl/>
                <w:lang w:eastAsia="en-US"/>
              </w:rPr>
            </w:pPr>
            <w:r>
              <w:rPr>
                <w:rFonts w:hint="cs"/>
                <w:b/>
                <w:bCs/>
                <w:spacing w:val="0"/>
                <w:szCs w:val="24"/>
                <w:rtl/>
                <w:lang w:eastAsia="en-US"/>
              </w:rPr>
              <w:t>هاء - التقارير الدورية الخامسة</w:t>
            </w:r>
          </w:p>
        </w:tc>
      </w:tr>
      <w:tr w:rsidR="00814850" w:rsidTr="00814850">
        <w:trPr>
          <w:trHeight w:val="578"/>
          <w:jc w:val="center"/>
        </w:trPr>
        <w:tc>
          <w:tcPr>
            <w:tcW w:w="1834" w:type="dxa"/>
            <w:gridSpan w:val="4"/>
          </w:tcPr>
          <w:p w:rsidR="00814850" w:rsidRDefault="00814850">
            <w:pPr>
              <w:spacing w:before="0" w:after="0" w:line="300" w:lineRule="exact"/>
              <w:jc w:val="both"/>
              <w:rPr>
                <w:spacing w:val="0"/>
                <w:szCs w:val="22"/>
                <w:rtl/>
                <w:lang w:eastAsia="en-US"/>
              </w:rPr>
            </w:pPr>
            <w:r>
              <w:rPr>
                <w:rFonts w:hint="cs"/>
                <w:spacing w:val="0"/>
                <w:szCs w:val="22"/>
                <w:rtl/>
                <w:lang w:eastAsia="en-US"/>
              </w:rPr>
              <w:t>كندا</w:t>
            </w:r>
          </w:p>
        </w:tc>
        <w:tc>
          <w:tcPr>
            <w:tcW w:w="2071"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30 نيسان/أبريل 2004</w:t>
            </w:r>
          </w:p>
        </w:tc>
        <w:tc>
          <w:tcPr>
            <w:tcW w:w="1958"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17 تشرين الثاني/نوفمبر 2004</w:t>
            </w:r>
          </w:p>
        </w:tc>
        <w:tc>
          <w:tcPr>
            <w:tcW w:w="1987"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نظر فيه يومي 17 و18 تشرين الأول/أكتوبر 2005 (الدورة الخامسة والثمانون)</w:t>
            </w:r>
          </w:p>
        </w:tc>
        <w:tc>
          <w:tcPr>
            <w:tcW w:w="2153" w:type="dxa"/>
          </w:tcPr>
          <w:p w:rsidR="00814850" w:rsidRDefault="00814850">
            <w:pPr>
              <w:bidi w:val="0"/>
              <w:spacing w:before="0" w:after="0" w:line="300" w:lineRule="exact"/>
              <w:jc w:val="both"/>
              <w:rPr>
                <w:spacing w:val="0"/>
                <w:sz w:val="18"/>
                <w:szCs w:val="18"/>
                <w:lang w:eastAsia="en-US"/>
              </w:rPr>
            </w:pPr>
            <w:r>
              <w:rPr>
                <w:spacing w:val="0"/>
                <w:sz w:val="18"/>
                <w:szCs w:val="18"/>
                <w:lang w:eastAsia="en-US"/>
              </w:rPr>
              <w:t>CCPR/C/CAN/2002/5</w:t>
            </w:r>
            <w:r>
              <w:rPr>
                <w:spacing w:val="0"/>
                <w:sz w:val="18"/>
                <w:szCs w:val="18"/>
                <w:lang w:eastAsia="en-US"/>
              </w:rPr>
              <w:br/>
              <w:t>CCPR/C/CAN/CO/5</w:t>
            </w:r>
            <w:r>
              <w:rPr>
                <w:spacing w:val="0"/>
                <w:sz w:val="18"/>
                <w:szCs w:val="18"/>
                <w:lang w:eastAsia="en-US"/>
              </w:rPr>
              <w:br/>
              <w:t>CCPR/C/SR.2312-2313</w:t>
            </w:r>
            <w:r>
              <w:rPr>
                <w:spacing w:val="0"/>
                <w:sz w:val="18"/>
                <w:szCs w:val="18"/>
                <w:lang w:eastAsia="en-US"/>
              </w:rPr>
              <w:br/>
              <w:t>CCPR/C/SR.2328</w:t>
            </w:r>
            <w:r>
              <w:rPr>
                <w:spacing w:val="0"/>
                <w:sz w:val="18"/>
                <w:szCs w:val="18"/>
                <w:lang w:eastAsia="en-US"/>
              </w:rPr>
              <w:br/>
              <w:t>CCPR/SR.2330</w:t>
            </w:r>
          </w:p>
        </w:tc>
      </w:tr>
      <w:tr w:rsidR="00814850" w:rsidTr="00814850">
        <w:trPr>
          <w:jc w:val="center"/>
        </w:trPr>
        <w:tc>
          <w:tcPr>
            <w:tcW w:w="1834" w:type="dxa"/>
            <w:gridSpan w:val="4"/>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شيلي</w:t>
            </w:r>
          </w:p>
        </w:tc>
        <w:tc>
          <w:tcPr>
            <w:tcW w:w="2071"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28 نيسان/أبريل 2002</w:t>
            </w:r>
          </w:p>
        </w:tc>
        <w:tc>
          <w:tcPr>
            <w:tcW w:w="1958"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9 شباط/فبراير 2006</w:t>
            </w:r>
          </w:p>
        </w:tc>
        <w:tc>
          <w:tcPr>
            <w:tcW w:w="1987" w:type="dxa"/>
            <w:gridSpan w:val="2"/>
          </w:tcPr>
          <w:p w:rsidR="00814850" w:rsidRDefault="00814850">
            <w:pPr>
              <w:spacing w:before="120" w:after="0" w:line="300" w:lineRule="exact"/>
              <w:jc w:val="both"/>
              <w:rPr>
                <w:rFonts w:hint="cs"/>
                <w:spacing w:val="0"/>
                <w:szCs w:val="22"/>
                <w:lang w:eastAsia="en-US"/>
              </w:rPr>
            </w:pPr>
            <w:r>
              <w:rPr>
                <w:rFonts w:hint="cs"/>
                <w:spacing w:val="0"/>
                <w:sz w:val="24"/>
                <w:szCs w:val="22"/>
                <w:rtl/>
                <w:lang w:eastAsia="en-US"/>
              </w:rPr>
              <w:t>قيد الترجمة. ومن المقرر النظر فيه في دورة لاحقة</w:t>
            </w:r>
          </w:p>
        </w:tc>
        <w:tc>
          <w:tcPr>
            <w:tcW w:w="2153" w:type="dxa"/>
          </w:tcPr>
          <w:p w:rsidR="00814850" w:rsidRDefault="00814850">
            <w:pPr>
              <w:bidi w:val="0"/>
              <w:spacing w:before="120" w:after="0" w:line="300" w:lineRule="exact"/>
              <w:jc w:val="both"/>
              <w:rPr>
                <w:spacing w:val="0"/>
                <w:sz w:val="18"/>
                <w:szCs w:val="18"/>
                <w:lang w:val="fr-CH" w:eastAsia="fr-CH"/>
              </w:rPr>
            </w:pPr>
            <w:r>
              <w:rPr>
                <w:spacing w:val="0"/>
                <w:sz w:val="18"/>
                <w:szCs w:val="18"/>
                <w:lang w:val="fr-CH" w:eastAsia="fr-CH"/>
              </w:rPr>
              <w:t>CCPR/C/</w:t>
            </w:r>
            <w:r>
              <w:rPr>
                <w:spacing w:val="0"/>
                <w:sz w:val="18"/>
                <w:szCs w:val="18"/>
                <w:lang w:eastAsia="fr-CH"/>
              </w:rPr>
              <w:t>CHI/5</w:t>
            </w:r>
          </w:p>
        </w:tc>
      </w:tr>
      <w:tr w:rsidR="00814850" w:rsidTr="00814850">
        <w:trPr>
          <w:jc w:val="center"/>
        </w:trPr>
        <w:tc>
          <w:tcPr>
            <w:tcW w:w="1834" w:type="dxa"/>
            <w:gridSpan w:val="4"/>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كوستاريكا</w:t>
            </w:r>
          </w:p>
        </w:tc>
        <w:tc>
          <w:tcPr>
            <w:tcW w:w="2071"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30 نيسان/أبريل 2004</w:t>
            </w:r>
          </w:p>
        </w:tc>
        <w:tc>
          <w:tcPr>
            <w:tcW w:w="1958" w:type="dxa"/>
            <w:gridSpan w:val="2"/>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9 شباط/فبراير 2006</w:t>
            </w:r>
          </w:p>
        </w:tc>
        <w:tc>
          <w:tcPr>
            <w:tcW w:w="1987" w:type="dxa"/>
            <w:gridSpan w:val="2"/>
          </w:tcPr>
          <w:p w:rsidR="00814850" w:rsidRDefault="00814850">
            <w:pPr>
              <w:spacing w:before="120" w:after="0" w:line="300" w:lineRule="exact"/>
              <w:jc w:val="both"/>
              <w:rPr>
                <w:rFonts w:hint="cs"/>
                <w:spacing w:val="0"/>
                <w:szCs w:val="22"/>
                <w:rtl/>
                <w:lang w:eastAsia="en-US"/>
              </w:rPr>
            </w:pPr>
            <w:r>
              <w:rPr>
                <w:rFonts w:hint="cs"/>
                <w:spacing w:val="0"/>
                <w:sz w:val="24"/>
                <w:szCs w:val="22"/>
                <w:rtl/>
                <w:lang w:eastAsia="en-US"/>
              </w:rPr>
              <w:t>قيد الترجمة. ومن المقرر النظر فيه في دورة لاحقة</w:t>
            </w:r>
            <w:r>
              <w:rPr>
                <w:rFonts w:hint="cs"/>
                <w:spacing w:val="0"/>
                <w:szCs w:val="22"/>
                <w:rtl/>
                <w:lang w:eastAsia="en-US"/>
              </w:rPr>
              <w:t xml:space="preserve"> </w:t>
            </w:r>
          </w:p>
        </w:tc>
        <w:tc>
          <w:tcPr>
            <w:tcW w:w="2153" w:type="dxa"/>
          </w:tcPr>
          <w:p w:rsidR="00814850" w:rsidRDefault="00814850">
            <w:pPr>
              <w:bidi w:val="0"/>
              <w:spacing w:before="120" w:after="0" w:line="300" w:lineRule="exact"/>
              <w:rPr>
                <w:spacing w:val="0"/>
                <w:sz w:val="18"/>
                <w:szCs w:val="18"/>
                <w:lang w:val="fr-CH" w:eastAsia="fr-CH"/>
              </w:rPr>
            </w:pPr>
            <w:r>
              <w:rPr>
                <w:spacing w:val="0"/>
                <w:sz w:val="18"/>
                <w:szCs w:val="18"/>
                <w:lang w:val="fr-CH" w:eastAsia="fr-CH"/>
              </w:rPr>
              <w:t>CCPR/C/CRI/5</w:t>
            </w:r>
          </w:p>
          <w:p w:rsidR="00814850" w:rsidRDefault="00814850">
            <w:pPr>
              <w:bidi w:val="0"/>
              <w:spacing w:before="120" w:after="0" w:line="300" w:lineRule="exact"/>
              <w:rPr>
                <w:spacing w:val="0"/>
                <w:sz w:val="20"/>
                <w:szCs w:val="20"/>
                <w:lang w:eastAsia="en-US"/>
              </w:rPr>
            </w:pPr>
          </w:p>
        </w:tc>
      </w:tr>
    </w:tbl>
    <w:p w:rsidR="00000000" w:rsidRDefault="00814850">
      <w:pPr>
        <w:spacing w:before="120" w:after="0" w:line="40" w:lineRule="exact"/>
        <w:jc w:val="center"/>
        <w:rPr>
          <w:b/>
          <w:bCs/>
          <w:spacing w:val="0"/>
          <w:sz w:val="24"/>
          <w:szCs w:val="24"/>
          <w:rtl/>
          <w:lang w:eastAsia="en-US"/>
        </w:rPr>
      </w:pPr>
    </w:p>
    <w:tbl>
      <w:tblPr>
        <w:bidiVisual/>
        <w:tblW w:w="9920" w:type="dxa"/>
        <w:jc w:val="center"/>
        <w:tblInd w:w="-236" w:type="dxa"/>
        <w:tblLayout w:type="fixed"/>
        <w:tblLook w:val="0000" w:firstRow="0" w:lastRow="0" w:firstColumn="0" w:lastColumn="0" w:noHBand="0" w:noVBand="0"/>
      </w:tblPr>
      <w:tblGrid>
        <w:gridCol w:w="1398"/>
        <w:gridCol w:w="2345"/>
        <w:gridCol w:w="1987"/>
        <w:gridCol w:w="2016"/>
        <w:gridCol w:w="2174"/>
      </w:tblGrid>
      <w:tr w:rsidR="00814850" w:rsidTr="00814850">
        <w:trPr>
          <w:jc w:val="center"/>
        </w:trPr>
        <w:tc>
          <w:tcPr>
            <w:tcW w:w="1398" w:type="dxa"/>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إيطاليا</w:t>
            </w:r>
          </w:p>
        </w:tc>
        <w:tc>
          <w:tcPr>
            <w:tcW w:w="2345" w:type="dxa"/>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1 حزيران/يونيه 2002</w:t>
            </w:r>
          </w:p>
        </w:tc>
        <w:tc>
          <w:tcPr>
            <w:tcW w:w="1987" w:type="dxa"/>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19 آذار/مارس 2004</w:t>
            </w:r>
          </w:p>
        </w:tc>
        <w:tc>
          <w:tcPr>
            <w:tcW w:w="2016" w:type="dxa"/>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نظر فيه يومي 20 و21 تشرين الأول/أكتوبر 2005 (الدورة الخامسة والثمانون)</w:t>
            </w:r>
          </w:p>
        </w:tc>
        <w:tc>
          <w:tcPr>
            <w:tcW w:w="2174" w:type="dxa"/>
          </w:tcPr>
          <w:p w:rsidR="00814850" w:rsidRDefault="00814850">
            <w:pPr>
              <w:bidi w:val="0"/>
              <w:spacing w:before="120" w:after="0" w:line="300" w:lineRule="exact"/>
              <w:rPr>
                <w:spacing w:val="0"/>
                <w:sz w:val="18"/>
                <w:szCs w:val="18"/>
                <w:lang w:eastAsia="en-US"/>
              </w:rPr>
            </w:pPr>
            <w:r>
              <w:rPr>
                <w:spacing w:val="0"/>
                <w:sz w:val="18"/>
                <w:szCs w:val="18"/>
                <w:lang w:val="fr-CH" w:eastAsia="fr-CH"/>
              </w:rPr>
              <w:t>CCPR/C/ITA/2004/5</w:t>
            </w:r>
            <w:r>
              <w:rPr>
                <w:spacing w:val="0"/>
                <w:sz w:val="18"/>
                <w:szCs w:val="18"/>
                <w:lang w:val="fr-CH" w:eastAsia="fr-CH"/>
              </w:rPr>
              <w:br/>
              <w:t>CCPR/C/HTA/CO/5</w:t>
            </w:r>
            <w:r>
              <w:rPr>
                <w:spacing w:val="0"/>
                <w:sz w:val="18"/>
                <w:szCs w:val="18"/>
                <w:lang w:val="fr-CH" w:eastAsia="fr-CH"/>
              </w:rPr>
              <w:br/>
            </w:r>
            <w:r>
              <w:rPr>
                <w:spacing w:val="0"/>
                <w:sz w:val="18"/>
                <w:szCs w:val="18"/>
                <w:lang w:eastAsia="en-US"/>
              </w:rPr>
              <w:t>CCPR/C/SR.2318-2319</w:t>
            </w:r>
            <w:r>
              <w:rPr>
                <w:spacing w:val="0"/>
                <w:sz w:val="18"/>
                <w:szCs w:val="18"/>
                <w:lang w:eastAsia="en-US"/>
              </w:rPr>
              <w:br/>
              <w:t>CCPR/C/SR.2335</w:t>
            </w:r>
          </w:p>
          <w:p w:rsidR="00814850" w:rsidRDefault="00814850">
            <w:pPr>
              <w:bidi w:val="0"/>
              <w:spacing w:before="120" w:after="0" w:line="300" w:lineRule="exact"/>
              <w:rPr>
                <w:spacing w:val="0"/>
                <w:sz w:val="20"/>
                <w:szCs w:val="20"/>
                <w:lang w:val="fr-CH" w:eastAsia="fr-CH"/>
              </w:rPr>
            </w:pPr>
          </w:p>
        </w:tc>
      </w:tr>
      <w:tr w:rsidR="00814850" w:rsidTr="00814850">
        <w:trPr>
          <w:jc w:val="center"/>
        </w:trPr>
        <w:tc>
          <w:tcPr>
            <w:tcW w:w="1398" w:type="dxa"/>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النرويج</w:t>
            </w:r>
          </w:p>
        </w:tc>
        <w:tc>
          <w:tcPr>
            <w:tcW w:w="2345" w:type="dxa"/>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31 تشرين الأول/أكتوبر 2004</w:t>
            </w:r>
          </w:p>
        </w:tc>
        <w:tc>
          <w:tcPr>
            <w:tcW w:w="1987" w:type="dxa"/>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30 تشرين الثاني/نوفمبر 2004</w:t>
            </w:r>
          </w:p>
        </w:tc>
        <w:tc>
          <w:tcPr>
            <w:tcW w:w="2016" w:type="dxa"/>
          </w:tcPr>
          <w:p w:rsidR="00814850" w:rsidRDefault="00814850">
            <w:pPr>
              <w:spacing w:before="120" w:after="0" w:line="300" w:lineRule="exact"/>
              <w:jc w:val="both"/>
              <w:rPr>
                <w:rFonts w:hint="cs"/>
                <w:spacing w:val="0"/>
                <w:szCs w:val="22"/>
                <w:rtl/>
                <w:lang w:eastAsia="en-US"/>
              </w:rPr>
            </w:pPr>
            <w:r>
              <w:rPr>
                <w:rFonts w:hint="cs"/>
                <w:spacing w:val="0"/>
                <w:szCs w:val="22"/>
                <w:rtl/>
                <w:lang w:eastAsia="en-US"/>
              </w:rPr>
              <w:t>نظر فيه في 14 آذار/مارس (الدورة السادسة والثمانون)</w:t>
            </w:r>
          </w:p>
          <w:p w:rsidR="00814850" w:rsidRDefault="00814850">
            <w:pPr>
              <w:spacing w:before="120" w:after="0" w:line="300" w:lineRule="exact"/>
              <w:jc w:val="both"/>
              <w:rPr>
                <w:spacing w:val="0"/>
                <w:szCs w:val="22"/>
                <w:rtl/>
                <w:lang w:eastAsia="en-US"/>
              </w:rPr>
            </w:pPr>
          </w:p>
        </w:tc>
        <w:tc>
          <w:tcPr>
            <w:tcW w:w="2174" w:type="dxa"/>
          </w:tcPr>
          <w:p w:rsidR="00814850" w:rsidRDefault="00814850">
            <w:pPr>
              <w:bidi w:val="0"/>
              <w:spacing w:before="120" w:after="0" w:line="300" w:lineRule="exact"/>
              <w:rPr>
                <w:spacing w:val="0"/>
                <w:sz w:val="18"/>
                <w:szCs w:val="18"/>
                <w:lang w:eastAsia="en-US"/>
              </w:rPr>
            </w:pPr>
            <w:r>
              <w:rPr>
                <w:spacing w:val="0"/>
                <w:sz w:val="18"/>
                <w:szCs w:val="18"/>
                <w:lang w:eastAsia="en-US"/>
              </w:rPr>
              <w:t>CCPR/C/NOR/2004/5</w:t>
            </w:r>
            <w:r>
              <w:rPr>
                <w:spacing w:val="0"/>
                <w:sz w:val="18"/>
                <w:szCs w:val="18"/>
                <w:lang w:eastAsia="en-US"/>
              </w:rPr>
              <w:br/>
              <w:t>CCPR/C/NOR/CO/5</w:t>
            </w:r>
            <w:r>
              <w:rPr>
                <w:spacing w:val="0"/>
                <w:sz w:val="18"/>
                <w:szCs w:val="18"/>
                <w:lang w:eastAsia="en-US"/>
              </w:rPr>
              <w:br/>
              <w:t>CCPR/C/SR.2342-2343</w:t>
            </w:r>
            <w:r>
              <w:rPr>
                <w:spacing w:val="0"/>
                <w:sz w:val="18"/>
                <w:szCs w:val="18"/>
                <w:lang w:eastAsia="en-US"/>
              </w:rPr>
              <w:br/>
              <w:t>CCPR/C/SR.2358</w:t>
            </w:r>
          </w:p>
        </w:tc>
      </w:tr>
    </w:tbl>
    <w:p w:rsidR="00000000" w:rsidRDefault="00814850">
      <w:pPr>
        <w:spacing w:before="120" w:after="120" w:line="300" w:lineRule="exact"/>
        <w:jc w:val="center"/>
        <w:rPr>
          <w:rFonts w:hint="cs"/>
          <w:rtl/>
          <w:lang w:eastAsia="en-US"/>
        </w:rPr>
      </w:pPr>
      <w:r>
        <w:rPr>
          <w:rFonts w:hint="cs"/>
          <w:b/>
          <w:bCs/>
          <w:spacing w:val="0"/>
          <w:szCs w:val="24"/>
          <w:rtl/>
          <w:lang w:eastAsia="en-US"/>
        </w:rPr>
        <w:t>واو - التقارير الدورية السادسة</w:t>
      </w:r>
    </w:p>
    <w:tbl>
      <w:tblPr>
        <w:bidiVisual/>
        <w:tblW w:w="10003" w:type="dxa"/>
        <w:jc w:val="center"/>
        <w:tblInd w:w="-236" w:type="dxa"/>
        <w:tblLayout w:type="fixed"/>
        <w:tblLook w:val="0000" w:firstRow="0" w:lastRow="0" w:firstColumn="0" w:lastColumn="0" w:noHBand="0" w:noVBand="0"/>
      </w:tblPr>
      <w:tblGrid>
        <w:gridCol w:w="184"/>
        <w:gridCol w:w="1017"/>
        <w:gridCol w:w="400"/>
        <w:gridCol w:w="2022"/>
        <w:gridCol w:w="77"/>
        <w:gridCol w:w="1975"/>
        <w:gridCol w:w="1983"/>
        <w:gridCol w:w="99"/>
        <w:gridCol w:w="2164"/>
        <w:gridCol w:w="82"/>
      </w:tblGrid>
      <w:tr w:rsidR="00814850" w:rsidTr="00814850">
        <w:trPr>
          <w:gridBefore w:val="1"/>
          <w:jc w:val="center"/>
        </w:trPr>
        <w:tc>
          <w:tcPr>
            <w:tcW w:w="1017" w:type="dxa"/>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أوكرانيا</w:t>
            </w:r>
          </w:p>
        </w:tc>
        <w:tc>
          <w:tcPr>
            <w:tcW w:w="2422"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1 تشرين الثاني/نوفمبر 2005</w:t>
            </w:r>
          </w:p>
        </w:tc>
        <w:tc>
          <w:tcPr>
            <w:tcW w:w="2052"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3 تشرين الثاني/نوفمبر 2005</w:t>
            </w:r>
          </w:p>
        </w:tc>
        <w:tc>
          <w:tcPr>
            <w:tcW w:w="2082" w:type="dxa"/>
            <w:gridSpan w:val="2"/>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من المقرر النظر فيه أثناء الدورة الثامنة والثمانين. اعتمدت قائمة المسائل خلال الدورة السابعة والثمانين</w:t>
            </w:r>
          </w:p>
          <w:p w:rsidR="00814850" w:rsidRDefault="00814850">
            <w:pPr>
              <w:spacing w:before="0" w:after="0" w:line="300" w:lineRule="exact"/>
              <w:jc w:val="both"/>
              <w:rPr>
                <w:rFonts w:hint="cs"/>
                <w:spacing w:val="0"/>
                <w:szCs w:val="22"/>
                <w:rtl/>
                <w:lang w:eastAsia="en-US"/>
              </w:rPr>
            </w:pPr>
          </w:p>
          <w:p w:rsidR="00814850" w:rsidRDefault="00814850">
            <w:pPr>
              <w:spacing w:before="0" w:after="0" w:line="300" w:lineRule="exact"/>
              <w:jc w:val="both"/>
              <w:rPr>
                <w:rFonts w:hint="cs"/>
                <w:spacing w:val="0"/>
                <w:szCs w:val="22"/>
                <w:rtl/>
                <w:lang w:eastAsia="en-US"/>
              </w:rPr>
            </w:pPr>
          </w:p>
        </w:tc>
        <w:tc>
          <w:tcPr>
            <w:tcW w:w="2247" w:type="dxa"/>
            <w:gridSpan w:val="2"/>
          </w:tcPr>
          <w:p w:rsidR="00814850" w:rsidRDefault="00814850">
            <w:pPr>
              <w:bidi w:val="0"/>
              <w:spacing w:before="0" w:after="0" w:line="300" w:lineRule="exact"/>
              <w:rPr>
                <w:spacing w:val="0"/>
                <w:sz w:val="20"/>
                <w:szCs w:val="20"/>
                <w:lang w:eastAsia="en-US"/>
              </w:rPr>
            </w:pPr>
            <w:r>
              <w:rPr>
                <w:spacing w:val="0"/>
                <w:sz w:val="18"/>
                <w:szCs w:val="18"/>
                <w:lang w:eastAsia="en-US"/>
              </w:rPr>
              <w:t>CCPR/C/UKR/6</w:t>
            </w:r>
            <w:r>
              <w:rPr>
                <w:spacing w:val="0"/>
                <w:sz w:val="18"/>
                <w:szCs w:val="18"/>
                <w:lang w:eastAsia="en-US"/>
              </w:rPr>
              <w:br/>
              <w:t>CCPR/C/UKR</w:t>
            </w:r>
            <w:r>
              <w:rPr>
                <w:spacing w:val="0"/>
                <w:sz w:val="20"/>
                <w:szCs w:val="20"/>
                <w:lang w:eastAsia="en-US"/>
              </w:rPr>
              <w:t>/Q/4</w:t>
            </w:r>
          </w:p>
          <w:p w:rsidR="00814850" w:rsidRDefault="00814850">
            <w:pPr>
              <w:bidi w:val="0"/>
              <w:spacing w:before="0" w:after="0" w:line="300" w:lineRule="exact"/>
              <w:rPr>
                <w:spacing w:val="0"/>
                <w:sz w:val="20"/>
                <w:szCs w:val="20"/>
                <w:lang w:eastAsia="en-US"/>
              </w:rPr>
            </w:pPr>
          </w:p>
        </w:tc>
      </w:tr>
      <w:tr w:rsidR="00814850" w:rsidTr="00814850">
        <w:trPr>
          <w:gridAfter w:val="1"/>
          <w:tblHeader/>
          <w:jc w:val="center"/>
        </w:trPr>
        <w:tc>
          <w:tcPr>
            <w:tcW w:w="1601" w:type="dxa"/>
            <w:gridSpan w:val="3"/>
          </w:tcPr>
          <w:p w:rsidR="00814850" w:rsidRDefault="00814850">
            <w:pPr>
              <w:spacing w:before="0" w:after="0" w:line="360" w:lineRule="exact"/>
              <w:jc w:val="both"/>
              <w:rPr>
                <w:rFonts w:hint="cs"/>
                <w:spacing w:val="0"/>
                <w:sz w:val="24"/>
                <w:szCs w:val="24"/>
                <w:u w:val="single"/>
                <w:rtl/>
                <w:lang w:eastAsia="en-US"/>
              </w:rPr>
            </w:pPr>
            <w:r>
              <w:rPr>
                <w:rFonts w:hint="eastAsia"/>
                <w:spacing w:val="0"/>
                <w:sz w:val="24"/>
                <w:szCs w:val="24"/>
                <w:u w:val="single"/>
                <w:rtl/>
                <w:lang w:eastAsia="en-US"/>
              </w:rPr>
              <w:t>الدولة</w:t>
            </w:r>
            <w:r>
              <w:rPr>
                <w:rFonts w:hint="cs"/>
                <w:spacing w:val="0"/>
                <w:sz w:val="24"/>
                <w:szCs w:val="24"/>
                <w:u w:val="single"/>
                <w:rtl/>
                <w:lang w:eastAsia="en-US"/>
              </w:rPr>
              <w:t xml:space="preserve"> الطرف وبعثة</w:t>
            </w:r>
            <w:r>
              <w:rPr>
                <w:spacing w:val="0"/>
                <w:sz w:val="24"/>
                <w:szCs w:val="24"/>
                <w:u w:val="single"/>
                <w:rtl/>
                <w:lang w:eastAsia="en-US"/>
              </w:rPr>
              <w:br/>
            </w:r>
            <w:r>
              <w:rPr>
                <w:rFonts w:hint="cs"/>
                <w:spacing w:val="0"/>
                <w:sz w:val="24"/>
                <w:szCs w:val="24"/>
                <w:u w:val="single"/>
                <w:rtl/>
                <w:lang w:eastAsia="en-US"/>
              </w:rPr>
              <w:t>الإدارة المؤقتة للأمم المتحدة في كوسوفو</w:t>
            </w:r>
          </w:p>
        </w:tc>
        <w:tc>
          <w:tcPr>
            <w:tcW w:w="2099" w:type="dxa"/>
            <w:gridSpan w:val="2"/>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الموعد</w:t>
            </w:r>
            <w:r>
              <w:rPr>
                <w:spacing w:val="0"/>
                <w:sz w:val="24"/>
                <w:szCs w:val="24"/>
                <w:u w:val="single"/>
                <w:rtl/>
                <w:lang w:eastAsia="en-US"/>
              </w:rPr>
              <w:t xml:space="preserve"> المحدد </w:t>
            </w:r>
            <w:r>
              <w:rPr>
                <w:rFonts w:hint="eastAsia"/>
                <w:spacing w:val="0"/>
                <w:sz w:val="24"/>
                <w:szCs w:val="24"/>
                <w:u w:val="single"/>
                <w:rtl/>
                <w:lang w:eastAsia="en-US"/>
              </w:rPr>
              <w:t>للتقديم</w:t>
            </w:r>
          </w:p>
        </w:tc>
        <w:tc>
          <w:tcPr>
            <w:tcW w:w="1975" w:type="dxa"/>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تاريخ</w:t>
            </w:r>
            <w:r>
              <w:rPr>
                <w:spacing w:val="0"/>
                <w:sz w:val="24"/>
                <w:szCs w:val="24"/>
                <w:u w:val="single"/>
                <w:rtl/>
                <w:lang w:eastAsia="en-US"/>
              </w:rPr>
              <w:t xml:space="preserve"> التقديم</w:t>
            </w:r>
          </w:p>
        </w:tc>
        <w:tc>
          <w:tcPr>
            <w:tcW w:w="1982" w:type="dxa"/>
          </w:tcPr>
          <w:p w:rsidR="00814850" w:rsidRDefault="00814850">
            <w:pPr>
              <w:spacing w:before="0" w:after="0" w:line="360" w:lineRule="exact"/>
              <w:jc w:val="center"/>
              <w:rPr>
                <w:spacing w:val="0"/>
                <w:sz w:val="24"/>
                <w:szCs w:val="24"/>
                <w:u w:val="single"/>
                <w:rtl/>
                <w:lang w:eastAsia="en-US"/>
              </w:rPr>
            </w:pPr>
            <w:r>
              <w:rPr>
                <w:rFonts w:hint="eastAsia"/>
                <w:spacing w:val="0"/>
                <w:sz w:val="24"/>
                <w:szCs w:val="24"/>
                <w:u w:val="single"/>
                <w:rtl/>
                <w:lang w:eastAsia="en-US"/>
              </w:rPr>
              <w:t>الحالة</w:t>
            </w:r>
          </w:p>
        </w:tc>
        <w:tc>
          <w:tcPr>
            <w:tcW w:w="2263" w:type="dxa"/>
            <w:gridSpan w:val="2"/>
          </w:tcPr>
          <w:p w:rsidR="00814850" w:rsidRDefault="00814850">
            <w:pPr>
              <w:spacing w:before="0" w:after="0" w:line="360" w:lineRule="exact"/>
              <w:jc w:val="center"/>
              <w:rPr>
                <w:spacing w:val="0"/>
                <w:sz w:val="24"/>
                <w:szCs w:val="24"/>
                <w:u w:val="single"/>
                <w:rtl/>
                <w:lang w:eastAsia="en-US"/>
              </w:rPr>
            </w:pPr>
            <w:r>
              <w:rPr>
                <w:b/>
                <w:bCs/>
                <w:spacing w:val="0"/>
                <w:szCs w:val="24"/>
                <w:rtl/>
                <w:lang w:eastAsia="en-US"/>
              </w:rPr>
              <w:br w:type="page"/>
            </w:r>
            <w:r>
              <w:rPr>
                <w:rFonts w:hint="eastAsia"/>
                <w:spacing w:val="0"/>
                <w:sz w:val="24"/>
                <w:szCs w:val="24"/>
                <w:u w:val="single"/>
                <w:rtl/>
                <w:lang w:eastAsia="en-US"/>
              </w:rPr>
              <w:t>الوثائق</w:t>
            </w:r>
            <w:r>
              <w:rPr>
                <w:spacing w:val="0"/>
                <w:sz w:val="24"/>
                <w:szCs w:val="24"/>
                <w:u w:val="single"/>
                <w:rtl/>
                <w:lang w:eastAsia="en-US"/>
              </w:rPr>
              <w:t xml:space="preserve"> المرجعية</w:t>
            </w:r>
          </w:p>
        </w:tc>
      </w:tr>
    </w:tbl>
    <w:p w:rsidR="00000000" w:rsidRDefault="00814850">
      <w:pPr>
        <w:spacing w:line="300" w:lineRule="exact"/>
        <w:jc w:val="center"/>
        <w:rPr>
          <w:rFonts w:hint="cs"/>
          <w:rtl/>
          <w:lang w:eastAsia="en-US"/>
        </w:rPr>
      </w:pPr>
      <w:r>
        <w:rPr>
          <w:rFonts w:hint="cs"/>
          <w:b/>
          <w:bCs/>
          <w:spacing w:val="0"/>
          <w:szCs w:val="24"/>
          <w:rtl/>
          <w:lang w:eastAsia="en-US"/>
        </w:rPr>
        <w:t>زاي - تقارير بعثة الإدارة المؤقتة للأمم المتحدة في كوسوفو</w:t>
      </w:r>
    </w:p>
    <w:tbl>
      <w:tblPr>
        <w:bidiVisual/>
        <w:tblW w:w="9820" w:type="dxa"/>
        <w:jc w:val="center"/>
        <w:tblInd w:w="-53" w:type="dxa"/>
        <w:tblLayout w:type="fixed"/>
        <w:tblLook w:val="0000" w:firstRow="0" w:lastRow="0" w:firstColumn="0" w:lastColumn="0" w:noHBand="0" w:noVBand="0"/>
      </w:tblPr>
      <w:tblGrid>
        <w:gridCol w:w="1017"/>
        <w:gridCol w:w="2422"/>
        <w:gridCol w:w="2052"/>
        <w:gridCol w:w="2082"/>
        <w:gridCol w:w="2247"/>
      </w:tblGrid>
      <w:tr w:rsidR="00814850" w:rsidTr="00814850">
        <w:trPr>
          <w:jc w:val="center"/>
        </w:trPr>
        <w:tc>
          <w:tcPr>
            <w:tcW w:w="1017" w:type="dxa"/>
          </w:tcPr>
          <w:p w:rsidR="00814850" w:rsidRDefault="00814850">
            <w:pPr>
              <w:spacing w:before="0" w:after="0" w:line="300" w:lineRule="exact"/>
              <w:jc w:val="both"/>
              <w:rPr>
                <w:rFonts w:hint="cs"/>
                <w:spacing w:val="0"/>
                <w:szCs w:val="22"/>
                <w:rtl/>
                <w:lang w:eastAsia="en-US"/>
              </w:rPr>
            </w:pPr>
            <w:r>
              <w:rPr>
                <w:rFonts w:hint="cs"/>
                <w:spacing w:val="0"/>
                <w:sz w:val="20"/>
                <w:szCs w:val="22"/>
                <w:rtl/>
                <w:lang w:eastAsia="en-US"/>
              </w:rPr>
              <w:t>بعثة الإدارة المؤقتة للأمـم المتحدة في كوسوفو</w:t>
            </w:r>
          </w:p>
        </w:tc>
        <w:tc>
          <w:tcPr>
            <w:tcW w:w="2422" w:type="dxa"/>
          </w:tcPr>
          <w:p w:rsidR="00814850" w:rsidRDefault="00814850">
            <w:pPr>
              <w:spacing w:before="0" w:after="0" w:line="300" w:lineRule="exact"/>
              <w:jc w:val="both"/>
              <w:rPr>
                <w:rFonts w:hint="cs"/>
                <w:spacing w:val="0"/>
                <w:szCs w:val="22"/>
                <w:vertAlign w:val="superscript"/>
                <w:rtl/>
                <w:lang w:eastAsia="en-US"/>
              </w:rPr>
            </w:pPr>
            <w:r>
              <w:rPr>
                <w:rFonts w:hint="cs"/>
                <w:spacing w:val="0"/>
                <w:szCs w:val="22"/>
                <w:rtl/>
                <w:lang w:eastAsia="en-US"/>
              </w:rPr>
              <w:t>في 30 تموز/يوليه 2004، طلبت اللجنة، وفقاً للفقرتين 1 و3 من ملاحظاتها الختامية بشأن التقرير الأولي لصربيا والجبل الأسود، إلى بعثة الإ</w:t>
            </w:r>
            <w:r>
              <w:rPr>
                <w:rFonts w:hint="cs"/>
                <w:spacing w:val="0"/>
                <w:sz w:val="20"/>
                <w:szCs w:val="22"/>
                <w:rtl/>
                <w:lang w:eastAsia="en-US"/>
              </w:rPr>
              <w:t>دارة المؤقتة للأمم المتحدة الانتقالية في كوسوفو أن تقدم، دون الإخلال بوضع كوسوفو القانوني، تقريراً عن حالة حقوق الإنسان في كوسوفو منذ حزيران/يونيه 1999</w:t>
            </w:r>
            <w:r>
              <w:rPr>
                <w:rFonts w:hint="cs"/>
                <w:spacing w:val="0"/>
                <w:sz w:val="20"/>
                <w:szCs w:val="22"/>
                <w:vertAlign w:val="superscript"/>
                <w:rtl/>
                <w:lang w:eastAsia="en-US"/>
              </w:rPr>
              <w:t>(ب)</w:t>
            </w:r>
          </w:p>
        </w:tc>
        <w:tc>
          <w:tcPr>
            <w:tcW w:w="2052" w:type="dxa"/>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7 شباط/فبراير 2006</w:t>
            </w:r>
          </w:p>
        </w:tc>
        <w:tc>
          <w:tcPr>
            <w:tcW w:w="2082" w:type="dxa"/>
          </w:tcPr>
          <w:p w:rsidR="00814850" w:rsidRDefault="00814850">
            <w:pPr>
              <w:spacing w:before="0" w:after="0" w:line="300" w:lineRule="exact"/>
              <w:jc w:val="both"/>
              <w:rPr>
                <w:rFonts w:hint="cs"/>
                <w:spacing w:val="0"/>
                <w:szCs w:val="22"/>
                <w:rtl/>
                <w:lang w:eastAsia="en-US"/>
              </w:rPr>
            </w:pPr>
            <w:r>
              <w:rPr>
                <w:rFonts w:hint="cs"/>
                <w:spacing w:val="0"/>
                <w:szCs w:val="22"/>
                <w:rtl/>
                <w:lang w:eastAsia="en-US"/>
              </w:rPr>
              <w:t>نظر فيه يومي 19 و20 تموز/يوليه 2006 (الدورة السابعة والثمانون)</w:t>
            </w:r>
          </w:p>
        </w:tc>
        <w:tc>
          <w:tcPr>
            <w:tcW w:w="2247" w:type="dxa"/>
          </w:tcPr>
          <w:p w:rsidR="00814850" w:rsidRDefault="00814850">
            <w:pPr>
              <w:bidi w:val="0"/>
              <w:spacing w:before="0" w:after="0" w:line="300" w:lineRule="exact"/>
              <w:rPr>
                <w:spacing w:val="0"/>
                <w:sz w:val="18"/>
                <w:szCs w:val="18"/>
                <w:lang w:eastAsia="en-US"/>
              </w:rPr>
            </w:pPr>
            <w:r>
              <w:rPr>
                <w:spacing w:val="0"/>
                <w:sz w:val="18"/>
                <w:szCs w:val="18"/>
                <w:lang w:eastAsia="en-US"/>
              </w:rPr>
              <w:t>CCPR/C/UNK/1</w:t>
            </w:r>
          </w:p>
          <w:p w:rsidR="00814850" w:rsidRDefault="00814850">
            <w:pPr>
              <w:bidi w:val="0"/>
              <w:spacing w:before="0" w:after="0" w:line="300" w:lineRule="exact"/>
              <w:rPr>
                <w:spacing w:val="0"/>
                <w:sz w:val="18"/>
                <w:szCs w:val="18"/>
                <w:lang w:eastAsia="en-US"/>
              </w:rPr>
            </w:pPr>
            <w:r>
              <w:rPr>
                <w:spacing w:val="0"/>
                <w:sz w:val="18"/>
                <w:szCs w:val="18"/>
                <w:lang w:eastAsia="en-US"/>
              </w:rPr>
              <w:t>CCPR/C/UNK/Q/1</w:t>
            </w:r>
            <w:r>
              <w:rPr>
                <w:spacing w:val="0"/>
                <w:sz w:val="18"/>
                <w:szCs w:val="18"/>
                <w:lang w:eastAsia="en-US"/>
              </w:rPr>
              <w:br/>
              <w:t>CCPR/C/SR.2383-2385</w:t>
            </w:r>
          </w:p>
          <w:p w:rsidR="00814850" w:rsidRDefault="00814850">
            <w:pPr>
              <w:bidi w:val="0"/>
              <w:spacing w:before="0" w:after="0" w:line="300" w:lineRule="exact"/>
              <w:rPr>
                <w:spacing w:val="0"/>
                <w:sz w:val="20"/>
                <w:szCs w:val="20"/>
                <w:lang w:eastAsia="en-US"/>
              </w:rPr>
            </w:pPr>
            <w:r>
              <w:rPr>
                <w:spacing w:val="0"/>
                <w:sz w:val="18"/>
                <w:szCs w:val="18"/>
                <w:lang w:eastAsia="en-US"/>
              </w:rPr>
              <w:t>CCPR/C/SR.2394</w:t>
            </w:r>
          </w:p>
        </w:tc>
      </w:tr>
    </w:tbl>
    <w:p w:rsidR="00000000" w:rsidRDefault="00814850">
      <w:pPr>
        <w:spacing w:before="180" w:after="180" w:line="300" w:lineRule="exact"/>
        <w:jc w:val="center"/>
        <w:rPr>
          <w:rFonts w:hint="cs"/>
          <w:b/>
          <w:bCs/>
          <w:spacing w:val="0"/>
          <w:rtl/>
          <w:lang w:eastAsia="en-US"/>
        </w:rPr>
      </w:pPr>
      <w:r>
        <w:rPr>
          <w:rFonts w:hint="cs"/>
          <w:b/>
          <w:bCs/>
          <w:spacing w:val="0"/>
          <w:rtl/>
          <w:lang w:eastAsia="en-US"/>
        </w:rPr>
        <w:t>حواشي المرفق الرابع</w:t>
      </w:r>
    </w:p>
    <w:p w:rsidR="00000000" w:rsidRDefault="00814850">
      <w:pPr>
        <w:spacing w:before="0" w:after="120" w:line="340" w:lineRule="exact"/>
        <w:jc w:val="both"/>
        <w:rPr>
          <w:rFonts w:hint="cs"/>
          <w:spacing w:val="0"/>
          <w:sz w:val="28"/>
          <w:szCs w:val="26"/>
          <w:rtl/>
          <w:lang w:eastAsia="en-US"/>
        </w:rPr>
      </w:pPr>
      <w:r>
        <w:rPr>
          <w:rFonts w:hint="cs"/>
          <w:sz w:val="36"/>
          <w:szCs w:val="34"/>
          <w:rtl/>
        </w:rPr>
        <w:tab/>
      </w:r>
      <w:r>
        <w:rPr>
          <w:rFonts w:hint="cs"/>
          <w:spacing w:val="0"/>
          <w:sz w:val="28"/>
          <w:szCs w:val="26"/>
          <w:rtl/>
          <w:lang w:eastAsia="en-US"/>
        </w:rPr>
        <w:t>(أ)</w:t>
      </w:r>
      <w:r>
        <w:rPr>
          <w:rFonts w:hint="cs"/>
          <w:spacing w:val="0"/>
          <w:sz w:val="28"/>
          <w:szCs w:val="26"/>
          <w:rtl/>
          <w:lang w:eastAsia="en-US"/>
        </w:rPr>
        <w:tab/>
        <w:t>نظرت اللجنة أثناء الدورة السادسة والثمانين في حالة الحقوق المدنية والسياسية في سانت فنسنت وجزر غرينادين دون تقرير من الدولة الطرف ولكن بحضور وفد منها. وأرسلت الملاحظات الختامية المؤقتة إلى الدولة الطرف</w:t>
      </w:r>
      <w:r>
        <w:rPr>
          <w:rFonts w:hint="cs"/>
          <w:spacing w:val="0"/>
          <w:sz w:val="28"/>
          <w:szCs w:val="26"/>
          <w:rtl/>
          <w:lang w:eastAsia="en-US"/>
        </w:rPr>
        <w:t>، مع طلب بتقديم تقريرها الدوري الثاني بحلول 1 نيسان/أبريل 2007.</w:t>
      </w:r>
    </w:p>
    <w:p w:rsidR="00000000" w:rsidRDefault="00814850">
      <w:pPr>
        <w:spacing w:before="0" w:after="120" w:line="340" w:lineRule="exact"/>
        <w:jc w:val="both"/>
        <w:rPr>
          <w:spacing w:val="0"/>
          <w:sz w:val="28"/>
          <w:szCs w:val="26"/>
          <w:rtl/>
          <w:lang w:eastAsia="en-US"/>
        </w:rPr>
      </w:pPr>
      <w:r>
        <w:rPr>
          <w:rFonts w:hint="cs"/>
          <w:spacing w:val="0"/>
          <w:sz w:val="28"/>
          <w:szCs w:val="26"/>
          <w:rtl/>
          <w:lang w:eastAsia="en-US"/>
        </w:rPr>
        <w:tab/>
        <w:t>(ب)</w:t>
      </w:r>
      <w:r>
        <w:rPr>
          <w:rFonts w:hint="cs"/>
          <w:spacing w:val="0"/>
          <w:sz w:val="28"/>
          <w:szCs w:val="26"/>
          <w:rtl/>
          <w:lang w:eastAsia="en-US"/>
        </w:rPr>
        <w:tab/>
        <w:t xml:space="preserve">انظر التقرير السنوي </w:t>
      </w:r>
      <w:r>
        <w:rPr>
          <w:spacing w:val="0"/>
          <w:sz w:val="20"/>
          <w:szCs w:val="20"/>
          <w:lang w:eastAsia="en-US"/>
        </w:rPr>
        <w:t>A/60/40</w:t>
      </w:r>
      <w:r>
        <w:rPr>
          <w:rFonts w:hint="cs"/>
          <w:spacing w:val="0"/>
          <w:sz w:val="20"/>
          <w:szCs w:val="20"/>
          <w:rtl/>
          <w:lang w:eastAsia="en-US"/>
        </w:rPr>
        <w:t xml:space="preserve"> </w:t>
      </w:r>
      <w:r>
        <w:rPr>
          <w:rFonts w:hint="cs"/>
          <w:spacing w:val="0"/>
          <w:sz w:val="28"/>
          <w:szCs w:val="26"/>
          <w:rtl/>
          <w:lang w:eastAsia="en-US"/>
        </w:rPr>
        <w:t>(المجلد الأول، الفقرة 76).</w:t>
      </w:r>
    </w:p>
    <w:p w:rsidR="00000000" w:rsidRDefault="00814850">
      <w:pPr>
        <w:spacing w:before="0" w:after="120" w:line="340" w:lineRule="exact"/>
        <w:jc w:val="center"/>
        <w:rPr>
          <w:rStyle w:val="FootnoteReference"/>
          <w:rFonts w:hint="cs"/>
          <w:bCs w:val="0"/>
          <w:sz w:val="32"/>
          <w:szCs w:val="30"/>
          <w:vertAlign w:val="baseline"/>
          <w:rtl/>
        </w:rPr>
      </w:pPr>
      <w:r>
        <w:rPr>
          <w:rFonts w:hint="cs"/>
          <w:spacing w:val="0"/>
          <w:sz w:val="28"/>
          <w:szCs w:val="26"/>
          <w:rtl/>
          <w:lang w:eastAsia="en-US"/>
        </w:rPr>
        <w:t>- - - - - -</w:t>
      </w:r>
    </w:p>
    <w:p w:rsidR="00000000" w:rsidRDefault="00814850">
      <w:pPr>
        <w:spacing w:before="0" w:line="380" w:lineRule="exact"/>
        <w:jc w:val="both"/>
        <w:rPr>
          <w:rStyle w:val="FootnoteReference"/>
          <w:b/>
          <w:bCs w:val="0"/>
          <w:vertAlign w:val="baseline"/>
          <w:rtl/>
        </w:rPr>
      </w:pPr>
    </w:p>
    <w:p w:rsidR="00000000" w:rsidRDefault="00814850">
      <w:pPr>
        <w:spacing w:before="0" w:line="380" w:lineRule="exact"/>
        <w:jc w:val="both"/>
        <w:rPr>
          <w:spacing w:val="0"/>
          <w:rtl/>
        </w:rPr>
      </w:pPr>
    </w:p>
    <w:sectPr w:rsidR="00000000">
      <w:headerReference w:type="even" r:id="rId35"/>
      <w:headerReference w:type="default" r:id="rId36"/>
      <w:footerReference w:type="even" r:id="rId37"/>
      <w:footerReference w:type="default" r:id="rId38"/>
      <w:endnotePr>
        <w:numFmt w:val="decimal"/>
        <w:numRestart w:val="eachSect"/>
      </w:endnotePr>
      <w:type w:val="continuous"/>
      <w:pgSz w:w="11906" w:h="16838" w:code="9"/>
      <w:pgMar w:top="1701" w:right="1701" w:bottom="1985" w:left="851" w:header="567" w:footer="1418" w:gutter="0"/>
      <w:cols w:space="720"/>
      <w:formProt w:val="0"/>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120" w:line="340" w:lineRule="exact"/>
        <w:jc w:val="center"/>
        <w:rPr>
          <w:rFonts w:hint="cs"/>
          <w:b/>
          <w:bCs/>
          <w:rtl/>
          <w:lang w:eastAsia="en-US"/>
        </w:rPr>
      </w:pPr>
      <w:r>
        <w:rPr>
          <w:rFonts w:hint="cs"/>
          <w:b/>
          <w:bCs/>
          <w:rtl/>
          <w:lang w:eastAsia="en-US"/>
        </w:rPr>
        <w:t>الحواشي</w:t>
      </w:r>
    </w:p>
  </w:endnote>
  <w:endnote w:type="continuationSeparator" w:id="0">
    <w:p w:rsidR="00000000" w:rsidRDefault="00000000">
      <w:pPr>
        <w:spacing w:before="0" w:after="0"/>
      </w:pPr>
      <w:r>
        <w:continuationSeparator/>
      </w:r>
    </w:p>
  </w:endnote>
  <w:endnote w:id="1">
    <w:p w:rsidR="00000000" w:rsidRDefault="00000000">
      <w:pPr>
        <w:pStyle w:val="EndnoteText"/>
        <w:tabs>
          <w:tab w:val="clear" w:pos="1080"/>
        </w:tabs>
        <w:spacing w:after="120"/>
        <w:rPr>
          <w:rtl/>
        </w:rPr>
      </w:pPr>
      <w:r>
        <w:rPr>
          <w:rFonts w:hint="cs"/>
          <w:sz w:val="20"/>
          <w:rtl/>
        </w:rPr>
        <w:t xml:space="preserve">بالرغم من عدم تقديم الجبل الأسود لصك تصديق، يظل الأفراد الذين يعيشون في إقليم الدولة - التي شكلت جزءاً من دولة طرف في العهد - مؤهلين للتمتع بالضمانات المنصوص عليها في العهد وفقاً للسوابق القضائية التي أخذت بها اللجنة (انظر </w:t>
      </w:r>
      <w:r>
        <w:rPr>
          <w:rFonts w:hint="cs"/>
          <w:i/>
          <w:iCs/>
          <w:sz w:val="20"/>
          <w:rtl/>
        </w:rPr>
        <w:t xml:space="preserve">الوثائق الرسمية للجمعية العامة، الدورة التاسعة والأربعون، الملحق رقم 40 </w:t>
      </w:r>
      <w:r>
        <w:t>(A/49/40)</w:t>
      </w:r>
      <w:r>
        <w:rPr>
          <w:rFonts w:hint="cs"/>
          <w:sz w:val="20"/>
          <w:rtl/>
        </w:rPr>
        <w:t>، المجلد الأول، الفقرتان 48 و49).</w:t>
      </w:r>
    </w:p>
  </w:endnote>
  <w:endnote w:id="2">
    <w:p w:rsidR="00000000" w:rsidRDefault="00000000">
      <w:pPr>
        <w:pStyle w:val="EndnoteText"/>
        <w:tabs>
          <w:tab w:val="clear" w:pos="1080"/>
        </w:tabs>
        <w:spacing w:after="120"/>
        <w:rPr>
          <w:rtl/>
        </w:rPr>
      </w:pPr>
      <w:r>
        <w:rPr>
          <w:rFonts w:hint="cs"/>
          <w:spacing w:val="4"/>
          <w:sz w:val="20"/>
          <w:rtl/>
        </w:rPr>
        <w:t xml:space="preserve">قبل استلام الأمين العام لصك من صكوك التصديق، درج موقف اللجنة على أن يكون كما يلي: بالرغم من عدم ورود إعلان بالخلافة’ يظل الأفراد الذين يعيشون في إقليم الدولة التي شكلت جزءاً من دولة طرف سابقة في العهد مؤهلين للتمتع بالضمانات المنصوص عليها في العهد وفقاً للسوابق القانونية التي أخذت بها اللجنة (انظر </w:t>
      </w:r>
      <w:r>
        <w:rPr>
          <w:rFonts w:hint="cs"/>
          <w:i/>
          <w:iCs/>
          <w:spacing w:val="4"/>
          <w:sz w:val="20"/>
          <w:rtl/>
        </w:rPr>
        <w:t xml:space="preserve">الوثائق الرسمية للجمعية العامة، الدورة التاسعة والأربعون، الملحق رقم 40 </w:t>
      </w:r>
      <w:r>
        <w:rPr>
          <w:spacing w:val="4"/>
          <w:sz w:val="20"/>
        </w:rPr>
        <w:t>(A/49/40)</w:t>
      </w:r>
      <w:r>
        <w:rPr>
          <w:rFonts w:hint="cs"/>
          <w:spacing w:val="4"/>
          <w:sz w:val="20"/>
          <w:rtl/>
        </w:rPr>
        <w:t>، المجلد الأول، الفقرتان 48 و49).</w:t>
      </w:r>
    </w:p>
  </w:endnote>
  <w:endnote w:id="3">
    <w:p w:rsidR="00000000" w:rsidRDefault="00000000">
      <w:pPr>
        <w:pStyle w:val="EndnoteText"/>
        <w:numPr>
          <w:ilvl w:val="0"/>
          <w:numId w:val="233"/>
        </w:numPr>
        <w:tabs>
          <w:tab w:val="clear" w:pos="1080"/>
        </w:tabs>
        <w:spacing w:after="120"/>
        <w:rPr>
          <w:rtl/>
        </w:rPr>
      </w:pPr>
      <w:r>
        <w:rPr>
          <w:rFonts w:hint="cs"/>
          <w:rtl/>
        </w:rPr>
        <w:t xml:space="preserve">انظر </w:t>
      </w:r>
      <w:r>
        <w:rPr>
          <w:rFonts w:hint="cs"/>
          <w:i/>
          <w:iCs/>
          <w:rtl/>
        </w:rPr>
        <w:t xml:space="preserve">الوثائق الرسمية للجمعية العامة، الدورة التاسعة والأربعون، الملحق رقم 40 </w:t>
      </w:r>
      <w:r>
        <w:t>(A/49/40)</w:t>
      </w:r>
      <w:r>
        <w:rPr>
          <w:rFonts w:hint="cs"/>
          <w:rtl/>
        </w:rPr>
        <w:t>، المجلد الأول، الفقرتان 48 و49.</w:t>
      </w:r>
    </w:p>
  </w:endnote>
  <w:endnote w:id="4">
    <w:p w:rsidR="00000000" w:rsidRDefault="00000000">
      <w:pPr>
        <w:pStyle w:val="EndnoteText"/>
        <w:tabs>
          <w:tab w:val="clear" w:pos="1080"/>
        </w:tabs>
        <w:spacing w:after="120"/>
        <w:rPr>
          <w:rtl/>
        </w:rPr>
      </w:pPr>
      <w:r>
        <w:rPr>
          <w:rFonts w:hint="cs"/>
          <w:rtl/>
        </w:rPr>
        <w:t>موريتانيا - التحفظات: "المادة 18 [...] إن الحكومة الموريتانية إذ تقبل الأحكام المنصوص عليها في المادة 18 بشأن حرية الفكر والوجدان والدين، تعلن أن تطبيقها يجب أن يتم دون المساس بأحكام الشريعة الإسلامية - المادة 23-4 [...]. وتفسر الحكومة الموريتانية أحكام الفقرة 4 من المادة 23 المتصلة بحقوق ومسؤوليات الزوجين بصورة لا تمس بشكل من الأشكال بأحكام الشريعة الإسلامية".</w:t>
      </w:r>
    </w:p>
  </w:endnote>
  <w:endnote w:id="5">
    <w:p w:rsidR="00000000" w:rsidRDefault="00000000">
      <w:pPr>
        <w:pStyle w:val="EndnoteText"/>
        <w:tabs>
          <w:tab w:val="clear" w:pos="1080"/>
        </w:tabs>
        <w:spacing w:after="120"/>
        <w:rPr>
          <w:rtl/>
        </w:rPr>
      </w:pPr>
      <w:r>
        <w:rPr>
          <w:rFonts w:hint="cs"/>
          <w:rtl/>
        </w:rPr>
        <w:t>المادة 95 من النظام الداخلي المنقح.</w:t>
      </w:r>
    </w:p>
  </w:endnote>
  <w:endnote w:id="6">
    <w:p w:rsidR="00000000" w:rsidRDefault="00000000">
      <w:pPr>
        <w:pStyle w:val="EndnoteText"/>
        <w:tabs>
          <w:tab w:val="clear" w:pos="1080"/>
        </w:tabs>
        <w:spacing w:after="120"/>
        <w:rPr>
          <w:rtl/>
        </w:rPr>
      </w:pPr>
      <w:r>
        <w:rPr>
          <w:rFonts w:hint="cs"/>
          <w:rtl/>
        </w:rPr>
        <w:t xml:space="preserve">انظر </w:t>
      </w:r>
      <w:r>
        <w:rPr>
          <w:rFonts w:hint="cs"/>
          <w:i/>
          <w:iCs/>
          <w:rtl/>
        </w:rPr>
        <w:t xml:space="preserve">الوثائق الرسمية للجمعية العامة، الدورة السابعة والخمسون، الملحق رقم 40 </w:t>
      </w:r>
      <w:r>
        <w:t>(A/57/40)</w:t>
      </w:r>
      <w:r>
        <w:rPr>
          <w:rFonts w:hint="cs"/>
          <w:rtl/>
        </w:rPr>
        <w:t>، المجلد الأول، الفقرة 56 والمرفق الثالث، الفرع باء.</w:t>
      </w:r>
    </w:p>
  </w:endnote>
  <w:endnote w:id="7">
    <w:p w:rsidR="00000000" w:rsidRDefault="00000000">
      <w:pPr>
        <w:pStyle w:val="EndnoteText"/>
        <w:tabs>
          <w:tab w:val="clear" w:pos="1080"/>
        </w:tabs>
        <w:spacing w:after="120"/>
        <w:rPr>
          <w:spacing w:val="0"/>
          <w:rtl/>
        </w:rPr>
      </w:pPr>
      <w:r>
        <w:rPr>
          <w:rFonts w:hint="cs"/>
          <w:spacing w:val="0"/>
          <w:rtl/>
        </w:rPr>
        <w:t xml:space="preserve">انظر المرجع نفسه، </w:t>
      </w:r>
      <w:r>
        <w:rPr>
          <w:rFonts w:hint="cs"/>
          <w:i/>
          <w:iCs/>
          <w:spacing w:val="0"/>
          <w:rtl/>
        </w:rPr>
        <w:t xml:space="preserve">الدورة الثامنة والخمسون، الملحق رقم 40 </w:t>
      </w:r>
      <w:r>
        <w:rPr>
          <w:spacing w:val="0"/>
        </w:rPr>
        <w:t>(A/58/40)</w:t>
      </w:r>
      <w:r>
        <w:rPr>
          <w:rFonts w:hint="cs"/>
          <w:spacing w:val="0"/>
          <w:rtl/>
        </w:rPr>
        <w:t>، المجلد الأول، الفقرتين 63 و64.</w:t>
      </w:r>
    </w:p>
  </w:endnote>
  <w:endnote w:id="8">
    <w:p w:rsidR="00000000" w:rsidRDefault="00000000">
      <w:pPr>
        <w:pStyle w:val="EndnoteText"/>
        <w:tabs>
          <w:tab w:val="clear" w:pos="1080"/>
        </w:tabs>
        <w:spacing w:after="120"/>
        <w:rPr>
          <w:rtl/>
        </w:rPr>
      </w:pPr>
      <w:r>
        <w:rPr>
          <w:rFonts w:hint="cs"/>
          <w:spacing w:val="0"/>
          <w:rtl/>
        </w:rPr>
        <w:t xml:space="preserve">انظر المرجع نفسه، </w:t>
      </w:r>
      <w:r>
        <w:rPr>
          <w:rFonts w:hint="cs"/>
          <w:i/>
          <w:iCs/>
          <w:spacing w:val="0"/>
          <w:rtl/>
        </w:rPr>
        <w:t xml:space="preserve">الدورة التاسعة والخمسون، الملحق رقم 40 </w:t>
      </w:r>
      <w:r>
        <w:rPr>
          <w:spacing w:val="0"/>
        </w:rPr>
        <w:t>(A/59/40)</w:t>
      </w:r>
      <w:r>
        <w:rPr>
          <w:rFonts w:hint="cs"/>
          <w:spacing w:val="0"/>
          <w:rtl/>
        </w:rPr>
        <w:t>، المجلد الأول، الفقرات من 20 إلى 23.</w:t>
      </w:r>
    </w:p>
  </w:endnote>
  <w:endnote w:id="9">
    <w:p w:rsidR="00000000" w:rsidRDefault="00000000">
      <w:pPr>
        <w:pStyle w:val="EndnoteText"/>
        <w:tabs>
          <w:tab w:val="clear" w:pos="1080"/>
        </w:tabs>
        <w:rPr>
          <w:rtl/>
        </w:rPr>
      </w:pPr>
      <w:r>
        <w:rPr>
          <w:rFonts w:hint="cs"/>
          <w:spacing w:val="0"/>
          <w:rtl/>
        </w:rPr>
        <w:t xml:space="preserve">انظر المرجع نفسه، </w:t>
      </w:r>
      <w:r>
        <w:rPr>
          <w:rFonts w:hint="cs"/>
          <w:i/>
          <w:iCs/>
          <w:spacing w:val="0"/>
          <w:rtl/>
        </w:rPr>
        <w:t xml:space="preserve">الدورة الستون، الملحق رقم 40 </w:t>
      </w:r>
      <w:r>
        <w:rPr>
          <w:spacing w:val="0"/>
        </w:rPr>
        <w:t>(A/60/40)</w:t>
      </w:r>
      <w:r>
        <w:rPr>
          <w:rFonts w:hint="cs"/>
          <w:spacing w:val="0"/>
          <w:rtl/>
        </w:rPr>
        <w:t>، المجلد الأول، الفقرة 20.</w:t>
      </w:r>
    </w:p>
  </w:endnote>
  <w:endnote w:id="10">
    <w:p w:rsidR="00000000" w:rsidRDefault="00000000">
      <w:pPr>
        <w:pStyle w:val="EndnoteText"/>
        <w:tabs>
          <w:tab w:val="clear" w:pos="1080"/>
        </w:tabs>
        <w:rPr>
          <w:rtl/>
        </w:rPr>
      </w:pPr>
      <w:r>
        <w:rPr>
          <w:rFonts w:hint="cs"/>
          <w:rtl/>
        </w:rPr>
        <w:t xml:space="preserve">انظر المرجع نفسه، الفقرتان 21 و22 والوثيقة </w:t>
      </w:r>
      <w:r>
        <w:t>HRI/MC/2004/3</w:t>
      </w:r>
      <w:r>
        <w:rPr>
          <w:rFonts w:hint="cs"/>
          <w:rtl/>
        </w:rPr>
        <w:t>.</w:t>
      </w:r>
    </w:p>
  </w:endnote>
  <w:endnote w:id="11">
    <w:p w:rsidR="00000000" w:rsidRDefault="00000000">
      <w:pPr>
        <w:pStyle w:val="EndnoteText"/>
        <w:tabs>
          <w:tab w:val="clear" w:pos="1080"/>
        </w:tabs>
        <w:rPr>
          <w:rtl/>
        </w:rPr>
      </w:pPr>
      <w:r>
        <w:rPr>
          <w:rFonts w:hint="cs"/>
          <w:i/>
          <w:iCs/>
          <w:rtl/>
        </w:rPr>
        <w:t xml:space="preserve">الدورة الستون، الملحق رقم 40 </w:t>
      </w:r>
      <w:r>
        <w:t>(A/60/40)</w:t>
      </w:r>
      <w:r>
        <w:rPr>
          <w:rFonts w:hint="cs"/>
          <w:rtl/>
        </w:rPr>
        <w:t>، المجلد الأول، المرفق السادس، حاء.</w:t>
      </w:r>
    </w:p>
  </w:endnote>
  <w:endnote w:id="12">
    <w:p w:rsidR="00000000" w:rsidRDefault="00000000">
      <w:pPr>
        <w:pStyle w:val="EndnoteText"/>
        <w:numPr>
          <w:ilvl w:val="0"/>
          <w:numId w:val="4"/>
        </w:numPr>
        <w:spacing w:after="120"/>
        <w:ind w:firstLine="720"/>
        <w:rPr>
          <w:spacing w:val="0"/>
          <w:sz w:val="20"/>
          <w:rtl/>
        </w:rPr>
      </w:pPr>
      <w:r>
        <w:rPr>
          <w:rFonts w:hint="cs"/>
          <w:i/>
          <w:iCs/>
          <w:spacing w:val="0"/>
          <w:sz w:val="20"/>
          <w:rtl/>
          <w:lang w:eastAsia="en-US"/>
        </w:rPr>
        <w:t>الوثائق الرسمية للجمعية العامة، الدورة السادسة والخمسون، الملحق رقم 40</w:t>
      </w:r>
      <w:r>
        <w:rPr>
          <w:rFonts w:hint="cs"/>
          <w:spacing w:val="0"/>
          <w:sz w:val="20"/>
          <w:rtl/>
          <w:lang w:eastAsia="en-US"/>
        </w:rPr>
        <w:t xml:space="preserve"> </w:t>
      </w:r>
      <w:r>
        <w:rPr>
          <w:spacing w:val="0"/>
          <w:sz w:val="20"/>
          <w:lang w:eastAsia="en-US"/>
        </w:rPr>
        <w:t>(A/56/40)</w:t>
      </w:r>
      <w:r>
        <w:rPr>
          <w:rFonts w:hint="cs"/>
          <w:spacing w:val="0"/>
          <w:sz w:val="20"/>
          <w:rtl/>
          <w:lang w:eastAsia="en-US"/>
        </w:rPr>
        <w:t>، المجلد الأول، المرفق الثالث، الفرع ألف.</w:t>
      </w:r>
    </w:p>
  </w:endnote>
  <w:endnote w:id="13">
    <w:p w:rsidR="00000000" w:rsidRDefault="00000000">
      <w:pPr>
        <w:pStyle w:val="EndnoteText"/>
        <w:numPr>
          <w:ilvl w:val="0"/>
          <w:numId w:val="4"/>
        </w:numPr>
        <w:spacing w:after="120"/>
        <w:ind w:firstLine="720"/>
        <w:rPr>
          <w:spacing w:val="0"/>
          <w:sz w:val="20"/>
          <w:rtl/>
        </w:rPr>
      </w:pPr>
      <w:r>
        <w:rPr>
          <w:rFonts w:hint="cs"/>
          <w:spacing w:val="0"/>
          <w:sz w:val="20"/>
          <w:rtl/>
          <w:lang w:eastAsia="en-US"/>
        </w:rPr>
        <w:t xml:space="preserve">انظر المرجع نفسه، الفصل الثالث، الفرع باء، </w:t>
      </w:r>
      <w:r>
        <w:rPr>
          <w:rFonts w:hint="cs"/>
          <w:i/>
          <w:iCs/>
          <w:spacing w:val="0"/>
          <w:sz w:val="20"/>
          <w:rtl/>
          <w:lang w:eastAsia="en-US"/>
        </w:rPr>
        <w:t>المرجع نفسه، الدورة السابعة والخمسون، الملحق رقم 40</w:t>
      </w:r>
      <w:r>
        <w:rPr>
          <w:rFonts w:hint="cs"/>
          <w:spacing w:val="0"/>
          <w:sz w:val="20"/>
          <w:rtl/>
          <w:lang w:eastAsia="en-US"/>
        </w:rPr>
        <w:t xml:space="preserve"> </w:t>
      </w:r>
      <w:r>
        <w:rPr>
          <w:spacing w:val="0"/>
          <w:sz w:val="20"/>
          <w:lang w:eastAsia="en-US"/>
        </w:rPr>
        <w:t>(A/57/40)</w:t>
      </w:r>
      <w:r>
        <w:rPr>
          <w:rFonts w:hint="cs"/>
          <w:spacing w:val="0"/>
          <w:sz w:val="20"/>
          <w:rtl/>
          <w:lang w:eastAsia="en-US"/>
        </w:rPr>
        <w:t>، الفصل الثالث، الفرع باء.</w:t>
      </w:r>
    </w:p>
  </w:endnote>
  <w:endnote w:id="14">
    <w:p w:rsidR="00000000" w:rsidRDefault="00000000">
      <w:pPr>
        <w:pStyle w:val="EndnoteText"/>
        <w:numPr>
          <w:ilvl w:val="0"/>
          <w:numId w:val="4"/>
        </w:numPr>
        <w:spacing w:after="120"/>
        <w:ind w:firstLine="720"/>
        <w:rPr>
          <w:spacing w:val="0"/>
          <w:sz w:val="20"/>
          <w:rtl/>
        </w:rPr>
      </w:pPr>
      <w:r>
        <w:rPr>
          <w:rFonts w:hint="cs"/>
          <w:spacing w:val="0"/>
          <w:sz w:val="20"/>
          <w:rtl/>
          <w:lang w:eastAsia="en-US"/>
        </w:rPr>
        <w:t xml:space="preserve">انظر المرجع نفسه، </w:t>
      </w:r>
      <w:r>
        <w:rPr>
          <w:rFonts w:hint="cs"/>
          <w:i/>
          <w:iCs/>
          <w:spacing w:val="0"/>
          <w:sz w:val="20"/>
          <w:rtl/>
          <w:lang w:eastAsia="en-US"/>
        </w:rPr>
        <w:t>الدورة السادسة والخمسون، الملحق رقم 40</w:t>
      </w:r>
      <w:r>
        <w:rPr>
          <w:rFonts w:hint="cs"/>
          <w:spacing w:val="0"/>
          <w:sz w:val="20"/>
          <w:rtl/>
          <w:lang w:eastAsia="en-US"/>
        </w:rPr>
        <w:t xml:space="preserve"> </w:t>
      </w:r>
      <w:r>
        <w:rPr>
          <w:spacing w:val="0"/>
          <w:sz w:val="20"/>
          <w:lang w:eastAsia="en-US"/>
        </w:rPr>
        <w:t>(A/56/40)</w:t>
      </w:r>
      <w:r>
        <w:rPr>
          <w:rFonts w:hint="cs"/>
          <w:spacing w:val="0"/>
          <w:sz w:val="20"/>
          <w:rtl/>
          <w:lang w:eastAsia="en-US"/>
        </w:rPr>
        <w:t>، المجلد الأول، المرفق الثالث، الفرع باء.</w:t>
      </w:r>
    </w:p>
  </w:endnote>
  <w:endnote w:id="15">
    <w:p w:rsidR="00000000" w:rsidRDefault="00000000">
      <w:pPr>
        <w:pStyle w:val="EndnoteText"/>
        <w:numPr>
          <w:ilvl w:val="0"/>
          <w:numId w:val="4"/>
        </w:numPr>
        <w:spacing w:after="120"/>
        <w:ind w:firstLine="720"/>
        <w:rPr>
          <w:spacing w:val="0"/>
          <w:sz w:val="20"/>
          <w:rtl/>
        </w:rPr>
      </w:pPr>
      <w:r>
        <w:rPr>
          <w:rFonts w:hint="cs"/>
          <w:spacing w:val="0"/>
          <w:sz w:val="20"/>
          <w:rtl/>
          <w:lang w:eastAsia="en-US"/>
        </w:rPr>
        <w:t xml:space="preserve">انظر المرجع نفسه، </w:t>
      </w:r>
      <w:r>
        <w:rPr>
          <w:rFonts w:hint="cs"/>
          <w:i/>
          <w:iCs/>
          <w:spacing w:val="0"/>
          <w:sz w:val="20"/>
          <w:rtl/>
          <w:lang w:eastAsia="en-US"/>
        </w:rPr>
        <w:t>الدورة السابعة والخمسون، الملحق رقم 40</w:t>
      </w:r>
      <w:r>
        <w:rPr>
          <w:rFonts w:hint="cs"/>
          <w:spacing w:val="0"/>
          <w:sz w:val="20"/>
          <w:rtl/>
          <w:lang w:eastAsia="en-US"/>
        </w:rPr>
        <w:t xml:space="preserve"> </w:t>
      </w:r>
      <w:r>
        <w:rPr>
          <w:spacing w:val="0"/>
          <w:sz w:val="20"/>
          <w:lang w:eastAsia="en-US"/>
        </w:rPr>
        <w:t>(A/57/40)</w:t>
      </w:r>
      <w:r>
        <w:rPr>
          <w:rFonts w:hint="cs"/>
          <w:spacing w:val="0"/>
          <w:sz w:val="20"/>
          <w:rtl/>
          <w:lang w:eastAsia="en-US"/>
        </w:rPr>
        <w:t>، المجلد الأول، المرفق السادس.</w:t>
      </w:r>
    </w:p>
  </w:endnote>
  <w:endnote w:id="16">
    <w:p w:rsidR="00000000" w:rsidRDefault="00000000">
      <w:pPr>
        <w:pStyle w:val="EndnoteText"/>
        <w:numPr>
          <w:ilvl w:val="0"/>
          <w:numId w:val="4"/>
        </w:numPr>
        <w:spacing w:after="120"/>
        <w:ind w:firstLine="720"/>
        <w:rPr>
          <w:spacing w:val="0"/>
          <w:sz w:val="20"/>
          <w:rtl/>
        </w:rPr>
      </w:pPr>
      <w:r>
        <w:rPr>
          <w:rFonts w:hint="cs"/>
          <w:spacing w:val="0"/>
          <w:sz w:val="20"/>
          <w:rtl/>
          <w:lang w:eastAsia="en-US"/>
        </w:rPr>
        <w:t>باستثناء الدورة الثالثة والثمانين التي عُين فيها مقرر خاص جديد.</w:t>
      </w:r>
    </w:p>
  </w:endnote>
  <w:endnote w:id="17">
    <w:p w:rsidR="00000000" w:rsidRDefault="00000000">
      <w:pPr>
        <w:pStyle w:val="EndnoteText"/>
        <w:numPr>
          <w:ilvl w:val="0"/>
          <w:numId w:val="4"/>
        </w:numPr>
        <w:spacing w:after="120"/>
        <w:ind w:firstLine="720"/>
        <w:rPr>
          <w:spacing w:val="0"/>
          <w:sz w:val="20"/>
          <w:rtl/>
        </w:rPr>
      </w:pPr>
      <w:r>
        <w:rPr>
          <w:rFonts w:hint="cs"/>
          <w:spacing w:val="0"/>
          <w:sz w:val="20"/>
          <w:rtl/>
        </w:rPr>
        <w:t>الآن المادة 70 من النظام الداخلي المنقح.</w:t>
      </w:r>
    </w:p>
  </w:endnote>
  <w:endnote w:id="18">
    <w:p w:rsidR="00000000" w:rsidRDefault="00000000">
      <w:pPr>
        <w:pStyle w:val="EndnoteText"/>
        <w:numPr>
          <w:ilvl w:val="0"/>
          <w:numId w:val="4"/>
        </w:numPr>
        <w:spacing w:after="120"/>
        <w:ind w:firstLine="720"/>
        <w:rPr>
          <w:spacing w:val="0"/>
          <w:sz w:val="20"/>
          <w:rtl/>
        </w:rPr>
      </w:pPr>
      <w:r>
        <w:rPr>
          <w:rFonts w:hint="cs"/>
          <w:spacing w:val="0"/>
          <w:sz w:val="20"/>
          <w:rtl/>
          <w:lang w:eastAsia="en-US"/>
        </w:rPr>
        <w:t xml:space="preserve">انظر </w:t>
      </w:r>
      <w:r>
        <w:rPr>
          <w:rFonts w:hint="cs"/>
          <w:i/>
          <w:iCs/>
          <w:spacing w:val="0"/>
          <w:sz w:val="20"/>
          <w:rtl/>
          <w:lang w:eastAsia="en-US"/>
        </w:rPr>
        <w:t>الوثائق الرسمية للجمعية العامة، الدورة السابعة والخمسون، الملحق رقم 40</w:t>
      </w:r>
      <w:r>
        <w:rPr>
          <w:rFonts w:hint="cs"/>
          <w:spacing w:val="0"/>
          <w:sz w:val="20"/>
          <w:rtl/>
          <w:lang w:eastAsia="en-US"/>
        </w:rPr>
        <w:t xml:space="preserve"> </w:t>
      </w:r>
      <w:r>
        <w:rPr>
          <w:spacing w:val="0"/>
          <w:sz w:val="20"/>
          <w:lang w:eastAsia="en-US"/>
        </w:rPr>
        <w:t>(A/57/40)</w:t>
      </w:r>
      <w:r>
        <w:rPr>
          <w:rFonts w:hint="cs"/>
          <w:spacing w:val="0"/>
          <w:sz w:val="20"/>
          <w:rtl/>
          <w:lang w:eastAsia="en-US"/>
        </w:rPr>
        <w:t>، المجلد الأول، المرفق الثالث، الفرع ألف.</w:t>
      </w:r>
    </w:p>
  </w:endnote>
  <w:endnote w:id="19">
    <w:p w:rsidR="00000000" w:rsidRDefault="00000000">
      <w:pPr>
        <w:pStyle w:val="EndnoteText"/>
        <w:numPr>
          <w:ilvl w:val="0"/>
          <w:numId w:val="4"/>
        </w:numPr>
        <w:spacing w:after="120"/>
        <w:ind w:firstLine="720"/>
        <w:rPr>
          <w:spacing w:val="0"/>
          <w:sz w:val="20"/>
          <w:rtl/>
        </w:rPr>
      </w:pPr>
      <w:r>
        <w:rPr>
          <w:rFonts w:hint="cs"/>
          <w:spacing w:val="0"/>
          <w:sz w:val="20"/>
          <w:rtl/>
          <w:lang w:eastAsia="en-US"/>
        </w:rPr>
        <w:t>انظر المرجع نفسه، المجلد الأول، المرفق الثالث، الفرع باء.</w:t>
      </w:r>
    </w:p>
  </w:endnote>
  <w:endnote w:id="20">
    <w:p w:rsidR="00000000" w:rsidRDefault="00000000">
      <w:pPr>
        <w:pStyle w:val="EndnoteText"/>
        <w:numPr>
          <w:ilvl w:val="0"/>
          <w:numId w:val="4"/>
        </w:numPr>
        <w:spacing w:after="120"/>
        <w:ind w:firstLine="720"/>
        <w:rPr>
          <w:spacing w:val="0"/>
          <w:sz w:val="20"/>
          <w:rtl/>
        </w:rPr>
      </w:pPr>
      <w:r>
        <w:rPr>
          <w:rFonts w:hint="cs"/>
          <w:spacing w:val="0"/>
          <w:sz w:val="20"/>
          <w:rtl/>
        </w:rPr>
        <w:t xml:space="preserve">انظر المرجع نفسه، </w:t>
      </w:r>
      <w:r>
        <w:rPr>
          <w:rFonts w:hint="cs"/>
          <w:i/>
          <w:iCs/>
          <w:spacing w:val="0"/>
          <w:sz w:val="20"/>
          <w:rtl/>
          <w:lang w:eastAsia="en-US"/>
        </w:rPr>
        <w:t>، الدورة السابعة والأربعون، الملحق رقم 40</w:t>
      </w:r>
      <w:r>
        <w:rPr>
          <w:rFonts w:hint="cs"/>
          <w:spacing w:val="0"/>
          <w:sz w:val="20"/>
          <w:rtl/>
          <w:lang w:eastAsia="en-US"/>
        </w:rPr>
        <w:t xml:space="preserve"> </w:t>
      </w:r>
      <w:r>
        <w:rPr>
          <w:spacing w:val="0"/>
          <w:sz w:val="20"/>
          <w:lang w:eastAsia="en-US"/>
        </w:rPr>
        <w:t>(A/47/40)</w:t>
      </w:r>
      <w:r>
        <w:rPr>
          <w:rFonts w:hint="cs"/>
          <w:spacing w:val="0"/>
          <w:sz w:val="20"/>
          <w:rtl/>
          <w:lang w:eastAsia="en-US"/>
        </w:rPr>
        <w:t>، الفصل الأول، الفرع هاء، الفقرة 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2</w:t>
    </w:r>
    <w:r>
      <w:rPr>
        <w:rStyle w:val="PageNumber"/>
        <w:rtl/>
      </w:rPr>
      <w:fldChar w:fldCharType="end"/>
    </w:r>
  </w:p>
  <w:p w:rsidR="00000000" w:rsidRDefault="00000000">
    <w:pPr>
      <w:pStyle w:val="Footer"/>
      <w:ind w:right="360" w:firstLine="360"/>
      <w:rPr>
        <w:rt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rtl/>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bidi w:val="0"/>
      <w:ind w:firstLine="360"/>
      <w:jc w:val="right"/>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hanging="51"/>
      <w:jc w:val="right"/>
      <w:rPr>
        <w:rtl/>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inside" w:y="1"/>
      <w:rPr>
        <w:rStyle w:val="PageNumber"/>
        <w:rtl/>
      </w:rPr>
    </w:pPr>
    <w:r>
      <w:rPr>
        <w:rStyle w:val="PageNumber"/>
      </w:rPr>
      <w:fldChar w:fldCharType="begin"/>
    </w:r>
    <w:r>
      <w:rPr>
        <w:rStyle w:val="PageNumber"/>
      </w:rPr>
      <w:instrText xml:space="preserve"> PAGE </w:instrText>
    </w:r>
    <w:r>
      <w:rPr>
        <w:rStyle w:val="PageNumber"/>
      </w:rPr>
      <w:fldChar w:fldCharType="separate"/>
    </w:r>
    <w:r>
      <w:rPr>
        <w:rStyle w:val="PageNumber"/>
      </w:rPr>
      <w:t>110</w:t>
    </w:r>
    <w:r>
      <w:rPr>
        <w:rStyle w:val="PageNumber"/>
      </w:rPr>
      <w:fldChar w:fldCharType="end"/>
    </w:r>
  </w:p>
  <w:p w:rsidR="00000000" w:rsidRDefault="00000000">
    <w:pPr>
      <w:pStyle w:val="Footer"/>
      <w:ind w:firstLine="360"/>
      <w:jc w:val="right"/>
      <w:rPr>
        <w:rtl/>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firstLine="360"/>
      <w:jc w:val="right"/>
      <w:rPr>
        <w:rtl/>
      </w:rP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Footer"/>
      <w:ind w:firstLine="360"/>
      <w:jc w:val="right"/>
      <w:rPr>
        <w:rtl/>
      </w:rPr>
    </w:pPr>
    <w:r>
      <w:rPr>
        <w:rStyle w:val="PageNumber"/>
      </w:rPr>
      <w:fldChar w:fldCharType="begin"/>
    </w:r>
    <w:r>
      <w:rPr>
        <w:rStyle w:val="PageNumber"/>
      </w:rPr>
      <w:instrText xml:space="preserve"> PAGE </w:instrText>
    </w:r>
    <w:r>
      <w:rPr>
        <w:rStyle w:val="PageNumber"/>
      </w:rPr>
      <w:fldChar w:fldCharType="separate"/>
    </w:r>
    <w:r>
      <w:rPr>
        <w:rStyle w:val="PageNumber"/>
      </w:rPr>
      <w:t>111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Footer"/>
      <w:ind w:firstLine="360"/>
      <w:jc w:val="right"/>
      <w:rPr>
        <w:rtl/>
      </w:rPr>
    </w:pPr>
    <w:r>
      <w:rPr>
        <w:noProof/>
        <w:sz w:val="20"/>
        <w:szCs w:val="22"/>
        <w:lang w:val="ar-SA"/>
      </w:rPr>
      <w:pict>
        <v:shapetype id="_x0000_t202" coordsize="21600,21600" o:spt="202" path="m,l,21600r21600,l21600,xe">
          <v:stroke joinstyle="miter"/>
          <v:path gradientshapeok="t" o:connecttype="rect"/>
        </v:shapetype>
        <v:shape id="_x0000_s1033" type="#_x0000_t202" style="position:absolute;left:0;text-align:left;margin-left:-51.3pt;margin-top:-11pt;width:34.2pt;height:28pt;z-index:1" strokecolor="white">
          <v:textbox style="layout-flow:vertical;mso-next-textbox:#_x0000_s1033">
            <w:txbxContent>
              <w:p w:rsidR="00000000" w:rsidRDefault="00814850">
                <w:pPr>
                  <w:spacing w:before="0" w:after="0"/>
                  <w:jc w:val="both"/>
                  <w:rPr>
                    <w:rtl/>
                  </w:rPr>
                </w:pPr>
                <w:r>
                  <w:rPr>
                    <w:rStyle w:val="PageNumber"/>
                  </w:rPr>
                  <w:fldChar w:fldCharType="begin"/>
                </w:r>
                <w:r>
                  <w:rPr>
                    <w:rStyle w:val="PageNumber"/>
                  </w:rPr>
                  <w:instrText xml:space="preserve"> PAGE </w:instrText>
                </w:r>
                <w:r>
                  <w:rPr>
                    <w:rStyle w:val="PageNumber"/>
                  </w:rPr>
                  <w:fldChar w:fldCharType="separate"/>
                </w:r>
                <w:r>
                  <w:rPr>
                    <w:rStyle w:val="PageNumber"/>
                  </w:rPr>
                  <w:t>136</w:t>
                </w:r>
                <w:r>
                  <w:rPr>
                    <w:rStyle w:val="PageNumber"/>
                  </w:rPr>
                  <w:fldChar w:fldCharType="end"/>
                </w:r>
              </w:p>
            </w:txbxContent>
          </v:textbox>
          <w10:wrap anchorx="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Footer"/>
      <w:ind w:firstLine="360"/>
      <w:jc w:val="right"/>
      <w:rPr>
        <w:rtl/>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Footer"/>
      <w:rPr>
        <w:rtl/>
      </w:rPr>
    </w:pPr>
    <w:r>
      <w:rPr>
        <w:rStyle w:val="PageNumber"/>
      </w:rPr>
      <w:fldChar w:fldCharType="begin"/>
    </w:r>
    <w:r>
      <w:rPr>
        <w:rStyle w:val="PageNumber"/>
      </w:rPr>
      <w:instrText xml:space="preserve"> PAGE </w:instrText>
    </w:r>
    <w:r>
      <w:rPr>
        <w:rStyle w:val="PageNumber"/>
      </w:rPr>
      <w:fldChar w:fldCharType="separate"/>
    </w:r>
    <w:r>
      <w:rPr>
        <w:rStyle w:val="PageNumber"/>
      </w:rPr>
      <w:t>140</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Footer"/>
      <w:ind w:firstLine="360"/>
      <w:jc w:val="right"/>
      <w:rPr>
        <w:rtl/>
      </w:rPr>
    </w:pPr>
    <w:r>
      <w:rPr>
        <w:rStyle w:val="PageNumber"/>
      </w:rPr>
      <w:fldChar w:fldCharType="begin"/>
    </w:r>
    <w:r>
      <w:rPr>
        <w:rStyle w:val="PageNumber"/>
      </w:rPr>
      <w:instrText xml:space="preserve"> PAGE </w:instrText>
    </w:r>
    <w:r>
      <w:rPr>
        <w:rStyle w:val="PageNumber"/>
      </w:rPr>
      <w:fldChar w:fldCharType="separate"/>
    </w:r>
    <w:r>
      <w:rPr>
        <w:rStyle w:val="PageNumber"/>
      </w:rPr>
      <w:t>139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2</w:t>
    </w:r>
    <w:r>
      <w:rPr>
        <w:rStyle w:val="PageNumber"/>
        <w:rtl/>
      </w:rPr>
      <w:fldChar w:fldCharType="end"/>
    </w:r>
  </w:p>
  <w:p w:rsidR="00000000" w:rsidRDefault="00000000">
    <w:pPr>
      <w:pStyle w:val="Footer"/>
      <w:ind w:right="360" w:firstLine="360"/>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firstLine="360"/>
      <w:jc w:val="right"/>
      <w:rPr>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Pr>
      <w:t>iii</w:t>
    </w:r>
    <w:r>
      <w:rPr>
        <w:rStyle w:val="PageNumber"/>
        <w:rtl/>
      </w:rPr>
      <w:fldChar w:fldCharType="end"/>
    </w:r>
  </w:p>
  <w:p w:rsidR="00000000" w:rsidRDefault="00000000">
    <w:pPr>
      <w:pStyle w:val="Footer"/>
      <w:ind w:right="360" w:firstLine="360"/>
      <w:rPr>
        <w:rt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rPr>
    </w:pPr>
    <w:r>
      <w:rPr>
        <w:rStyle w:val="PageNumber"/>
      </w:rPr>
      <w:fldChar w:fldCharType="begin"/>
    </w:r>
    <w:r>
      <w:rPr>
        <w:rStyle w:val="PageNumber"/>
      </w:rPr>
      <w:instrText xml:space="preserve"> PAGE </w:instrText>
    </w:r>
    <w:r>
      <w:rPr>
        <w:rStyle w:val="PageNumber"/>
      </w:rPr>
      <w:fldChar w:fldCharType="separate"/>
    </w:r>
    <w:r>
      <w:rPr>
        <w:rStyle w:val="PageNumber"/>
      </w:rPr>
      <w:t>xii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rtl/>
      </w:rPr>
    </w:pP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Header"/>
      <w:jc w:val="center"/>
      <w:rPr>
        <w:rFonts w:hint="cs"/>
        <w:rtl/>
      </w:rPr>
    </w:pPr>
    <w:r>
      <w:rPr>
        <w:rFonts w:hint="cs"/>
        <w:rtl/>
      </w:rPr>
      <w: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Fonts w:hint="cs"/>
        <w:rtl/>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Header"/>
      <w:rPr>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Header"/>
      <w:rPr>
        <w:rtl/>
      </w:rPr>
    </w:pPr>
    <w:r>
      <w:rPr>
        <w:noProof/>
        <w:sz w:val="20"/>
        <w:rtl/>
        <w:lang w:val="ar-SA"/>
      </w:rPr>
      <w:pict>
        <v:shapetype id="_x0000_t202" coordsize="21600,21600" o:spt="202" path="m,l,21600r21600,l21600,xe">
          <v:stroke joinstyle="miter"/>
          <v:path gradientshapeok="t" o:connecttype="rect"/>
        </v:shapetype>
        <v:shape id="_x0000_s1034" type="#_x0000_t202" style="position:absolute;left:0;text-align:left;margin-left:-51.3pt;margin-top:19.05pt;width:34.2pt;height:28pt;z-index:2" strokecolor="white">
          <v:textbox style="layout-flow:vertical">
            <w:txbxContent>
              <w:p w:rsidR="00000000" w:rsidRDefault="00814850">
                <w:pPr>
                  <w:spacing w:before="0" w:after="0"/>
                  <w:jc w:val="both"/>
                  <w:rPr>
                    <w:rtl/>
                  </w:rPr>
                </w:pPr>
                <w:r>
                  <w:rPr>
                    <w:rStyle w:val="PageNumber"/>
                  </w:rPr>
                  <w:fldChar w:fldCharType="begin"/>
                </w:r>
                <w:r>
                  <w:rPr>
                    <w:rStyle w:val="PageNumber"/>
                  </w:rPr>
                  <w:instrText xml:space="preserve"> PAGE </w:instrText>
                </w:r>
                <w:r>
                  <w:rPr>
                    <w:rStyle w:val="PageNumber"/>
                  </w:rPr>
                  <w:fldChar w:fldCharType="separate"/>
                </w:r>
                <w:r>
                  <w:rPr>
                    <w:rStyle w:val="PageNumber"/>
                  </w:rPr>
                  <w:t>137</w:t>
                </w:r>
                <w:r>
                  <w:rPr>
                    <w:rStyle w:val="PageNumber"/>
                  </w:rPr>
                  <w:fldChar w:fldCharType="end"/>
                </w:r>
              </w:p>
            </w:txbxContent>
          </v:textbox>
          <w10:wrap anchorx="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4850">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0000001"/>
    <w:multiLevelType w:val="multilevel"/>
    <w:tmpl w:val="00000001"/>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nsid w:val="00000002"/>
    <w:multiLevelType w:val="multilevel"/>
    <w:tmpl w:val="00000002"/>
    <w:lvl w:ilvl="0">
      <w:start w:val="3"/>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6">
    <w:nsid w:val="00000003"/>
    <w:multiLevelType w:val="multilevel"/>
    <w:tmpl w:val="00000003"/>
    <w:lvl w:ilvl="0">
      <w:start w:val="4"/>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7">
    <w:nsid w:val="00000004"/>
    <w:multiLevelType w:val="multilevel"/>
    <w:tmpl w:val="0000000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8">
    <w:nsid w:val="01607577"/>
    <w:multiLevelType w:val="hybridMultilevel"/>
    <w:tmpl w:val="04A0DD9A"/>
    <w:lvl w:ilvl="0" w:tplc="E53CE350">
      <w:start w:val="1"/>
      <w:numFmt w:val="bullet"/>
      <w:lvlText w:val=""/>
      <w:lvlJc w:val="left"/>
      <w:pPr>
        <w:tabs>
          <w:tab w:val="num" w:pos="2160"/>
        </w:tabs>
        <w:ind w:left="2160" w:right="2160" w:hanging="1440"/>
      </w:pPr>
      <w:rPr>
        <w:rFonts w:ascii="Symbol" w:eastAsia="Times New Roman" w:hAnsi="Symbol" w:cs="Traditional Arabic" w:hint="default"/>
        <w:sz w:val="21"/>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9">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03410EB3"/>
    <w:multiLevelType w:val="hybridMultilevel"/>
    <w:tmpl w:val="5D26E428"/>
    <w:lvl w:ilvl="0" w:tplc="99D87C7C">
      <w:start w:val="1"/>
      <w:numFmt w:val="decimal"/>
      <w:lvlText w:val="(%1)"/>
      <w:lvlJc w:val="left"/>
      <w:pPr>
        <w:tabs>
          <w:tab w:val="num" w:pos="360"/>
        </w:tabs>
        <w:ind w:left="0" w:right="0" w:firstLine="0"/>
      </w:pPr>
      <w:rPr>
        <w:rFonts w:hint="default"/>
      </w:rPr>
    </w:lvl>
    <w:lvl w:ilvl="1" w:tplc="37E46DE4">
      <w:start w:val="1"/>
      <w:numFmt w:val="decimal"/>
      <w:lvlText w:val="(%2)"/>
      <w:lvlJc w:val="left"/>
      <w:pPr>
        <w:tabs>
          <w:tab w:val="num" w:pos="720"/>
        </w:tabs>
        <w:ind w:left="0" w:right="0" w:firstLine="0"/>
      </w:pPr>
      <w:rPr>
        <w:rFonts w:hint="default"/>
      </w:rPr>
    </w:lvl>
    <w:lvl w:ilvl="2" w:tplc="2A880FB0">
      <w:start w:val="1"/>
      <w:numFmt w:val="decimal"/>
      <w:lvlText w:val="(%3)"/>
      <w:lvlJc w:val="left"/>
      <w:pPr>
        <w:tabs>
          <w:tab w:val="num" w:pos="360"/>
        </w:tabs>
        <w:ind w:left="0" w:right="0" w:firstLine="0"/>
      </w:pPr>
      <w:rPr>
        <w:rFonts w:hint="default"/>
      </w:rPr>
    </w:lvl>
    <w:lvl w:ilvl="3" w:tplc="4A6A1696">
      <w:start w:val="1"/>
      <w:numFmt w:val="decimal"/>
      <w:lvlText w:val="(%4)"/>
      <w:lvlJc w:val="left"/>
      <w:pPr>
        <w:tabs>
          <w:tab w:val="num" w:pos="360"/>
        </w:tabs>
        <w:ind w:left="0" w:right="0" w:firstLine="0"/>
      </w:pPr>
      <w:rPr>
        <w:rFonts w:hint="default"/>
      </w:rPr>
    </w:lvl>
    <w:lvl w:ilvl="4" w:tplc="D36212A6">
      <w:start w:val="1"/>
      <w:numFmt w:val="decimal"/>
      <w:lvlText w:val="(%5)"/>
      <w:lvlJc w:val="left"/>
      <w:pPr>
        <w:tabs>
          <w:tab w:val="num" w:pos="360"/>
        </w:tabs>
        <w:ind w:left="0" w:right="0" w:firstLine="0"/>
      </w:pPr>
      <w:rPr>
        <w:rFonts w:hint="default"/>
      </w:rPr>
    </w:lvl>
    <w:lvl w:ilvl="5" w:tplc="97D2C504">
      <w:start w:val="1"/>
      <w:numFmt w:val="decimal"/>
      <w:lvlText w:val="(%6)"/>
      <w:lvlJc w:val="left"/>
      <w:pPr>
        <w:tabs>
          <w:tab w:val="num" w:pos="360"/>
        </w:tabs>
        <w:ind w:left="0" w:right="0" w:firstLine="0"/>
      </w:pPr>
      <w:rPr>
        <w:rFonts w:hint="default"/>
      </w:rPr>
    </w:lvl>
    <w:lvl w:ilvl="6" w:tplc="B55E50A6">
      <w:start w:val="1"/>
      <w:numFmt w:val="decimal"/>
      <w:lvlText w:val="(%7)"/>
      <w:lvlJc w:val="left"/>
      <w:pPr>
        <w:tabs>
          <w:tab w:val="num" w:pos="360"/>
        </w:tabs>
        <w:ind w:left="0" w:right="0" w:firstLine="0"/>
      </w:pPr>
      <w:rPr>
        <w:rFonts w:hint="default"/>
      </w:rPr>
    </w:lvl>
    <w:lvl w:ilvl="7" w:tplc="501CD92A">
      <w:start w:val="1"/>
      <w:numFmt w:val="decimal"/>
      <w:lvlText w:val="(%8)"/>
      <w:lvlJc w:val="left"/>
      <w:pPr>
        <w:tabs>
          <w:tab w:val="num" w:pos="360"/>
        </w:tabs>
        <w:ind w:left="0" w:right="0" w:firstLine="0"/>
      </w:pPr>
      <w:rPr>
        <w:rFonts w:hint="default"/>
      </w:rPr>
    </w:lvl>
    <w:lvl w:ilvl="8" w:tplc="C53AB772">
      <w:start w:val="1"/>
      <w:numFmt w:val="decimal"/>
      <w:lvlText w:val="(%9)"/>
      <w:lvlJc w:val="left"/>
      <w:pPr>
        <w:tabs>
          <w:tab w:val="num" w:pos="360"/>
        </w:tabs>
        <w:ind w:left="0" w:right="0" w:firstLine="0"/>
      </w:pPr>
      <w:rPr>
        <w:rFonts w:hint="default"/>
      </w:rPr>
    </w:lvl>
  </w:abstractNum>
  <w:abstractNum w:abstractNumId="11">
    <w:nsid w:val="034759D3"/>
    <w:multiLevelType w:val="multilevel"/>
    <w:tmpl w:val="B8D6961A"/>
    <w:lvl w:ilvl="0">
      <w:start w:val="3"/>
      <w:numFmt w:val="decimal"/>
      <w:lvlText w:val="%1"/>
      <w:lvlJc w:val="left"/>
      <w:pPr>
        <w:tabs>
          <w:tab w:val="num" w:pos="360"/>
        </w:tabs>
        <w:ind w:left="360" w:right="360" w:hanging="36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1080"/>
        </w:tabs>
        <w:ind w:left="1080" w:right="1080" w:hanging="108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2160"/>
        </w:tabs>
        <w:ind w:left="2160" w:right="2160" w:hanging="2160"/>
      </w:pPr>
      <w:rPr>
        <w:rFonts w:hint="default"/>
      </w:rPr>
    </w:lvl>
    <w:lvl w:ilvl="6">
      <w:start w:val="1"/>
      <w:numFmt w:val="decimal"/>
      <w:lvlText w:val="%1-%2.%3.%4.%5.%6.%7"/>
      <w:lvlJc w:val="left"/>
      <w:pPr>
        <w:tabs>
          <w:tab w:val="num" w:pos="2520"/>
        </w:tabs>
        <w:ind w:left="2520" w:right="2520" w:hanging="252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12">
    <w:nsid w:val="0566454C"/>
    <w:multiLevelType w:val="hybridMultilevel"/>
    <w:tmpl w:val="199843DA"/>
    <w:lvl w:ilvl="0" w:tplc="5270217C">
      <w:start w:val="8"/>
      <w:numFmt w:val="decimal"/>
      <w:lvlText w:val="%1-"/>
      <w:lvlJc w:val="left"/>
      <w:pPr>
        <w:tabs>
          <w:tab w:val="num" w:pos="1942"/>
        </w:tabs>
        <w:ind w:left="1942" w:right="1942" w:hanging="675"/>
      </w:pPr>
      <w:rPr>
        <w:rFonts w:hint="cs"/>
        <w:sz w:val="28"/>
      </w:rPr>
    </w:lvl>
    <w:lvl w:ilvl="1" w:tplc="04010019" w:tentative="1">
      <w:start w:val="1"/>
      <w:numFmt w:val="lowerLetter"/>
      <w:lvlText w:val="%2."/>
      <w:lvlJc w:val="left"/>
      <w:pPr>
        <w:tabs>
          <w:tab w:val="num" w:pos="2347"/>
        </w:tabs>
        <w:ind w:left="2347" w:right="2347" w:hanging="360"/>
      </w:pPr>
    </w:lvl>
    <w:lvl w:ilvl="2" w:tplc="0401001B" w:tentative="1">
      <w:start w:val="1"/>
      <w:numFmt w:val="lowerRoman"/>
      <w:lvlText w:val="%3."/>
      <w:lvlJc w:val="right"/>
      <w:pPr>
        <w:tabs>
          <w:tab w:val="num" w:pos="3067"/>
        </w:tabs>
        <w:ind w:left="3067" w:right="3067" w:hanging="180"/>
      </w:pPr>
    </w:lvl>
    <w:lvl w:ilvl="3" w:tplc="0401000F" w:tentative="1">
      <w:start w:val="1"/>
      <w:numFmt w:val="decimal"/>
      <w:lvlText w:val="%4."/>
      <w:lvlJc w:val="left"/>
      <w:pPr>
        <w:tabs>
          <w:tab w:val="num" w:pos="3787"/>
        </w:tabs>
        <w:ind w:left="3787" w:right="3787" w:hanging="360"/>
      </w:pPr>
    </w:lvl>
    <w:lvl w:ilvl="4" w:tplc="04010019" w:tentative="1">
      <w:start w:val="1"/>
      <w:numFmt w:val="lowerLetter"/>
      <w:lvlText w:val="%5."/>
      <w:lvlJc w:val="left"/>
      <w:pPr>
        <w:tabs>
          <w:tab w:val="num" w:pos="4507"/>
        </w:tabs>
        <w:ind w:left="4507" w:right="4507" w:hanging="360"/>
      </w:pPr>
    </w:lvl>
    <w:lvl w:ilvl="5" w:tplc="0401001B" w:tentative="1">
      <w:start w:val="1"/>
      <w:numFmt w:val="lowerRoman"/>
      <w:lvlText w:val="%6."/>
      <w:lvlJc w:val="right"/>
      <w:pPr>
        <w:tabs>
          <w:tab w:val="num" w:pos="5227"/>
        </w:tabs>
        <w:ind w:left="5227" w:right="5227" w:hanging="180"/>
      </w:pPr>
    </w:lvl>
    <w:lvl w:ilvl="6" w:tplc="0401000F" w:tentative="1">
      <w:start w:val="1"/>
      <w:numFmt w:val="decimal"/>
      <w:lvlText w:val="%7."/>
      <w:lvlJc w:val="left"/>
      <w:pPr>
        <w:tabs>
          <w:tab w:val="num" w:pos="5947"/>
        </w:tabs>
        <w:ind w:left="5947" w:right="5947" w:hanging="360"/>
      </w:pPr>
    </w:lvl>
    <w:lvl w:ilvl="7" w:tplc="04010019" w:tentative="1">
      <w:start w:val="1"/>
      <w:numFmt w:val="lowerLetter"/>
      <w:lvlText w:val="%8."/>
      <w:lvlJc w:val="left"/>
      <w:pPr>
        <w:tabs>
          <w:tab w:val="num" w:pos="6667"/>
        </w:tabs>
        <w:ind w:left="6667" w:right="6667" w:hanging="360"/>
      </w:pPr>
    </w:lvl>
    <w:lvl w:ilvl="8" w:tplc="0401001B" w:tentative="1">
      <w:start w:val="1"/>
      <w:numFmt w:val="lowerRoman"/>
      <w:lvlText w:val="%9."/>
      <w:lvlJc w:val="right"/>
      <w:pPr>
        <w:tabs>
          <w:tab w:val="num" w:pos="7387"/>
        </w:tabs>
        <w:ind w:left="7387" w:right="7387" w:hanging="180"/>
      </w:pPr>
    </w:lvl>
  </w:abstractNum>
  <w:abstractNum w:abstractNumId="13">
    <w:nsid w:val="065354F7"/>
    <w:multiLevelType w:val="hybridMultilevel"/>
    <w:tmpl w:val="B388D940"/>
    <w:lvl w:ilvl="0" w:tplc="466628E4">
      <w:start w:val="1"/>
      <w:numFmt w:val="decimal"/>
      <w:lvlText w:val="6.%1"/>
      <w:lvlJc w:val="left"/>
      <w:pPr>
        <w:tabs>
          <w:tab w:val="num" w:pos="1627"/>
        </w:tabs>
        <w:ind w:left="1627" w:right="1627" w:hanging="360"/>
      </w:pPr>
      <w:rPr>
        <w:rFonts w:hint="default"/>
        <w:w w:val="100"/>
      </w:rPr>
    </w:lvl>
    <w:lvl w:ilvl="1" w:tplc="1332CD66">
      <w:start w:val="1"/>
      <w:numFmt w:val="decimal"/>
      <w:lvlRestart w:val="0"/>
      <w:lvlText w:val="8.%2"/>
      <w:lvlJc w:val="left"/>
      <w:pPr>
        <w:tabs>
          <w:tab w:val="num" w:pos="1742"/>
        </w:tabs>
        <w:ind w:left="1267" w:right="1267" w:firstLine="0"/>
      </w:pPr>
      <w:rPr>
        <w:rFonts w:hint="default"/>
        <w:w w:val="100"/>
      </w:rPr>
    </w:lvl>
    <w:lvl w:ilvl="2" w:tplc="C752326C">
      <w:start w:val="8"/>
      <w:numFmt w:val="decimal"/>
      <w:lvlText w:val="%3."/>
      <w:lvlJc w:val="left"/>
      <w:pPr>
        <w:tabs>
          <w:tab w:val="num" w:pos="2340"/>
        </w:tabs>
        <w:ind w:left="2340" w:right="2340" w:hanging="360"/>
      </w:pPr>
      <w:rPr>
        <w:rFonts w:hint="default"/>
        <w:w w:val="100"/>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07306E7B"/>
    <w:multiLevelType w:val="hybridMultilevel"/>
    <w:tmpl w:val="81D2FC50"/>
    <w:lvl w:ilvl="0" w:tplc="A8E038C6">
      <w:start w:val="1"/>
      <w:numFmt w:val="decimal"/>
      <w:lvlRestart w:val="0"/>
      <w:lvlText w:val="(%1)"/>
      <w:lvlJc w:val="left"/>
      <w:pPr>
        <w:tabs>
          <w:tab w:val="num" w:pos="1080"/>
        </w:tabs>
        <w:ind w:left="0" w:right="0" w:firstLine="720"/>
      </w:pPr>
      <w:rPr>
        <w:rFonts w:hint="default"/>
      </w:rPr>
    </w:lvl>
    <w:lvl w:ilvl="1" w:tplc="37169942">
      <w:start w:val="1"/>
      <w:numFmt w:val="decimal"/>
      <w:lvlRestart w:val="0"/>
      <w:lvlText w:val="(%2)"/>
      <w:lvlJc w:val="left"/>
      <w:pPr>
        <w:tabs>
          <w:tab w:val="num" w:pos="1800"/>
        </w:tabs>
        <w:ind w:left="360" w:right="360" w:firstLine="72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07E4705C"/>
    <w:multiLevelType w:val="multilevel"/>
    <w:tmpl w:val="C6880152"/>
    <w:lvl w:ilvl="0">
      <w:start w:val="6"/>
      <w:numFmt w:val="decimal"/>
      <w:lvlText w:val="%1"/>
      <w:lvlJc w:val="left"/>
      <w:pPr>
        <w:tabs>
          <w:tab w:val="num" w:pos="570"/>
        </w:tabs>
        <w:ind w:left="570" w:right="570" w:hanging="570"/>
      </w:pPr>
      <w:rPr>
        <w:rFonts w:cs="Times New Roman" w:hint="default"/>
        <w:color w:val="000000"/>
      </w:rPr>
    </w:lvl>
    <w:lvl w:ilvl="1">
      <w:start w:val="1"/>
      <w:numFmt w:val="decimal"/>
      <w:lvlText w:val="%1.%2"/>
      <w:lvlJc w:val="left"/>
      <w:pPr>
        <w:tabs>
          <w:tab w:val="num" w:pos="570"/>
        </w:tabs>
        <w:ind w:left="570" w:right="570" w:hanging="570"/>
      </w:pPr>
      <w:rPr>
        <w:rFonts w:cs="Times New Roman" w:hint="default"/>
        <w:color w:val="000000"/>
      </w:rPr>
    </w:lvl>
    <w:lvl w:ilvl="2">
      <w:start w:val="1"/>
      <w:numFmt w:val="decimal"/>
      <w:lvlText w:val="%1.%2.%3"/>
      <w:lvlJc w:val="left"/>
      <w:pPr>
        <w:tabs>
          <w:tab w:val="num" w:pos="720"/>
        </w:tabs>
        <w:ind w:left="720" w:right="720" w:hanging="720"/>
      </w:pPr>
      <w:rPr>
        <w:rFonts w:cs="Times New Roman" w:hint="default"/>
        <w:color w:val="000000"/>
      </w:rPr>
    </w:lvl>
    <w:lvl w:ilvl="3">
      <w:start w:val="1"/>
      <w:numFmt w:val="decimal"/>
      <w:lvlText w:val="%1.%2.%3.%4"/>
      <w:lvlJc w:val="left"/>
      <w:pPr>
        <w:tabs>
          <w:tab w:val="num" w:pos="720"/>
        </w:tabs>
        <w:ind w:left="720" w:right="720" w:hanging="720"/>
      </w:pPr>
      <w:rPr>
        <w:rFonts w:cs="Times New Roman" w:hint="default"/>
        <w:color w:val="000000"/>
      </w:rPr>
    </w:lvl>
    <w:lvl w:ilvl="4">
      <w:start w:val="1"/>
      <w:numFmt w:val="decimal"/>
      <w:lvlText w:val="%1.%2.%3.%4.%5"/>
      <w:lvlJc w:val="left"/>
      <w:pPr>
        <w:tabs>
          <w:tab w:val="num" w:pos="1080"/>
        </w:tabs>
        <w:ind w:left="1080" w:right="1080" w:hanging="1080"/>
      </w:pPr>
      <w:rPr>
        <w:rFonts w:cs="Times New Roman" w:hint="default"/>
        <w:color w:val="000000"/>
      </w:rPr>
    </w:lvl>
    <w:lvl w:ilvl="5">
      <w:start w:val="1"/>
      <w:numFmt w:val="decimal"/>
      <w:lvlText w:val="%1.%2.%3.%4.%5.%6"/>
      <w:lvlJc w:val="left"/>
      <w:pPr>
        <w:tabs>
          <w:tab w:val="num" w:pos="1080"/>
        </w:tabs>
        <w:ind w:left="1080" w:right="1080" w:hanging="1080"/>
      </w:pPr>
      <w:rPr>
        <w:rFonts w:cs="Times New Roman" w:hint="default"/>
        <w:color w:val="000000"/>
      </w:rPr>
    </w:lvl>
    <w:lvl w:ilvl="6">
      <w:start w:val="1"/>
      <w:numFmt w:val="decimal"/>
      <w:lvlText w:val="%1.%2.%3.%4.%5.%6.%7"/>
      <w:lvlJc w:val="left"/>
      <w:pPr>
        <w:tabs>
          <w:tab w:val="num" w:pos="1440"/>
        </w:tabs>
        <w:ind w:left="1440" w:right="1440" w:hanging="1440"/>
      </w:pPr>
      <w:rPr>
        <w:rFonts w:cs="Times New Roman" w:hint="default"/>
        <w:color w:val="000000"/>
      </w:rPr>
    </w:lvl>
    <w:lvl w:ilvl="7">
      <w:start w:val="1"/>
      <w:numFmt w:val="decimal"/>
      <w:lvlText w:val="%1.%2.%3.%4.%5.%6.%7.%8"/>
      <w:lvlJc w:val="left"/>
      <w:pPr>
        <w:tabs>
          <w:tab w:val="num" w:pos="1440"/>
        </w:tabs>
        <w:ind w:left="1440" w:right="1440" w:hanging="1440"/>
      </w:pPr>
      <w:rPr>
        <w:rFonts w:cs="Times New Roman" w:hint="default"/>
        <w:color w:val="000000"/>
      </w:rPr>
    </w:lvl>
    <w:lvl w:ilvl="8">
      <w:start w:val="1"/>
      <w:numFmt w:val="decimal"/>
      <w:lvlText w:val="%1.%2.%3.%4.%5.%6.%7.%8.%9"/>
      <w:lvlJc w:val="left"/>
      <w:pPr>
        <w:tabs>
          <w:tab w:val="num" w:pos="1800"/>
        </w:tabs>
        <w:ind w:left="1800" w:right="1800" w:hanging="1800"/>
      </w:pPr>
      <w:rPr>
        <w:rFonts w:cs="Times New Roman" w:hint="default"/>
        <w:color w:val="000000"/>
      </w:rPr>
    </w:lvl>
  </w:abstractNum>
  <w:abstractNum w:abstractNumId="16">
    <w:nsid w:val="07FD2EDE"/>
    <w:multiLevelType w:val="hybridMultilevel"/>
    <w:tmpl w:val="54EEAFA2"/>
    <w:lvl w:ilvl="0" w:tplc="04010001">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17">
    <w:nsid w:val="093E3B48"/>
    <w:multiLevelType w:val="hybridMultilevel"/>
    <w:tmpl w:val="D26C02A4"/>
    <w:lvl w:ilvl="0" w:tplc="2F4CF964">
      <w:start w:val="1"/>
      <w:numFmt w:val="decimal"/>
      <w:lvlText w:val="(%1)"/>
      <w:lvlJc w:val="left"/>
      <w:pPr>
        <w:tabs>
          <w:tab w:val="num" w:pos="72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0A256E9B"/>
    <w:multiLevelType w:val="hybridMultilevel"/>
    <w:tmpl w:val="EBCCA6C2"/>
    <w:lvl w:ilvl="0" w:tplc="7320262E">
      <w:start w:val="1"/>
      <w:numFmt w:val="decimal"/>
      <w:lvlText w:val="(%1)"/>
      <w:lvlJc w:val="left"/>
      <w:pPr>
        <w:tabs>
          <w:tab w:val="num" w:pos="360"/>
        </w:tabs>
        <w:ind w:left="0" w:right="0" w:firstLine="0"/>
      </w:pPr>
      <w:rPr>
        <w:rFonts w:hint="default"/>
      </w:rPr>
    </w:lvl>
    <w:lvl w:ilvl="1" w:tplc="D26C2F3E">
      <w:start w:val="1"/>
      <w:numFmt w:val="decimal"/>
      <w:lvlText w:val="(%2)"/>
      <w:lvlJc w:val="left"/>
      <w:pPr>
        <w:tabs>
          <w:tab w:val="num" w:pos="360"/>
        </w:tabs>
        <w:ind w:left="0" w:right="0" w:firstLine="0"/>
      </w:pPr>
      <w:rPr>
        <w:rFonts w:hint="default"/>
      </w:rPr>
    </w:lvl>
    <w:lvl w:ilvl="2" w:tplc="E8E09B76">
      <w:start w:val="1"/>
      <w:numFmt w:val="decimal"/>
      <w:lvlText w:val="(%3)"/>
      <w:lvlJc w:val="left"/>
      <w:pPr>
        <w:tabs>
          <w:tab w:val="num" w:pos="360"/>
        </w:tabs>
        <w:ind w:left="0" w:right="0" w:firstLine="0"/>
      </w:pPr>
      <w:rPr>
        <w:rFonts w:hint="default"/>
      </w:rPr>
    </w:lvl>
    <w:lvl w:ilvl="3" w:tplc="660EA822">
      <w:start w:val="1"/>
      <w:numFmt w:val="decimal"/>
      <w:lvlText w:val="(%4)"/>
      <w:lvlJc w:val="left"/>
      <w:pPr>
        <w:tabs>
          <w:tab w:val="num" w:pos="360"/>
        </w:tabs>
        <w:ind w:left="0" w:right="0" w:firstLine="0"/>
      </w:pPr>
      <w:rPr>
        <w:rFonts w:hint="default"/>
      </w:rPr>
    </w:lvl>
    <w:lvl w:ilvl="4" w:tplc="CEF63A50">
      <w:start w:val="1"/>
      <w:numFmt w:val="decimal"/>
      <w:lvlText w:val="(%5)"/>
      <w:lvlJc w:val="left"/>
      <w:pPr>
        <w:tabs>
          <w:tab w:val="num" w:pos="360"/>
        </w:tabs>
        <w:ind w:left="0" w:right="0" w:firstLine="0"/>
      </w:pPr>
      <w:rPr>
        <w:rFonts w:hint="default"/>
      </w:rPr>
    </w:lvl>
    <w:lvl w:ilvl="5" w:tplc="96F854F4">
      <w:start w:val="1"/>
      <w:numFmt w:val="decimal"/>
      <w:lvlText w:val="(%6)"/>
      <w:lvlJc w:val="left"/>
      <w:pPr>
        <w:tabs>
          <w:tab w:val="num" w:pos="360"/>
        </w:tabs>
        <w:ind w:left="0" w:right="0" w:firstLine="0"/>
      </w:pPr>
      <w:rPr>
        <w:rFonts w:hint="default"/>
      </w:rPr>
    </w:lvl>
    <w:lvl w:ilvl="6" w:tplc="7480D0FC">
      <w:start w:val="1"/>
      <w:numFmt w:val="decimal"/>
      <w:lvlText w:val="(%7)"/>
      <w:lvlJc w:val="left"/>
      <w:pPr>
        <w:tabs>
          <w:tab w:val="num" w:pos="360"/>
        </w:tabs>
        <w:ind w:left="0" w:right="0" w:firstLine="0"/>
      </w:pPr>
      <w:rPr>
        <w:rFonts w:hint="default"/>
      </w:rPr>
    </w:lvl>
    <w:lvl w:ilvl="7" w:tplc="12EEBB56">
      <w:start w:val="1"/>
      <w:numFmt w:val="decimal"/>
      <w:lvlText w:val="(%8)"/>
      <w:lvlJc w:val="left"/>
      <w:pPr>
        <w:tabs>
          <w:tab w:val="num" w:pos="360"/>
        </w:tabs>
        <w:ind w:left="0" w:right="0" w:firstLine="0"/>
      </w:pPr>
      <w:rPr>
        <w:rFonts w:hint="default"/>
      </w:rPr>
    </w:lvl>
    <w:lvl w:ilvl="8" w:tplc="838C336A">
      <w:start w:val="1"/>
      <w:numFmt w:val="decimal"/>
      <w:lvlText w:val="(%9)"/>
      <w:lvlJc w:val="left"/>
      <w:pPr>
        <w:tabs>
          <w:tab w:val="num" w:pos="360"/>
        </w:tabs>
        <w:ind w:left="0" w:right="0" w:firstLine="0"/>
      </w:pPr>
      <w:rPr>
        <w:rFonts w:hint="default"/>
      </w:rPr>
    </w:lvl>
  </w:abstractNum>
  <w:abstractNum w:abstractNumId="19">
    <w:nsid w:val="0CEB5060"/>
    <w:multiLevelType w:val="multilevel"/>
    <w:tmpl w:val="7BCE0DF2"/>
    <w:lvl w:ilvl="0">
      <w:start w:val="1"/>
      <w:numFmt w:val="lowerLetter"/>
      <w:lvlText w:val="(%1)"/>
      <w:lvlJc w:val="left"/>
      <w:pPr>
        <w:tabs>
          <w:tab w:val="num" w:pos="1134"/>
        </w:tabs>
        <w:ind w:left="567" w:right="567"/>
      </w:pPr>
      <w:rPr>
        <w:rFonts w:cs="Times New Roman" w:hint="default"/>
      </w:rPr>
    </w:lvl>
    <w:lvl w:ilvl="1">
      <w:start w:val="1"/>
      <w:numFmt w:val="lowerLetter"/>
      <w:lvlText w:val="%2."/>
      <w:lvlJc w:val="left"/>
      <w:pPr>
        <w:tabs>
          <w:tab w:val="num" w:pos="1080"/>
        </w:tabs>
        <w:ind w:left="1080" w:right="1080" w:hanging="360"/>
      </w:pPr>
      <w:rPr>
        <w:rFonts w:cs="Times New Roman"/>
      </w:rPr>
    </w:lvl>
    <w:lvl w:ilvl="2">
      <w:start w:val="1"/>
      <w:numFmt w:val="lowerRoman"/>
      <w:lvlText w:val="%3."/>
      <w:lvlJc w:val="right"/>
      <w:pPr>
        <w:tabs>
          <w:tab w:val="num" w:pos="1800"/>
        </w:tabs>
        <w:ind w:left="1800" w:right="1800" w:hanging="180"/>
      </w:pPr>
      <w:rPr>
        <w:rFonts w:cs="Times New Roman"/>
      </w:rPr>
    </w:lvl>
    <w:lvl w:ilvl="3">
      <w:start w:val="1"/>
      <w:numFmt w:val="decimal"/>
      <w:lvlText w:val="%4."/>
      <w:lvlJc w:val="left"/>
      <w:pPr>
        <w:tabs>
          <w:tab w:val="num" w:pos="2520"/>
        </w:tabs>
        <w:ind w:left="2520" w:right="2520" w:hanging="360"/>
      </w:pPr>
      <w:rPr>
        <w:rFonts w:cs="Times New Roman"/>
      </w:rPr>
    </w:lvl>
    <w:lvl w:ilvl="4">
      <w:start w:val="1"/>
      <w:numFmt w:val="lowerLetter"/>
      <w:lvlText w:val="%5."/>
      <w:lvlJc w:val="left"/>
      <w:pPr>
        <w:tabs>
          <w:tab w:val="num" w:pos="3240"/>
        </w:tabs>
        <w:ind w:left="3240" w:right="3240" w:hanging="360"/>
      </w:pPr>
      <w:rPr>
        <w:rFonts w:cs="Times New Roman"/>
      </w:rPr>
    </w:lvl>
    <w:lvl w:ilvl="5">
      <w:start w:val="1"/>
      <w:numFmt w:val="lowerRoman"/>
      <w:lvlText w:val="%6."/>
      <w:lvlJc w:val="right"/>
      <w:pPr>
        <w:tabs>
          <w:tab w:val="num" w:pos="3960"/>
        </w:tabs>
        <w:ind w:left="3960" w:right="3960" w:hanging="180"/>
      </w:pPr>
      <w:rPr>
        <w:rFonts w:cs="Times New Roman"/>
      </w:rPr>
    </w:lvl>
    <w:lvl w:ilvl="6">
      <w:start w:val="1"/>
      <w:numFmt w:val="decimal"/>
      <w:lvlText w:val="%7."/>
      <w:lvlJc w:val="left"/>
      <w:pPr>
        <w:tabs>
          <w:tab w:val="num" w:pos="4680"/>
        </w:tabs>
        <w:ind w:left="4680" w:right="4680" w:hanging="360"/>
      </w:pPr>
      <w:rPr>
        <w:rFonts w:cs="Times New Roman"/>
      </w:rPr>
    </w:lvl>
    <w:lvl w:ilvl="7">
      <w:start w:val="1"/>
      <w:numFmt w:val="lowerLetter"/>
      <w:lvlText w:val="%8."/>
      <w:lvlJc w:val="left"/>
      <w:pPr>
        <w:tabs>
          <w:tab w:val="num" w:pos="5400"/>
        </w:tabs>
        <w:ind w:left="5400" w:right="5400" w:hanging="360"/>
      </w:pPr>
      <w:rPr>
        <w:rFonts w:cs="Times New Roman"/>
      </w:rPr>
    </w:lvl>
    <w:lvl w:ilvl="8">
      <w:start w:val="1"/>
      <w:numFmt w:val="lowerRoman"/>
      <w:lvlText w:val="%9."/>
      <w:lvlJc w:val="right"/>
      <w:pPr>
        <w:tabs>
          <w:tab w:val="num" w:pos="6120"/>
        </w:tabs>
        <w:ind w:left="6120" w:right="6120" w:hanging="180"/>
      </w:pPr>
      <w:rPr>
        <w:rFonts w:cs="Times New Roman"/>
      </w:rPr>
    </w:lvl>
  </w:abstractNum>
  <w:abstractNum w:abstractNumId="20">
    <w:nsid w:val="0CF70093"/>
    <w:multiLevelType w:val="singleLevel"/>
    <w:tmpl w:val="6424595C"/>
    <w:lvl w:ilvl="0">
      <w:start w:val="8"/>
      <w:numFmt w:val="decimal"/>
      <w:lvlText w:val="%1-"/>
      <w:lvlJc w:val="left"/>
      <w:pPr>
        <w:tabs>
          <w:tab w:val="num" w:pos="720"/>
        </w:tabs>
        <w:ind w:left="720" w:right="720" w:hanging="720"/>
      </w:pPr>
      <w:rPr>
        <w:rFonts w:hint="default"/>
        <w:sz w:val="30"/>
      </w:rPr>
    </w:lvl>
  </w:abstractNum>
  <w:abstractNum w:abstractNumId="21">
    <w:nsid w:val="0DB512A4"/>
    <w:multiLevelType w:val="multilevel"/>
    <w:tmpl w:val="88861D98"/>
    <w:lvl w:ilvl="0">
      <w:start w:val="4"/>
      <w:numFmt w:val="decimal"/>
      <w:lvlText w:val="%1"/>
      <w:lvlJc w:val="left"/>
      <w:pPr>
        <w:tabs>
          <w:tab w:val="num" w:pos="990"/>
        </w:tabs>
        <w:ind w:left="990" w:right="990" w:hanging="990"/>
      </w:pPr>
      <w:rPr>
        <w:rFonts w:hint="cs"/>
      </w:rPr>
    </w:lvl>
    <w:lvl w:ilvl="1">
      <w:start w:val="1"/>
      <w:numFmt w:val="decimal"/>
      <w:lvlText w:val="%1-%2"/>
      <w:lvlJc w:val="left"/>
      <w:pPr>
        <w:tabs>
          <w:tab w:val="num" w:pos="2124"/>
        </w:tabs>
        <w:ind w:left="2124" w:right="2124" w:hanging="990"/>
      </w:pPr>
      <w:rPr>
        <w:rFonts w:hint="cs"/>
      </w:rPr>
    </w:lvl>
    <w:lvl w:ilvl="2">
      <w:start w:val="1"/>
      <w:numFmt w:val="decimal"/>
      <w:lvlText w:val="%1-%2.%3"/>
      <w:lvlJc w:val="left"/>
      <w:pPr>
        <w:tabs>
          <w:tab w:val="num" w:pos="3258"/>
        </w:tabs>
        <w:ind w:left="3258" w:right="3258" w:hanging="990"/>
      </w:pPr>
      <w:rPr>
        <w:rFonts w:hint="cs"/>
      </w:rPr>
    </w:lvl>
    <w:lvl w:ilvl="3">
      <w:start w:val="1"/>
      <w:numFmt w:val="decimal"/>
      <w:lvlText w:val="%1-%2.%3.%4"/>
      <w:lvlJc w:val="left"/>
      <w:pPr>
        <w:tabs>
          <w:tab w:val="num" w:pos="4482"/>
        </w:tabs>
        <w:ind w:left="4482" w:right="4482" w:hanging="1080"/>
      </w:pPr>
      <w:rPr>
        <w:rFonts w:hint="cs"/>
      </w:rPr>
    </w:lvl>
    <w:lvl w:ilvl="4">
      <w:start w:val="1"/>
      <w:numFmt w:val="decimal"/>
      <w:lvlText w:val="%1-%2.%3.%4.%5"/>
      <w:lvlJc w:val="left"/>
      <w:pPr>
        <w:tabs>
          <w:tab w:val="num" w:pos="5976"/>
        </w:tabs>
        <w:ind w:left="5976" w:right="5976" w:hanging="1440"/>
      </w:pPr>
      <w:rPr>
        <w:rFonts w:hint="cs"/>
      </w:rPr>
    </w:lvl>
    <w:lvl w:ilvl="5">
      <w:start w:val="1"/>
      <w:numFmt w:val="decimal"/>
      <w:lvlText w:val="%1-%2.%3.%4.%5.%6"/>
      <w:lvlJc w:val="left"/>
      <w:pPr>
        <w:tabs>
          <w:tab w:val="num" w:pos="7110"/>
        </w:tabs>
        <w:ind w:left="7110" w:right="7110" w:hanging="1440"/>
      </w:pPr>
      <w:rPr>
        <w:rFonts w:hint="cs"/>
      </w:rPr>
    </w:lvl>
    <w:lvl w:ilvl="6">
      <w:start w:val="1"/>
      <w:numFmt w:val="decimal"/>
      <w:lvlText w:val="%1-%2.%3.%4.%5.%6.%7"/>
      <w:lvlJc w:val="left"/>
      <w:pPr>
        <w:tabs>
          <w:tab w:val="num" w:pos="8604"/>
        </w:tabs>
        <w:ind w:left="8604" w:right="8604" w:hanging="1800"/>
      </w:pPr>
      <w:rPr>
        <w:rFonts w:hint="cs"/>
      </w:rPr>
    </w:lvl>
    <w:lvl w:ilvl="7">
      <w:start w:val="1"/>
      <w:numFmt w:val="decimal"/>
      <w:lvlText w:val="%1-%2.%3.%4.%5.%6.%7.%8"/>
      <w:lvlJc w:val="left"/>
      <w:pPr>
        <w:tabs>
          <w:tab w:val="num" w:pos="10098"/>
        </w:tabs>
        <w:ind w:left="10098" w:right="10098" w:hanging="2160"/>
      </w:pPr>
      <w:rPr>
        <w:rFonts w:hint="cs"/>
      </w:rPr>
    </w:lvl>
    <w:lvl w:ilvl="8">
      <w:start w:val="1"/>
      <w:numFmt w:val="decimal"/>
      <w:lvlText w:val="%1-%2.%3.%4.%5.%6.%7.%8.%9"/>
      <w:lvlJc w:val="left"/>
      <w:pPr>
        <w:tabs>
          <w:tab w:val="num" w:pos="11232"/>
        </w:tabs>
        <w:ind w:left="11232" w:right="11232" w:hanging="2160"/>
      </w:pPr>
      <w:rPr>
        <w:rFonts w:hint="cs"/>
      </w:rPr>
    </w:lvl>
  </w:abstractNum>
  <w:abstractNum w:abstractNumId="22">
    <w:nsid w:val="0E1F650E"/>
    <w:multiLevelType w:val="hybridMultilevel"/>
    <w:tmpl w:val="E5184A78"/>
    <w:lvl w:ilvl="0" w:tplc="97621CA2">
      <w:start w:val="1"/>
      <w:numFmt w:val="decimal"/>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3">
    <w:nsid w:val="0F667DDC"/>
    <w:multiLevelType w:val="hybridMultilevel"/>
    <w:tmpl w:val="5662717A"/>
    <w:lvl w:ilvl="0" w:tplc="BE7C3740">
      <w:start w:val="1"/>
      <w:numFmt w:val="decimal"/>
      <w:lvlRestart w:val="0"/>
      <w:lvlText w:val="(%1)"/>
      <w:lvlJc w:val="left"/>
      <w:pPr>
        <w:tabs>
          <w:tab w:val="num" w:pos="1440"/>
        </w:tabs>
        <w:ind w:left="1080" w:right="108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116C044A"/>
    <w:multiLevelType w:val="hybridMultilevel"/>
    <w:tmpl w:val="6400F228"/>
    <w:lvl w:ilvl="0" w:tplc="A8E038C6">
      <w:start w:val="1"/>
      <w:numFmt w:val="decimal"/>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14EE0FFF"/>
    <w:multiLevelType w:val="multilevel"/>
    <w:tmpl w:val="0180FB16"/>
    <w:lvl w:ilvl="0">
      <w:start w:val="1"/>
      <w:numFmt w:val="bullet"/>
      <w:lvlText w:val=""/>
      <w:lvlJc w:val="left"/>
      <w:pPr>
        <w:tabs>
          <w:tab w:val="num" w:pos="360"/>
        </w:tabs>
        <w:ind w:left="360" w:right="360" w:hanging="360"/>
      </w:pPr>
      <w:rPr>
        <w:rFonts w:ascii="Symbol" w:hAnsi="Symbol" w:hint="default"/>
      </w:rPr>
    </w:lvl>
    <w:lvl w:ilvl="1">
      <w:start w:val="1"/>
      <w:numFmt w:val="decimal"/>
      <w:lvlText w:val="%1-%2"/>
      <w:lvlJc w:val="left"/>
      <w:pPr>
        <w:tabs>
          <w:tab w:val="num" w:pos="2124"/>
        </w:tabs>
        <w:ind w:left="2124" w:right="2124" w:hanging="990"/>
      </w:pPr>
      <w:rPr>
        <w:rFonts w:hint="cs"/>
      </w:rPr>
    </w:lvl>
    <w:lvl w:ilvl="2">
      <w:start w:val="1"/>
      <w:numFmt w:val="decimal"/>
      <w:lvlText w:val="%1-%2.%3"/>
      <w:lvlJc w:val="left"/>
      <w:pPr>
        <w:tabs>
          <w:tab w:val="num" w:pos="3258"/>
        </w:tabs>
        <w:ind w:left="3258" w:right="3258" w:hanging="990"/>
      </w:pPr>
      <w:rPr>
        <w:rFonts w:hint="cs"/>
      </w:rPr>
    </w:lvl>
    <w:lvl w:ilvl="3">
      <w:start w:val="1"/>
      <w:numFmt w:val="decimal"/>
      <w:lvlText w:val="%1-%2.%3.%4"/>
      <w:lvlJc w:val="left"/>
      <w:pPr>
        <w:tabs>
          <w:tab w:val="num" w:pos="4482"/>
        </w:tabs>
        <w:ind w:left="4482" w:right="4482" w:hanging="1080"/>
      </w:pPr>
      <w:rPr>
        <w:rFonts w:hint="cs"/>
      </w:rPr>
    </w:lvl>
    <w:lvl w:ilvl="4">
      <w:start w:val="1"/>
      <w:numFmt w:val="decimal"/>
      <w:lvlText w:val="%1-%2.%3.%4.%5"/>
      <w:lvlJc w:val="left"/>
      <w:pPr>
        <w:tabs>
          <w:tab w:val="num" w:pos="5976"/>
        </w:tabs>
        <w:ind w:left="5976" w:right="5976" w:hanging="1440"/>
      </w:pPr>
      <w:rPr>
        <w:rFonts w:hint="cs"/>
      </w:rPr>
    </w:lvl>
    <w:lvl w:ilvl="5">
      <w:start w:val="1"/>
      <w:numFmt w:val="decimal"/>
      <w:lvlText w:val="%1-%2.%3.%4.%5.%6"/>
      <w:lvlJc w:val="left"/>
      <w:pPr>
        <w:tabs>
          <w:tab w:val="num" w:pos="7110"/>
        </w:tabs>
        <w:ind w:left="7110" w:right="7110" w:hanging="1440"/>
      </w:pPr>
      <w:rPr>
        <w:rFonts w:hint="cs"/>
      </w:rPr>
    </w:lvl>
    <w:lvl w:ilvl="6">
      <w:start w:val="1"/>
      <w:numFmt w:val="decimal"/>
      <w:lvlText w:val="%1-%2.%3.%4.%5.%6.%7"/>
      <w:lvlJc w:val="left"/>
      <w:pPr>
        <w:tabs>
          <w:tab w:val="num" w:pos="8604"/>
        </w:tabs>
        <w:ind w:left="8604" w:right="8604" w:hanging="1800"/>
      </w:pPr>
      <w:rPr>
        <w:rFonts w:hint="cs"/>
      </w:rPr>
    </w:lvl>
    <w:lvl w:ilvl="7">
      <w:start w:val="1"/>
      <w:numFmt w:val="decimal"/>
      <w:lvlText w:val="%1-%2.%3.%4.%5.%6.%7.%8"/>
      <w:lvlJc w:val="left"/>
      <w:pPr>
        <w:tabs>
          <w:tab w:val="num" w:pos="10098"/>
        </w:tabs>
        <w:ind w:left="10098" w:right="10098" w:hanging="2160"/>
      </w:pPr>
      <w:rPr>
        <w:rFonts w:hint="cs"/>
      </w:rPr>
    </w:lvl>
    <w:lvl w:ilvl="8">
      <w:start w:val="1"/>
      <w:numFmt w:val="decimal"/>
      <w:lvlText w:val="%1-%2.%3.%4.%5.%6.%7.%8.%9"/>
      <w:lvlJc w:val="left"/>
      <w:pPr>
        <w:tabs>
          <w:tab w:val="num" w:pos="11232"/>
        </w:tabs>
        <w:ind w:left="11232" w:right="11232" w:hanging="2160"/>
      </w:pPr>
      <w:rPr>
        <w:rFonts w:hint="cs"/>
      </w:rPr>
    </w:lvl>
  </w:abstractNum>
  <w:abstractNum w:abstractNumId="26">
    <w:nsid w:val="15E76402"/>
    <w:multiLevelType w:val="hybridMultilevel"/>
    <w:tmpl w:val="EBDE34EA"/>
    <w:lvl w:ilvl="0" w:tplc="1A348D10">
      <w:start w:val="1"/>
      <w:numFmt w:val="decimal"/>
      <w:lvlRestart w:val="0"/>
      <w:lvlText w:val="(%1)"/>
      <w:lvlJc w:val="left"/>
      <w:pPr>
        <w:tabs>
          <w:tab w:val="num" w:pos="1440"/>
        </w:tabs>
        <w:ind w:left="1080" w:right="108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16CD630C"/>
    <w:multiLevelType w:val="hybridMultilevel"/>
    <w:tmpl w:val="0A603F0E"/>
    <w:lvl w:ilvl="0" w:tplc="04010001">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28">
    <w:nsid w:val="171D7123"/>
    <w:multiLevelType w:val="multilevel"/>
    <w:tmpl w:val="037C21F8"/>
    <w:lvl w:ilvl="0">
      <w:start w:val="1"/>
      <w:numFmt w:val="none"/>
      <w:lvlText w:val="1-1"/>
      <w:lvlJc w:val="left"/>
      <w:pPr>
        <w:tabs>
          <w:tab w:val="num" w:pos="705"/>
        </w:tabs>
        <w:ind w:left="705" w:right="705" w:hanging="705"/>
      </w:pPr>
      <w:rPr>
        <w:rFonts w:hint="cs"/>
      </w:rPr>
    </w:lvl>
    <w:lvl w:ilvl="1">
      <w:start w:val="1"/>
      <w:numFmt w:val="decimal"/>
      <w:lvlRestart w:val="0"/>
      <w:lvlText w:val="%1-%2"/>
      <w:lvlJc w:val="left"/>
      <w:pPr>
        <w:tabs>
          <w:tab w:val="num" w:pos="1854"/>
        </w:tabs>
        <w:ind w:left="1134" w:right="1134" w:firstLine="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1080"/>
        </w:tabs>
        <w:ind w:left="1080" w:right="1080" w:hanging="1080"/>
      </w:pPr>
      <w:rPr>
        <w:rFonts w:hint="cs"/>
      </w:rPr>
    </w:lvl>
    <w:lvl w:ilvl="4">
      <w:start w:val="1"/>
      <w:numFmt w:val="decimal"/>
      <w:lvlText w:val="%1-%2.%3.%4.%5"/>
      <w:lvlJc w:val="left"/>
      <w:pPr>
        <w:tabs>
          <w:tab w:val="num" w:pos="1440"/>
        </w:tabs>
        <w:ind w:left="1440" w:right="1440" w:hanging="144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800"/>
        </w:tabs>
        <w:ind w:left="1800" w:right="1800" w:hanging="1800"/>
      </w:pPr>
      <w:rPr>
        <w:rFonts w:hint="cs"/>
      </w:rPr>
    </w:lvl>
    <w:lvl w:ilvl="7">
      <w:start w:val="1"/>
      <w:numFmt w:val="decimal"/>
      <w:lvlText w:val="%1-%2.%3.%4.%5.%6.%7.%8"/>
      <w:lvlJc w:val="left"/>
      <w:pPr>
        <w:tabs>
          <w:tab w:val="num" w:pos="2160"/>
        </w:tabs>
        <w:ind w:left="2160" w:right="2160" w:hanging="2160"/>
      </w:pPr>
      <w:rPr>
        <w:rFonts w:hint="cs"/>
      </w:rPr>
    </w:lvl>
    <w:lvl w:ilvl="8">
      <w:start w:val="1"/>
      <w:numFmt w:val="decimal"/>
      <w:lvlText w:val="%1-%2.%3.%4.%5.%6.%7.%8.%9"/>
      <w:lvlJc w:val="left"/>
      <w:pPr>
        <w:tabs>
          <w:tab w:val="num" w:pos="2160"/>
        </w:tabs>
        <w:ind w:left="2160" w:right="2160" w:hanging="2160"/>
      </w:pPr>
      <w:rPr>
        <w:rFonts w:hint="cs"/>
      </w:rPr>
    </w:lvl>
  </w:abstractNum>
  <w:abstractNum w:abstractNumId="29">
    <w:nsid w:val="1725100E"/>
    <w:multiLevelType w:val="hybridMultilevel"/>
    <w:tmpl w:val="0486EBAE"/>
    <w:lvl w:ilvl="0" w:tplc="807EE836">
      <w:start w:val="1"/>
      <w:numFmt w:val="decimal"/>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30">
    <w:nsid w:val="177D3FA7"/>
    <w:multiLevelType w:val="hybridMultilevel"/>
    <w:tmpl w:val="7834CF14"/>
    <w:lvl w:ilvl="0" w:tplc="C2B890A8">
      <w:start w:val="1"/>
      <w:numFmt w:val="decimal"/>
      <w:lvlRestart w:val="0"/>
      <w:lvlText w:val="(%1)"/>
      <w:lvlJc w:val="left"/>
      <w:pPr>
        <w:tabs>
          <w:tab w:val="num" w:pos="1800"/>
        </w:tabs>
        <w:ind w:left="720" w:right="720" w:firstLine="720"/>
      </w:pPr>
      <w:rPr>
        <w:rFonts w:ascii="Times New Roman" w:hAnsi="Times New Roman" w:hint="default"/>
        <w:sz w:val="2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19A45E27"/>
    <w:multiLevelType w:val="hybridMultilevel"/>
    <w:tmpl w:val="ED0A4C7A"/>
    <w:lvl w:ilvl="0" w:tplc="D3C6DC46">
      <w:start w:val="1"/>
      <w:numFmt w:val="decimal"/>
      <w:lvlText w:val="(%1)"/>
      <w:lvlJc w:val="left"/>
      <w:pPr>
        <w:tabs>
          <w:tab w:val="num" w:pos="2880"/>
        </w:tabs>
        <w:ind w:left="2880" w:right="2880" w:hanging="1440"/>
      </w:pPr>
      <w:rPr>
        <w:rFonts w:hint="cs"/>
      </w:rPr>
    </w:lvl>
    <w:lvl w:ilvl="1" w:tplc="04010019" w:tentative="1">
      <w:start w:val="1"/>
      <w:numFmt w:val="lowerLetter"/>
      <w:lvlText w:val="%2."/>
      <w:lvlJc w:val="left"/>
      <w:pPr>
        <w:tabs>
          <w:tab w:val="num" w:pos="2520"/>
        </w:tabs>
        <w:ind w:left="2520" w:right="2520" w:hanging="360"/>
      </w:pPr>
    </w:lvl>
    <w:lvl w:ilvl="2" w:tplc="0401001B" w:tentative="1">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32">
    <w:nsid w:val="1A9C1AC8"/>
    <w:multiLevelType w:val="hybridMultilevel"/>
    <w:tmpl w:val="F91AE9FA"/>
    <w:lvl w:ilvl="0" w:tplc="667C0BA4">
      <w:numFmt w:val="bullet"/>
      <w:lvlText w:val=""/>
      <w:lvlJc w:val="left"/>
      <w:pPr>
        <w:tabs>
          <w:tab w:val="num" w:pos="2160"/>
        </w:tabs>
        <w:ind w:left="2160" w:right="2160" w:hanging="1440"/>
      </w:pPr>
      <w:rPr>
        <w:rFonts w:ascii="Symbol" w:eastAsia="Times New Roman" w:hAnsi="Symbol" w:cs="Traditional Arabic" w:hint="default"/>
        <w:sz w:val="21"/>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33">
    <w:nsid w:val="1C7623B0"/>
    <w:multiLevelType w:val="multilevel"/>
    <w:tmpl w:val="3C0863B6"/>
    <w:lvl w:ilvl="0">
      <w:start w:val="1"/>
      <w:numFmt w:val="lowerLetter"/>
      <w:lvlText w:val="(%1)"/>
      <w:lvlJc w:val="left"/>
      <w:pPr>
        <w:tabs>
          <w:tab w:val="num" w:pos="1134"/>
        </w:tabs>
        <w:ind w:left="567" w:right="567" w:hanging="567"/>
      </w:pPr>
      <w:rPr>
        <w:rFonts w:cs="Times New Roman" w:hint="default"/>
      </w:rPr>
    </w:lvl>
    <w:lvl w:ilvl="1">
      <w:start w:val="1"/>
      <w:numFmt w:val="lowerLetter"/>
      <w:lvlText w:val="%2."/>
      <w:lvlJc w:val="left"/>
      <w:pPr>
        <w:tabs>
          <w:tab w:val="num" w:pos="1080"/>
        </w:tabs>
        <w:ind w:left="1080" w:right="1080" w:hanging="360"/>
      </w:pPr>
      <w:rPr>
        <w:rFonts w:cs="Times New Roman"/>
      </w:rPr>
    </w:lvl>
    <w:lvl w:ilvl="2">
      <w:start w:val="1"/>
      <w:numFmt w:val="lowerRoman"/>
      <w:lvlText w:val="%3."/>
      <w:lvlJc w:val="right"/>
      <w:pPr>
        <w:tabs>
          <w:tab w:val="num" w:pos="1800"/>
        </w:tabs>
        <w:ind w:left="1800" w:right="1800" w:hanging="180"/>
      </w:pPr>
      <w:rPr>
        <w:rFonts w:cs="Times New Roman"/>
      </w:rPr>
    </w:lvl>
    <w:lvl w:ilvl="3">
      <w:start w:val="1"/>
      <w:numFmt w:val="decimal"/>
      <w:lvlText w:val="%4."/>
      <w:lvlJc w:val="left"/>
      <w:pPr>
        <w:tabs>
          <w:tab w:val="num" w:pos="2520"/>
        </w:tabs>
        <w:ind w:left="2520" w:right="2520" w:hanging="360"/>
      </w:pPr>
      <w:rPr>
        <w:rFonts w:cs="Times New Roman"/>
      </w:rPr>
    </w:lvl>
    <w:lvl w:ilvl="4">
      <w:start w:val="1"/>
      <w:numFmt w:val="lowerLetter"/>
      <w:lvlText w:val="%5."/>
      <w:lvlJc w:val="left"/>
      <w:pPr>
        <w:tabs>
          <w:tab w:val="num" w:pos="3240"/>
        </w:tabs>
        <w:ind w:left="3240" w:right="3240" w:hanging="360"/>
      </w:pPr>
      <w:rPr>
        <w:rFonts w:cs="Times New Roman"/>
      </w:rPr>
    </w:lvl>
    <w:lvl w:ilvl="5">
      <w:start w:val="1"/>
      <w:numFmt w:val="lowerRoman"/>
      <w:lvlText w:val="%6."/>
      <w:lvlJc w:val="right"/>
      <w:pPr>
        <w:tabs>
          <w:tab w:val="num" w:pos="3960"/>
        </w:tabs>
        <w:ind w:left="3960" w:right="3960" w:hanging="180"/>
      </w:pPr>
      <w:rPr>
        <w:rFonts w:cs="Times New Roman"/>
      </w:rPr>
    </w:lvl>
    <w:lvl w:ilvl="6">
      <w:start w:val="1"/>
      <w:numFmt w:val="decimal"/>
      <w:lvlText w:val="%7."/>
      <w:lvlJc w:val="left"/>
      <w:pPr>
        <w:tabs>
          <w:tab w:val="num" w:pos="4680"/>
        </w:tabs>
        <w:ind w:left="4680" w:right="4680" w:hanging="360"/>
      </w:pPr>
      <w:rPr>
        <w:rFonts w:cs="Times New Roman"/>
      </w:rPr>
    </w:lvl>
    <w:lvl w:ilvl="7">
      <w:start w:val="1"/>
      <w:numFmt w:val="lowerLetter"/>
      <w:lvlText w:val="%8."/>
      <w:lvlJc w:val="left"/>
      <w:pPr>
        <w:tabs>
          <w:tab w:val="num" w:pos="5400"/>
        </w:tabs>
        <w:ind w:left="5400" w:right="5400" w:hanging="360"/>
      </w:pPr>
      <w:rPr>
        <w:rFonts w:cs="Times New Roman"/>
      </w:rPr>
    </w:lvl>
    <w:lvl w:ilvl="8">
      <w:start w:val="1"/>
      <w:numFmt w:val="lowerRoman"/>
      <w:lvlText w:val="%9."/>
      <w:lvlJc w:val="right"/>
      <w:pPr>
        <w:tabs>
          <w:tab w:val="num" w:pos="6120"/>
        </w:tabs>
        <w:ind w:left="6120" w:right="6120" w:hanging="180"/>
      </w:pPr>
      <w:rPr>
        <w:rFonts w:cs="Times New Roman"/>
      </w:rPr>
    </w:lvl>
  </w:abstractNum>
  <w:abstractNum w:abstractNumId="34">
    <w:nsid w:val="1D296963"/>
    <w:multiLevelType w:val="hybridMultilevel"/>
    <w:tmpl w:val="D6FAAFF6"/>
    <w:lvl w:ilvl="0" w:tplc="0C020982">
      <w:start w:val="1"/>
      <w:numFmt w:val="decimal"/>
      <w:lvlRestart w:val="0"/>
      <w:lvlText w:val="(%1)"/>
      <w:lvlJc w:val="left"/>
      <w:pPr>
        <w:tabs>
          <w:tab w:val="num" w:pos="3600"/>
        </w:tabs>
        <w:ind w:left="3240" w:right="3240" w:firstLine="0"/>
      </w:pPr>
      <w:rPr>
        <w:rFonts w:hint="default"/>
      </w:rPr>
    </w:lvl>
    <w:lvl w:ilvl="1" w:tplc="D99E3F6E">
      <w:start w:val="1"/>
      <w:numFmt w:val="decimal"/>
      <w:lvlText w:val="(%2)"/>
      <w:lvlJc w:val="left"/>
      <w:pPr>
        <w:tabs>
          <w:tab w:val="num" w:pos="1620"/>
        </w:tabs>
        <w:ind w:left="1620" w:right="1620" w:hanging="540"/>
      </w:pPr>
      <w:rPr>
        <w:rFonts w:ascii="Times New Roman" w:hAnsi="Times New Roman" w:cs="Traditional Arabic" w:hint="default"/>
        <w:b w:val="0"/>
        <w:bCs w:val="0"/>
        <w:i w:val="0"/>
        <w:iCs w:val="0"/>
        <w:caps w:val="0"/>
        <w:spacing w:val="6"/>
        <w:kern w:val="16"/>
        <w:sz w:val="22"/>
        <w:szCs w:val="30"/>
      </w:rPr>
    </w:lvl>
    <w:lvl w:ilvl="2" w:tplc="7BF4B636">
      <w:start w:val="1"/>
      <w:numFmt w:val="decimal"/>
      <w:lvlText w:val="(%3)"/>
      <w:lvlJc w:val="left"/>
      <w:pPr>
        <w:tabs>
          <w:tab w:val="num" w:pos="2520"/>
        </w:tabs>
        <w:ind w:left="2520" w:right="2520" w:hanging="540"/>
      </w:pPr>
      <w:rPr>
        <w:rFonts w:ascii="Times New Roman" w:hAnsi="Times New Roman" w:cs="Traditional Arabic" w:hint="default"/>
        <w:b w:val="0"/>
        <w:bCs w:val="0"/>
        <w:i w:val="0"/>
        <w:iCs w:val="0"/>
        <w:caps w:val="0"/>
        <w:spacing w:val="6"/>
        <w:kern w:val="16"/>
        <w:sz w:val="22"/>
        <w:szCs w:val="30"/>
      </w:rPr>
    </w:lvl>
    <w:lvl w:ilvl="3" w:tplc="575CD4E8">
      <w:start w:val="1"/>
      <w:numFmt w:val="decimal"/>
      <w:lvlText w:val="(%4)"/>
      <w:lvlJc w:val="left"/>
      <w:pPr>
        <w:tabs>
          <w:tab w:val="num" w:pos="3060"/>
        </w:tabs>
        <w:ind w:left="3060" w:right="3060" w:hanging="540"/>
      </w:pPr>
      <w:rPr>
        <w:rFonts w:ascii="Times New Roman" w:hAnsi="Times New Roman" w:cs="Traditional Arabic" w:hint="default"/>
        <w:b w:val="0"/>
        <w:bCs w:val="0"/>
        <w:i w:val="0"/>
        <w:iCs w:val="0"/>
        <w:caps w:val="0"/>
        <w:spacing w:val="6"/>
        <w:kern w:val="16"/>
        <w:sz w:val="22"/>
        <w:szCs w:val="30"/>
      </w:rPr>
    </w:lvl>
    <w:lvl w:ilvl="4" w:tplc="752A2E6C">
      <w:start w:val="1"/>
      <w:numFmt w:val="decimal"/>
      <w:lvlText w:val="(%5)"/>
      <w:lvlJc w:val="left"/>
      <w:pPr>
        <w:tabs>
          <w:tab w:val="num" w:pos="3600"/>
        </w:tabs>
        <w:ind w:left="0" w:right="0" w:firstLine="3240"/>
      </w:pPr>
      <w:rPr>
        <w:rFonts w:ascii="Times New Roman" w:hAnsi="Times New Roman" w:cs="Traditional Arabic" w:hint="default"/>
        <w:b w:val="0"/>
        <w:bCs w:val="0"/>
        <w:i w:val="0"/>
        <w:iCs w:val="0"/>
        <w:caps w:val="0"/>
        <w:spacing w:val="6"/>
        <w:kern w:val="16"/>
        <w:sz w:val="22"/>
        <w:szCs w:val="30"/>
      </w:r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1D916E69"/>
    <w:multiLevelType w:val="singleLevel"/>
    <w:tmpl w:val="6FF21848"/>
    <w:lvl w:ilvl="0">
      <w:start w:val="1"/>
      <w:numFmt w:val="decimal"/>
      <w:lvlRestart w:val="0"/>
      <w:lvlText w:val="3.%1"/>
      <w:lvlJc w:val="left"/>
      <w:pPr>
        <w:tabs>
          <w:tab w:val="num" w:pos="1742"/>
        </w:tabs>
        <w:ind w:left="1267" w:right="1267" w:firstLine="0"/>
      </w:pPr>
      <w:rPr>
        <w:rFonts w:hint="default"/>
        <w:w w:val="100"/>
      </w:rPr>
    </w:lvl>
  </w:abstractNum>
  <w:abstractNum w:abstractNumId="36">
    <w:nsid w:val="1F3B4959"/>
    <w:multiLevelType w:val="multilevel"/>
    <w:tmpl w:val="1F2C577C"/>
    <w:lvl w:ilvl="0">
      <w:start w:val="5"/>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1080"/>
        </w:tabs>
        <w:ind w:left="1080" w:right="1080" w:hanging="108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37">
    <w:nsid w:val="1F483D49"/>
    <w:multiLevelType w:val="hybridMultilevel"/>
    <w:tmpl w:val="B9C2C6B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210332A6"/>
    <w:multiLevelType w:val="hybridMultilevel"/>
    <w:tmpl w:val="A5FC3E7E"/>
    <w:lvl w:ilvl="0" w:tplc="00644C66">
      <w:start w:val="1"/>
      <w:numFmt w:val="decimal"/>
      <w:lvlText w:val="(%1)"/>
      <w:lvlJc w:val="left"/>
      <w:pPr>
        <w:tabs>
          <w:tab w:val="num" w:pos="720"/>
        </w:tabs>
        <w:ind w:left="0" w:right="0" w:firstLine="0"/>
      </w:pPr>
      <w:rPr>
        <w:rFonts w:ascii="Times New Roman" w:hAnsi="Times New Roman" w:cs="Traditional Arabic" w:hint="default"/>
        <w:b w:val="0"/>
        <w:bCs w:val="0"/>
        <w:i w:val="0"/>
        <w:iCs w:val="0"/>
        <w:caps w:val="0"/>
        <w:spacing w:val="6"/>
        <w:kern w:val="16"/>
        <w:sz w:val="22"/>
        <w:szCs w:val="30"/>
      </w:rPr>
    </w:lvl>
    <w:lvl w:ilvl="1" w:tplc="DB1ED22E">
      <w:start w:val="1"/>
      <w:numFmt w:val="decimal"/>
      <w:lvlText w:val="(%2)"/>
      <w:lvlJc w:val="left"/>
      <w:pPr>
        <w:tabs>
          <w:tab w:val="num" w:pos="360"/>
        </w:tabs>
        <w:ind w:left="0" w:right="0" w:firstLine="0"/>
      </w:pPr>
      <w:rPr>
        <w:rFonts w:hint="default"/>
      </w:rPr>
    </w:lvl>
    <w:lvl w:ilvl="2" w:tplc="92068654">
      <w:start w:val="1"/>
      <w:numFmt w:val="decimal"/>
      <w:lvlText w:val="(%3)"/>
      <w:lvlJc w:val="left"/>
      <w:pPr>
        <w:tabs>
          <w:tab w:val="num" w:pos="360"/>
        </w:tabs>
        <w:ind w:left="0" w:right="0" w:firstLine="0"/>
      </w:pPr>
      <w:rPr>
        <w:rFonts w:hint="default"/>
      </w:rPr>
    </w:lvl>
    <w:lvl w:ilvl="3" w:tplc="E5FE05BC">
      <w:start w:val="1"/>
      <w:numFmt w:val="decimal"/>
      <w:lvlText w:val="(%4)"/>
      <w:lvlJc w:val="left"/>
      <w:pPr>
        <w:tabs>
          <w:tab w:val="num" w:pos="360"/>
        </w:tabs>
        <w:ind w:left="0" w:right="0" w:firstLine="0"/>
      </w:pPr>
      <w:rPr>
        <w:rFonts w:hint="default"/>
      </w:r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nsid w:val="213348E2"/>
    <w:multiLevelType w:val="hybridMultilevel"/>
    <w:tmpl w:val="7944817C"/>
    <w:lvl w:ilvl="0" w:tplc="84BA786E">
      <w:start w:val="1"/>
      <w:numFmt w:val="decimal"/>
      <w:lvlRestart w:val="0"/>
      <w:pStyle w:val="FootnoteText"/>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21B968C5"/>
    <w:multiLevelType w:val="hybridMultilevel"/>
    <w:tmpl w:val="4C6E96FE"/>
    <w:lvl w:ilvl="0" w:tplc="95BE01DC">
      <w:start w:val="1"/>
      <w:numFmt w:val="decimal"/>
      <w:lvlText w:val="(%1)"/>
      <w:lvlJc w:val="left"/>
      <w:pPr>
        <w:tabs>
          <w:tab w:val="num" w:pos="720"/>
        </w:tabs>
        <w:ind w:left="720" w:right="720" w:hanging="720"/>
      </w:pPr>
      <w:rPr>
        <w:rFonts w:ascii="Times New Roman" w:hAnsi="Times New Roman" w:cs="Traditional Arabic" w:hint="default"/>
        <w:b w:val="0"/>
        <w:bCs w:val="0"/>
        <w:i w:val="0"/>
        <w:iCs w:val="0"/>
        <w:caps w:val="0"/>
        <w:spacing w:val="6"/>
        <w:kern w:val="16"/>
        <w:sz w:val="22"/>
        <w:szCs w:val="28"/>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41">
    <w:nsid w:val="23B75FC8"/>
    <w:multiLevelType w:val="hybridMultilevel"/>
    <w:tmpl w:val="B0FE8B34"/>
    <w:lvl w:ilvl="0" w:tplc="B8DEBA68">
      <w:start w:val="1"/>
      <w:numFmt w:val="decimal"/>
      <w:lvlRestart w:val="0"/>
      <w:lvlText w:val="(%1)"/>
      <w:lvlJc w:val="left"/>
      <w:pPr>
        <w:tabs>
          <w:tab w:val="num" w:pos="360"/>
        </w:tabs>
        <w:ind w:left="0" w:right="0" w:firstLine="720"/>
      </w:pPr>
      <w:rPr>
        <w:rFonts w:ascii="Times New Roman" w:hAnsi="Times New Roman" w:hint="default"/>
        <w:sz w:val="2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nsid w:val="24371B0D"/>
    <w:multiLevelType w:val="hybridMultilevel"/>
    <w:tmpl w:val="CC44E1FE"/>
    <w:lvl w:ilvl="0" w:tplc="18AE3C94">
      <w:start w:val="1"/>
      <w:numFmt w:val="decimal"/>
      <w:lvlRestart w:val="0"/>
      <w:lvlText w:val="(%1)"/>
      <w:lvlJc w:val="left"/>
      <w:pPr>
        <w:tabs>
          <w:tab w:val="num" w:pos="1440"/>
        </w:tabs>
        <w:ind w:left="1080" w:right="1080" w:firstLine="0"/>
      </w:pPr>
      <w:rPr>
        <w:rFonts w:hint="default"/>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43">
    <w:nsid w:val="24B561E8"/>
    <w:multiLevelType w:val="hybridMultilevel"/>
    <w:tmpl w:val="13B68566"/>
    <w:lvl w:ilvl="0" w:tplc="FA16AE10">
      <w:start w:val="2"/>
      <w:numFmt w:val="decimal"/>
      <w:lvlText w:val="(%1)"/>
      <w:lvlJc w:val="left"/>
      <w:pPr>
        <w:tabs>
          <w:tab w:val="num" w:pos="2154"/>
        </w:tabs>
        <w:ind w:left="2154" w:right="2154" w:hanging="1440"/>
      </w:pPr>
      <w:rPr>
        <w:rFonts w:hint="cs"/>
      </w:rPr>
    </w:lvl>
    <w:lvl w:ilvl="1" w:tplc="04010019" w:tentative="1">
      <w:start w:val="1"/>
      <w:numFmt w:val="lowerLetter"/>
      <w:lvlText w:val="%2."/>
      <w:lvlJc w:val="left"/>
      <w:pPr>
        <w:tabs>
          <w:tab w:val="num" w:pos="1794"/>
        </w:tabs>
        <w:ind w:left="1794" w:right="1794" w:hanging="360"/>
      </w:pPr>
    </w:lvl>
    <w:lvl w:ilvl="2" w:tplc="0401001B" w:tentative="1">
      <w:start w:val="1"/>
      <w:numFmt w:val="lowerRoman"/>
      <w:lvlText w:val="%3."/>
      <w:lvlJc w:val="right"/>
      <w:pPr>
        <w:tabs>
          <w:tab w:val="num" w:pos="2514"/>
        </w:tabs>
        <w:ind w:left="2514" w:right="2514" w:hanging="180"/>
      </w:pPr>
    </w:lvl>
    <w:lvl w:ilvl="3" w:tplc="0401000F" w:tentative="1">
      <w:start w:val="1"/>
      <w:numFmt w:val="decimal"/>
      <w:lvlText w:val="%4."/>
      <w:lvlJc w:val="left"/>
      <w:pPr>
        <w:tabs>
          <w:tab w:val="num" w:pos="3234"/>
        </w:tabs>
        <w:ind w:left="3234" w:right="3234" w:hanging="360"/>
      </w:pPr>
    </w:lvl>
    <w:lvl w:ilvl="4" w:tplc="04010019" w:tentative="1">
      <w:start w:val="1"/>
      <w:numFmt w:val="lowerLetter"/>
      <w:lvlText w:val="%5."/>
      <w:lvlJc w:val="left"/>
      <w:pPr>
        <w:tabs>
          <w:tab w:val="num" w:pos="3954"/>
        </w:tabs>
        <w:ind w:left="3954" w:right="3954" w:hanging="360"/>
      </w:pPr>
    </w:lvl>
    <w:lvl w:ilvl="5" w:tplc="0401001B" w:tentative="1">
      <w:start w:val="1"/>
      <w:numFmt w:val="lowerRoman"/>
      <w:lvlText w:val="%6."/>
      <w:lvlJc w:val="right"/>
      <w:pPr>
        <w:tabs>
          <w:tab w:val="num" w:pos="4674"/>
        </w:tabs>
        <w:ind w:left="4674" w:right="4674" w:hanging="180"/>
      </w:pPr>
    </w:lvl>
    <w:lvl w:ilvl="6" w:tplc="0401000F" w:tentative="1">
      <w:start w:val="1"/>
      <w:numFmt w:val="decimal"/>
      <w:lvlText w:val="%7."/>
      <w:lvlJc w:val="left"/>
      <w:pPr>
        <w:tabs>
          <w:tab w:val="num" w:pos="5394"/>
        </w:tabs>
        <w:ind w:left="5394" w:right="5394" w:hanging="360"/>
      </w:pPr>
    </w:lvl>
    <w:lvl w:ilvl="7" w:tplc="04010019" w:tentative="1">
      <w:start w:val="1"/>
      <w:numFmt w:val="lowerLetter"/>
      <w:lvlText w:val="%8."/>
      <w:lvlJc w:val="left"/>
      <w:pPr>
        <w:tabs>
          <w:tab w:val="num" w:pos="6114"/>
        </w:tabs>
        <w:ind w:left="6114" w:right="6114" w:hanging="360"/>
      </w:pPr>
    </w:lvl>
    <w:lvl w:ilvl="8" w:tplc="0401001B" w:tentative="1">
      <w:start w:val="1"/>
      <w:numFmt w:val="lowerRoman"/>
      <w:lvlText w:val="%9."/>
      <w:lvlJc w:val="right"/>
      <w:pPr>
        <w:tabs>
          <w:tab w:val="num" w:pos="6834"/>
        </w:tabs>
        <w:ind w:left="6834" w:right="6834" w:hanging="180"/>
      </w:pPr>
    </w:lvl>
  </w:abstractNum>
  <w:abstractNum w:abstractNumId="44">
    <w:nsid w:val="256303E9"/>
    <w:multiLevelType w:val="hybridMultilevel"/>
    <w:tmpl w:val="84F07838"/>
    <w:lvl w:ilvl="0" w:tplc="32D458A0">
      <w:start w:val="1"/>
      <w:numFmt w:val="decimal"/>
      <w:lvlRestart w:val="0"/>
      <w:lvlText w:val="(%1)"/>
      <w:lvlJc w:val="left"/>
      <w:pPr>
        <w:tabs>
          <w:tab w:val="num" w:pos="3600"/>
        </w:tabs>
        <w:ind w:left="3240" w:right="3240" w:firstLine="0"/>
      </w:pPr>
      <w:rPr>
        <w:rFonts w:hint="default"/>
      </w:rPr>
    </w:lvl>
    <w:lvl w:ilvl="1" w:tplc="04010019">
      <w:start w:val="1"/>
      <w:numFmt w:val="lowerLetter"/>
      <w:lvlText w:val="%2."/>
      <w:lvlJc w:val="left"/>
      <w:pPr>
        <w:tabs>
          <w:tab w:val="num" w:pos="2520"/>
        </w:tabs>
        <w:ind w:left="2520" w:right="2520" w:hanging="360"/>
      </w:pPr>
    </w:lvl>
    <w:lvl w:ilvl="2" w:tplc="0401001B">
      <w:start w:val="1"/>
      <w:numFmt w:val="lowerRoman"/>
      <w:lvlText w:val="%3."/>
      <w:lvlJc w:val="right"/>
      <w:pPr>
        <w:tabs>
          <w:tab w:val="num" w:pos="3240"/>
        </w:tabs>
        <w:ind w:left="3240" w:right="3240" w:hanging="180"/>
      </w:p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45">
    <w:nsid w:val="26205DFE"/>
    <w:multiLevelType w:val="hybridMultilevel"/>
    <w:tmpl w:val="310ABCCC"/>
    <w:lvl w:ilvl="0" w:tplc="EDC68A40">
      <w:start w:val="1"/>
      <w:numFmt w:val="decimal"/>
      <w:lvlRestart w:val="0"/>
      <w:lvlText w:val="(%1)"/>
      <w:lvlJc w:val="left"/>
      <w:pPr>
        <w:tabs>
          <w:tab w:val="num" w:pos="1440"/>
        </w:tabs>
        <w:ind w:left="1080" w:right="108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6">
    <w:nsid w:val="26CA44D7"/>
    <w:multiLevelType w:val="hybridMultilevel"/>
    <w:tmpl w:val="60D6708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7">
    <w:nsid w:val="26F53F9B"/>
    <w:multiLevelType w:val="hybridMultilevel"/>
    <w:tmpl w:val="EB9E9AFA"/>
    <w:lvl w:ilvl="0" w:tplc="C77696A0">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
    <w:nsid w:val="27983581"/>
    <w:multiLevelType w:val="hybridMultilevel"/>
    <w:tmpl w:val="FCF605D6"/>
    <w:lvl w:ilvl="0" w:tplc="9292759E">
      <w:start w:val="1"/>
      <w:numFmt w:val="decimal"/>
      <w:lvlRestart w:val="0"/>
      <w:lvlText w:val="(%1)"/>
      <w:lvlJc w:val="left"/>
      <w:pPr>
        <w:tabs>
          <w:tab w:val="num" w:pos="1440"/>
        </w:tabs>
        <w:ind w:left="0" w:right="0" w:firstLine="720"/>
      </w:pPr>
      <w:rPr>
        <w:rFonts w:hint="default"/>
      </w:rPr>
    </w:lvl>
    <w:lvl w:ilvl="1" w:tplc="6178BC62">
      <w:start w:val="5"/>
      <w:numFmt w:val="arabicAlpha"/>
      <w:lvlText w:val="(%2)"/>
      <w:lvlJc w:val="left"/>
      <w:pPr>
        <w:tabs>
          <w:tab w:val="num" w:pos="1800"/>
        </w:tabs>
        <w:ind w:left="1800" w:right="1800" w:hanging="72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9">
    <w:nsid w:val="2926471E"/>
    <w:multiLevelType w:val="hybridMultilevel"/>
    <w:tmpl w:val="FD660092"/>
    <w:lvl w:ilvl="0" w:tplc="32D458A0">
      <w:start w:val="1"/>
      <w:numFmt w:val="decimal"/>
      <w:lvlRestart w:val="0"/>
      <w:lvlText w:val="(%1)"/>
      <w:lvlJc w:val="left"/>
      <w:pPr>
        <w:tabs>
          <w:tab w:val="num" w:pos="2520"/>
        </w:tabs>
        <w:ind w:left="2160" w:right="2160" w:firstLine="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0">
    <w:nsid w:val="29FB3ED0"/>
    <w:multiLevelType w:val="hybridMultilevel"/>
    <w:tmpl w:val="C5525394"/>
    <w:lvl w:ilvl="0" w:tplc="67746E9A">
      <w:start w:val="1"/>
      <w:numFmt w:val="decimal"/>
      <w:lvlRestart w:val="0"/>
      <w:lvlText w:val="(%1)"/>
      <w:lvlJc w:val="left"/>
      <w:pPr>
        <w:tabs>
          <w:tab w:val="num" w:pos="720"/>
        </w:tabs>
        <w:ind w:left="720" w:right="720" w:hanging="720"/>
      </w:pPr>
      <w:rPr>
        <w:rFonts w:ascii="Times New Roman" w:hAnsi="Times New Roman" w:cs="Traditional Arabic" w:hint="default"/>
        <w:b w:val="0"/>
        <w:bCs w:val="0"/>
        <w:i w:val="0"/>
        <w:iCs w:val="0"/>
        <w:caps w:val="0"/>
        <w:spacing w:val="6"/>
        <w:kern w:val="16"/>
        <w:sz w:val="22"/>
        <w:szCs w:val="28"/>
      </w:rPr>
    </w:lvl>
    <w:lvl w:ilvl="1" w:tplc="996C4738">
      <w:start w:val="1"/>
      <w:numFmt w:val="decimal"/>
      <w:lvlRestart w:val="0"/>
      <w:lvlText w:val="(%2)"/>
      <w:lvlJc w:val="left"/>
      <w:pPr>
        <w:tabs>
          <w:tab w:val="num" w:pos="1440"/>
        </w:tabs>
        <w:ind w:left="360" w:right="360" w:firstLine="720"/>
      </w:pPr>
      <w:rPr>
        <w:rFonts w:ascii="Times New Roman" w:hAnsi="Times New Roman" w:hint="default"/>
        <w:sz w:val="22"/>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1">
    <w:nsid w:val="2B3F49C6"/>
    <w:multiLevelType w:val="singleLevel"/>
    <w:tmpl w:val="E3B2C61A"/>
    <w:lvl w:ilvl="0">
      <w:start w:val="1"/>
      <w:numFmt w:val="lowerRoman"/>
      <w:lvlText w:val="%1)"/>
      <w:lvlJc w:val="right"/>
      <w:pPr>
        <w:tabs>
          <w:tab w:val="num" w:pos="927"/>
        </w:tabs>
        <w:ind w:left="567" w:right="567"/>
      </w:pPr>
      <w:rPr>
        <w:rFonts w:cs="Times New Roman"/>
      </w:rPr>
    </w:lvl>
  </w:abstractNum>
  <w:abstractNum w:abstractNumId="52">
    <w:nsid w:val="2B80016F"/>
    <w:multiLevelType w:val="multilevel"/>
    <w:tmpl w:val="182EE966"/>
    <w:lvl w:ilvl="0">
      <w:start w:val="1"/>
      <w:numFmt w:val="lowerLetter"/>
      <w:lvlText w:val="(%1)"/>
      <w:lvlJc w:val="left"/>
      <w:pPr>
        <w:tabs>
          <w:tab w:val="num" w:pos="567"/>
        </w:tabs>
        <w:ind w:left="567" w:right="567" w:hanging="567"/>
      </w:pPr>
      <w:rPr>
        <w:rFonts w:cs="Times New Roman" w:hint="default"/>
      </w:rPr>
    </w:lvl>
    <w:lvl w:ilvl="1">
      <w:start w:val="1"/>
      <w:numFmt w:val="lowerLetter"/>
      <w:lvlText w:val="%2."/>
      <w:lvlJc w:val="left"/>
      <w:pPr>
        <w:tabs>
          <w:tab w:val="num" w:pos="1080"/>
        </w:tabs>
        <w:ind w:left="1080" w:right="1080" w:hanging="360"/>
      </w:pPr>
      <w:rPr>
        <w:rFonts w:cs="Times New Roman"/>
      </w:rPr>
    </w:lvl>
    <w:lvl w:ilvl="2">
      <w:start w:val="1"/>
      <w:numFmt w:val="lowerRoman"/>
      <w:lvlText w:val="%3."/>
      <w:lvlJc w:val="right"/>
      <w:pPr>
        <w:tabs>
          <w:tab w:val="num" w:pos="1800"/>
        </w:tabs>
        <w:ind w:left="1800" w:right="1800" w:hanging="180"/>
      </w:pPr>
      <w:rPr>
        <w:rFonts w:cs="Times New Roman"/>
      </w:rPr>
    </w:lvl>
    <w:lvl w:ilvl="3">
      <w:start w:val="1"/>
      <w:numFmt w:val="decimal"/>
      <w:lvlText w:val="%4."/>
      <w:lvlJc w:val="left"/>
      <w:pPr>
        <w:tabs>
          <w:tab w:val="num" w:pos="2520"/>
        </w:tabs>
        <w:ind w:left="2520" w:right="2520" w:hanging="360"/>
      </w:pPr>
      <w:rPr>
        <w:rFonts w:cs="Times New Roman"/>
      </w:rPr>
    </w:lvl>
    <w:lvl w:ilvl="4">
      <w:start w:val="1"/>
      <w:numFmt w:val="lowerLetter"/>
      <w:lvlText w:val="%5."/>
      <w:lvlJc w:val="left"/>
      <w:pPr>
        <w:tabs>
          <w:tab w:val="num" w:pos="3240"/>
        </w:tabs>
        <w:ind w:left="3240" w:right="3240" w:hanging="360"/>
      </w:pPr>
      <w:rPr>
        <w:rFonts w:cs="Times New Roman"/>
      </w:rPr>
    </w:lvl>
    <w:lvl w:ilvl="5">
      <w:start w:val="1"/>
      <w:numFmt w:val="lowerRoman"/>
      <w:lvlText w:val="%6."/>
      <w:lvlJc w:val="right"/>
      <w:pPr>
        <w:tabs>
          <w:tab w:val="num" w:pos="3960"/>
        </w:tabs>
        <w:ind w:left="3960" w:right="3960" w:hanging="180"/>
      </w:pPr>
      <w:rPr>
        <w:rFonts w:cs="Times New Roman"/>
      </w:rPr>
    </w:lvl>
    <w:lvl w:ilvl="6">
      <w:start w:val="1"/>
      <w:numFmt w:val="decimal"/>
      <w:lvlText w:val="%7."/>
      <w:lvlJc w:val="left"/>
      <w:pPr>
        <w:tabs>
          <w:tab w:val="num" w:pos="4680"/>
        </w:tabs>
        <w:ind w:left="4680" w:right="4680" w:hanging="360"/>
      </w:pPr>
      <w:rPr>
        <w:rFonts w:cs="Times New Roman"/>
      </w:rPr>
    </w:lvl>
    <w:lvl w:ilvl="7">
      <w:start w:val="1"/>
      <w:numFmt w:val="lowerLetter"/>
      <w:lvlText w:val="%8."/>
      <w:lvlJc w:val="left"/>
      <w:pPr>
        <w:tabs>
          <w:tab w:val="num" w:pos="5400"/>
        </w:tabs>
        <w:ind w:left="5400" w:right="5400" w:hanging="360"/>
      </w:pPr>
      <w:rPr>
        <w:rFonts w:cs="Times New Roman"/>
      </w:rPr>
    </w:lvl>
    <w:lvl w:ilvl="8">
      <w:start w:val="1"/>
      <w:numFmt w:val="lowerRoman"/>
      <w:lvlText w:val="%9."/>
      <w:lvlJc w:val="right"/>
      <w:pPr>
        <w:tabs>
          <w:tab w:val="num" w:pos="6120"/>
        </w:tabs>
        <w:ind w:left="6120" w:right="6120" w:hanging="180"/>
      </w:pPr>
      <w:rPr>
        <w:rFonts w:cs="Times New Roman"/>
      </w:rPr>
    </w:lvl>
  </w:abstractNum>
  <w:abstractNum w:abstractNumId="53">
    <w:nsid w:val="2D2813C1"/>
    <w:multiLevelType w:val="multilevel"/>
    <w:tmpl w:val="0180FB16"/>
    <w:lvl w:ilvl="0">
      <w:start w:val="2"/>
      <w:numFmt w:val="decimal"/>
      <w:lvlText w:val="%1"/>
      <w:lvlJc w:val="left"/>
      <w:pPr>
        <w:tabs>
          <w:tab w:val="num" w:pos="990"/>
        </w:tabs>
        <w:ind w:left="990" w:right="990" w:hanging="990"/>
      </w:pPr>
      <w:rPr>
        <w:rFonts w:hint="cs"/>
      </w:rPr>
    </w:lvl>
    <w:lvl w:ilvl="1">
      <w:start w:val="1"/>
      <w:numFmt w:val="decimal"/>
      <w:lvlText w:val="%1-%2"/>
      <w:lvlJc w:val="left"/>
      <w:pPr>
        <w:tabs>
          <w:tab w:val="num" w:pos="2124"/>
        </w:tabs>
        <w:ind w:left="2124" w:right="2124" w:hanging="990"/>
      </w:pPr>
      <w:rPr>
        <w:rFonts w:hint="cs"/>
      </w:rPr>
    </w:lvl>
    <w:lvl w:ilvl="2">
      <w:start w:val="1"/>
      <w:numFmt w:val="decimal"/>
      <w:lvlText w:val="%1-%2.%3"/>
      <w:lvlJc w:val="left"/>
      <w:pPr>
        <w:tabs>
          <w:tab w:val="num" w:pos="3258"/>
        </w:tabs>
        <w:ind w:left="3258" w:right="3258" w:hanging="990"/>
      </w:pPr>
      <w:rPr>
        <w:rFonts w:hint="cs"/>
      </w:rPr>
    </w:lvl>
    <w:lvl w:ilvl="3">
      <w:start w:val="1"/>
      <w:numFmt w:val="decimal"/>
      <w:lvlText w:val="%1-%2.%3.%4"/>
      <w:lvlJc w:val="left"/>
      <w:pPr>
        <w:tabs>
          <w:tab w:val="num" w:pos="4482"/>
        </w:tabs>
        <w:ind w:left="4482" w:right="4482" w:hanging="1080"/>
      </w:pPr>
      <w:rPr>
        <w:rFonts w:hint="cs"/>
      </w:rPr>
    </w:lvl>
    <w:lvl w:ilvl="4">
      <w:start w:val="1"/>
      <w:numFmt w:val="decimal"/>
      <w:lvlText w:val="%1-%2.%3.%4.%5"/>
      <w:lvlJc w:val="left"/>
      <w:pPr>
        <w:tabs>
          <w:tab w:val="num" w:pos="5976"/>
        </w:tabs>
        <w:ind w:left="5976" w:right="5976" w:hanging="1440"/>
      </w:pPr>
      <w:rPr>
        <w:rFonts w:hint="cs"/>
      </w:rPr>
    </w:lvl>
    <w:lvl w:ilvl="5">
      <w:start w:val="1"/>
      <w:numFmt w:val="decimal"/>
      <w:lvlText w:val="%1-%2.%3.%4.%5.%6"/>
      <w:lvlJc w:val="left"/>
      <w:pPr>
        <w:tabs>
          <w:tab w:val="num" w:pos="7110"/>
        </w:tabs>
        <w:ind w:left="7110" w:right="7110" w:hanging="1440"/>
      </w:pPr>
      <w:rPr>
        <w:rFonts w:hint="cs"/>
      </w:rPr>
    </w:lvl>
    <w:lvl w:ilvl="6">
      <w:start w:val="1"/>
      <w:numFmt w:val="decimal"/>
      <w:lvlText w:val="%1-%2.%3.%4.%5.%6.%7"/>
      <w:lvlJc w:val="left"/>
      <w:pPr>
        <w:tabs>
          <w:tab w:val="num" w:pos="8604"/>
        </w:tabs>
        <w:ind w:left="8604" w:right="8604" w:hanging="1800"/>
      </w:pPr>
      <w:rPr>
        <w:rFonts w:hint="cs"/>
      </w:rPr>
    </w:lvl>
    <w:lvl w:ilvl="7">
      <w:start w:val="1"/>
      <w:numFmt w:val="decimal"/>
      <w:lvlText w:val="%1-%2.%3.%4.%5.%6.%7.%8"/>
      <w:lvlJc w:val="left"/>
      <w:pPr>
        <w:tabs>
          <w:tab w:val="num" w:pos="10098"/>
        </w:tabs>
        <w:ind w:left="10098" w:right="10098" w:hanging="2160"/>
      </w:pPr>
      <w:rPr>
        <w:rFonts w:hint="cs"/>
      </w:rPr>
    </w:lvl>
    <w:lvl w:ilvl="8">
      <w:start w:val="1"/>
      <w:numFmt w:val="decimal"/>
      <w:lvlText w:val="%1-%2.%3.%4.%5.%6.%7.%8.%9"/>
      <w:lvlJc w:val="left"/>
      <w:pPr>
        <w:tabs>
          <w:tab w:val="num" w:pos="11232"/>
        </w:tabs>
        <w:ind w:left="11232" w:right="11232" w:hanging="2160"/>
      </w:pPr>
      <w:rPr>
        <w:rFonts w:hint="cs"/>
      </w:rPr>
    </w:lvl>
  </w:abstractNum>
  <w:abstractNum w:abstractNumId="54">
    <w:nsid w:val="2D7065C5"/>
    <w:multiLevelType w:val="hybridMultilevel"/>
    <w:tmpl w:val="20104B40"/>
    <w:lvl w:ilvl="0" w:tplc="0401000F">
      <w:start w:val="1"/>
      <w:numFmt w:val="decimal"/>
      <w:lvlText w:val="%1."/>
      <w:lvlJc w:val="left"/>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55">
    <w:nsid w:val="2DB94BB4"/>
    <w:multiLevelType w:val="hybridMultilevel"/>
    <w:tmpl w:val="034E0720"/>
    <w:lvl w:ilvl="0" w:tplc="1FB23DDA">
      <w:start w:val="1"/>
      <w:numFmt w:val="decimal"/>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6">
    <w:nsid w:val="2EC025D5"/>
    <w:multiLevelType w:val="hybridMultilevel"/>
    <w:tmpl w:val="63CC18E0"/>
    <w:lvl w:ilvl="0" w:tplc="D2F6BDB6">
      <w:start w:val="1"/>
      <w:numFmt w:val="decimal"/>
      <w:lvlText w:val="%1-"/>
      <w:lvlJc w:val="left"/>
      <w:pPr>
        <w:tabs>
          <w:tab w:val="num" w:pos="1080"/>
        </w:tabs>
        <w:ind w:left="1080" w:right="1080" w:hanging="720"/>
      </w:pPr>
      <w:rPr>
        <w:rFonts w:hint="cs"/>
        <w:sz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7">
    <w:nsid w:val="2EE65D49"/>
    <w:multiLevelType w:val="multilevel"/>
    <w:tmpl w:val="FBF0CBFC"/>
    <w:lvl w:ilvl="0">
      <w:start w:val="2"/>
      <w:numFmt w:val="decimal"/>
      <w:lvlText w:val="%1"/>
      <w:lvlJc w:val="left"/>
      <w:pPr>
        <w:tabs>
          <w:tab w:val="num" w:pos="720"/>
        </w:tabs>
        <w:ind w:left="720" w:right="720" w:hanging="720"/>
      </w:pPr>
      <w:rPr>
        <w:rFonts w:hint="default"/>
      </w:rPr>
    </w:lvl>
    <w:lvl w:ilvl="1">
      <w:start w:val="3"/>
      <w:numFmt w:val="decimal"/>
      <w:lvlText w:val="%1-%2"/>
      <w:lvlJc w:val="left"/>
      <w:pPr>
        <w:tabs>
          <w:tab w:val="num" w:pos="720"/>
        </w:tabs>
        <w:ind w:left="720" w:right="720" w:hanging="720"/>
      </w:pPr>
      <w:rPr>
        <w:rFonts w:hint="default"/>
      </w:rPr>
    </w:lvl>
    <w:lvl w:ilvl="2">
      <w:start w:val="1"/>
      <w:numFmt w:val="decimal"/>
      <w:lvlText w:val="%1-%2.%3"/>
      <w:lvlJc w:val="left"/>
      <w:pPr>
        <w:tabs>
          <w:tab w:val="num" w:pos="1080"/>
        </w:tabs>
        <w:ind w:left="1080" w:right="1080" w:hanging="108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58">
    <w:nsid w:val="2F935921"/>
    <w:multiLevelType w:val="hybridMultilevel"/>
    <w:tmpl w:val="0D2A66B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9">
    <w:nsid w:val="2F993CDC"/>
    <w:multiLevelType w:val="hybridMultilevel"/>
    <w:tmpl w:val="EBC6988A"/>
    <w:lvl w:ilvl="0" w:tplc="04010001">
      <w:start w:val="1"/>
      <w:numFmt w:val="bullet"/>
      <w:lvlText w:val=""/>
      <w:lvlJc w:val="left"/>
      <w:pPr>
        <w:tabs>
          <w:tab w:val="num" w:pos="1440"/>
        </w:tabs>
        <w:ind w:left="1440" w:right="1440" w:hanging="360"/>
      </w:pPr>
      <w:rPr>
        <w:rFonts w:ascii="Symbol" w:hAnsi="Symbol" w:hint="default"/>
      </w:rPr>
    </w:lvl>
    <w:lvl w:ilvl="1" w:tplc="04010003" w:tentative="1">
      <w:start w:val="1"/>
      <w:numFmt w:val="bullet"/>
      <w:lvlText w:val="o"/>
      <w:lvlJc w:val="left"/>
      <w:pPr>
        <w:tabs>
          <w:tab w:val="num" w:pos="2160"/>
        </w:tabs>
        <w:ind w:left="2160" w:right="2160" w:hanging="360"/>
      </w:pPr>
      <w:rPr>
        <w:rFonts w:ascii="Courier New" w:hAnsi="Courier New" w:hint="default"/>
      </w:rPr>
    </w:lvl>
    <w:lvl w:ilvl="2" w:tplc="04010005" w:tentative="1">
      <w:start w:val="1"/>
      <w:numFmt w:val="bullet"/>
      <w:lvlText w:val=""/>
      <w:lvlJc w:val="left"/>
      <w:pPr>
        <w:tabs>
          <w:tab w:val="num" w:pos="2880"/>
        </w:tabs>
        <w:ind w:left="2880" w:right="2880" w:hanging="360"/>
      </w:pPr>
      <w:rPr>
        <w:rFonts w:ascii="Wingdings" w:hAnsi="Wingdings" w:hint="default"/>
      </w:rPr>
    </w:lvl>
    <w:lvl w:ilvl="3" w:tplc="04010001" w:tentative="1">
      <w:start w:val="1"/>
      <w:numFmt w:val="bullet"/>
      <w:lvlText w:val=""/>
      <w:lvlJc w:val="left"/>
      <w:pPr>
        <w:tabs>
          <w:tab w:val="num" w:pos="3600"/>
        </w:tabs>
        <w:ind w:left="3600" w:right="3600" w:hanging="360"/>
      </w:pPr>
      <w:rPr>
        <w:rFonts w:ascii="Symbol" w:hAnsi="Symbol" w:hint="default"/>
      </w:rPr>
    </w:lvl>
    <w:lvl w:ilvl="4" w:tplc="04010003" w:tentative="1">
      <w:start w:val="1"/>
      <w:numFmt w:val="bullet"/>
      <w:lvlText w:val="o"/>
      <w:lvlJc w:val="left"/>
      <w:pPr>
        <w:tabs>
          <w:tab w:val="num" w:pos="4320"/>
        </w:tabs>
        <w:ind w:left="4320" w:right="4320" w:hanging="360"/>
      </w:pPr>
      <w:rPr>
        <w:rFonts w:ascii="Courier New" w:hAnsi="Courier New" w:hint="default"/>
      </w:rPr>
    </w:lvl>
    <w:lvl w:ilvl="5" w:tplc="04010005" w:tentative="1">
      <w:start w:val="1"/>
      <w:numFmt w:val="bullet"/>
      <w:lvlText w:val=""/>
      <w:lvlJc w:val="left"/>
      <w:pPr>
        <w:tabs>
          <w:tab w:val="num" w:pos="5040"/>
        </w:tabs>
        <w:ind w:left="5040" w:right="5040" w:hanging="360"/>
      </w:pPr>
      <w:rPr>
        <w:rFonts w:ascii="Wingdings" w:hAnsi="Wingdings" w:hint="default"/>
      </w:rPr>
    </w:lvl>
    <w:lvl w:ilvl="6" w:tplc="04010001" w:tentative="1">
      <w:start w:val="1"/>
      <w:numFmt w:val="bullet"/>
      <w:lvlText w:val=""/>
      <w:lvlJc w:val="left"/>
      <w:pPr>
        <w:tabs>
          <w:tab w:val="num" w:pos="5760"/>
        </w:tabs>
        <w:ind w:left="5760" w:right="5760" w:hanging="360"/>
      </w:pPr>
      <w:rPr>
        <w:rFonts w:ascii="Symbol" w:hAnsi="Symbol" w:hint="default"/>
      </w:rPr>
    </w:lvl>
    <w:lvl w:ilvl="7" w:tplc="04010003" w:tentative="1">
      <w:start w:val="1"/>
      <w:numFmt w:val="bullet"/>
      <w:lvlText w:val="o"/>
      <w:lvlJc w:val="left"/>
      <w:pPr>
        <w:tabs>
          <w:tab w:val="num" w:pos="6480"/>
        </w:tabs>
        <w:ind w:left="6480" w:right="6480" w:hanging="360"/>
      </w:pPr>
      <w:rPr>
        <w:rFonts w:ascii="Courier New" w:hAnsi="Courier New" w:hint="default"/>
      </w:rPr>
    </w:lvl>
    <w:lvl w:ilvl="8" w:tplc="04010005" w:tentative="1">
      <w:start w:val="1"/>
      <w:numFmt w:val="bullet"/>
      <w:lvlText w:val=""/>
      <w:lvlJc w:val="left"/>
      <w:pPr>
        <w:tabs>
          <w:tab w:val="num" w:pos="7200"/>
        </w:tabs>
        <w:ind w:left="7200" w:right="7200" w:hanging="360"/>
      </w:pPr>
      <w:rPr>
        <w:rFonts w:ascii="Wingdings" w:hAnsi="Wingdings" w:hint="default"/>
      </w:rPr>
    </w:lvl>
  </w:abstractNum>
  <w:abstractNum w:abstractNumId="60">
    <w:nsid w:val="2FA46C4F"/>
    <w:multiLevelType w:val="multilevel"/>
    <w:tmpl w:val="88861D98"/>
    <w:lvl w:ilvl="0">
      <w:start w:val="6"/>
      <w:numFmt w:val="decimal"/>
      <w:lvlText w:val="%1"/>
      <w:lvlJc w:val="left"/>
      <w:pPr>
        <w:tabs>
          <w:tab w:val="num" w:pos="990"/>
        </w:tabs>
        <w:ind w:left="990" w:right="990" w:hanging="990"/>
      </w:pPr>
      <w:rPr>
        <w:rFonts w:hint="cs"/>
      </w:rPr>
    </w:lvl>
    <w:lvl w:ilvl="1">
      <w:start w:val="1"/>
      <w:numFmt w:val="decimal"/>
      <w:lvlText w:val="%1-%2"/>
      <w:lvlJc w:val="left"/>
      <w:pPr>
        <w:tabs>
          <w:tab w:val="num" w:pos="2124"/>
        </w:tabs>
        <w:ind w:left="2124" w:right="2124" w:hanging="990"/>
      </w:pPr>
      <w:rPr>
        <w:rFonts w:hint="cs"/>
      </w:rPr>
    </w:lvl>
    <w:lvl w:ilvl="2">
      <w:start w:val="1"/>
      <w:numFmt w:val="decimal"/>
      <w:lvlText w:val="%1-%2.%3"/>
      <w:lvlJc w:val="left"/>
      <w:pPr>
        <w:tabs>
          <w:tab w:val="num" w:pos="3258"/>
        </w:tabs>
        <w:ind w:left="3258" w:right="3258" w:hanging="990"/>
      </w:pPr>
      <w:rPr>
        <w:rFonts w:hint="cs"/>
      </w:rPr>
    </w:lvl>
    <w:lvl w:ilvl="3">
      <w:start w:val="1"/>
      <w:numFmt w:val="decimal"/>
      <w:lvlText w:val="%1-%2.%3.%4"/>
      <w:lvlJc w:val="left"/>
      <w:pPr>
        <w:tabs>
          <w:tab w:val="num" w:pos="4482"/>
        </w:tabs>
        <w:ind w:left="4482" w:right="4482" w:hanging="1080"/>
      </w:pPr>
      <w:rPr>
        <w:rFonts w:hint="cs"/>
      </w:rPr>
    </w:lvl>
    <w:lvl w:ilvl="4">
      <w:start w:val="1"/>
      <w:numFmt w:val="decimal"/>
      <w:lvlText w:val="%1-%2.%3.%4.%5"/>
      <w:lvlJc w:val="left"/>
      <w:pPr>
        <w:tabs>
          <w:tab w:val="num" w:pos="5976"/>
        </w:tabs>
        <w:ind w:left="5976" w:right="5976" w:hanging="1440"/>
      </w:pPr>
      <w:rPr>
        <w:rFonts w:hint="cs"/>
      </w:rPr>
    </w:lvl>
    <w:lvl w:ilvl="5">
      <w:start w:val="1"/>
      <w:numFmt w:val="decimal"/>
      <w:lvlText w:val="%1-%2.%3.%4.%5.%6"/>
      <w:lvlJc w:val="left"/>
      <w:pPr>
        <w:tabs>
          <w:tab w:val="num" w:pos="7110"/>
        </w:tabs>
        <w:ind w:left="7110" w:right="7110" w:hanging="1440"/>
      </w:pPr>
      <w:rPr>
        <w:rFonts w:hint="cs"/>
      </w:rPr>
    </w:lvl>
    <w:lvl w:ilvl="6">
      <w:start w:val="1"/>
      <w:numFmt w:val="decimal"/>
      <w:lvlText w:val="%1-%2.%3.%4.%5.%6.%7"/>
      <w:lvlJc w:val="left"/>
      <w:pPr>
        <w:tabs>
          <w:tab w:val="num" w:pos="8604"/>
        </w:tabs>
        <w:ind w:left="8604" w:right="8604" w:hanging="1800"/>
      </w:pPr>
      <w:rPr>
        <w:rFonts w:hint="cs"/>
      </w:rPr>
    </w:lvl>
    <w:lvl w:ilvl="7">
      <w:start w:val="1"/>
      <w:numFmt w:val="decimal"/>
      <w:lvlText w:val="%1-%2.%3.%4.%5.%6.%7.%8"/>
      <w:lvlJc w:val="left"/>
      <w:pPr>
        <w:tabs>
          <w:tab w:val="num" w:pos="10098"/>
        </w:tabs>
        <w:ind w:left="10098" w:right="10098" w:hanging="2160"/>
      </w:pPr>
      <w:rPr>
        <w:rFonts w:hint="cs"/>
      </w:rPr>
    </w:lvl>
    <w:lvl w:ilvl="8">
      <w:start w:val="1"/>
      <w:numFmt w:val="decimal"/>
      <w:lvlText w:val="%1-%2.%3.%4.%5.%6.%7.%8.%9"/>
      <w:lvlJc w:val="left"/>
      <w:pPr>
        <w:tabs>
          <w:tab w:val="num" w:pos="11232"/>
        </w:tabs>
        <w:ind w:left="11232" w:right="11232" w:hanging="2160"/>
      </w:pPr>
      <w:rPr>
        <w:rFonts w:hint="cs"/>
      </w:rPr>
    </w:lvl>
  </w:abstractNum>
  <w:abstractNum w:abstractNumId="61">
    <w:nsid w:val="2FB873A6"/>
    <w:multiLevelType w:val="hybridMultilevel"/>
    <w:tmpl w:val="08784CD8"/>
    <w:lvl w:ilvl="0" w:tplc="0401000F">
      <w:start w:val="1"/>
      <w:numFmt w:val="decimal"/>
      <w:lvlText w:val="%1."/>
      <w:lvlJc w:val="left"/>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62">
    <w:nsid w:val="30545654"/>
    <w:multiLevelType w:val="hybridMultilevel"/>
    <w:tmpl w:val="4BA8E13E"/>
    <w:lvl w:ilvl="0" w:tplc="EC48031A">
      <w:start w:val="1"/>
      <w:numFmt w:val="decimal"/>
      <w:lvlText w:val="(%1)"/>
      <w:lvlJc w:val="left"/>
      <w:pPr>
        <w:tabs>
          <w:tab w:val="num" w:pos="360"/>
        </w:tabs>
        <w:ind w:left="0" w:right="0" w:firstLine="0"/>
      </w:pPr>
      <w:rPr>
        <w:rFonts w:hint="default"/>
      </w:rPr>
    </w:lvl>
    <w:lvl w:ilvl="1" w:tplc="AD3A2A96">
      <w:start w:val="1"/>
      <w:numFmt w:val="decimal"/>
      <w:lvlText w:val="(%2)"/>
      <w:lvlJc w:val="left"/>
      <w:pPr>
        <w:tabs>
          <w:tab w:val="num" w:pos="360"/>
        </w:tabs>
        <w:ind w:left="0" w:right="0" w:firstLine="0"/>
      </w:pPr>
      <w:rPr>
        <w:rFonts w:hint="default"/>
      </w:rPr>
    </w:lvl>
    <w:lvl w:ilvl="2" w:tplc="0F743F84">
      <w:start w:val="1"/>
      <w:numFmt w:val="decimal"/>
      <w:lvlText w:val="(%3)"/>
      <w:lvlJc w:val="left"/>
      <w:pPr>
        <w:tabs>
          <w:tab w:val="num" w:pos="360"/>
        </w:tabs>
        <w:ind w:left="0" w:right="0" w:firstLine="0"/>
      </w:pPr>
      <w:rPr>
        <w:rFonts w:hint="default"/>
      </w:rPr>
    </w:lvl>
    <w:lvl w:ilvl="3" w:tplc="1974F6D6">
      <w:start w:val="1"/>
      <w:numFmt w:val="decimal"/>
      <w:lvlText w:val="(%4)"/>
      <w:lvlJc w:val="left"/>
      <w:pPr>
        <w:tabs>
          <w:tab w:val="num" w:pos="360"/>
        </w:tabs>
        <w:ind w:left="0" w:right="0" w:firstLine="0"/>
      </w:pPr>
      <w:rPr>
        <w:rFonts w:hint="default"/>
      </w:rPr>
    </w:lvl>
    <w:lvl w:ilvl="4" w:tplc="35764CCE">
      <w:start w:val="1"/>
      <w:numFmt w:val="decimal"/>
      <w:lvlText w:val="(%5)"/>
      <w:lvlJc w:val="left"/>
      <w:pPr>
        <w:tabs>
          <w:tab w:val="num" w:pos="360"/>
        </w:tabs>
        <w:ind w:left="0" w:right="0" w:firstLine="0"/>
      </w:pPr>
      <w:rPr>
        <w:rFonts w:hint="default"/>
      </w:rPr>
    </w:lvl>
    <w:lvl w:ilvl="5" w:tplc="CF128FA6">
      <w:start w:val="1"/>
      <w:numFmt w:val="decimal"/>
      <w:lvlText w:val="(%6)"/>
      <w:lvlJc w:val="left"/>
      <w:pPr>
        <w:tabs>
          <w:tab w:val="num" w:pos="360"/>
        </w:tabs>
        <w:ind w:left="0" w:right="0" w:firstLine="0"/>
      </w:pPr>
      <w:rPr>
        <w:rFonts w:hint="default"/>
      </w:rPr>
    </w:lvl>
    <w:lvl w:ilvl="6" w:tplc="53600498">
      <w:start w:val="1"/>
      <w:numFmt w:val="decimal"/>
      <w:lvlText w:val="(%7)"/>
      <w:lvlJc w:val="left"/>
      <w:pPr>
        <w:tabs>
          <w:tab w:val="num" w:pos="360"/>
        </w:tabs>
        <w:ind w:left="0" w:right="0" w:firstLine="0"/>
      </w:pPr>
      <w:rPr>
        <w:rFonts w:hint="default"/>
      </w:rPr>
    </w:lvl>
    <w:lvl w:ilvl="7" w:tplc="823EF92A">
      <w:start w:val="1"/>
      <w:numFmt w:val="decimal"/>
      <w:lvlText w:val="(%8)"/>
      <w:lvlJc w:val="left"/>
      <w:pPr>
        <w:tabs>
          <w:tab w:val="num" w:pos="360"/>
        </w:tabs>
        <w:ind w:left="0" w:right="0" w:firstLine="0"/>
      </w:pPr>
      <w:rPr>
        <w:rFonts w:hint="default"/>
      </w:rPr>
    </w:lvl>
    <w:lvl w:ilvl="8" w:tplc="5C04678A">
      <w:start w:val="1"/>
      <w:numFmt w:val="decimal"/>
      <w:lvlText w:val="(%9)"/>
      <w:lvlJc w:val="left"/>
      <w:pPr>
        <w:tabs>
          <w:tab w:val="num" w:pos="360"/>
        </w:tabs>
        <w:ind w:left="0" w:right="0" w:firstLine="0"/>
      </w:pPr>
      <w:rPr>
        <w:rFonts w:hint="default"/>
      </w:rPr>
    </w:lvl>
  </w:abstractNum>
  <w:abstractNum w:abstractNumId="63">
    <w:nsid w:val="32C732CA"/>
    <w:multiLevelType w:val="hybridMultilevel"/>
    <w:tmpl w:val="34787082"/>
    <w:lvl w:ilvl="0" w:tplc="04010001">
      <w:start w:val="1"/>
      <w:numFmt w:val="bullet"/>
      <w:lvlText w:val=""/>
      <w:lvlJc w:val="left"/>
      <w:pPr>
        <w:tabs>
          <w:tab w:val="num" w:pos="3600"/>
        </w:tabs>
        <w:ind w:left="3600" w:right="3600" w:hanging="360"/>
      </w:pPr>
      <w:rPr>
        <w:rFonts w:ascii="Symbol" w:hAnsi="Symbol" w:hint="default"/>
      </w:rPr>
    </w:lvl>
    <w:lvl w:ilvl="1" w:tplc="04010003" w:tentative="1">
      <w:start w:val="1"/>
      <w:numFmt w:val="bullet"/>
      <w:lvlText w:val="o"/>
      <w:lvlJc w:val="left"/>
      <w:pPr>
        <w:tabs>
          <w:tab w:val="num" w:pos="4320"/>
        </w:tabs>
        <w:ind w:left="4320" w:right="4320" w:hanging="360"/>
      </w:pPr>
      <w:rPr>
        <w:rFonts w:ascii="Courier New" w:hAnsi="Courier New" w:hint="default"/>
      </w:rPr>
    </w:lvl>
    <w:lvl w:ilvl="2" w:tplc="04010005" w:tentative="1">
      <w:start w:val="1"/>
      <w:numFmt w:val="bullet"/>
      <w:lvlText w:val=""/>
      <w:lvlJc w:val="left"/>
      <w:pPr>
        <w:tabs>
          <w:tab w:val="num" w:pos="5040"/>
        </w:tabs>
        <w:ind w:left="5040" w:right="5040" w:hanging="360"/>
      </w:pPr>
      <w:rPr>
        <w:rFonts w:ascii="Wingdings" w:hAnsi="Wingdings" w:hint="default"/>
      </w:rPr>
    </w:lvl>
    <w:lvl w:ilvl="3" w:tplc="04010001" w:tentative="1">
      <w:start w:val="1"/>
      <w:numFmt w:val="bullet"/>
      <w:lvlText w:val=""/>
      <w:lvlJc w:val="left"/>
      <w:pPr>
        <w:tabs>
          <w:tab w:val="num" w:pos="5760"/>
        </w:tabs>
        <w:ind w:left="5760" w:right="5760" w:hanging="360"/>
      </w:pPr>
      <w:rPr>
        <w:rFonts w:ascii="Symbol" w:hAnsi="Symbol" w:hint="default"/>
      </w:rPr>
    </w:lvl>
    <w:lvl w:ilvl="4" w:tplc="04010003" w:tentative="1">
      <w:start w:val="1"/>
      <w:numFmt w:val="bullet"/>
      <w:lvlText w:val="o"/>
      <w:lvlJc w:val="left"/>
      <w:pPr>
        <w:tabs>
          <w:tab w:val="num" w:pos="6480"/>
        </w:tabs>
        <w:ind w:left="6480" w:right="6480" w:hanging="360"/>
      </w:pPr>
      <w:rPr>
        <w:rFonts w:ascii="Courier New" w:hAnsi="Courier New" w:hint="default"/>
      </w:rPr>
    </w:lvl>
    <w:lvl w:ilvl="5" w:tplc="04010005" w:tentative="1">
      <w:start w:val="1"/>
      <w:numFmt w:val="bullet"/>
      <w:lvlText w:val=""/>
      <w:lvlJc w:val="left"/>
      <w:pPr>
        <w:tabs>
          <w:tab w:val="num" w:pos="7200"/>
        </w:tabs>
        <w:ind w:left="7200" w:right="7200" w:hanging="360"/>
      </w:pPr>
      <w:rPr>
        <w:rFonts w:ascii="Wingdings" w:hAnsi="Wingdings" w:hint="default"/>
      </w:rPr>
    </w:lvl>
    <w:lvl w:ilvl="6" w:tplc="04010001" w:tentative="1">
      <w:start w:val="1"/>
      <w:numFmt w:val="bullet"/>
      <w:lvlText w:val=""/>
      <w:lvlJc w:val="left"/>
      <w:pPr>
        <w:tabs>
          <w:tab w:val="num" w:pos="7920"/>
        </w:tabs>
        <w:ind w:left="7920" w:right="7920" w:hanging="360"/>
      </w:pPr>
      <w:rPr>
        <w:rFonts w:ascii="Symbol" w:hAnsi="Symbol" w:hint="default"/>
      </w:rPr>
    </w:lvl>
    <w:lvl w:ilvl="7" w:tplc="04010003" w:tentative="1">
      <w:start w:val="1"/>
      <w:numFmt w:val="bullet"/>
      <w:lvlText w:val="o"/>
      <w:lvlJc w:val="left"/>
      <w:pPr>
        <w:tabs>
          <w:tab w:val="num" w:pos="8640"/>
        </w:tabs>
        <w:ind w:left="8640" w:right="8640" w:hanging="360"/>
      </w:pPr>
      <w:rPr>
        <w:rFonts w:ascii="Courier New" w:hAnsi="Courier New" w:hint="default"/>
      </w:rPr>
    </w:lvl>
    <w:lvl w:ilvl="8" w:tplc="04010005" w:tentative="1">
      <w:start w:val="1"/>
      <w:numFmt w:val="bullet"/>
      <w:lvlText w:val=""/>
      <w:lvlJc w:val="left"/>
      <w:pPr>
        <w:tabs>
          <w:tab w:val="num" w:pos="9360"/>
        </w:tabs>
        <w:ind w:left="9360" w:right="9360" w:hanging="360"/>
      </w:pPr>
      <w:rPr>
        <w:rFonts w:ascii="Wingdings" w:hAnsi="Wingdings" w:hint="default"/>
      </w:rPr>
    </w:lvl>
  </w:abstractNum>
  <w:abstractNum w:abstractNumId="64">
    <w:nsid w:val="32E402D3"/>
    <w:multiLevelType w:val="hybridMultilevel"/>
    <w:tmpl w:val="FFCE29FC"/>
    <w:lvl w:ilvl="0" w:tplc="B2B8D4AC">
      <w:start w:val="1"/>
      <w:numFmt w:val="decimal"/>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5">
    <w:nsid w:val="32EE2115"/>
    <w:multiLevelType w:val="hybridMultilevel"/>
    <w:tmpl w:val="9BE06340"/>
    <w:lvl w:ilvl="0" w:tplc="0401000F">
      <w:start w:val="1"/>
      <w:numFmt w:val="decimal"/>
      <w:lvlText w:val="%1."/>
      <w:lvlJc w:val="left"/>
      <w:pPr>
        <w:tabs>
          <w:tab w:val="num" w:pos="1987"/>
        </w:tabs>
        <w:ind w:left="1987" w:right="1987" w:hanging="360"/>
      </w:pPr>
    </w:lvl>
    <w:lvl w:ilvl="1" w:tplc="04010019" w:tentative="1">
      <w:start w:val="1"/>
      <w:numFmt w:val="lowerLetter"/>
      <w:lvlText w:val="%2."/>
      <w:lvlJc w:val="left"/>
      <w:pPr>
        <w:tabs>
          <w:tab w:val="num" w:pos="2707"/>
        </w:tabs>
        <w:ind w:left="2707" w:right="2707" w:hanging="360"/>
      </w:pPr>
    </w:lvl>
    <w:lvl w:ilvl="2" w:tplc="0401001B" w:tentative="1">
      <w:start w:val="1"/>
      <w:numFmt w:val="lowerRoman"/>
      <w:lvlText w:val="%3."/>
      <w:lvlJc w:val="right"/>
      <w:pPr>
        <w:tabs>
          <w:tab w:val="num" w:pos="3427"/>
        </w:tabs>
        <w:ind w:left="3427" w:right="3427" w:hanging="180"/>
      </w:pPr>
    </w:lvl>
    <w:lvl w:ilvl="3" w:tplc="0401000F" w:tentative="1">
      <w:start w:val="1"/>
      <w:numFmt w:val="decimal"/>
      <w:lvlText w:val="%4."/>
      <w:lvlJc w:val="left"/>
      <w:pPr>
        <w:tabs>
          <w:tab w:val="num" w:pos="4147"/>
        </w:tabs>
        <w:ind w:left="4147" w:right="4147" w:hanging="360"/>
      </w:pPr>
    </w:lvl>
    <w:lvl w:ilvl="4" w:tplc="04010019" w:tentative="1">
      <w:start w:val="1"/>
      <w:numFmt w:val="lowerLetter"/>
      <w:lvlText w:val="%5."/>
      <w:lvlJc w:val="left"/>
      <w:pPr>
        <w:tabs>
          <w:tab w:val="num" w:pos="4867"/>
        </w:tabs>
        <w:ind w:left="4867" w:right="4867" w:hanging="360"/>
      </w:pPr>
    </w:lvl>
    <w:lvl w:ilvl="5" w:tplc="0401001B" w:tentative="1">
      <w:start w:val="1"/>
      <w:numFmt w:val="lowerRoman"/>
      <w:lvlText w:val="%6."/>
      <w:lvlJc w:val="right"/>
      <w:pPr>
        <w:tabs>
          <w:tab w:val="num" w:pos="5587"/>
        </w:tabs>
        <w:ind w:left="5587" w:right="5587" w:hanging="180"/>
      </w:pPr>
    </w:lvl>
    <w:lvl w:ilvl="6" w:tplc="0401000F" w:tentative="1">
      <w:start w:val="1"/>
      <w:numFmt w:val="decimal"/>
      <w:lvlText w:val="%7."/>
      <w:lvlJc w:val="left"/>
      <w:pPr>
        <w:tabs>
          <w:tab w:val="num" w:pos="6307"/>
        </w:tabs>
        <w:ind w:left="6307" w:right="6307" w:hanging="360"/>
      </w:pPr>
    </w:lvl>
    <w:lvl w:ilvl="7" w:tplc="04010019" w:tentative="1">
      <w:start w:val="1"/>
      <w:numFmt w:val="lowerLetter"/>
      <w:lvlText w:val="%8."/>
      <w:lvlJc w:val="left"/>
      <w:pPr>
        <w:tabs>
          <w:tab w:val="num" w:pos="7027"/>
        </w:tabs>
        <w:ind w:left="7027" w:right="7027" w:hanging="360"/>
      </w:pPr>
    </w:lvl>
    <w:lvl w:ilvl="8" w:tplc="0401001B" w:tentative="1">
      <w:start w:val="1"/>
      <w:numFmt w:val="lowerRoman"/>
      <w:lvlText w:val="%9."/>
      <w:lvlJc w:val="right"/>
      <w:pPr>
        <w:tabs>
          <w:tab w:val="num" w:pos="7747"/>
        </w:tabs>
        <w:ind w:left="7747" w:right="7747" w:hanging="180"/>
      </w:pPr>
    </w:lvl>
  </w:abstractNum>
  <w:abstractNum w:abstractNumId="66">
    <w:nsid w:val="3304649C"/>
    <w:multiLevelType w:val="hybridMultilevel"/>
    <w:tmpl w:val="E7F41800"/>
    <w:lvl w:ilvl="0" w:tplc="60C00086">
      <w:start w:val="1"/>
      <w:numFmt w:val="decimal"/>
      <w:lvlText w:val="(%1)"/>
      <w:lvlJc w:val="left"/>
      <w:pPr>
        <w:tabs>
          <w:tab w:val="num" w:pos="2761"/>
        </w:tabs>
        <w:ind w:left="2761" w:right="2761" w:hanging="737"/>
      </w:pPr>
      <w:rPr>
        <w:rFonts w:hint="default"/>
      </w:rPr>
    </w:lvl>
    <w:lvl w:ilvl="1" w:tplc="04010019" w:tentative="1">
      <w:start w:val="1"/>
      <w:numFmt w:val="lowerLetter"/>
      <w:lvlText w:val="%2."/>
      <w:lvlJc w:val="left"/>
      <w:pPr>
        <w:tabs>
          <w:tab w:val="num" w:pos="2897"/>
        </w:tabs>
        <w:ind w:left="2897" w:right="2897" w:hanging="360"/>
      </w:pPr>
    </w:lvl>
    <w:lvl w:ilvl="2" w:tplc="0401001B" w:tentative="1">
      <w:start w:val="1"/>
      <w:numFmt w:val="lowerRoman"/>
      <w:lvlText w:val="%3."/>
      <w:lvlJc w:val="right"/>
      <w:pPr>
        <w:tabs>
          <w:tab w:val="num" w:pos="3617"/>
        </w:tabs>
        <w:ind w:left="3617" w:right="3617" w:hanging="180"/>
      </w:pPr>
    </w:lvl>
    <w:lvl w:ilvl="3" w:tplc="0401000F" w:tentative="1">
      <w:start w:val="1"/>
      <w:numFmt w:val="decimal"/>
      <w:lvlText w:val="%4."/>
      <w:lvlJc w:val="left"/>
      <w:pPr>
        <w:tabs>
          <w:tab w:val="num" w:pos="4337"/>
        </w:tabs>
        <w:ind w:left="4337" w:right="4337" w:hanging="360"/>
      </w:pPr>
    </w:lvl>
    <w:lvl w:ilvl="4" w:tplc="04010019" w:tentative="1">
      <w:start w:val="1"/>
      <w:numFmt w:val="lowerLetter"/>
      <w:lvlText w:val="%5."/>
      <w:lvlJc w:val="left"/>
      <w:pPr>
        <w:tabs>
          <w:tab w:val="num" w:pos="5057"/>
        </w:tabs>
        <w:ind w:left="5057" w:right="5057" w:hanging="360"/>
      </w:pPr>
    </w:lvl>
    <w:lvl w:ilvl="5" w:tplc="0401001B" w:tentative="1">
      <w:start w:val="1"/>
      <w:numFmt w:val="lowerRoman"/>
      <w:lvlText w:val="%6."/>
      <w:lvlJc w:val="right"/>
      <w:pPr>
        <w:tabs>
          <w:tab w:val="num" w:pos="5777"/>
        </w:tabs>
        <w:ind w:left="5777" w:right="5777" w:hanging="180"/>
      </w:pPr>
    </w:lvl>
    <w:lvl w:ilvl="6" w:tplc="0401000F" w:tentative="1">
      <w:start w:val="1"/>
      <w:numFmt w:val="decimal"/>
      <w:lvlText w:val="%7."/>
      <w:lvlJc w:val="left"/>
      <w:pPr>
        <w:tabs>
          <w:tab w:val="num" w:pos="6497"/>
        </w:tabs>
        <w:ind w:left="6497" w:right="6497" w:hanging="360"/>
      </w:pPr>
    </w:lvl>
    <w:lvl w:ilvl="7" w:tplc="04010019" w:tentative="1">
      <w:start w:val="1"/>
      <w:numFmt w:val="lowerLetter"/>
      <w:lvlText w:val="%8."/>
      <w:lvlJc w:val="left"/>
      <w:pPr>
        <w:tabs>
          <w:tab w:val="num" w:pos="7217"/>
        </w:tabs>
        <w:ind w:left="7217" w:right="7217" w:hanging="360"/>
      </w:pPr>
    </w:lvl>
    <w:lvl w:ilvl="8" w:tplc="0401001B" w:tentative="1">
      <w:start w:val="1"/>
      <w:numFmt w:val="lowerRoman"/>
      <w:lvlText w:val="%9."/>
      <w:lvlJc w:val="right"/>
      <w:pPr>
        <w:tabs>
          <w:tab w:val="num" w:pos="7937"/>
        </w:tabs>
        <w:ind w:left="7937" w:right="7937" w:hanging="180"/>
      </w:pPr>
    </w:lvl>
  </w:abstractNum>
  <w:abstractNum w:abstractNumId="6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8">
    <w:nsid w:val="343104E0"/>
    <w:multiLevelType w:val="hybridMultilevel"/>
    <w:tmpl w:val="723E2782"/>
    <w:lvl w:ilvl="0" w:tplc="E17E5292">
      <w:start w:val="1"/>
      <w:numFmt w:val="decimal"/>
      <w:lvlRestart w:val="0"/>
      <w:lvlText w:val="(%1)"/>
      <w:lvlJc w:val="left"/>
      <w:pPr>
        <w:tabs>
          <w:tab w:val="num" w:pos="1800"/>
        </w:tabs>
        <w:ind w:left="1440" w:right="1440" w:firstLine="0"/>
      </w:pPr>
      <w:rPr>
        <w:rFonts w:cs="Traditional Arabic" w:hint="cs"/>
        <w:color w:val="auto"/>
        <w:szCs w:val="28"/>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69">
    <w:nsid w:val="34B673EE"/>
    <w:multiLevelType w:val="hybridMultilevel"/>
    <w:tmpl w:val="631A46D4"/>
    <w:lvl w:ilvl="0" w:tplc="EF8A1274">
      <w:start w:val="1"/>
      <w:numFmt w:val="decimal"/>
      <w:lvlRestart w:val="0"/>
      <w:lvlText w:val="(%1)"/>
      <w:lvlJc w:val="left"/>
      <w:pPr>
        <w:tabs>
          <w:tab w:val="num" w:pos="1440"/>
        </w:tabs>
        <w:ind w:left="720" w:right="720" w:firstLine="0"/>
      </w:pPr>
      <w:rPr>
        <w:rFonts w:ascii="Times New Roman" w:hAnsi="Times New Roman" w:cs="Traditional Arabic" w:hint="default"/>
        <w:b w:val="0"/>
        <w:bCs w:val="0"/>
        <w:i w:val="0"/>
        <w:iCs w:val="0"/>
        <w:caps w:val="0"/>
        <w:spacing w:val="6"/>
        <w:kern w:val="16"/>
        <w:sz w:val="22"/>
        <w:szCs w:val="30"/>
      </w:rPr>
    </w:lvl>
    <w:lvl w:ilvl="1" w:tplc="80164DB2">
      <w:start w:val="1"/>
      <w:numFmt w:val="decimal"/>
      <w:lvlText w:val="(%2)"/>
      <w:lvlJc w:val="left"/>
      <w:pPr>
        <w:tabs>
          <w:tab w:val="num" w:pos="1817"/>
        </w:tabs>
        <w:ind w:left="1817" w:right="1817" w:hanging="737"/>
      </w:pPr>
      <w:rPr>
        <w:rFonts w:hint="default"/>
      </w:rPr>
    </w:lvl>
    <w:lvl w:ilvl="2" w:tplc="EF8A1274">
      <w:start w:val="1"/>
      <w:numFmt w:val="decimal"/>
      <w:lvlRestart w:val="0"/>
      <w:lvlText w:val="(%3)"/>
      <w:lvlJc w:val="left"/>
      <w:pPr>
        <w:tabs>
          <w:tab w:val="num" w:pos="2700"/>
        </w:tabs>
        <w:ind w:left="1980" w:right="1980" w:firstLine="0"/>
      </w:pPr>
      <w:rPr>
        <w:rFonts w:ascii="Times New Roman" w:hAnsi="Times New Roman" w:cs="Traditional Arabic" w:hint="default"/>
        <w:b w:val="0"/>
        <w:bCs w:val="0"/>
        <w:i w:val="0"/>
        <w:iCs w:val="0"/>
        <w:caps w:val="0"/>
        <w:spacing w:val="6"/>
        <w:kern w:val="16"/>
        <w:sz w:val="22"/>
        <w:szCs w:val="30"/>
      </w:rPr>
    </w:lvl>
    <w:lvl w:ilvl="3" w:tplc="5E8ED5BE">
      <w:start w:val="2"/>
      <w:numFmt w:val="decimal"/>
      <w:lvlText w:val="(%4)"/>
      <w:lvlJc w:val="left"/>
      <w:pPr>
        <w:tabs>
          <w:tab w:val="num" w:pos="3257"/>
        </w:tabs>
        <w:ind w:left="3257" w:right="3257" w:hanging="737"/>
      </w:pPr>
      <w:rPr>
        <w:rFonts w:hint="default"/>
      </w:rPr>
    </w:lvl>
    <w:lvl w:ilvl="4" w:tplc="32F2E772">
      <w:start w:val="3"/>
      <w:numFmt w:val="decimal"/>
      <w:lvlText w:val="(%5)"/>
      <w:lvlJc w:val="left"/>
      <w:pPr>
        <w:tabs>
          <w:tab w:val="num" w:pos="3977"/>
        </w:tabs>
        <w:ind w:left="3977" w:right="3977" w:hanging="737"/>
      </w:pPr>
      <w:rPr>
        <w:rFonts w:hint="default"/>
      </w:rPr>
    </w:lvl>
    <w:lvl w:ilvl="5" w:tplc="F634EF40">
      <w:start w:val="4"/>
      <w:numFmt w:val="decimal"/>
      <w:lvlText w:val="(%6)"/>
      <w:lvlJc w:val="left"/>
      <w:pPr>
        <w:tabs>
          <w:tab w:val="num" w:pos="4877"/>
        </w:tabs>
        <w:ind w:left="4877" w:right="4877" w:hanging="737"/>
      </w:pPr>
      <w:rPr>
        <w:rFonts w:hint="default"/>
      </w:rPr>
    </w:lvl>
    <w:lvl w:ilvl="6" w:tplc="F29CCE30">
      <w:start w:val="5"/>
      <w:numFmt w:val="decimal"/>
      <w:lvlText w:val="(%7)"/>
      <w:lvlJc w:val="left"/>
      <w:pPr>
        <w:tabs>
          <w:tab w:val="num" w:pos="5417"/>
        </w:tabs>
        <w:ind w:left="5417" w:right="5417" w:hanging="737"/>
      </w:pPr>
      <w:rPr>
        <w:rFonts w:hint="default"/>
      </w:rPr>
    </w:lvl>
    <w:lvl w:ilvl="7" w:tplc="93387834">
      <w:start w:val="6"/>
      <w:numFmt w:val="decimal"/>
      <w:lvlText w:val="(%8)"/>
      <w:lvlJc w:val="left"/>
      <w:pPr>
        <w:tabs>
          <w:tab w:val="num" w:pos="6137"/>
        </w:tabs>
        <w:ind w:left="6137" w:right="6137" w:hanging="737"/>
      </w:pPr>
      <w:rPr>
        <w:rFonts w:hint="default"/>
      </w:rPr>
    </w:lvl>
    <w:lvl w:ilvl="8" w:tplc="0401001B" w:tentative="1">
      <w:start w:val="1"/>
      <w:numFmt w:val="lowerRoman"/>
      <w:lvlText w:val="%9."/>
      <w:lvlJc w:val="right"/>
      <w:pPr>
        <w:tabs>
          <w:tab w:val="num" w:pos="6480"/>
        </w:tabs>
        <w:ind w:left="6480" w:right="6480" w:hanging="180"/>
      </w:pPr>
    </w:lvl>
  </w:abstractNum>
  <w:abstractNum w:abstractNumId="70">
    <w:nsid w:val="35DB4FBD"/>
    <w:multiLevelType w:val="hybridMultilevel"/>
    <w:tmpl w:val="BBDC66DC"/>
    <w:lvl w:ilvl="0" w:tplc="D3C6DC46">
      <w:start w:val="1"/>
      <w:numFmt w:val="decimal"/>
      <w:lvlText w:val="(%1)"/>
      <w:lvlJc w:val="left"/>
      <w:pPr>
        <w:tabs>
          <w:tab w:val="num" w:pos="2880"/>
        </w:tabs>
        <w:ind w:left="2880" w:right="2880" w:hanging="144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1">
    <w:nsid w:val="38B64AC7"/>
    <w:multiLevelType w:val="hybridMultilevel"/>
    <w:tmpl w:val="082CCF3E"/>
    <w:lvl w:ilvl="0" w:tplc="4C94443E">
      <w:start w:val="1"/>
      <w:numFmt w:val="decimal"/>
      <w:lvlRestart w:val="0"/>
      <w:lvlText w:val="(%1)"/>
      <w:lvlJc w:val="left"/>
      <w:pPr>
        <w:tabs>
          <w:tab w:val="num" w:pos="1440"/>
        </w:tabs>
        <w:ind w:left="1080" w:right="1080" w:firstLine="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2">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3">
    <w:nsid w:val="3971518E"/>
    <w:multiLevelType w:val="hybridMultilevel"/>
    <w:tmpl w:val="DED41A6C"/>
    <w:lvl w:ilvl="0" w:tplc="008A29D0">
      <w:start w:val="1"/>
      <w:numFmt w:val="decimal"/>
      <w:lvlText w:val="(%1)"/>
      <w:lvlJc w:val="righ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74">
    <w:nsid w:val="39FC3630"/>
    <w:multiLevelType w:val="hybridMultilevel"/>
    <w:tmpl w:val="40C2A552"/>
    <w:lvl w:ilvl="0" w:tplc="AD7298DA">
      <w:start w:val="5"/>
      <w:numFmt w:val="decimal"/>
      <w:lvlRestart w:val="0"/>
      <w:lvlText w:val="(%1)"/>
      <w:lvlJc w:val="left"/>
      <w:pPr>
        <w:tabs>
          <w:tab w:val="num" w:pos="1800"/>
        </w:tabs>
        <w:ind w:left="720" w:right="720" w:firstLine="720"/>
      </w:pPr>
      <w:rPr>
        <w:rFonts w:ascii="Times New Roman" w:hAnsi="Times New Roman" w:hint="default"/>
        <w:sz w:val="2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5">
    <w:nsid w:val="3B3A6194"/>
    <w:multiLevelType w:val="hybridMultilevel"/>
    <w:tmpl w:val="80F24A90"/>
    <w:lvl w:ilvl="0" w:tplc="37169942">
      <w:start w:val="1"/>
      <w:numFmt w:val="decimal"/>
      <w:lvlRestart w:val="0"/>
      <w:lvlText w:val="(%1)"/>
      <w:lvlJc w:val="left"/>
      <w:pPr>
        <w:tabs>
          <w:tab w:val="num" w:pos="144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6">
    <w:nsid w:val="3C746481"/>
    <w:multiLevelType w:val="hybridMultilevel"/>
    <w:tmpl w:val="0750EB18"/>
    <w:lvl w:ilvl="0" w:tplc="9BF2FDAC">
      <w:start w:val="1"/>
      <w:numFmt w:val="decimal"/>
      <w:lvlRestart w:val="0"/>
      <w:lvlText w:val="(%1)"/>
      <w:lvlJc w:val="left"/>
      <w:pPr>
        <w:tabs>
          <w:tab w:val="num" w:pos="1440"/>
        </w:tabs>
        <w:ind w:left="0" w:right="0" w:firstLine="720"/>
      </w:pPr>
      <w:rPr>
        <w:rFonts w:hint="default"/>
      </w:rPr>
    </w:lvl>
    <w:lvl w:ilvl="1" w:tplc="7194DA48">
      <w:start w:val="1"/>
      <w:numFmt w:val="decimal"/>
      <w:lvlRestart w:val="0"/>
      <w:lvlText w:val="(%2)"/>
      <w:lvlJc w:val="left"/>
      <w:pPr>
        <w:tabs>
          <w:tab w:val="num" w:pos="1800"/>
        </w:tabs>
        <w:ind w:left="360" w:right="360" w:firstLine="720"/>
      </w:pPr>
      <w:rPr>
        <w:rFonts w:hint="default"/>
      </w:rPr>
    </w:lvl>
    <w:lvl w:ilvl="2" w:tplc="82300626">
      <w:start w:val="1"/>
      <w:numFmt w:val="decimal"/>
      <w:lvlRestart w:val="0"/>
      <w:lvlText w:val="(%3)"/>
      <w:lvlJc w:val="left"/>
      <w:pPr>
        <w:tabs>
          <w:tab w:val="num" w:pos="2700"/>
        </w:tabs>
        <w:ind w:left="1260" w:right="1260" w:firstLine="720"/>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7">
    <w:nsid w:val="3C7D5277"/>
    <w:multiLevelType w:val="hybridMultilevel"/>
    <w:tmpl w:val="945AE9B4"/>
    <w:lvl w:ilvl="0" w:tplc="4D88ED5C">
      <w:numFmt w:val="bullet"/>
      <w:lvlText w:val=""/>
      <w:lvlJc w:val="left"/>
      <w:pPr>
        <w:tabs>
          <w:tab w:val="num" w:pos="1080"/>
        </w:tabs>
        <w:ind w:left="1080" w:right="1080" w:hanging="720"/>
      </w:pPr>
      <w:rPr>
        <w:rFonts w:ascii="Symbol" w:eastAsia="Times New Roman" w:hAnsi="Symbol" w:cs="Traditional Arabic" w:hint="default"/>
        <w:sz w:val="2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8">
    <w:nsid w:val="3CB061AB"/>
    <w:multiLevelType w:val="singleLevel"/>
    <w:tmpl w:val="243A09C4"/>
    <w:lvl w:ilvl="0">
      <w:start w:val="1"/>
      <w:numFmt w:val="decimal"/>
      <w:lvlText w:val="%1."/>
      <w:lvlJc w:val="left"/>
      <w:pPr>
        <w:tabs>
          <w:tab w:val="num" w:pos="360"/>
        </w:tabs>
        <w:ind w:left="-1" w:right="-1" w:firstLine="1"/>
      </w:pPr>
      <w:rPr>
        <w:rFonts w:cs="Times New Roman" w:hint="default"/>
      </w:rPr>
    </w:lvl>
  </w:abstractNum>
  <w:abstractNum w:abstractNumId="79">
    <w:nsid w:val="3CB70311"/>
    <w:multiLevelType w:val="singleLevel"/>
    <w:tmpl w:val="53568150"/>
    <w:lvl w:ilvl="0">
      <w:start w:val="2"/>
      <w:numFmt w:val="decimal"/>
      <w:lvlRestart w:val="0"/>
      <w:lvlText w:val="2.%1"/>
      <w:lvlJc w:val="left"/>
      <w:pPr>
        <w:tabs>
          <w:tab w:val="num" w:pos="1742"/>
        </w:tabs>
        <w:ind w:left="1267" w:right="1267" w:firstLine="0"/>
      </w:pPr>
      <w:rPr>
        <w:rFonts w:hint="default"/>
        <w:w w:val="100"/>
      </w:rPr>
    </w:lvl>
  </w:abstractNum>
  <w:abstractNum w:abstractNumId="80">
    <w:nsid w:val="3D8314C6"/>
    <w:multiLevelType w:val="hybridMultilevel"/>
    <w:tmpl w:val="24BA79EC"/>
    <w:lvl w:ilvl="0" w:tplc="34945BFC">
      <w:start w:val="1"/>
      <w:numFmt w:val="decimal"/>
      <w:lvlRestart w:val="0"/>
      <w:lvlText w:val="(%1)"/>
      <w:lvlJc w:val="left"/>
      <w:pPr>
        <w:tabs>
          <w:tab w:val="num" w:pos="180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1">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2">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3">
    <w:nsid w:val="40485748"/>
    <w:multiLevelType w:val="multilevel"/>
    <w:tmpl w:val="7F265F84"/>
    <w:lvl w:ilvl="0">
      <w:start w:val="4"/>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2160"/>
        </w:tabs>
        <w:ind w:left="2160" w:right="2160" w:hanging="216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84">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5">
    <w:nsid w:val="416C1D3D"/>
    <w:multiLevelType w:val="multilevel"/>
    <w:tmpl w:val="CB66ABC0"/>
    <w:lvl w:ilvl="0">
      <w:start w:val="9"/>
      <w:numFmt w:val="decimal"/>
      <w:lvlText w:val="%1"/>
      <w:lvlJc w:val="left"/>
      <w:pPr>
        <w:tabs>
          <w:tab w:val="num" w:pos="705"/>
        </w:tabs>
        <w:ind w:left="705" w:right="705" w:hanging="70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86">
    <w:nsid w:val="42271595"/>
    <w:multiLevelType w:val="multilevel"/>
    <w:tmpl w:val="88861D98"/>
    <w:lvl w:ilvl="0">
      <w:start w:val="5"/>
      <w:numFmt w:val="decimal"/>
      <w:lvlText w:val="%1"/>
      <w:lvlJc w:val="left"/>
      <w:pPr>
        <w:tabs>
          <w:tab w:val="num" w:pos="990"/>
        </w:tabs>
        <w:ind w:left="990" w:right="990" w:hanging="990"/>
      </w:pPr>
      <w:rPr>
        <w:rFonts w:hint="cs"/>
      </w:rPr>
    </w:lvl>
    <w:lvl w:ilvl="1">
      <w:start w:val="1"/>
      <w:numFmt w:val="decimal"/>
      <w:lvlText w:val="%1-%2"/>
      <w:lvlJc w:val="left"/>
      <w:pPr>
        <w:tabs>
          <w:tab w:val="num" w:pos="2124"/>
        </w:tabs>
        <w:ind w:left="2124" w:right="2124" w:hanging="990"/>
      </w:pPr>
      <w:rPr>
        <w:rFonts w:hint="cs"/>
      </w:rPr>
    </w:lvl>
    <w:lvl w:ilvl="2">
      <w:start w:val="1"/>
      <w:numFmt w:val="decimal"/>
      <w:lvlText w:val="%1-%2.%3"/>
      <w:lvlJc w:val="left"/>
      <w:pPr>
        <w:tabs>
          <w:tab w:val="num" w:pos="3258"/>
        </w:tabs>
        <w:ind w:left="3258" w:right="3258" w:hanging="990"/>
      </w:pPr>
      <w:rPr>
        <w:rFonts w:hint="cs"/>
      </w:rPr>
    </w:lvl>
    <w:lvl w:ilvl="3">
      <w:start w:val="1"/>
      <w:numFmt w:val="decimal"/>
      <w:lvlText w:val="%1-%2.%3.%4"/>
      <w:lvlJc w:val="left"/>
      <w:pPr>
        <w:tabs>
          <w:tab w:val="num" w:pos="4482"/>
        </w:tabs>
        <w:ind w:left="4482" w:right="4482" w:hanging="1080"/>
      </w:pPr>
      <w:rPr>
        <w:rFonts w:hint="cs"/>
      </w:rPr>
    </w:lvl>
    <w:lvl w:ilvl="4">
      <w:start w:val="1"/>
      <w:numFmt w:val="decimal"/>
      <w:lvlText w:val="%1-%2.%3.%4.%5"/>
      <w:lvlJc w:val="left"/>
      <w:pPr>
        <w:tabs>
          <w:tab w:val="num" w:pos="5976"/>
        </w:tabs>
        <w:ind w:left="5976" w:right="5976" w:hanging="1440"/>
      </w:pPr>
      <w:rPr>
        <w:rFonts w:hint="cs"/>
      </w:rPr>
    </w:lvl>
    <w:lvl w:ilvl="5">
      <w:start w:val="1"/>
      <w:numFmt w:val="decimal"/>
      <w:lvlText w:val="%1-%2.%3.%4.%5.%6"/>
      <w:lvlJc w:val="left"/>
      <w:pPr>
        <w:tabs>
          <w:tab w:val="num" w:pos="7110"/>
        </w:tabs>
        <w:ind w:left="7110" w:right="7110" w:hanging="1440"/>
      </w:pPr>
      <w:rPr>
        <w:rFonts w:hint="cs"/>
      </w:rPr>
    </w:lvl>
    <w:lvl w:ilvl="6">
      <w:start w:val="1"/>
      <w:numFmt w:val="decimal"/>
      <w:lvlText w:val="%1-%2.%3.%4.%5.%6.%7"/>
      <w:lvlJc w:val="left"/>
      <w:pPr>
        <w:tabs>
          <w:tab w:val="num" w:pos="8604"/>
        </w:tabs>
        <w:ind w:left="8604" w:right="8604" w:hanging="1800"/>
      </w:pPr>
      <w:rPr>
        <w:rFonts w:hint="cs"/>
      </w:rPr>
    </w:lvl>
    <w:lvl w:ilvl="7">
      <w:start w:val="1"/>
      <w:numFmt w:val="decimal"/>
      <w:lvlText w:val="%1-%2.%3.%4.%5.%6.%7.%8"/>
      <w:lvlJc w:val="left"/>
      <w:pPr>
        <w:tabs>
          <w:tab w:val="num" w:pos="10098"/>
        </w:tabs>
        <w:ind w:left="10098" w:right="10098" w:hanging="2160"/>
      </w:pPr>
      <w:rPr>
        <w:rFonts w:hint="cs"/>
      </w:rPr>
    </w:lvl>
    <w:lvl w:ilvl="8">
      <w:start w:val="1"/>
      <w:numFmt w:val="decimal"/>
      <w:lvlText w:val="%1-%2.%3.%4.%5.%6.%7.%8.%9"/>
      <w:lvlJc w:val="left"/>
      <w:pPr>
        <w:tabs>
          <w:tab w:val="num" w:pos="11232"/>
        </w:tabs>
        <w:ind w:left="11232" w:right="11232" w:hanging="2160"/>
      </w:pPr>
      <w:rPr>
        <w:rFonts w:hint="cs"/>
      </w:rPr>
    </w:lvl>
  </w:abstractNum>
  <w:abstractNum w:abstractNumId="87">
    <w:nsid w:val="43B65F6C"/>
    <w:multiLevelType w:val="multilevel"/>
    <w:tmpl w:val="F6687820"/>
    <w:lvl w:ilvl="0">
      <w:start w:val="3"/>
      <w:numFmt w:val="decimal"/>
      <w:lvlText w:val="%1"/>
      <w:lvlJc w:val="left"/>
      <w:pPr>
        <w:tabs>
          <w:tab w:val="num" w:pos="720"/>
        </w:tabs>
        <w:ind w:left="720" w:right="720" w:hanging="720"/>
      </w:pPr>
      <w:rPr>
        <w:rFonts w:cs="Times New Roman" w:hint="default"/>
      </w:rPr>
    </w:lvl>
    <w:lvl w:ilvl="1">
      <w:start w:val="1"/>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720"/>
        </w:tabs>
        <w:ind w:left="720" w:right="720" w:hanging="720"/>
      </w:pPr>
      <w:rPr>
        <w:rFonts w:cs="Times New Roman" w:hint="default"/>
      </w:rPr>
    </w:lvl>
    <w:lvl w:ilvl="4">
      <w:start w:val="1"/>
      <w:numFmt w:val="decimal"/>
      <w:lvlText w:val="%1.%2.%3.%4.%5"/>
      <w:lvlJc w:val="left"/>
      <w:pPr>
        <w:tabs>
          <w:tab w:val="num" w:pos="720"/>
        </w:tabs>
        <w:ind w:left="720" w:right="720" w:hanging="720"/>
      </w:pPr>
      <w:rPr>
        <w:rFonts w:cs="Times New Roman" w:hint="default"/>
      </w:rPr>
    </w:lvl>
    <w:lvl w:ilvl="5">
      <w:start w:val="1"/>
      <w:numFmt w:val="decimal"/>
      <w:lvlText w:val="%1.%2.%3.%4.%5.%6"/>
      <w:lvlJc w:val="left"/>
      <w:pPr>
        <w:tabs>
          <w:tab w:val="num" w:pos="1080"/>
        </w:tabs>
        <w:ind w:left="1080" w:right="1080" w:hanging="1080"/>
      </w:pPr>
      <w:rPr>
        <w:rFonts w:cs="Times New Roman" w:hint="default"/>
      </w:rPr>
    </w:lvl>
    <w:lvl w:ilvl="6">
      <w:start w:val="1"/>
      <w:numFmt w:val="decimal"/>
      <w:lvlText w:val="%1.%2.%3.%4.%5.%6.%7"/>
      <w:lvlJc w:val="left"/>
      <w:pPr>
        <w:tabs>
          <w:tab w:val="num" w:pos="1080"/>
        </w:tabs>
        <w:ind w:left="1080" w:right="1080" w:hanging="1080"/>
      </w:pPr>
      <w:rPr>
        <w:rFonts w:cs="Times New Roman" w:hint="default"/>
      </w:rPr>
    </w:lvl>
    <w:lvl w:ilvl="7">
      <w:start w:val="1"/>
      <w:numFmt w:val="decimal"/>
      <w:lvlText w:val="%1.%2.%3.%4.%5.%6.%7.%8"/>
      <w:lvlJc w:val="left"/>
      <w:pPr>
        <w:tabs>
          <w:tab w:val="num" w:pos="1440"/>
        </w:tabs>
        <w:ind w:left="1440" w:right="1440" w:hanging="1440"/>
      </w:pPr>
      <w:rPr>
        <w:rFonts w:cs="Times New Roman" w:hint="default"/>
      </w:rPr>
    </w:lvl>
    <w:lvl w:ilvl="8">
      <w:start w:val="1"/>
      <w:numFmt w:val="decimal"/>
      <w:lvlText w:val="%1.%2.%3.%4.%5.%6.%7.%8.%9"/>
      <w:lvlJc w:val="left"/>
      <w:pPr>
        <w:tabs>
          <w:tab w:val="num" w:pos="1440"/>
        </w:tabs>
        <w:ind w:left="1440" w:right="1440" w:hanging="1440"/>
      </w:pPr>
      <w:rPr>
        <w:rFonts w:cs="Times New Roman" w:hint="default"/>
      </w:rPr>
    </w:lvl>
  </w:abstractNum>
  <w:abstractNum w:abstractNumId="88">
    <w:nsid w:val="445A7AE5"/>
    <w:multiLevelType w:val="hybridMultilevel"/>
    <w:tmpl w:val="E8F467AC"/>
    <w:lvl w:ilvl="0" w:tplc="BA6C48CE">
      <w:start w:val="1"/>
      <w:numFmt w:val="decimal"/>
      <w:lvlRestart w:val="0"/>
      <w:lvlText w:val="(%1)"/>
      <w:lvlJc w:val="left"/>
      <w:pPr>
        <w:tabs>
          <w:tab w:val="num" w:pos="144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9">
    <w:nsid w:val="45A1033D"/>
    <w:multiLevelType w:val="hybridMultilevel"/>
    <w:tmpl w:val="F274F92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0">
    <w:nsid w:val="466308C2"/>
    <w:multiLevelType w:val="hybridMultilevel"/>
    <w:tmpl w:val="48D69C7C"/>
    <w:lvl w:ilvl="0" w:tplc="E2D81464">
      <w:start w:val="1"/>
      <w:numFmt w:val="decimal"/>
      <w:lvlText w:val="(%1)"/>
      <w:lvlJc w:val="left"/>
      <w:pPr>
        <w:tabs>
          <w:tab w:val="num" w:pos="360"/>
        </w:tabs>
        <w:ind w:left="0" w:right="0" w:firstLine="0"/>
      </w:pPr>
      <w:rPr>
        <w:rFonts w:hint="default"/>
      </w:rPr>
    </w:lvl>
    <w:lvl w:ilvl="1" w:tplc="B97672DE">
      <w:start w:val="1"/>
      <w:numFmt w:val="decimal"/>
      <w:lvlText w:val="(%2)"/>
      <w:lvlJc w:val="left"/>
      <w:pPr>
        <w:tabs>
          <w:tab w:val="num" w:pos="360"/>
        </w:tabs>
        <w:ind w:left="0" w:right="0" w:firstLine="0"/>
      </w:pPr>
      <w:rPr>
        <w:rFonts w:hint="default"/>
      </w:rPr>
    </w:lvl>
    <w:lvl w:ilvl="2" w:tplc="271604EC">
      <w:start w:val="1"/>
      <w:numFmt w:val="decimal"/>
      <w:lvlText w:val="(%3)"/>
      <w:lvlJc w:val="left"/>
      <w:pPr>
        <w:tabs>
          <w:tab w:val="num" w:pos="360"/>
        </w:tabs>
        <w:ind w:left="0" w:right="0" w:firstLine="0"/>
      </w:pPr>
      <w:rPr>
        <w:rFonts w:hint="default"/>
      </w:rPr>
    </w:lvl>
    <w:lvl w:ilvl="3" w:tplc="A12CB9B2">
      <w:start w:val="1"/>
      <w:numFmt w:val="decimal"/>
      <w:lvlText w:val="(%4)"/>
      <w:lvlJc w:val="left"/>
      <w:pPr>
        <w:tabs>
          <w:tab w:val="num" w:pos="360"/>
        </w:tabs>
        <w:ind w:left="0" w:right="0" w:firstLine="0"/>
      </w:pPr>
      <w:rPr>
        <w:rFonts w:hint="default"/>
      </w:rPr>
    </w:lvl>
    <w:lvl w:ilvl="4" w:tplc="5A0E1C6A">
      <w:start w:val="1"/>
      <w:numFmt w:val="decimal"/>
      <w:lvlText w:val="(%5)"/>
      <w:lvlJc w:val="left"/>
      <w:pPr>
        <w:tabs>
          <w:tab w:val="num" w:pos="360"/>
        </w:tabs>
        <w:ind w:left="0" w:right="0" w:firstLine="0"/>
      </w:pPr>
      <w:rPr>
        <w:rFonts w:hint="default"/>
      </w:r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1">
    <w:nsid w:val="46C24EE1"/>
    <w:multiLevelType w:val="hybridMultilevel"/>
    <w:tmpl w:val="85D22AB6"/>
    <w:lvl w:ilvl="0" w:tplc="B2EEE436">
      <w:start w:val="5"/>
      <w:numFmt w:val="decimal"/>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92">
    <w:nsid w:val="470F4490"/>
    <w:multiLevelType w:val="hybridMultilevel"/>
    <w:tmpl w:val="1F4A9A04"/>
    <w:lvl w:ilvl="0" w:tplc="27962762">
      <w:start w:val="1"/>
      <w:numFmt w:val="decimal"/>
      <w:lvlText w:val="(%1)"/>
      <w:lvlJc w:val="left"/>
      <w:pPr>
        <w:tabs>
          <w:tab w:val="num" w:pos="1155"/>
        </w:tabs>
        <w:ind w:left="795" w:right="795" w:firstLine="0"/>
      </w:pPr>
      <w:rPr>
        <w:rFonts w:ascii="Times New Roman" w:hAnsi="Times New Roman" w:cs="Traditional Arabic" w:hint="default"/>
        <w:b w:val="0"/>
        <w:bCs w:val="0"/>
        <w:i w:val="0"/>
        <w:iCs w:val="0"/>
        <w:caps w:val="0"/>
        <w:spacing w:val="6"/>
        <w:kern w:val="16"/>
        <w:sz w:val="20"/>
        <w:szCs w:val="26"/>
      </w:rPr>
    </w:lvl>
    <w:lvl w:ilvl="1" w:tplc="04010019" w:tentative="1">
      <w:start w:val="1"/>
      <w:numFmt w:val="lowerLetter"/>
      <w:lvlText w:val="%2."/>
      <w:lvlJc w:val="left"/>
      <w:pPr>
        <w:tabs>
          <w:tab w:val="num" w:pos="2235"/>
        </w:tabs>
        <w:ind w:left="2235" w:right="2235" w:hanging="360"/>
      </w:pPr>
    </w:lvl>
    <w:lvl w:ilvl="2" w:tplc="0401001B" w:tentative="1">
      <w:start w:val="1"/>
      <w:numFmt w:val="lowerRoman"/>
      <w:lvlText w:val="%3."/>
      <w:lvlJc w:val="right"/>
      <w:pPr>
        <w:tabs>
          <w:tab w:val="num" w:pos="2955"/>
        </w:tabs>
        <w:ind w:left="2955" w:right="2955" w:hanging="180"/>
      </w:pPr>
    </w:lvl>
    <w:lvl w:ilvl="3" w:tplc="0401000F" w:tentative="1">
      <w:start w:val="1"/>
      <w:numFmt w:val="decimal"/>
      <w:lvlText w:val="%4."/>
      <w:lvlJc w:val="left"/>
      <w:pPr>
        <w:tabs>
          <w:tab w:val="num" w:pos="3675"/>
        </w:tabs>
        <w:ind w:left="3675" w:right="3675" w:hanging="360"/>
      </w:pPr>
    </w:lvl>
    <w:lvl w:ilvl="4" w:tplc="04010019" w:tentative="1">
      <w:start w:val="1"/>
      <w:numFmt w:val="lowerLetter"/>
      <w:lvlText w:val="%5."/>
      <w:lvlJc w:val="left"/>
      <w:pPr>
        <w:tabs>
          <w:tab w:val="num" w:pos="4395"/>
        </w:tabs>
        <w:ind w:left="4395" w:right="4395" w:hanging="360"/>
      </w:pPr>
    </w:lvl>
    <w:lvl w:ilvl="5" w:tplc="0401001B" w:tentative="1">
      <w:start w:val="1"/>
      <w:numFmt w:val="lowerRoman"/>
      <w:lvlText w:val="%6."/>
      <w:lvlJc w:val="right"/>
      <w:pPr>
        <w:tabs>
          <w:tab w:val="num" w:pos="5115"/>
        </w:tabs>
        <w:ind w:left="5115" w:right="5115" w:hanging="180"/>
      </w:pPr>
    </w:lvl>
    <w:lvl w:ilvl="6" w:tplc="0401000F" w:tentative="1">
      <w:start w:val="1"/>
      <w:numFmt w:val="decimal"/>
      <w:lvlText w:val="%7."/>
      <w:lvlJc w:val="left"/>
      <w:pPr>
        <w:tabs>
          <w:tab w:val="num" w:pos="5835"/>
        </w:tabs>
        <w:ind w:left="5835" w:right="5835" w:hanging="360"/>
      </w:pPr>
    </w:lvl>
    <w:lvl w:ilvl="7" w:tplc="04010019" w:tentative="1">
      <w:start w:val="1"/>
      <w:numFmt w:val="lowerLetter"/>
      <w:lvlText w:val="%8."/>
      <w:lvlJc w:val="left"/>
      <w:pPr>
        <w:tabs>
          <w:tab w:val="num" w:pos="6555"/>
        </w:tabs>
        <w:ind w:left="6555" w:right="6555" w:hanging="360"/>
      </w:pPr>
    </w:lvl>
    <w:lvl w:ilvl="8" w:tplc="0401001B" w:tentative="1">
      <w:start w:val="1"/>
      <w:numFmt w:val="lowerRoman"/>
      <w:lvlText w:val="%9."/>
      <w:lvlJc w:val="right"/>
      <w:pPr>
        <w:tabs>
          <w:tab w:val="num" w:pos="7275"/>
        </w:tabs>
        <w:ind w:left="7275" w:right="7275" w:hanging="180"/>
      </w:pPr>
    </w:lvl>
  </w:abstractNum>
  <w:abstractNum w:abstractNumId="93">
    <w:nsid w:val="47F67F0E"/>
    <w:multiLevelType w:val="hybridMultilevel"/>
    <w:tmpl w:val="929A804E"/>
    <w:lvl w:ilvl="0" w:tplc="05C491D2">
      <w:start w:val="1"/>
      <w:numFmt w:val="arabicAlpha"/>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4">
    <w:nsid w:val="480643E4"/>
    <w:multiLevelType w:val="multilevel"/>
    <w:tmpl w:val="AB68688E"/>
    <w:lvl w:ilvl="0">
      <w:start w:val="2"/>
      <w:numFmt w:val="decimal"/>
      <w:lvlText w:val="%1"/>
      <w:lvlJc w:val="left"/>
      <w:pPr>
        <w:tabs>
          <w:tab w:val="num" w:pos="720"/>
        </w:tabs>
        <w:ind w:left="720" w:right="720" w:hanging="720"/>
      </w:pPr>
      <w:rPr>
        <w:rFonts w:cs="Times New Roman" w:hint="default"/>
      </w:rPr>
    </w:lvl>
    <w:lvl w:ilvl="1">
      <w:start w:val="1"/>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720"/>
        </w:tabs>
        <w:ind w:left="720" w:right="720" w:hanging="720"/>
      </w:pPr>
      <w:rPr>
        <w:rFonts w:cs="Times New Roman" w:hint="default"/>
      </w:rPr>
    </w:lvl>
    <w:lvl w:ilvl="4">
      <w:start w:val="1"/>
      <w:numFmt w:val="decimal"/>
      <w:lvlText w:val="%1.%2.%3.%4.%5"/>
      <w:lvlJc w:val="left"/>
      <w:pPr>
        <w:tabs>
          <w:tab w:val="num" w:pos="720"/>
        </w:tabs>
        <w:ind w:left="720" w:right="720" w:hanging="720"/>
      </w:pPr>
      <w:rPr>
        <w:rFonts w:cs="Times New Roman" w:hint="default"/>
      </w:rPr>
    </w:lvl>
    <w:lvl w:ilvl="5">
      <w:start w:val="1"/>
      <w:numFmt w:val="decimal"/>
      <w:lvlText w:val="%1.%2.%3.%4.%5.%6"/>
      <w:lvlJc w:val="left"/>
      <w:pPr>
        <w:tabs>
          <w:tab w:val="num" w:pos="1080"/>
        </w:tabs>
        <w:ind w:left="1080" w:right="1080" w:hanging="1080"/>
      </w:pPr>
      <w:rPr>
        <w:rFonts w:cs="Times New Roman" w:hint="default"/>
      </w:rPr>
    </w:lvl>
    <w:lvl w:ilvl="6">
      <w:start w:val="1"/>
      <w:numFmt w:val="decimal"/>
      <w:lvlText w:val="%1.%2.%3.%4.%5.%6.%7"/>
      <w:lvlJc w:val="left"/>
      <w:pPr>
        <w:tabs>
          <w:tab w:val="num" w:pos="1080"/>
        </w:tabs>
        <w:ind w:left="1080" w:right="1080" w:hanging="1080"/>
      </w:pPr>
      <w:rPr>
        <w:rFonts w:cs="Times New Roman" w:hint="default"/>
      </w:rPr>
    </w:lvl>
    <w:lvl w:ilvl="7">
      <w:start w:val="1"/>
      <w:numFmt w:val="decimal"/>
      <w:lvlText w:val="%1.%2.%3.%4.%5.%6.%7.%8"/>
      <w:lvlJc w:val="left"/>
      <w:pPr>
        <w:tabs>
          <w:tab w:val="num" w:pos="1440"/>
        </w:tabs>
        <w:ind w:left="1440" w:right="1440" w:hanging="1440"/>
      </w:pPr>
      <w:rPr>
        <w:rFonts w:cs="Times New Roman" w:hint="default"/>
      </w:rPr>
    </w:lvl>
    <w:lvl w:ilvl="8">
      <w:start w:val="1"/>
      <w:numFmt w:val="decimal"/>
      <w:lvlText w:val="%1.%2.%3.%4.%5.%6.%7.%8.%9"/>
      <w:lvlJc w:val="left"/>
      <w:pPr>
        <w:tabs>
          <w:tab w:val="num" w:pos="1440"/>
        </w:tabs>
        <w:ind w:left="1440" w:right="1440" w:hanging="1440"/>
      </w:pPr>
      <w:rPr>
        <w:rFonts w:cs="Times New Roman" w:hint="default"/>
      </w:rPr>
    </w:lvl>
  </w:abstractNum>
  <w:abstractNum w:abstractNumId="95">
    <w:nsid w:val="482A3308"/>
    <w:multiLevelType w:val="hybridMultilevel"/>
    <w:tmpl w:val="F4529594"/>
    <w:lvl w:ilvl="0" w:tplc="E5B865CC">
      <w:start w:val="7"/>
      <w:numFmt w:val="decimal"/>
      <w:lvlText w:val="%1."/>
      <w:lvlJc w:val="left"/>
      <w:pPr>
        <w:tabs>
          <w:tab w:val="num" w:pos="1627"/>
        </w:tabs>
        <w:ind w:left="1627" w:right="1627"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6">
    <w:nsid w:val="49F03519"/>
    <w:multiLevelType w:val="hybridMultilevel"/>
    <w:tmpl w:val="62FCD4C0"/>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7">
    <w:nsid w:val="4B0A7ACE"/>
    <w:multiLevelType w:val="hybridMultilevel"/>
    <w:tmpl w:val="F9863894"/>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8">
    <w:nsid w:val="4C0F2356"/>
    <w:multiLevelType w:val="hybridMultilevel"/>
    <w:tmpl w:val="850ED370"/>
    <w:lvl w:ilvl="0" w:tplc="011E376E">
      <w:start w:val="1"/>
      <w:numFmt w:val="lowerLetter"/>
      <w:lvlText w:val="%1)"/>
      <w:lvlJc w:val="left"/>
      <w:pPr>
        <w:tabs>
          <w:tab w:val="num" w:pos="1134"/>
        </w:tabs>
        <w:ind w:left="567" w:right="567" w:firstLine="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9">
    <w:nsid w:val="4F71550D"/>
    <w:multiLevelType w:val="singleLevel"/>
    <w:tmpl w:val="2354CE34"/>
    <w:lvl w:ilvl="0">
      <w:start w:val="1"/>
      <w:numFmt w:val="bullet"/>
      <w:lvlText w:val=""/>
      <w:lvlJc w:val="left"/>
      <w:pPr>
        <w:tabs>
          <w:tab w:val="num" w:pos="567"/>
        </w:tabs>
        <w:ind w:left="567" w:right="567" w:hanging="567"/>
      </w:pPr>
      <w:rPr>
        <w:rFonts w:ascii="Symbol" w:hAnsi="Symbol" w:hint="default"/>
      </w:rPr>
    </w:lvl>
  </w:abstractNum>
  <w:abstractNum w:abstractNumId="100">
    <w:nsid w:val="4FAB1208"/>
    <w:multiLevelType w:val="hybridMultilevel"/>
    <w:tmpl w:val="F202B8B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1">
    <w:nsid w:val="508C4278"/>
    <w:multiLevelType w:val="hybridMultilevel"/>
    <w:tmpl w:val="7726570A"/>
    <w:lvl w:ilvl="0" w:tplc="97D081B8">
      <w:start w:val="9"/>
      <w:numFmt w:val="decimal"/>
      <w:lvlText w:val="%1."/>
      <w:lvlJc w:val="left"/>
      <w:pPr>
        <w:tabs>
          <w:tab w:val="num" w:pos="1627"/>
        </w:tabs>
        <w:ind w:left="1627" w:right="1627"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2">
    <w:nsid w:val="5227724C"/>
    <w:multiLevelType w:val="hybridMultilevel"/>
    <w:tmpl w:val="1556F558"/>
    <w:lvl w:ilvl="0" w:tplc="CCD47088">
      <w:start w:val="1"/>
      <w:numFmt w:val="decimal"/>
      <w:lvlRestart w:val="0"/>
      <w:lvlText w:val="5.%1"/>
      <w:lvlJc w:val="left"/>
      <w:pPr>
        <w:tabs>
          <w:tab w:val="num" w:pos="1742"/>
        </w:tabs>
        <w:ind w:left="1267" w:right="1267" w:firstLine="0"/>
      </w:pPr>
      <w:rPr>
        <w:rFonts w:hint="default"/>
        <w:w w:val="100"/>
      </w:rPr>
    </w:lvl>
    <w:lvl w:ilvl="1" w:tplc="F8D83234">
      <w:start w:val="7"/>
      <w:numFmt w:val="decimal"/>
      <w:lvlText w:val="%2."/>
      <w:lvlJc w:val="left"/>
      <w:pPr>
        <w:tabs>
          <w:tab w:val="num" w:pos="1710"/>
        </w:tabs>
        <w:ind w:left="1710" w:right="1710" w:hanging="63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3">
    <w:nsid w:val="530A5CBE"/>
    <w:multiLevelType w:val="hybridMultilevel"/>
    <w:tmpl w:val="6D8E4B04"/>
    <w:lvl w:ilvl="0" w:tplc="57DE655A">
      <w:start w:val="1"/>
      <w:numFmt w:val="decimal"/>
      <w:lvlRestart w:val="0"/>
      <w:lvlText w:val="4.%1"/>
      <w:lvlJc w:val="left"/>
      <w:pPr>
        <w:tabs>
          <w:tab w:val="num" w:pos="1742"/>
        </w:tabs>
        <w:ind w:left="1267" w:right="1267" w:firstLine="0"/>
      </w:pPr>
      <w:rPr>
        <w:rFonts w:hint="default"/>
        <w:w w:val="10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4">
    <w:nsid w:val="554154B6"/>
    <w:multiLevelType w:val="hybridMultilevel"/>
    <w:tmpl w:val="FDF8DBB2"/>
    <w:lvl w:ilvl="0" w:tplc="C37E2B4E">
      <w:start w:val="2"/>
      <w:numFmt w:val="decimal"/>
      <w:lvlRestart w:val="0"/>
      <w:lvlText w:val="(%1)"/>
      <w:lvlJc w:val="left"/>
      <w:pPr>
        <w:tabs>
          <w:tab w:val="num" w:pos="1440"/>
        </w:tabs>
        <w:ind w:left="720" w:right="720" w:firstLine="0"/>
      </w:pPr>
      <w:rPr>
        <w:rFonts w:ascii="Times New Roman" w:hAnsi="Times New Roman" w:hint="default"/>
        <w:sz w:val="22"/>
      </w:rPr>
    </w:lvl>
    <w:lvl w:ilvl="1" w:tplc="BBE49870">
      <w:start w:val="1"/>
      <w:numFmt w:val="decimal"/>
      <w:lvlRestart w:val="0"/>
      <w:lvlText w:val="(%2)"/>
      <w:lvlJc w:val="left"/>
      <w:pPr>
        <w:tabs>
          <w:tab w:val="num" w:pos="1800"/>
        </w:tabs>
        <w:ind w:left="360" w:right="360" w:firstLine="720"/>
      </w:pPr>
      <w:rPr>
        <w:rFonts w:ascii="Times New Roman" w:hAnsi="Times New Roman" w:hint="default"/>
        <w:sz w:val="22"/>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5">
    <w:nsid w:val="56943971"/>
    <w:multiLevelType w:val="multilevel"/>
    <w:tmpl w:val="C14649B8"/>
    <w:lvl w:ilvl="0">
      <w:start w:val="2"/>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2160"/>
        </w:tabs>
        <w:ind w:left="2160" w:right="2160" w:hanging="216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106">
    <w:nsid w:val="58DD6F5B"/>
    <w:multiLevelType w:val="hybridMultilevel"/>
    <w:tmpl w:val="684CBA9A"/>
    <w:lvl w:ilvl="0" w:tplc="5FB4E79A">
      <w:start w:val="1"/>
      <w:numFmt w:val="decimal"/>
      <w:lvlRestart w:val="0"/>
      <w:lvlText w:val="(%1)"/>
      <w:lvlJc w:val="left"/>
      <w:pPr>
        <w:tabs>
          <w:tab w:val="num" w:pos="1440"/>
        </w:tabs>
        <w:ind w:left="1080" w:right="108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7">
    <w:nsid w:val="590C5F6E"/>
    <w:multiLevelType w:val="multilevel"/>
    <w:tmpl w:val="9208CF10"/>
    <w:lvl w:ilvl="0">
      <w:start w:val="8"/>
      <w:numFmt w:val="decimal"/>
      <w:lvlText w:val="%1"/>
      <w:lvlJc w:val="left"/>
      <w:pPr>
        <w:tabs>
          <w:tab w:val="num" w:pos="705"/>
        </w:tabs>
        <w:ind w:left="705" w:right="705" w:hanging="705"/>
      </w:pPr>
      <w:rPr>
        <w:rFonts w:hint="default"/>
      </w:rPr>
    </w:lvl>
    <w:lvl w:ilvl="1">
      <w:start w:val="4"/>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108">
    <w:nsid w:val="594505F6"/>
    <w:multiLevelType w:val="hybridMultilevel"/>
    <w:tmpl w:val="BCEA0E20"/>
    <w:lvl w:ilvl="0" w:tplc="4D3698CE">
      <w:start w:val="1"/>
      <w:numFmt w:val="decimal"/>
      <w:lvlRestart w:val="0"/>
      <w:lvlText w:val="(%1)"/>
      <w:lvlJc w:val="left"/>
      <w:pPr>
        <w:tabs>
          <w:tab w:val="num" w:pos="1800"/>
        </w:tabs>
        <w:ind w:left="360" w:right="360" w:firstLine="720"/>
      </w:pPr>
      <w:rPr>
        <w:rFonts w:ascii="Times New Roman" w:hAnsi="Times New Roman" w:hint="default"/>
        <w:sz w:val="2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9">
    <w:nsid w:val="596953A6"/>
    <w:multiLevelType w:val="hybridMultilevel"/>
    <w:tmpl w:val="B2A27A5E"/>
    <w:lvl w:ilvl="0" w:tplc="4A1ED59E">
      <w:start w:val="1"/>
      <w:numFmt w:val="decimal"/>
      <w:lvlText w:val="(%1)"/>
      <w:lvlJc w:val="left"/>
      <w:pPr>
        <w:tabs>
          <w:tab w:val="num" w:pos="360"/>
        </w:tabs>
        <w:ind w:left="0" w:right="0" w:firstLine="0"/>
      </w:pPr>
      <w:rPr>
        <w:rFonts w:hint="default"/>
      </w:rPr>
    </w:lvl>
    <w:lvl w:ilvl="1" w:tplc="F330219E">
      <w:start w:val="1"/>
      <w:numFmt w:val="decimal"/>
      <w:lvlText w:val="(%2)"/>
      <w:lvlJc w:val="left"/>
      <w:pPr>
        <w:tabs>
          <w:tab w:val="num" w:pos="360"/>
        </w:tabs>
        <w:ind w:left="0" w:right="0" w:firstLine="0"/>
      </w:pPr>
      <w:rPr>
        <w:rFonts w:hint="default"/>
      </w:rPr>
    </w:lvl>
    <w:lvl w:ilvl="2" w:tplc="23DCF35A">
      <w:start w:val="1"/>
      <w:numFmt w:val="decimal"/>
      <w:lvlText w:val="(%3)"/>
      <w:lvlJc w:val="left"/>
      <w:pPr>
        <w:tabs>
          <w:tab w:val="num" w:pos="360"/>
        </w:tabs>
        <w:ind w:left="0" w:right="0" w:firstLine="0"/>
      </w:pPr>
      <w:rPr>
        <w:rFonts w:hint="default"/>
      </w:rPr>
    </w:lvl>
    <w:lvl w:ilvl="3" w:tplc="5A5E51DE">
      <w:start w:val="1"/>
      <w:numFmt w:val="decimal"/>
      <w:lvlText w:val="(%4)"/>
      <w:lvlJc w:val="left"/>
      <w:pPr>
        <w:tabs>
          <w:tab w:val="num" w:pos="360"/>
        </w:tabs>
        <w:ind w:left="0" w:right="0" w:firstLine="0"/>
      </w:pPr>
      <w:rPr>
        <w:rFonts w:hint="default"/>
      </w:rPr>
    </w:lvl>
    <w:lvl w:ilvl="4" w:tplc="75EC75AA">
      <w:start w:val="1"/>
      <w:numFmt w:val="decimal"/>
      <w:lvlText w:val="(%5)"/>
      <w:lvlJc w:val="left"/>
      <w:pPr>
        <w:tabs>
          <w:tab w:val="num" w:pos="360"/>
        </w:tabs>
        <w:ind w:left="0" w:right="0" w:firstLine="0"/>
      </w:pPr>
      <w:rPr>
        <w:rFonts w:hint="default"/>
      </w:rPr>
    </w:lvl>
    <w:lvl w:ilvl="5" w:tplc="7780EF36">
      <w:start w:val="1"/>
      <w:numFmt w:val="decimal"/>
      <w:lvlText w:val="(%6)"/>
      <w:lvlJc w:val="left"/>
      <w:pPr>
        <w:tabs>
          <w:tab w:val="num" w:pos="360"/>
        </w:tabs>
        <w:ind w:left="0" w:right="0" w:firstLine="0"/>
      </w:pPr>
      <w:rPr>
        <w:rFonts w:hint="default"/>
      </w:r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0">
    <w:nsid w:val="59D33F05"/>
    <w:multiLevelType w:val="multilevel"/>
    <w:tmpl w:val="0180FB16"/>
    <w:lvl w:ilvl="0">
      <w:start w:val="1"/>
      <w:numFmt w:val="bullet"/>
      <w:lvlText w:val=""/>
      <w:lvlJc w:val="left"/>
      <w:pPr>
        <w:tabs>
          <w:tab w:val="num" w:pos="360"/>
        </w:tabs>
        <w:ind w:left="360" w:right="360" w:hanging="360"/>
      </w:pPr>
      <w:rPr>
        <w:rFonts w:ascii="Symbol" w:hAnsi="Symbol" w:hint="default"/>
      </w:rPr>
    </w:lvl>
    <w:lvl w:ilvl="1">
      <w:start w:val="1"/>
      <w:numFmt w:val="decimal"/>
      <w:lvlText w:val="%1-%2"/>
      <w:lvlJc w:val="left"/>
      <w:pPr>
        <w:tabs>
          <w:tab w:val="num" w:pos="2124"/>
        </w:tabs>
        <w:ind w:left="2124" w:right="2124" w:hanging="990"/>
      </w:pPr>
      <w:rPr>
        <w:rFonts w:hint="cs"/>
      </w:rPr>
    </w:lvl>
    <w:lvl w:ilvl="2">
      <w:start w:val="1"/>
      <w:numFmt w:val="decimal"/>
      <w:lvlText w:val="%1-%2.%3"/>
      <w:lvlJc w:val="left"/>
      <w:pPr>
        <w:tabs>
          <w:tab w:val="num" w:pos="3258"/>
        </w:tabs>
        <w:ind w:left="3258" w:right="3258" w:hanging="990"/>
      </w:pPr>
      <w:rPr>
        <w:rFonts w:hint="cs"/>
      </w:rPr>
    </w:lvl>
    <w:lvl w:ilvl="3">
      <w:start w:val="1"/>
      <w:numFmt w:val="decimal"/>
      <w:lvlText w:val="%1-%2.%3.%4"/>
      <w:lvlJc w:val="left"/>
      <w:pPr>
        <w:tabs>
          <w:tab w:val="num" w:pos="4482"/>
        </w:tabs>
        <w:ind w:left="4482" w:right="4482" w:hanging="1080"/>
      </w:pPr>
      <w:rPr>
        <w:rFonts w:hint="cs"/>
      </w:rPr>
    </w:lvl>
    <w:lvl w:ilvl="4">
      <w:start w:val="1"/>
      <w:numFmt w:val="decimal"/>
      <w:lvlText w:val="%1-%2.%3.%4.%5"/>
      <w:lvlJc w:val="left"/>
      <w:pPr>
        <w:tabs>
          <w:tab w:val="num" w:pos="5976"/>
        </w:tabs>
        <w:ind w:left="5976" w:right="5976" w:hanging="1440"/>
      </w:pPr>
      <w:rPr>
        <w:rFonts w:hint="cs"/>
      </w:rPr>
    </w:lvl>
    <w:lvl w:ilvl="5">
      <w:start w:val="1"/>
      <w:numFmt w:val="decimal"/>
      <w:lvlText w:val="%1-%2.%3.%4.%5.%6"/>
      <w:lvlJc w:val="left"/>
      <w:pPr>
        <w:tabs>
          <w:tab w:val="num" w:pos="7110"/>
        </w:tabs>
        <w:ind w:left="7110" w:right="7110" w:hanging="1440"/>
      </w:pPr>
      <w:rPr>
        <w:rFonts w:hint="cs"/>
      </w:rPr>
    </w:lvl>
    <w:lvl w:ilvl="6">
      <w:start w:val="1"/>
      <w:numFmt w:val="decimal"/>
      <w:lvlText w:val="%1-%2.%3.%4.%5.%6.%7"/>
      <w:lvlJc w:val="left"/>
      <w:pPr>
        <w:tabs>
          <w:tab w:val="num" w:pos="8604"/>
        </w:tabs>
        <w:ind w:left="8604" w:right="8604" w:hanging="1800"/>
      </w:pPr>
      <w:rPr>
        <w:rFonts w:hint="cs"/>
      </w:rPr>
    </w:lvl>
    <w:lvl w:ilvl="7">
      <w:start w:val="1"/>
      <w:numFmt w:val="decimal"/>
      <w:lvlText w:val="%1-%2.%3.%4.%5.%6.%7.%8"/>
      <w:lvlJc w:val="left"/>
      <w:pPr>
        <w:tabs>
          <w:tab w:val="num" w:pos="10098"/>
        </w:tabs>
        <w:ind w:left="10098" w:right="10098" w:hanging="2160"/>
      </w:pPr>
      <w:rPr>
        <w:rFonts w:hint="cs"/>
      </w:rPr>
    </w:lvl>
    <w:lvl w:ilvl="8">
      <w:start w:val="1"/>
      <w:numFmt w:val="decimal"/>
      <w:lvlText w:val="%1-%2.%3.%4.%5.%6.%7.%8.%9"/>
      <w:lvlJc w:val="left"/>
      <w:pPr>
        <w:tabs>
          <w:tab w:val="num" w:pos="11232"/>
        </w:tabs>
        <w:ind w:left="11232" w:right="11232" w:hanging="2160"/>
      </w:pPr>
      <w:rPr>
        <w:rFonts w:hint="cs"/>
      </w:rPr>
    </w:lvl>
  </w:abstractNum>
  <w:abstractNum w:abstractNumId="111">
    <w:nsid w:val="59D80086"/>
    <w:multiLevelType w:val="hybridMultilevel"/>
    <w:tmpl w:val="608C4A4A"/>
    <w:lvl w:ilvl="0" w:tplc="872AC40C">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0"/>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2">
    <w:nsid w:val="5A3F5BE0"/>
    <w:multiLevelType w:val="hybridMultilevel"/>
    <w:tmpl w:val="F4C6D2E6"/>
    <w:lvl w:ilvl="0" w:tplc="AC04C016">
      <w:start w:val="1"/>
      <w:numFmt w:val="decimal"/>
      <w:lvlText w:val="(%1)"/>
      <w:lvlJc w:val="left"/>
      <w:pPr>
        <w:tabs>
          <w:tab w:val="num" w:pos="360"/>
        </w:tabs>
        <w:ind w:left="0" w:right="0" w:firstLine="0"/>
      </w:pPr>
      <w:rPr>
        <w:rFonts w:hint="default"/>
      </w:rPr>
    </w:lvl>
    <w:lvl w:ilvl="1" w:tplc="511E4ADE">
      <w:start w:val="1"/>
      <w:numFmt w:val="decimal"/>
      <w:lvlText w:val="(%2)"/>
      <w:lvlJc w:val="left"/>
      <w:pPr>
        <w:tabs>
          <w:tab w:val="num" w:pos="360"/>
        </w:tabs>
        <w:ind w:left="0" w:right="0" w:firstLine="0"/>
      </w:pPr>
      <w:rPr>
        <w:rFonts w:hint="default"/>
      </w:rPr>
    </w:lvl>
    <w:lvl w:ilvl="2" w:tplc="9BBE2F2A">
      <w:start w:val="1"/>
      <w:numFmt w:val="decimal"/>
      <w:lvlText w:val="(%3)"/>
      <w:lvlJc w:val="left"/>
      <w:pPr>
        <w:tabs>
          <w:tab w:val="num" w:pos="360"/>
        </w:tabs>
        <w:ind w:left="0" w:right="0" w:firstLine="0"/>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3">
    <w:nsid w:val="5AB523DA"/>
    <w:multiLevelType w:val="hybridMultilevel"/>
    <w:tmpl w:val="225C9BE0"/>
    <w:lvl w:ilvl="0" w:tplc="81A89124">
      <w:start w:val="1"/>
      <w:numFmt w:val="decimal"/>
      <w:lvlRestart w:val="0"/>
      <w:lvlText w:val="(%1)"/>
      <w:lvlJc w:val="left"/>
      <w:pPr>
        <w:tabs>
          <w:tab w:val="num" w:pos="3420"/>
        </w:tabs>
        <w:ind w:left="3060" w:right="3060" w:firstLine="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4">
    <w:nsid w:val="5B9529E9"/>
    <w:multiLevelType w:val="multilevel"/>
    <w:tmpl w:val="8BEED5CE"/>
    <w:lvl w:ilvl="0">
      <w:start w:val="4"/>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1080"/>
        </w:tabs>
        <w:ind w:left="1080" w:right="1080" w:hanging="108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2160"/>
        </w:tabs>
        <w:ind w:left="2160" w:right="2160" w:hanging="2160"/>
      </w:pPr>
      <w:rPr>
        <w:rFonts w:hint="default"/>
      </w:rPr>
    </w:lvl>
    <w:lvl w:ilvl="6">
      <w:start w:val="1"/>
      <w:numFmt w:val="decimal"/>
      <w:lvlText w:val="%1-%2.%3.%4.%5.%6.%7"/>
      <w:lvlJc w:val="left"/>
      <w:pPr>
        <w:tabs>
          <w:tab w:val="num" w:pos="2520"/>
        </w:tabs>
        <w:ind w:left="2520" w:right="2520" w:hanging="252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115">
    <w:nsid w:val="5C161381"/>
    <w:multiLevelType w:val="hybridMultilevel"/>
    <w:tmpl w:val="EC447F84"/>
    <w:lvl w:ilvl="0" w:tplc="0CC41D92">
      <w:start w:val="1"/>
      <w:numFmt w:val="decimal"/>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6">
    <w:nsid w:val="5C1860BB"/>
    <w:multiLevelType w:val="hybridMultilevel"/>
    <w:tmpl w:val="6F1AA69A"/>
    <w:lvl w:ilvl="0" w:tplc="0401000F">
      <w:start w:val="1"/>
      <w:numFmt w:val="decimal"/>
      <w:lvlText w:val="%1."/>
      <w:lvlJc w:val="left"/>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117">
    <w:nsid w:val="5E6F0B10"/>
    <w:multiLevelType w:val="hybridMultilevel"/>
    <w:tmpl w:val="070CB0CE"/>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8">
    <w:nsid w:val="5EB4764C"/>
    <w:multiLevelType w:val="hybridMultilevel"/>
    <w:tmpl w:val="AF968564"/>
    <w:lvl w:ilvl="0" w:tplc="6F5A38C0">
      <w:start w:val="7"/>
      <w:numFmt w:val="decimal"/>
      <w:lvlText w:val="%1-"/>
      <w:lvlJc w:val="left"/>
      <w:pPr>
        <w:tabs>
          <w:tab w:val="num" w:pos="2124"/>
        </w:tabs>
        <w:ind w:left="2124" w:right="2124" w:hanging="990"/>
      </w:pPr>
      <w:rPr>
        <w:rFonts w:hint="cs"/>
      </w:rPr>
    </w:lvl>
    <w:lvl w:ilvl="1" w:tplc="040C0019" w:tentative="1">
      <w:start w:val="1"/>
      <w:numFmt w:val="lowerLetter"/>
      <w:lvlText w:val="%2."/>
      <w:lvlJc w:val="left"/>
      <w:pPr>
        <w:tabs>
          <w:tab w:val="num" w:pos="2214"/>
        </w:tabs>
        <w:ind w:left="2214" w:right="2214" w:hanging="360"/>
      </w:pPr>
    </w:lvl>
    <w:lvl w:ilvl="2" w:tplc="040C001B" w:tentative="1">
      <w:start w:val="1"/>
      <w:numFmt w:val="lowerRoman"/>
      <w:lvlText w:val="%3."/>
      <w:lvlJc w:val="right"/>
      <w:pPr>
        <w:tabs>
          <w:tab w:val="num" w:pos="2934"/>
        </w:tabs>
        <w:ind w:left="2934" w:right="2934" w:hanging="180"/>
      </w:pPr>
    </w:lvl>
    <w:lvl w:ilvl="3" w:tplc="040C000F" w:tentative="1">
      <w:start w:val="1"/>
      <w:numFmt w:val="decimal"/>
      <w:lvlText w:val="%4."/>
      <w:lvlJc w:val="left"/>
      <w:pPr>
        <w:tabs>
          <w:tab w:val="num" w:pos="3654"/>
        </w:tabs>
        <w:ind w:left="3654" w:right="3654" w:hanging="360"/>
      </w:pPr>
    </w:lvl>
    <w:lvl w:ilvl="4" w:tplc="040C0019" w:tentative="1">
      <w:start w:val="1"/>
      <w:numFmt w:val="lowerLetter"/>
      <w:lvlText w:val="%5."/>
      <w:lvlJc w:val="left"/>
      <w:pPr>
        <w:tabs>
          <w:tab w:val="num" w:pos="4374"/>
        </w:tabs>
        <w:ind w:left="4374" w:right="4374" w:hanging="360"/>
      </w:pPr>
    </w:lvl>
    <w:lvl w:ilvl="5" w:tplc="040C001B" w:tentative="1">
      <w:start w:val="1"/>
      <w:numFmt w:val="lowerRoman"/>
      <w:lvlText w:val="%6."/>
      <w:lvlJc w:val="right"/>
      <w:pPr>
        <w:tabs>
          <w:tab w:val="num" w:pos="5094"/>
        </w:tabs>
        <w:ind w:left="5094" w:right="5094" w:hanging="180"/>
      </w:pPr>
    </w:lvl>
    <w:lvl w:ilvl="6" w:tplc="040C000F" w:tentative="1">
      <w:start w:val="1"/>
      <w:numFmt w:val="decimal"/>
      <w:lvlText w:val="%7."/>
      <w:lvlJc w:val="left"/>
      <w:pPr>
        <w:tabs>
          <w:tab w:val="num" w:pos="5814"/>
        </w:tabs>
        <w:ind w:left="5814" w:right="5814" w:hanging="360"/>
      </w:pPr>
    </w:lvl>
    <w:lvl w:ilvl="7" w:tplc="040C0019" w:tentative="1">
      <w:start w:val="1"/>
      <w:numFmt w:val="lowerLetter"/>
      <w:lvlText w:val="%8."/>
      <w:lvlJc w:val="left"/>
      <w:pPr>
        <w:tabs>
          <w:tab w:val="num" w:pos="6534"/>
        </w:tabs>
        <w:ind w:left="6534" w:right="6534" w:hanging="360"/>
      </w:pPr>
    </w:lvl>
    <w:lvl w:ilvl="8" w:tplc="040C001B" w:tentative="1">
      <w:start w:val="1"/>
      <w:numFmt w:val="lowerRoman"/>
      <w:lvlText w:val="%9."/>
      <w:lvlJc w:val="right"/>
      <w:pPr>
        <w:tabs>
          <w:tab w:val="num" w:pos="7254"/>
        </w:tabs>
        <w:ind w:left="7254" w:right="7254" w:hanging="180"/>
      </w:pPr>
    </w:lvl>
  </w:abstractNum>
  <w:abstractNum w:abstractNumId="119">
    <w:nsid w:val="5FB4352D"/>
    <w:multiLevelType w:val="hybridMultilevel"/>
    <w:tmpl w:val="58006176"/>
    <w:lvl w:ilvl="0" w:tplc="04010001">
      <w:start w:val="1"/>
      <w:numFmt w:val="bullet"/>
      <w:lvlText w:val=""/>
      <w:lvlJc w:val="left"/>
      <w:pPr>
        <w:tabs>
          <w:tab w:val="num" w:pos="3600"/>
        </w:tabs>
        <w:ind w:left="3600" w:right="3600" w:hanging="360"/>
      </w:pPr>
      <w:rPr>
        <w:rFonts w:ascii="Symbol" w:hAnsi="Symbol" w:hint="default"/>
      </w:rPr>
    </w:lvl>
    <w:lvl w:ilvl="1" w:tplc="04010003" w:tentative="1">
      <w:start w:val="1"/>
      <w:numFmt w:val="bullet"/>
      <w:lvlText w:val="o"/>
      <w:lvlJc w:val="left"/>
      <w:pPr>
        <w:tabs>
          <w:tab w:val="num" w:pos="4320"/>
        </w:tabs>
        <w:ind w:left="4320" w:right="4320" w:hanging="360"/>
      </w:pPr>
      <w:rPr>
        <w:rFonts w:ascii="Courier New" w:hAnsi="Courier New" w:hint="default"/>
      </w:rPr>
    </w:lvl>
    <w:lvl w:ilvl="2" w:tplc="04010005" w:tentative="1">
      <w:start w:val="1"/>
      <w:numFmt w:val="bullet"/>
      <w:lvlText w:val=""/>
      <w:lvlJc w:val="left"/>
      <w:pPr>
        <w:tabs>
          <w:tab w:val="num" w:pos="5040"/>
        </w:tabs>
        <w:ind w:left="5040" w:right="5040" w:hanging="360"/>
      </w:pPr>
      <w:rPr>
        <w:rFonts w:ascii="Wingdings" w:hAnsi="Wingdings" w:hint="default"/>
      </w:rPr>
    </w:lvl>
    <w:lvl w:ilvl="3" w:tplc="04010001" w:tentative="1">
      <w:start w:val="1"/>
      <w:numFmt w:val="bullet"/>
      <w:lvlText w:val=""/>
      <w:lvlJc w:val="left"/>
      <w:pPr>
        <w:tabs>
          <w:tab w:val="num" w:pos="5760"/>
        </w:tabs>
        <w:ind w:left="5760" w:right="5760" w:hanging="360"/>
      </w:pPr>
      <w:rPr>
        <w:rFonts w:ascii="Symbol" w:hAnsi="Symbol" w:hint="default"/>
      </w:rPr>
    </w:lvl>
    <w:lvl w:ilvl="4" w:tplc="04010003" w:tentative="1">
      <w:start w:val="1"/>
      <w:numFmt w:val="bullet"/>
      <w:lvlText w:val="o"/>
      <w:lvlJc w:val="left"/>
      <w:pPr>
        <w:tabs>
          <w:tab w:val="num" w:pos="6480"/>
        </w:tabs>
        <w:ind w:left="6480" w:right="6480" w:hanging="360"/>
      </w:pPr>
      <w:rPr>
        <w:rFonts w:ascii="Courier New" w:hAnsi="Courier New" w:hint="default"/>
      </w:rPr>
    </w:lvl>
    <w:lvl w:ilvl="5" w:tplc="04010005" w:tentative="1">
      <w:start w:val="1"/>
      <w:numFmt w:val="bullet"/>
      <w:lvlText w:val=""/>
      <w:lvlJc w:val="left"/>
      <w:pPr>
        <w:tabs>
          <w:tab w:val="num" w:pos="7200"/>
        </w:tabs>
        <w:ind w:left="7200" w:right="7200" w:hanging="360"/>
      </w:pPr>
      <w:rPr>
        <w:rFonts w:ascii="Wingdings" w:hAnsi="Wingdings" w:hint="default"/>
      </w:rPr>
    </w:lvl>
    <w:lvl w:ilvl="6" w:tplc="04010001" w:tentative="1">
      <w:start w:val="1"/>
      <w:numFmt w:val="bullet"/>
      <w:lvlText w:val=""/>
      <w:lvlJc w:val="left"/>
      <w:pPr>
        <w:tabs>
          <w:tab w:val="num" w:pos="7920"/>
        </w:tabs>
        <w:ind w:left="7920" w:right="7920" w:hanging="360"/>
      </w:pPr>
      <w:rPr>
        <w:rFonts w:ascii="Symbol" w:hAnsi="Symbol" w:hint="default"/>
      </w:rPr>
    </w:lvl>
    <w:lvl w:ilvl="7" w:tplc="04010003" w:tentative="1">
      <w:start w:val="1"/>
      <w:numFmt w:val="bullet"/>
      <w:lvlText w:val="o"/>
      <w:lvlJc w:val="left"/>
      <w:pPr>
        <w:tabs>
          <w:tab w:val="num" w:pos="8640"/>
        </w:tabs>
        <w:ind w:left="8640" w:right="8640" w:hanging="360"/>
      </w:pPr>
      <w:rPr>
        <w:rFonts w:ascii="Courier New" w:hAnsi="Courier New" w:hint="default"/>
      </w:rPr>
    </w:lvl>
    <w:lvl w:ilvl="8" w:tplc="04010005" w:tentative="1">
      <w:start w:val="1"/>
      <w:numFmt w:val="bullet"/>
      <w:lvlText w:val=""/>
      <w:lvlJc w:val="left"/>
      <w:pPr>
        <w:tabs>
          <w:tab w:val="num" w:pos="9360"/>
        </w:tabs>
        <w:ind w:left="9360" w:right="9360" w:hanging="360"/>
      </w:pPr>
      <w:rPr>
        <w:rFonts w:ascii="Wingdings" w:hAnsi="Wingdings" w:hint="default"/>
      </w:rPr>
    </w:lvl>
  </w:abstractNum>
  <w:abstractNum w:abstractNumId="120">
    <w:nsid w:val="5FD37DDC"/>
    <w:multiLevelType w:val="hybridMultilevel"/>
    <w:tmpl w:val="C44C1694"/>
    <w:lvl w:ilvl="0" w:tplc="B4D027C2">
      <w:start w:val="63"/>
      <w:numFmt w:val="decimal"/>
      <w:lvlText w:val="%1-"/>
      <w:lvlJc w:val="left"/>
      <w:pPr>
        <w:tabs>
          <w:tab w:val="num" w:pos="1020"/>
        </w:tabs>
        <w:ind w:left="1020" w:right="1020" w:hanging="6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1">
    <w:nsid w:val="62BC0805"/>
    <w:multiLevelType w:val="hybridMultilevel"/>
    <w:tmpl w:val="8A94FADE"/>
    <w:lvl w:ilvl="0" w:tplc="D5E0A926">
      <w:start w:val="1"/>
      <w:numFmt w:val="decimal"/>
      <w:lvlText w:val="(%1)"/>
      <w:lvlJc w:val="left"/>
      <w:pPr>
        <w:tabs>
          <w:tab w:val="num" w:pos="360"/>
        </w:tabs>
        <w:ind w:left="0" w:righ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2">
    <w:nsid w:val="64710161"/>
    <w:multiLevelType w:val="hybridMultilevel"/>
    <w:tmpl w:val="B0C06B90"/>
    <w:lvl w:ilvl="0" w:tplc="BBBC8E0A">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3">
    <w:nsid w:val="649A3139"/>
    <w:multiLevelType w:val="multilevel"/>
    <w:tmpl w:val="16E0F4CC"/>
    <w:lvl w:ilvl="0">
      <w:start w:val="1"/>
      <w:numFmt w:val="lowerLetter"/>
      <w:lvlText w:val="(%1)"/>
      <w:lvlJc w:val="left"/>
      <w:pPr>
        <w:tabs>
          <w:tab w:val="num" w:pos="360"/>
        </w:tabs>
        <w:ind w:left="360" w:right="360" w:hanging="360"/>
      </w:pPr>
      <w:rPr>
        <w:rFonts w:cs="Times New Roman" w:hint="default"/>
      </w:rPr>
    </w:lvl>
    <w:lvl w:ilvl="1">
      <w:start w:val="1"/>
      <w:numFmt w:val="lowerLetter"/>
      <w:lvlText w:val="%2."/>
      <w:lvlJc w:val="left"/>
      <w:pPr>
        <w:tabs>
          <w:tab w:val="num" w:pos="1080"/>
        </w:tabs>
        <w:ind w:left="1080" w:right="1080" w:hanging="360"/>
      </w:pPr>
      <w:rPr>
        <w:rFonts w:cs="Times New Roman"/>
      </w:rPr>
    </w:lvl>
    <w:lvl w:ilvl="2">
      <w:start w:val="1"/>
      <w:numFmt w:val="lowerRoman"/>
      <w:lvlText w:val="%3."/>
      <w:lvlJc w:val="right"/>
      <w:pPr>
        <w:tabs>
          <w:tab w:val="num" w:pos="1800"/>
        </w:tabs>
        <w:ind w:left="1800" w:right="1800" w:hanging="180"/>
      </w:pPr>
      <w:rPr>
        <w:rFonts w:cs="Times New Roman"/>
      </w:rPr>
    </w:lvl>
    <w:lvl w:ilvl="3">
      <w:start w:val="1"/>
      <w:numFmt w:val="decimal"/>
      <w:lvlText w:val="%4."/>
      <w:lvlJc w:val="left"/>
      <w:pPr>
        <w:tabs>
          <w:tab w:val="num" w:pos="2520"/>
        </w:tabs>
        <w:ind w:left="2520" w:right="2520" w:hanging="360"/>
      </w:pPr>
      <w:rPr>
        <w:rFonts w:cs="Times New Roman"/>
      </w:rPr>
    </w:lvl>
    <w:lvl w:ilvl="4">
      <w:start w:val="1"/>
      <w:numFmt w:val="lowerLetter"/>
      <w:lvlText w:val="%5."/>
      <w:lvlJc w:val="left"/>
      <w:pPr>
        <w:tabs>
          <w:tab w:val="num" w:pos="3240"/>
        </w:tabs>
        <w:ind w:left="3240" w:right="3240" w:hanging="360"/>
      </w:pPr>
      <w:rPr>
        <w:rFonts w:cs="Times New Roman"/>
      </w:rPr>
    </w:lvl>
    <w:lvl w:ilvl="5">
      <w:start w:val="1"/>
      <w:numFmt w:val="lowerRoman"/>
      <w:lvlText w:val="%6."/>
      <w:lvlJc w:val="right"/>
      <w:pPr>
        <w:tabs>
          <w:tab w:val="num" w:pos="3960"/>
        </w:tabs>
        <w:ind w:left="3960" w:right="3960" w:hanging="180"/>
      </w:pPr>
      <w:rPr>
        <w:rFonts w:cs="Times New Roman"/>
      </w:rPr>
    </w:lvl>
    <w:lvl w:ilvl="6">
      <w:start w:val="1"/>
      <w:numFmt w:val="decimal"/>
      <w:lvlText w:val="%7."/>
      <w:lvlJc w:val="left"/>
      <w:pPr>
        <w:tabs>
          <w:tab w:val="num" w:pos="4680"/>
        </w:tabs>
        <w:ind w:left="4680" w:right="4680" w:hanging="360"/>
      </w:pPr>
      <w:rPr>
        <w:rFonts w:cs="Times New Roman"/>
      </w:rPr>
    </w:lvl>
    <w:lvl w:ilvl="7">
      <w:start w:val="1"/>
      <w:numFmt w:val="lowerLetter"/>
      <w:lvlText w:val="%8."/>
      <w:lvlJc w:val="left"/>
      <w:pPr>
        <w:tabs>
          <w:tab w:val="num" w:pos="5400"/>
        </w:tabs>
        <w:ind w:left="5400" w:right="5400" w:hanging="360"/>
      </w:pPr>
      <w:rPr>
        <w:rFonts w:cs="Times New Roman"/>
      </w:rPr>
    </w:lvl>
    <w:lvl w:ilvl="8">
      <w:start w:val="1"/>
      <w:numFmt w:val="lowerRoman"/>
      <w:lvlText w:val="%9."/>
      <w:lvlJc w:val="right"/>
      <w:pPr>
        <w:tabs>
          <w:tab w:val="num" w:pos="6120"/>
        </w:tabs>
        <w:ind w:left="6120" w:right="6120" w:hanging="180"/>
      </w:pPr>
      <w:rPr>
        <w:rFonts w:cs="Times New Roman"/>
      </w:rPr>
    </w:lvl>
  </w:abstractNum>
  <w:abstractNum w:abstractNumId="124">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5">
    <w:nsid w:val="669F41C4"/>
    <w:multiLevelType w:val="singleLevel"/>
    <w:tmpl w:val="694270B4"/>
    <w:lvl w:ilvl="0">
      <w:start w:val="7"/>
      <w:numFmt w:val="decimal"/>
      <w:lvlText w:val="%1-"/>
      <w:lvlJc w:val="left"/>
      <w:pPr>
        <w:tabs>
          <w:tab w:val="num" w:pos="720"/>
        </w:tabs>
        <w:ind w:left="720" w:right="720" w:hanging="720"/>
      </w:pPr>
      <w:rPr>
        <w:rFonts w:hint="default"/>
        <w:sz w:val="30"/>
      </w:rPr>
    </w:lvl>
  </w:abstractNum>
  <w:abstractNum w:abstractNumId="126">
    <w:nsid w:val="66ED512B"/>
    <w:multiLevelType w:val="hybridMultilevel"/>
    <w:tmpl w:val="45261546"/>
    <w:lvl w:ilvl="0" w:tplc="74EE4D02">
      <w:start w:val="1"/>
      <w:numFmt w:val="decimal"/>
      <w:lvlRestart w:val="0"/>
      <w:lvlText w:val="(%1)"/>
      <w:lvlJc w:val="left"/>
      <w:pPr>
        <w:tabs>
          <w:tab w:val="num" w:pos="360"/>
        </w:tabs>
        <w:ind w:left="0" w:right="0" w:firstLine="0"/>
      </w:pPr>
      <w:rPr>
        <w:rFonts w:hint="default"/>
        <w:sz w:val="2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7">
    <w:nsid w:val="6859710F"/>
    <w:multiLevelType w:val="hybridMultilevel"/>
    <w:tmpl w:val="25C443A8"/>
    <w:lvl w:ilvl="0" w:tplc="7C6E1700">
      <w:start w:val="1"/>
      <w:numFmt w:val="decimal"/>
      <w:lvlRestart w:val="0"/>
      <w:lvlText w:val="(%1)"/>
      <w:lvlJc w:val="left"/>
      <w:pPr>
        <w:tabs>
          <w:tab w:val="num" w:pos="3420"/>
        </w:tabs>
        <w:ind w:left="3060" w:right="3060" w:firstLine="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8">
    <w:nsid w:val="68857141"/>
    <w:multiLevelType w:val="multilevel"/>
    <w:tmpl w:val="41F0221E"/>
    <w:lvl w:ilvl="0">
      <w:start w:val="1"/>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1080"/>
        </w:tabs>
        <w:ind w:left="1080" w:right="1080" w:hanging="108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129">
    <w:nsid w:val="69896BE0"/>
    <w:multiLevelType w:val="hybridMultilevel"/>
    <w:tmpl w:val="7944817C"/>
    <w:lvl w:ilvl="0" w:tplc="DDB63DB0">
      <w:start w:val="1"/>
      <w:numFmt w:val="bullet"/>
      <w:lvlText w:val="*"/>
      <w:lvlJc w:val="left"/>
      <w:pPr>
        <w:tabs>
          <w:tab w:val="num" w:pos="360"/>
        </w:tabs>
        <w:ind w:left="360" w:right="360" w:hanging="360"/>
      </w:pPr>
      <w:rPr>
        <w:rFonts w:ascii="Times New Roman" w:hAnsi="Times New Roman" w:cs="Times New Roman"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0">
    <w:nsid w:val="6B5320E7"/>
    <w:multiLevelType w:val="multilevel"/>
    <w:tmpl w:val="0E58A60C"/>
    <w:lvl w:ilvl="0">
      <w:start w:val="6"/>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1080"/>
        </w:tabs>
        <w:ind w:left="1080" w:right="1080" w:hanging="108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800"/>
        </w:tabs>
        <w:ind w:left="1800" w:right="1800" w:hanging="1800"/>
      </w:pPr>
      <w:rPr>
        <w:rFonts w:hint="default"/>
      </w:rPr>
    </w:lvl>
    <w:lvl w:ilvl="6">
      <w:start w:val="1"/>
      <w:numFmt w:val="decimal"/>
      <w:lvlText w:val="%1-%2.%3.%4.%5.%6.%7"/>
      <w:lvlJc w:val="left"/>
      <w:pPr>
        <w:tabs>
          <w:tab w:val="num" w:pos="2160"/>
        </w:tabs>
        <w:ind w:left="2160" w:right="2160" w:hanging="216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131">
    <w:nsid w:val="6C676C01"/>
    <w:multiLevelType w:val="hybridMultilevel"/>
    <w:tmpl w:val="4ED60010"/>
    <w:lvl w:ilvl="0" w:tplc="9BA0CAAA">
      <w:start w:val="1"/>
      <w:numFmt w:val="decimal"/>
      <w:lvlText w:val="(%1)"/>
      <w:lvlJc w:val="left"/>
      <w:pPr>
        <w:tabs>
          <w:tab w:val="num" w:pos="1428"/>
        </w:tabs>
        <w:ind w:left="1428" w:right="1428" w:hanging="720"/>
      </w:pPr>
      <w:rPr>
        <w:rFonts w:hint="cs"/>
      </w:rPr>
    </w:lvl>
    <w:lvl w:ilvl="1" w:tplc="040C0019" w:tentative="1">
      <w:start w:val="1"/>
      <w:numFmt w:val="lowerLetter"/>
      <w:lvlText w:val="%2."/>
      <w:lvlJc w:val="left"/>
      <w:pPr>
        <w:tabs>
          <w:tab w:val="num" w:pos="1788"/>
        </w:tabs>
        <w:ind w:left="1788" w:right="1788" w:hanging="360"/>
      </w:pPr>
    </w:lvl>
    <w:lvl w:ilvl="2" w:tplc="040C001B" w:tentative="1">
      <w:start w:val="1"/>
      <w:numFmt w:val="lowerRoman"/>
      <w:lvlText w:val="%3."/>
      <w:lvlJc w:val="right"/>
      <w:pPr>
        <w:tabs>
          <w:tab w:val="num" w:pos="2508"/>
        </w:tabs>
        <w:ind w:left="2508" w:right="2508" w:hanging="180"/>
      </w:pPr>
    </w:lvl>
    <w:lvl w:ilvl="3" w:tplc="040C000F" w:tentative="1">
      <w:start w:val="1"/>
      <w:numFmt w:val="decimal"/>
      <w:lvlText w:val="%4."/>
      <w:lvlJc w:val="left"/>
      <w:pPr>
        <w:tabs>
          <w:tab w:val="num" w:pos="3228"/>
        </w:tabs>
        <w:ind w:left="3228" w:right="3228" w:hanging="360"/>
      </w:pPr>
    </w:lvl>
    <w:lvl w:ilvl="4" w:tplc="040C0019" w:tentative="1">
      <w:start w:val="1"/>
      <w:numFmt w:val="lowerLetter"/>
      <w:lvlText w:val="%5."/>
      <w:lvlJc w:val="left"/>
      <w:pPr>
        <w:tabs>
          <w:tab w:val="num" w:pos="3948"/>
        </w:tabs>
        <w:ind w:left="3948" w:right="3948" w:hanging="360"/>
      </w:pPr>
    </w:lvl>
    <w:lvl w:ilvl="5" w:tplc="040C001B" w:tentative="1">
      <w:start w:val="1"/>
      <w:numFmt w:val="lowerRoman"/>
      <w:lvlText w:val="%6."/>
      <w:lvlJc w:val="right"/>
      <w:pPr>
        <w:tabs>
          <w:tab w:val="num" w:pos="4668"/>
        </w:tabs>
        <w:ind w:left="4668" w:right="4668" w:hanging="180"/>
      </w:pPr>
    </w:lvl>
    <w:lvl w:ilvl="6" w:tplc="040C000F" w:tentative="1">
      <w:start w:val="1"/>
      <w:numFmt w:val="decimal"/>
      <w:lvlText w:val="%7."/>
      <w:lvlJc w:val="left"/>
      <w:pPr>
        <w:tabs>
          <w:tab w:val="num" w:pos="5388"/>
        </w:tabs>
        <w:ind w:left="5388" w:right="5388" w:hanging="360"/>
      </w:pPr>
    </w:lvl>
    <w:lvl w:ilvl="7" w:tplc="040C0019" w:tentative="1">
      <w:start w:val="1"/>
      <w:numFmt w:val="lowerLetter"/>
      <w:lvlText w:val="%8."/>
      <w:lvlJc w:val="left"/>
      <w:pPr>
        <w:tabs>
          <w:tab w:val="num" w:pos="6108"/>
        </w:tabs>
        <w:ind w:left="6108" w:right="6108" w:hanging="360"/>
      </w:pPr>
    </w:lvl>
    <w:lvl w:ilvl="8" w:tplc="040C001B" w:tentative="1">
      <w:start w:val="1"/>
      <w:numFmt w:val="lowerRoman"/>
      <w:lvlText w:val="%9."/>
      <w:lvlJc w:val="right"/>
      <w:pPr>
        <w:tabs>
          <w:tab w:val="num" w:pos="6828"/>
        </w:tabs>
        <w:ind w:left="6828" w:right="6828" w:hanging="180"/>
      </w:pPr>
    </w:lvl>
  </w:abstractNum>
  <w:abstractNum w:abstractNumId="132">
    <w:nsid w:val="6CBC4392"/>
    <w:multiLevelType w:val="hybridMultilevel"/>
    <w:tmpl w:val="0A3014F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3">
    <w:nsid w:val="6CDF719F"/>
    <w:multiLevelType w:val="hybridMultilevel"/>
    <w:tmpl w:val="B25ACDFC"/>
    <w:lvl w:ilvl="0" w:tplc="7F462368">
      <w:start w:val="1"/>
      <w:numFmt w:val="decimal"/>
      <w:lvlRestart w:val="0"/>
      <w:lvlText w:val="(%1)"/>
      <w:lvlJc w:val="left"/>
      <w:pPr>
        <w:tabs>
          <w:tab w:val="num" w:pos="3420"/>
        </w:tabs>
        <w:ind w:left="3060" w:right="3060" w:firstLine="0"/>
      </w:pPr>
      <w:rPr>
        <w:rFonts w:hint="default"/>
      </w:rPr>
    </w:lvl>
    <w:lvl w:ilvl="1" w:tplc="C78CC75A">
      <w:start w:val="1"/>
      <w:numFmt w:val="decimal"/>
      <w:lvlText w:val="(%2)"/>
      <w:lvlJc w:val="left"/>
      <w:pPr>
        <w:tabs>
          <w:tab w:val="num" w:pos="1695"/>
        </w:tabs>
        <w:ind w:left="1695" w:right="1695" w:hanging="61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4">
    <w:nsid w:val="6E116175"/>
    <w:multiLevelType w:val="multilevel"/>
    <w:tmpl w:val="FDCE8F8C"/>
    <w:lvl w:ilvl="0">
      <w:start w:val="3"/>
      <w:numFmt w:val="decimal"/>
      <w:lvlText w:val="%1"/>
      <w:lvlJc w:val="left"/>
      <w:pPr>
        <w:tabs>
          <w:tab w:val="num" w:pos="990"/>
        </w:tabs>
        <w:ind w:left="990" w:right="990" w:hanging="990"/>
      </w:pPr>
      <w:rPr>
        <w:rFonts w:hint="cs"/>
      </w:rPr>
    </w:lvl>
    <w:lvl w:ilvl="1">
      <w:start w:val="1"/>
      <w:numFmt w:val="decimal"/>
      <w:lvlText w:val="%1-%2"/>
      <w:lvlJc w:val="left"/>
      <w:pPr>
        <w:tabs>
          <w:tab w:val="num" w:pos="2124"/>
        </w:tabs>
        <w:ind w:left="2124" w:right="2124" w:hanging="990"/>
      </w:pPr>
      <w:rPr>
        <w:rFonts w:hint="cs"/>
      </w:rPr>
    </w:lvl>
    <w:lvl w:ilvl="2">
      <w:start w:val="1"/>
      <w:numFmt w:val="decimal"/>
      <w:lvlText w:val="%1-%2.%3"/>
      <w:lvlJc w:val="left"/>
      <w:pPr>
        <w:tabs>
          <w:tab w:val="num" w:pos="3258"/>
        </w:tabs>
        <w:ind w:left="3258" w:right="3258" w:hanging="990"/>
      </w:pPr>
      <w:rPr>
        <w:rFonts w:hint="cs"/>
      </w:rPr>
    </w:lvl>
    <w:lvl w:ilvl="3">
      <w:start w:val="1"/>
      <w:numFmt w:val="decimal"/>
      <w:lvlText w:val="%1-%2.%3.%4"/>
      <w:lvlJc w:val="left"/>
      <w:pPr>
        <w:tabs>
          <w:tab w:val="num" w:pos="4482"/>
        </w:tabs>
        <w:ind w:left="4482" w:right="4482" w:hanging="1080"/>
      </w:pPr>
      <w:rPr>
        <w:rFonts w:hint="cs"/>
      </w:rPr>
    </w:lvl>
    <w:lvl w:ilvl="4">
      <w:start w:val="1"/>
      <w:numFmt w:val="decimal"/>
      <w:lvlText w:val="%1-%2.%3.%4.%5"/>
      <w:lvlJc w:val="left"/>
      <w:pPr>
        <w:tabs>
          <w:tab w:val="num" w:pos="5976"/>
        </w:tabs>
        <w:ind w:left="5976" w:right="5976" w:hanging="1440"/>
      </w:pPr>
      <w:rPr>
        <w:rFonts w:hint="cs"/>
      </w:rPr>
    </w:lvl>
    <w:lvl w:ilvl="5">
      <w:start w:val="1"/>
      <w:numFmt w:val="decimal"/>
      <w:lvlText w:val="%1-%2.%3.%4.%5.%6"/>
      <w:lvlJc w:val="left"/>
      <w:pPr>
        <w:tabs>
          <w:tab w:val="num" w:pos="7110"/>
        </w:tabs>
        <w:ind w:left="7110" w:right="7110" w:hanging="1440"/>
      </w:pPr>
      <w:rPr>
        <w:rFonts w:hint="cs"/>
      </w:rPr>
    </w:lvl>
    <w:lvl w:ilvl="6">
      <w:start w:val="1"/>
      <w:numFmt w:val="decimal"/>
      <w:lvlText w:val="%1-%2.%3.%4.%5.%6.%7"/>
      <w:lvlJc w:val="left"/>
      <w:pPr>
        <w:tabs>
          <w:tab w:val="num" w:pos="8604"/>
        </w:tabs>
        <w:ind w:left="8604" w:right="8604" w:hanging="1800"/>
      </w:pPr>
      <w:rPr>
        <w:rFonts w:hint="cs"/>
      </w:rPr>
    </w:lvl>
    <w:lvl w:ilvl="7">
      <w:start w:val="1"/>
      <w:numFmt w:val="decimal"/>
      <w:lvlText w:val="%1-%2.%3.%4.%5.%6.%7.%8"/>
      <w:lvlJc w:val="left"/>
      <w:pPr>
        <w:tabs>
          <w:tab w:val="num" w:pos="10098"/>
        </w:tabs>
        <w:ind w:left="10098" w:right="10098" w:hanging="2160"/>
      </w:pPr>
      <w:rPr>
        <w:rFonts w:hint="cs"/>
      </w:rPr>
    </w:lvl>
    <w:lvl w:ilvl="8">
      <w:start w:val="1"/>
      <w:numFmt w:val="decimal"/>
      <w:lvlText w:val="%1-%2.%3.%4.%5.%6.%7.%8.%9"/>
      <w:lvlJc w:val="left"/>
      <w:pPr>
        <w:tabs>
          <w:tab w:val="num" w:pos="11232"/>
        </w:tabs>
        <w:ind w:left="11232" w:right="11232" w:hanging="2160"/>
      </w:pPr>
      <w:rPr>
        <w:rFonts w:hint="cs"/>
      </w:rPr>
    </w:lvl>
  </w:abstractNum>
  <w:abstractNum w:abstractNumId="135">
    <w:nsid w:val="6F6F4ED4"/>
    <w:multiLevelType w:val="hybridMultilevel"/>
    <w:tmpl w:val="833AECB2"/>
    <w:lvl w:ilvl="0" w:tplc="73F84CD2">
      <w:start w:val="1"/>
      <w:numFmt w:val="decimal"/>
      <w:lvlText w:val="(%1)"/>
      <w:lvlJc w:val="left"/>
      <w:pPr>
        <w:tabs>
          <w:tab w:val="num" w:pos="2160"/>
        </w:tabs>
        <w:ind w:left="2160" w:right="2160" w:hanging="144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36">
    <w:nsid w:val="6F7F35D8"/>
    <w:multiLevelType w:val="multilevel"/>
    <w:tmpl w:val="0180FB16"/>
    <w:lvl w:ilvl="0">
      <w:start w:val="1"/>
      <w:numFmt w:val="bullet"/>
      <w:lvlText w:val=""/>
      <w:lvlJc w:val="left"/>
      <w:pPr>
        <w:tabs>
          <w:tab w:val="num" w:pos="360"/>
        </w:tabs>
        <w:ind w:left="360" w:right="360" w:hanging="360"/>
      </w:pPr>
      <w:rPr>
        <w:rFonts w:ascii="Symbol" w:hAnsi="Symbol" w:hint="default"/>
      </w:rPr>
    </w:lvl>
    <w:lvl w:ilvl="1">
      <w:start w:val="1"/>
      <w:numFmt w:val="decimal"/>
      <w:lvlText w:val="%1-%2"/>
      <w:lvlJc w:val="left"/>
      <w:pPr>
        <w:tabs>
          <w:tab w:val="num" w:pos="2124"/>
        </w:tabs>
        <w:ind w:left="2124" w:right="2124" w:hanging="990"/>
      </w:pPr>
      <w:rPr>
        <w:rFonts w:hint="cs"/>
      </w:rPr>
    </w:lvl>
    <w:lvl w:ilvl="2">
      <w:start w:val="1"/>
      <w:numFmt w:val="decimal"/>
      <w:lvlText w:val="%1-%2.%3"/>
      <w:lvlJc w:val="left"/>
      <w:pPr>
        <w:tabs>
          <w:tab w:val="num" w:pos="3258"/>
        </w:tabs>
        <w:ind w:left="3258" w:right="3258" w:hanging="990"/>
      </w:pPr>
      <w:rPr>
        <w:rFonts w:hint="cs"/>
      </w:rPr>
    </w:lvl>
    <w:lvl w:ilvl="3">
      <w:start w:val="1"/>
      <w:numFmt w:val="decimal"/>
      <w:lvlText w:val="%1-%2.%3.%4"/>
      <w:lvlJc w:val="left"/>
      <w:pPr>
        <w:tabs>
          <w:tab w:val="num" w:pos="4482"/>
        </w:tabs>
        <w:ind w:left="4482" w:right="4482" w:hanging="1080"/>
      </w:pPr>
      <w:rPr>
        <w:rFonts w:hint="cs"/>
      </w:rPr>
    </w:lvl>
    <w:lvl w:ilvl="4">
      <w:start w:val="1"/>
      <w:numFmt w:val="decimal"/>
      <w:lvlText w:val="%1-%2.%3.%4.%5"/>
      <w:lvlJc w:val="left"/>
      <w:pPr>
        <w:tabs>
          <w:tab w:val="num" w:pos="5976"/>
        </w:tabs>
        <w:ind w:left="5976" w:right="5976" w:hanging="1440"/>
      </w:pPr>
      <w:rPr>
        <w:rFonts w:hint="cs"/>
      </w:rPr>
    </w:lvl>
    <w:lvl w:ilvl="5">
      <w:start w:val="1"/>
      <w:numFmt w:val="decimal"/>
      <w:lvlText w:val="%1-%2.%3.%4.%5.%6"/>
      <w:lvlJc w:val="left"/>
      <w:pPr>
        <w:tabs>
          <w:tab w:val="num" w:pos="7110"/>
        </w:tabs>
        <w:ind w:left="7110" w:right="7110" w:hanging="1440"/>
      </w:pPr>
      <w:rPr>
        <w:rFonts w:hint="cs"/>
      </w:rPr>
    </w:lvl>
    <w:lvl w:ilvl="6">
      <w:start w:val="1"/>
      <w:numFmt w:val="decimal"/>
      <w:lvlText w:val="%1-%2.%3.%4.%5.%6.%7"/>
      <w:lvlJc w:val="left"/>
      <w:pPr>
        <w:tabs>
          <w:tab w:val="num" w:pos="8604"/>
        </w:tabs>
        <w:ind w:left="8604" w:right="8604" w:hanging="1800"/>
      </w:pPr>
      <w:rPr>
        <w:rFonts w:hint="cs"/>
      </w:rPr>
    </w:lvl>
    <w:lvl w:ilvl="7">
      <w:start w:val="1"/>
      <w:numFmt w:val="decimal"/>
      <w:lvlText w:val="%1-%2.%3.%4.%5.%6.%7.%8"/>
      <w:lvlJc w:val="left"/>
      <w:pPr>
        <w:tabs>
          <w:tab w:val="num" w:pos="10098"/>
        </w:tabs>
        <w:ind w:left="10098" w:right="10098" w:hanging="2160"/>
      </w:pPr>
      <w:rPr>
        <w:rFonts w:hint="cs"/>
      </w:rPr>
    </w:lvl>
    <w:lvl w:ilvl="8">
      <w:start w:val="1"/>
      <w:numFmt w:val="decimal"/>
      <w:lvlText w:val="%1-%2.%3.%4.%5.%6.%7.%8.%9"/>
      <w:lvlJc w:val="left"/>
      <w:pPr>
        <w:tabs>
          <w:tab w:val="num" w:pos="11232"/>
        </w:tabs>
        <w:ind w:left="11232" w:right="11232" w:hanging="2160"/>
      </w:pPr>
      <w:rPr>
        <w:rFonts w:hint="cs"/>
      </w:rPr>
    </w:lvl>
  </w:abstractNum>
  <w:abstractNum w:abstractNumId="137">
    <w:nsid w:val="6FEF6D55"/>
    <w:multiLevelType w:val="hybridMultilevel"/>
    <w:tmpl w:val="532AFFFA"/>
    <w:lvl w:ilvl="0" w:tplc="D25A742C">
      <w:start w:val="1"/>
      <w:numFmt w:val="lowerLetter"/>
      <w:lvlText w:val="(%1)"/>
      <w:lvlJc w:val="left"/>
      <w:pPr>
        <w:tabs>
          <w:tab w:val="num" w:pos="567"/>
        </w:tabs>
        <w:ind w:left="567" w:right="567"/>
      </w:pPr>
      <w:rPr>
        <w:rFonts w:cs="Times New Roman" w:hint="default"/>
      </w:rPr>
    </w:lvl>
    <w:lvl w:ilvl="1" w:tplc="FFFFFFFF">
      <w:start w:val="1"/>
      <w:numFmt w:val="lowerLetter"/>
      <w:lvlText w:val="%2."/>
      <w:lvlJc w:val="left"/>
      <w:pPr>
        <w:tabs>
          <w:tab w:val="num" w:pos="1080"/>
        </w:tabs>
        <w:ind w:left="1080" w:right="1080" w:hanging="360"/>
      </w:pPr>
      <w:rPr>
        <w:rFonts w:cs="Times New Roman"/>
      </w:rPr>
    </w:lvl>
    <w:lvl w:ilvl="2" w:tplc="FFFFFFFF">
      <w:start w:val="1"/>
      <w:numFmt w:val="lowerRoman"/>
      <w:lvlText w:val="%3."/>
      <w:lvlJc w:val="right"/>
      <w:pPr>
        <w:tabs>
          <w:tab w:val="num" w:pos="1800"/>
        </w:tabs>
        <w:ind w:left="1800" w:right="1800" w:hanging="180"/>
      </w:pPr>
      <w:rPr>
        <w:rFonts w:cs="Times New Roman"/>
      </w:rPr>
    </w:lvl>
    <w:lvl w:ilvl="3" w:tplc="FFFFFFFF">
      <w:start w:val="1"/>
      <w:numFmt w:val="decimal"/>
      <w:lvlText w:val="%4."/>
      <w:lvlJc w:val="left"/>
      <w:pPr>
        <w:tabs>
          <w:tab w:val="num" w:pos="2520"/>
        </w:tabs>
        <w:ind w:left="2520" w:right="2520" w:hanging="360"/>
      </w:pPr>
      <w:rPr>
        <w:rFonts w:cs="Times New Roman"/>
      </w:rPr>
    </w:lvl>
    <w:lvl w:ilvl="4" w:tplc="FFFFFFFF">
      <w:start w:val="1"/>
      <w:numFmt w:val="lowerLetter"/>
      <w:lvlText w:val="%5."/>
      <w:lvlJc w:val="left"/>
      <w:pPr>
        <w:tabs>
          <w:tab w:val="num" w:pos="3240"/>
        </w:tabs>
        <w:ind w:left="3240" w:right="3240" w:hanging="360"/>
      </w:pPr>
      <w:rPr>
        <w:rFonts w:cs="Times New Roman"/>
      </w:rPr>
    </w:lvl>
    <w:lvl w:ilvl="5" w:tplc="FFFFFFFF">
      <w:start w:val="1"/>
      <w:numFmt w:val="lowerRoman"/>
      <w:lvlText w:val="%6."/>
      <w:lvlJc w:val="right"/>
      <w:pPr>
        <w:tabs>
          <w:tab w:val="num" w:pos="3960"/>
        </w:tabs>
        <w:ind w:left="3960" w:right="3960" w:hanging="180"/>
      </w:pPr>
      <w:rPr>
        <w:rFonts w:cs="Times New Roman"/>
      </w:rPr>
    </w:lvl>
    <w:lvl w:ilvl="6" w:tplc="FFFFFFFF">
      <w:start w:val="1"/>
      <w:numFmt w:val="decimal"/>
      <w:lvlText w:val="%7."/>
      <w:lvlJc w:val="left"/>
      <w:pPr>
        <w:tabs>
          <w:tab w:val="num" w:pos="4680"/>
        </w:tabs>
        <w:ind w:left="4680" w:right="4680" w:hanging="360"/>
      </w:pPr>
      <w:rPr>
        <w:rFonts w:cs="Times New Roman"/>
      </w:rPr>
    </w:lvl>
    <w:lvl w:ilvl="7" w:tplc="FFFFFFFF">
      <w:start w:val="1"/>
      <w:numFmt w:val="lowerLetter"/>
      <w:lvlText w:val="%8."/>
      <w:lvlJc w:val="left"/>
      <w:pPr>
        <w:tabs>
          <w:tab w:val="num" w:pos="5400"/>
        </w:tabs>
        <w:ind w:left="5400" w:right="5400" w:hanging="360"/>
      </w:pPr>
      <w:rPr>
        <w:rFonts w:cs="Times New Roman"/>
      </w:rPr>
    </w:lvl>
    <w:lvl w:ilvl="8" w:tplc="FFFFFFFF">
      <w:start w:val="1"/>
      <w:numFmt w:val="lowerRoman"/>
      <w:lvlText w:val="%9."/>
      <w:lvlJc w:val="right"/>
      <w:pPr>
        <w:tabs>
          <w:tab w:val="num" w:pos="6120"/>
        </w:tabs>
        <w:ind w:left="6120" w:right="6120" w:hanging="180"/>
      </w:pPr>
      <w:rPr>
        <w:rFonts w:cs="Times New Roman"/>
      </w:rPr>
    </w:lvl>
  </w:abstractNum>
  <w:abstractNum w:abstractNumId="138">
    <w:nsid w:val="70360E45"/>
    <w:multiLevelType w:val="multilevel"/>
    <w:tmpl w:val="0180FB16"/>
    <w:lvl w:ilvl="0">
      <w:start w:val="1"/>
      <w:numFmt w:val="bullet"/>
      <w:lvlText w:val=""/>
      <w:lvlJc w:val="left"/>
      <w:pPr>
        <w:tabs>
          <w:tab w:val="num" w:pos="360"/>
        </w:tabs>
        <w:ind w:left="360" w:right="360" w:hanging="360"/>
      </w:pPr>
      <w:rPr>
        <w:rFonts w:ascii="Symbol" w:hAnsi="Symbol" w:hint="default"/>
      </w:rPr>
    </w:lvl>
    <w:lvl w:ilvl="1">
      <w:start w:val="1"/>
      <w:numFmt w:val="decimal"/>
      <w:lvlText w:val="%1-%2"/>
      <w:lvlJc w:val="left"/>
      <w:pPr>
        <w:tabs>
          <w:tab w:val="num" w:pos="2124"/>
        </w:tabs>
        <w:ind w:left="2124" w:right="2124" w:hanging="990"/>
      </w:pPr>
      <w:rPr>
        <w:rFonts w:hint="cs"/>
      </w:rPr>
    </w:lvl>
    <w:lvl w:ilvl="2">
      <w:start w:val="1"/>
      <w:numFmt w:val="decimal"/>
      <w:lvlText w:val="%1-%2.%3"/>
      <w:lvlJc w:val="left"/>
      <w:pPr>
        <w:tabs>
          <w:tab w:val="num" w:pos="3258"/>
        </w:tabs>
        <w:ind w:left="3258" w:right="3258" w:hanging="990"/>
      </w:pPr>
      <w:rPr>
        <w:rFonts w:hint="cs"/>
      </w:rPr>
    </w:lvl>
    <w:lvl w:ilvl="3">
      <w:start w:val="1"/>
      <w:numFmt w:val="decimal"/>
      <w:lvlText w:val="%1-%2.%3.%4"/>
      <w:lvlJc w:val="left"/>
      <w:pPr>
        <w:tabs>
          <w:tab w:val="num" w:pos="4482"/>
        </w:tabs>
        <w:ind w:left="4482" w:right="4482" w:hanging="1080"/>
      </w:pPr>
      <w:rPr>
        <w:rFonts w:hint="cs"/>
      </w:rPr>
    </w:lvl>
    <w:lvl w:ilvl="4">
      <w:start w:val="1"/>
      <w:numFmt w:val="decimal"/>
      <w:lvlText w:val="%1-%2.%3.%4.%5"/>
      <w:lvlJc w:val="left"/>
      <w:pPr>
        <w:tabs>
          <w:tab w:val="num" w:pos="5976"/>
        </w:tabs>
        <w:ind w:left="5976" w:right="5976" w:hanging="1440"/>
      </w:pPr>
      <w:rPr>
        <w:rFonts w:hint="cs"/>
      </w:rPr>
    </w:lvl>
    <w:lvl w:ilvl="5">
      <w:start w:val="1"/>
      <w:numFmt w:val="decimal"/>
      <w:lvlText w:val="%1-%2.%3.%4.%5.%6"/>
      <w:lvlJc w:val="left"/>
      <w:pPr>
        <w:tabs>
          <w:tab w:val="num" w:pos="7110"/>
        </w:tabs>
        <w:ind w:left="7110" w:right="7110" w:hanging="1440"/>
      </w:pPr>
      <w:rPr>
        <w:rFonts w:hint="cs"/>
      </w:rPr>
    </w:lvl>
    <w:lvl w:ilvl="6">
      <w:start w:val="1"/>
      <w:numFmt w:val="decimal"/>
      <w:lvlText w:val="%1-%2.%3.%4.%5.%6.%7"/>
      <w:lvlJc w:val="left"/>
      <w:pPr>
        <w:tabs>
          <w:tab w:val="num" w:pos="8604"/>
        </w:tabs>
        <w:ind w:left="8604" w:right="8604" w:hanging="1800"/>
      </w:pPr>
      <w:rPr>
        <w:rFonts w:hint="cs"/>
      </w:rPr>
    </w:lvl>
    <w:lvl w:ilvl="7">
      <w:start w:val="1"/>
      <w:numFmt w:val="decimal"/>
      <w:lvlText w:val="%1-%2.%3.%4.%5.%6.%7.%8"/>
      <w:lvlJc w:val="left"/>
      <w:pPr>
        <w:tabs>
          <w:tab w:val="num" w:pos="10098"/>
        </w:tabs>
        <w:ind w:left="10098" w:right="10098" w:hanging="2160"/>
      </w:pPr>
      <w:rPr>
        <w:rFonts w:hint="cs"/>
      </w:rPr>
    </w:lvl>
    <w:lvl w:ilvl="8">
      <w:start w:val="1"/>
      <w:numFmt w:val="decimal"/>
      <w:lvlText w:val="%1-%2.%3.%4.%5.%6.%7.%8.%9"/>
      <w:lvlJc w:val="left"/>
      <w:pPr>
        <w:tabs>
          <w:tab w:val="num" w:pos="11232"/>
        </w:tabs>
        <w:ind w:left="11232" w:right="11232" w:hanging="2160"/>
      </w:pPr>
      <w:rPr>
        <w:rFonts w:hint="cs"/>
      </w:rPr>
    </w:lvl>
  </w:abstractNum>
  <w:abstractNum w:abstractNumId="139">
    <w:nsid w:val="712026B3"/>
    <w:multiLevelType w:val="hybridMultilevel"/>
    <w:tmpl w:val="969ED2CE"/>
    <w:lvl w:ilvl="0" w:tplc="80CEF606">
      <w:start w:val="1"/>
      <w:numFmt w:val="decimal"/>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0">
    <w:nsid w:val="72951599"/>
    <w:multiLevelType w:val="hybridMultilevel"/>
    <w:tmpl w:val="732CDC1A"/>
    <w:lvl w:ilvl="0" w:tplc="9F68DEEE">
      <w:start w:val="1"/>
      <w:numFmt w:val="decimal"/>
      <w:lvlRestart w:val="0"/>
      <w:lvlText w:val="(%1)"/>
      <w:lvlJc w:val="left"/>
      <w:pPr>
        <w:tabs>
          <w:tab w:val="num" w:pos="720"/>
        </w:tabs>
        <w:ind w:left="0" w:right="0" w:firstLine="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1">
    <w:nsid w:val="732C419E"/>
    <w:multiLevelType w:val="singleLevel"/>
    <w:tmpl w:val="3A785FA6"/>
    <w:lvl w:ilvl="0">
      <w:start w:val="13"/>
      <w:numFmt w:val="decimal"/>
      <w:lvlText w:val="%1- "/>
      <w:legacy w:legacy="1" w:legacySpace="0" w:legacyIndent="283"/>
      <w:lvlJc w:val="center"/>
      <w:pPr>
        <w:ind w:left="283" w:right="283" w:hanging="283"/>
      </w:pPr>
      <w:rPr>
        <w:rFonts w:ascii="Times New Roman" w:hAnsi="Times New Roman" w:hint="default"/>
        <w:b w:val="0"/>
        <w:i w:val="0"/>
        <w:sz w:val="20"/>
      </w:rPr>
    </w:lvl>
  </w:abstractNum>
  <w:abstractNum w:abstractNumId="142">
    <w:nsid w:val="733474F6"/>
    <w:multiLevelType w:val="multilevel"/>
    <w:tmpl w:val="94AE5028"/>
    <w:lvl w:ilvl="0">
      <w:start w:val="6"/>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1080"/>
        </w:tabs>
        <w:ind w:left="1080" w:right="1080" w:hanging="108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2160"/>
        </w:tabs>
        <w:ind w:left="2160" w:right="2160" w:hanging="2160"/>
      </w:pPr>
      <w:rPr>
        <w:rFonts w:hint="default"/>
      </w:rPr>
    </w:lvl>
    <w:lvl w:ilvl="6">
      <w:start w:val="1"/>
      <w:numFmt w:val="decimal"/>
      <w:lvlText w:val="%1-%2.%3.%4.%5.%6.%7"/>
      <w:lvlJc w:val="left"/>
      <w:pPr>
        <w:tabs>
          <w:tab w:val="num" w:pos="2520"/>
        </w:tabs>
        <w:ind w:left="2520" w:right="2520" w:hanging="252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143">
    <w:nsid w:val="74937EB6"/>
    <w:multiLevelType w:val="hybridMultilevel"/>
    <w:tmpl w:val="C0BC6F80"/>
    <w:lvl w:ilvl="0" w:tplc="56880AE2">
      <w:start w:val="1"/>
      <w:numFmt w:val="decimal"/>
      <w:lvlRestart w:val="0"/>
      <w:lvlText w:val="(%1)"/>
      <w:lvlJc w:val="left"/>
      <w:pPr>
        <w:tabs>
          <w:tab w:val="num" w:pos="1080"/>
        </w:tabs>
        <w:ind w:left="720" w:right="720" w:firstLine="0"/>
      </w:pPr>
      <w:rPr>
        <w:rFonts w:cs="Traditional Arabic" w:hint="cs"/>
        <w:color w:val="auto"/>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4">
    <w:nsid w:val="74C7574A"/>
    <w:multiLevelType w:val="singleLevel"/>
    <w:tmpl w:val="F8380DFC"/>
    <w:lvl w:ilvl="0">
      <w:start w:val="14"/>
      <w:numFmt w:val="decimal"/>
      <w:lvlText w:val="%1- "/>
      <w:legacy w:legacy="1" w:legacySpace="0" w:legacyIndent="283"/>
      <w:lvlJc w:val="center"/>
      <w:pPr>
        <w:ind w:left="283" w:right="283" w:hanging="283"/>
      </w:pPr>
      <w:rPr>
        <w:rFonts w:ascii="Times New Roman" w:hAnsi="Times New Roman" w:hint="default"/>
        <w:b w:val="0"/>
        <w:i w:val="0"/>
        <w:sz w:val="20"/>
      </w:rPr>
    </w:lvl>
  </w:abstractNum>
  <w:abstractNum w:abstractNumId="145">
    <w:nsid w:val="76131BB0"/>
    <w:multiLevelType w:val="hybridMultilevel"/>
    <w:tmpl w:val="AA309130"/>
    <w:lvl w:ilvl="0" w:tplc="48264E94">
      <w:start w:val="1"/>
      <w:numFmt w:val="decimal"/>
      <w:lvlRestart w:val="0"/>
      <w:lvlText w:val="(%1)"/>
      <w:lvlJc w:val="left"/>
      <w:pPr>
        <w:tabs>
          <w:tab w:val="num" w:pos="1080"/>
        </w:tabs>
        <w:ind w:left="720" w:right="72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6">
    <w:nsid w:val="79673A4C"/>
    <w:multiLevelType w:val="multilevel"/>
    <w:tmpl w:val="88AC983E"/>
    <w:lvl w:ilvl="0">
      <w:start w:val="3"/>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440"/>
        </w:tabs>
        <w:ind w:left="1440" w:right="1440" w:hanging="144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2160"/>
        </w:tabs>
        <w:ind w:left="2160" w:right="2160" w:hanging="216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147">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8">
    <w:nsid w:val="7A9F0266"/>
    <w:multiLevelType w:val="multilevel"/>
    <w:tmpl w:val="797E5D60"/>
    <w:lvl w:ilvl="0">
      <w:start w:val="5"/>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1080"/>
        </w:tabs>
        <w:ind w:left="1080" w:right="1080" w:hanging="1080"/>
      </w:pPr>
      <w:rPr>
        <w:rFonts w:hint="default"/>
      </w:rPr>
    </w:lvl>
    <w:lvl w:ilvl="3">
      <w:start w:val="1"/>
      <w:numFmt w:val="decimal"/>
      <w:lvlText w:val="%1-%2.%3.%4"/>
      <w:lvlJc w:val="left"/>
      <w:pPr>
        <w:tabs>
          <w:tab w:val="num" w:pos="1440"/>
        </w:tabs>
        <w:ind w:left="1440" w:right="1440" w:hanging="1440"/>
      </w:pPr>
      <w:rPr>
        <w:rFonts w:hint="default"/>
      </w:rPr>
    </w:lvl>
    <w:lvl w:ilvl="4">
      <w:start w:val="1"/>
      <w:numFmt w:val="decimal"/>
      <w:lvlText w:val="%1-%2.%3.%4.%5"/>
      <w:lvlJc w:val="left"/>
      <w:pPr>
        <w:tabs>
          <w:tab w:val="num" w:pos="1800"/>
        </w:tabs>
        <w:ind w:left="1800" w:right="1800" w:hanging="1800"/>
      </w:pPr>
      <w:rPr>
        <w:rFonts w:hint="default"/>
      </w:rPr>
    </w:lvl>
    <w:lvl w:ilvl="5">
      <w:start w:val="1"/>
      <w:numFmt w:val="decimal"/>
      <w:lvlText w:val="%1-%2.%3.%4.%5.%6"/>
      <w:lvlJc w:val="left"/>
      <w:pPr>
        <w:tabs>
          <w:tab w:val="num" w:pos="2160"/>
        </w:tabs>
        <w:ind w:left="2160" w:right="2160" w:hanging="2160"/>
      </w:pPr>
      <w:rPr>
        <w:rFonts w:hint="default"/>
      </w:rPr>
    </w:lvl>
    <w:lvl w:ilvl="6">
      <w:start w:val="1"/>
      <w:numFmt w:val="decimal"/>
      <w:lvlText w:val="%1-%2.%3.%4.%5.%6.%7"/>
      <w:lvlJc w:val="left"/>
      <w:pPr>
        <w:tabs>
          <w:tab w:val="num" w:pos="2520"/>
        </w:tabs>
        <w:ind w:left="2520" w:right="2520" w:hanging="2520"/>
      </w:pPr>
      <w:rPr>
        <w:rFonts w:hint="default"/>
      </w:rPr>
    </w:lvl>
    <w:lvl w:ilvl="7">
      <w:start w:val="1"/>
      <w:numFmt w:val="decimal"/>
      <w:lvlText w:val="%1-%2.%3.%4.%5.%6.%7.%8"/>
      <w:lvlJc w:val="left"/>
      <w:pPr>
        <w:tabs>
          <w:tab w:val="num" w:pos="2520"/>
        </w:tabs>
        <w:ind w:left="2520" w:right="2520" w:hanging="2520"/>
      </w:pPr>
      <w:rPr>
        <w:rFonts w:hint="default"/>
      </w:rPr>
    </w:lvl>
    <w:lvl w:ilvl="8">
      <w:start w:val="1"/>
      <w:numFmt w:val="decimal"/>
      <w:lvlText w:val="%1-%2.%3.%4.%5.%6.%7.%8.%9"/>
      <w:lvlJc w:val="left"/>
      <w:pPr>
        <w:tabs>
          <w:tab w:val="num" w:pos="2880"/>
        </w:tabs>
        <w:ind w:left="2880" w:right="2880" w:hanging="2880"/>
      </w:pPr>
      <w:rPr>
        <w:rFonts w:hint="default"/>
      </w:rPr>
    </w:lvl>
  </w:abstractNum>
  <w:abstractNum w:abstractNumId="149">
    <w:nsid w:val="7B302319"/>
    <w:multiLevelType w:val="hybridMultilevel"/>
    <w:tmpl w:val="2496D220"/>
    <w:lvl w:ilvl="0" w:tplc="C178C390">
      <w:start w:val="7"/>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0">
    <w:nsid w:val="7CF349BD"/>
    <w:multiLevelType w:val="singleLevel"/>
    <w:tmpl w:val="1AEC463A"/>
    <w:lvl w:ilvl="0">
      <w:start w:val="1"/>
      <w:numFmt w:val="lowerRoman"/>
      <w:lvlText w:val="%1)"/>
      <w:lvlJc w:val="right"/>
      <w:pPr>
        <w:tabs>
          <w:tab w:val="num" w:pos="504"/>
        </w:tabs>
        <w:ind w:left="504" w:right="504" w:hanging="216"/>
      </w:pPr>
      <w:rPr>
        <w:rFonts w:cs="Times New Roman"/>
      </w:rPr>
    </w:lvl>
  </w:abstractNum>
  <w:num w:numId="1">
    <w:abstractNumId w:val="2"/>
  </w:num>
  <w:num w:numId="2">
    <w:abstractNumId w:val="1"/>
  </w:num>
  <w:num w:numId="3">
    <w:abstractNumId w:val="0"/>
  </w:num>
  <w:num w:numId="4">
    <w:abstractNumId w:val="39"/>
  </w:num>
  <w:num w:numId="5">
    <w:abstractNumId w:val="124"/>
  </w:num>
  <w:num w:numId="6">
    <w:abstractNumId w:val="147"/>
  </w:num>
  <w:num w:numId="7">
    <w:abstractNumId w:val="9"/>
  </w:num>
  <w:num w:numId="8">
    <w:abstractNumId w:val="9"/>
  </w:num>
  <w:num w:numId="9">
    <w:abstractNumId w:val="9"/>
  </w:num>
  <w:num w:numId="10">
    <w:abstractNumId w:val="84"/>
  </w:num>
  <w:num w:numId="11">
    <w:abstractNumId w:val="84"/>
  </w:num>
  <w:num w:numId="12">
    <w:abstractNumId w:val="84"/>
  </w:num>
  <w:num w:numId="13">
    <w:abstractNumId w:val="84"/>
  </w:num>
  <w:num w:numId="14">
    <w:abstractNumId w:val="84"/>
  </w:num>
  <w:num w:numId="15">
    <w:abstractNumId w:val="84"/>
  </w:num>
  <w:num w:numId="16">
    <w:abstractNumId w:val="84"/>
  </w:num>
  <w:num w:numId="17">
    <w:abstractNumId w:val="84"/>
  </w:num>
  <w:num w:numId="18">
    <w:abstractNumId w:val="84"/>
  </w:num>
  <w:num w:numId="19">
    <w:abstractNumId w:val="84"/>
  </w:num>
  <w:num w:numId="20">
    <w:abstractNumId w:val="84"/>
  </w:num>
  <w:num w:numId="21">
    <w:abstractNumId w:val="84"/>
  </w:num>
  <w:num w:numId="22">
    <w:abstractNumId w:val="84"/>
  </w:num>
  <w:num w:numId="23">
    <w:abstractNumId w:val="84"/>
  </w:num>
  <w:num w:numId="24">
    <w:abstractNumId w:val="84"/>
  </w:num>
  <w:num w:numId="25">
    <w:abstractNumId w:val="84"/>
  </w:num>
  <w:num w:numId="26">
    <w:abstractNumId w:val="84"/>
  </w:num>
  <w:num w:numId="27">
    <w:abstractNumId w:val="84"/>
  </w:num>
  <w:num w:numId="28">
    <w:abstractNumId w:val="84"/>
  </w:num>
  <w:num w:numId="29">
    <w:abstractNumId w:val="84"/>
  </w:num>
  <w:num w:numId="30">
    <w:abstractNumId w:val="84"/>
  </w:num>
  <w:num w:numId="31">
    <w:abstractNumId w:val="84"/>
  </w:num>
  <w:num w:numId="32">
    <w:abstractNumId w:val="84"/>
  </w:num>
  <w:num w:numId="33">
    <w:abstractNumId w:val="84"/>
  </w:num>
  <w:num w:numId="34">
    <w:abstractNumId w:val="81"/>
  </w:num>
  <w:num w:numId="35">
    <w:abstractNumId w:val="81"/>
  </w:num>
  <w:num w:numId="36">
    <w:abstractNumId w:val="81"/>
  </w:num>
  <w:num w:numId="37">
    <w:abstractNumId w:val="81"/>
  </w:num>
  <w:num w:numId="38">
    <w:abstractNumId w:val="81"/>
  </w:num>
  <w:num w:numId="39">
    <w:abstractNumId w:val="81"/>
  </w:num>
  <w:num w:numId="40">
    <w:abstractNumId w:val="81"/>
  </w:num>
  <w:num w:numId="41">
    <w:abstractNumId w:val="81"/>
  </w:num>
  <w:num w:numId="42">
    <w:abstractNumId w:val="81"/>
  </w:num>
  <w:num w:numId="43">
    <w:abstractNumId w:val="81"/>
  </w:num>
  <w:num w:numId="44">
    <w:abstractNumId w:val="81"/>
  </w:num>
  <w:num w:numId="45">
    <w:abstractNumId w:val="81"/>
  </w:num>
  <w:num w:numId="46">
    <w:abstractNumId w:val="81"/>
  </w:num>
  <w:num w:numId="47">
    <w:abstractNumId w:val="81"/>
  </w:num>
  <w:num w:numId="48">
    <w:abstractNumId w:val="81"/>
  </w:num>
  <w:num w:numId="49">
    <w:abstractNumId w:val="3"/>
  </w:num>
  <w:num w:numId="50">
    <w:abstractNumId w:val="3"/>
  </w:num>
  <w:num w:numId="51">
    <w:abstractNumId w:val="3"/>
  </w:num>
  <w:num w:numId="52">
    <w:abstractNumId w:val="81"/>
  </w:num>
  <w:num w:numId="53">
    <w:abstractNumId w:val="81"/>
  </w:num>
  <w:num w:numId="54">
    <w:abstractNumId w:val="72"/>
  </w:num>
  <w:num w:numId="55">
    <w:abstractNumId w:val="111"/>
  </w:num>
  <w:num w:numId="56">
    <w:abstractNumId w:val="111"/>
  </w:num>
  <w:num w:numId="57">
    <w:abstractNumId w:val="111"/>
  </w:num>
  <w:num w:numId="58">
    <w:abstractNumId w:val="3"/>
  </w:num>
  <w:num w:numId="59">
    <w:abstractNumId w:val="67"/>
  </w:num>
  <w:num w:numId="60">
    <w:abstractNumId w:val="67"/>
  </w:num>
  <w:num w:numId="61">
    <w:abstractNumId w:val="82"/>
  </w:num>
  <w:num w:numId="62">
    <w:abstractNumId w:val="82"/>
  </w:num>
  <w:num w:numId="63">
    <w:abstractNumId w:val="82"/>
  </w:num>
  <w:num w:numId="64">
    <w:abstractNumId w:val="111"/>
  </w:num>
  <w:num w:numId="65">
    <w:abstractNumId w:val="111"/>
    <w:lvlOverride w:ilvl="0">
      <w:startOverride w:val="1"/>
    </w:lvlOverride>
  </w:num>
  <w:num w:numId="66">
    <w:abstractNumId w:val="30"/>
  </w:num>
  <w:num w:numId="67">
    <w:abstractNumId w:val="74"/>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num>
  <w:num w:numId="79">
    <w:abstractNumId w:val="71"/>
  </w:num>
  <w:num w:numId="80">
    <w:abstractNumId w:val="49"/>
  </w:num>
  <w:num w:numId="81">
    <w:abstractNumId w:val="44"/>
  </w:num>
  <w:num w:numId="82">
    <w:abstractNumId w:val="113"/>
  </w:num>
  <w:num w:numId="83">
    <w:abstractNumId w:val="133"/>
  </w:num>
  <w:num w:numId="84">
    <w:abstractNumId w:val="32"/>
  </w:num>
  <w:num w:numId="85">
    <w:abstractNumId w:val="127"/>
  </w:num>
  <w:num w:numId="86">
    <w:abstractNumId w:val="23"/>
  </w:num>
  <w:num w:numId="87">
    <w:abstractNumId w:val="45"/>
  </w:num>
  <w:num w:numId="88">
    <w:abstractNumId w:val="106"/>
  </w:num>
  <w:num w:numId="89">
    <w:abstractNumId w:val="26"/>
  </w:num>
  <w:num w:numId="90">
    <w:abstractNumId w:val="143"/>
  </w:num>
  <w:num w:numId="91">
    <w:abstractNumId w:val="68"/>
  </w:num>
  <w:num w:numId="92">
    <w:abstractNumId w:val="8"/>
  </w:num>
  <w:num w:numId="93">
    <w:abstractNumId w:val="40"/>
  </w:num>
  <w:num w:numId="94">
    <w:abstractNumId w:val="116"/>
  </w:num>
  <w:num w:numId="95">
    <w:abstractNumId w:val="135"/>
  </w:num>
  <w:num w:numId="96">
    <w:abstractNumId w:val="22"/>
  </w:num>
  <w:num w:numId="97">
    <w:abstractNumId w:val="29"/>
  </w:num>
  <w:num w:numId="98">
    <w:abstractNumId w:val="31"/>
  </w:num>
  <w:num w:numId="99">
    <w:abstractNumId w:val="70"/>
  </w:num>
  <w:num w:numId="100">
    <w:abstractNumId w:val="66"/>
  </w:num>
  <w:num w:numId="101">
    <w:abstractNumId w:val="39"/>
    <w:lvlOverride w:ilvl="0">
      <w:startOverride w:val="13"/>
    </w:lvlOverride>
  </w:num>
  <w:num w:numId="102">
    <w:abstractNumId w:val="34"/>
  </w:num>
  <w:num w:numId="103">
    <w:abstractNumId w:val="78"/>
  </w:num>
  <w:num w:numId="104">
    <w:abstractNumId w:val="150"/>
  </w:num>
  <w:num w:numId="105">
    <w:abstractNumId w:val="51"/>
  </w:num>
  <w:num w:numId="106">
    <w:abstractNumId w:val="99"/>
  </w:num>
  <w:num w:numId="107">
    <w:abstractNumId w:val="39"/>
    <w:lvlOverride w:ilvl="0">
      <w:startOverride w:val="1"/>
    </w:lvlOverride>
  </w:num>
  <w:num w:numId="108">
    <w:abstractNumId w:val="34"/>
    <w:lvlOverride w:ilvl="0">
      <w:startOverride w:val="1"/>
    </w:lvlOverride>
  </w:num>
  <w:num w:numId="109">
    <w:abstractNumId w:val="38"/>
  </w:num>
  <w:num w:numId="110">
    <w:abstractNumId w:val="38"/>
    <w:lvlOverride w:ilvl="0">
      <w:startOverride w:val="1"/>
    </w:lvlOverride>
  </w:num>
  <w:num w:numId="111">
    <w:abstractNumId w:val="112"/>
  </w:num>
  <w:num w:numId="112">
    <w:abstractNumId w:val="17"/>
  </w:num>
  <w:num w:numId="113">
    <w:abstractNumId w:val="18"/>
  </w:num>
  <w:num w:numId="114">
    <w:abstractNumId w:val="128"/>
  </w:num>
  <w:num w:numId="115">
    <w:abstractNumId w:val="105"/>
  </w:num>
  <w:num w:numId="116">
    <w:abstractNumId w:val="146"/>
  </w:num>
  <w:num w:numId="117">
    <w:abstractNumId w:val="83"/>
  </w:num>
  <w:num w:numId="118">
    <w:abstractNumId w:val="36"/>
  </w:num>
  <w:num w:numId="119">
    <w:abstractNumId w:val="130"/>
  </w:num>
  <w:num w:numId="120">
    <w:abstractNumId w:val="97"/>
  </w:num>
  <w:num w:numId="121">
    <w:abstractNumId w:val="62"/>
  </w:num>
  <w:num w:numId="122">
    <w:abstractNumId w:val="10"/>
  </w:num>
  <w:num w:numId="12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9"/>
  </w:num>
  <w:num w:numId="125">
    <w:abstractNumId w:val="94"/>
  </w:num>
  <w:num w:numId="126">
    <w:abstractNumId w:val="87"/>
  </w:num>
  <w:num w:numId="127">
    <w:abstractNumId w:val="15"/>
  </w:num>
  <w:num w:numId="128">
    <w:abstractNumId w:val="137"/>
  </w:num>
  <w:num w:numId="129">
    <w:abstractNumId w:val="123"/>
  </w:num>
  <w:num w:numId="130">
    <w:abstractNumId w:val="52"/>
  </w:num>
  <w:num w:numId="131">
    <w:abstractNumId w:val="33"/>
  </w:num>
  <w:num w:numId="132">
    <w:abstractNumId w:val="19"/>
  </w:num>
  <w:num w:numId="133">
    <w:abstractNumId w:val="140"/>
  </w:num>
  <w:num w:numId="134">
    <w:abstractNumId w:val="121"/>
  </w:num>
  <w:num w:numId="135">
    <w:abstractNumId w:val="109"/>
  </w:num>
  <w:num w:numId="136">
    <w:abstractNumId w:val="79"/>
    <w:lvlOverride w:ilvl="0">
      <w:lvl w:ilvl="0">
        <w:start w:val="1"/>
        <w:numFmt w:val="decimal"/>
        <w:lvlRestart w:val="0"/>
        <w:lvlText w:val="2.%1"/>
        <w:lvlJc w:val="left"/>
        <w:pPr>
          <w:tabs>
            <w:tab w:val="num" w:pos="0"/>
          </w:tabs>
          <w:ind w:left="0" w:right="0" w:firstLine="0"/>
        </w:pPr>
        <w:rPr>
          <w:rFonts w:hint="default"/>
          <w:w w:val="100"/>
        </w:rPr>
      </w:lvl>
    </w:lvlOverride>
  </w:num>
  <w:num w:numId="137">
    <w:abstractNumId w:val="35"/>
  </w:num>
  <w:num w:numId="138">
    <w:abstractNumId w:val="103"/>
  </w:num>
  <w:num w:numId="139">
    <w:abstractNumId w:val="102"/>
  </w:num>
  <w:num w:numId="140">
    <w:abstractNumId w:val="13"/>
  </w:num>
  <w:num w:numId="141">
    <w:abstractNumId w:val="95"/>
  </w:num>
  <w:num w:numId="142">
    <w:abstractNumId w:val="101"/>
  </w:num>
  <w:num w:numId="143">
    <w:abstractNumId w:val="98"/>
  </w:num>
  <w:num w:numId="144">
    <w:abstractNumId w:val="39"/>
    <w:lvlOverride w:ilvl="0">
      <w:startOverride w:val="3"/>
    </w:lvlOverride>
  </w:num>
  <w:num w:numId="145">
    <w:abstractNumId w:val="61"/>
  </w:num>
  <w:num w:numId="146">
    <w:abstractNumId w:val="54"/>
  </w:num>
  <w:num w:numId="147">
    <w:abstractNumId w:val="129"/>
  </w:num>
  <w:num w:numId="148">
    <w:abstractNumId w:val="56"/>
  </w:num>
  <w:num w:numId="149">
    <w:abstractNumId w:val="90"/>
  </w:num>
  <w:num w:numId="150">
    <w:abstractNumId w:val="120"/>
  </w:num>
  <w:num w:numId="151">
    <w:abstractNumId w:val="141"/>
  </w:num>
  <w:num w:numId="152">
    <w:abstractNumId w:val="144"/>
  </w:num>
  <w:num w:numId="153">
    <w:abstractNumId w:val="125"/>
  </w:num>
  <w:num w:numId="154">
    <w:abstractNumId w:val="20"/>
  </w:num>
  <w:num w:numId="155">
    <w:abstractNumId w:val="107"/>
  </w:num>
  <w:num w:numId="156">
    <w:abstractNumId w:val="85"/>
  </w:num>
  <w:num w:numId="157">
    <w:abstractNumId w:val="65"/>
  </w:num>
  <w:num w:numId="158">
    <w:abstractNumId w:val="12"/>
  </w:num>
  <w:num w:numId="159">
    <w:abstractNumId w:val="28"/>
  </w:num>
  <w:num w:numId="160">
    <w:abstractNumId w:val="53"/>
  </w:num>
  <w:num w:numId="161">
    <w:abstractNumId w:val="134"/>
  </w:num>
  <w:num w:numId="162">
    <w:abstractNumId w:val="21"/>
  </w:num>
  <w:num w:numId="163">
    <w:abstractNumId w:val="86"/>
  </w:num>
  <w:num w:numId="164">
    <w:abstractNumId w:val="60"/>
  </w:num>
  <w:num w:numId="165">
    <w:abstractNumId w:val="118"/>
  </w:num>
  <w:num w:numId="166">
    <w:abstractNumId w:val="131"/>
  </w:num>
  <w:num w:numId="167">
    <w:abstractNumId w:val="25"/>
  </w:num>
  <w:num w:numId="168">
    <w:abstractNumId w:val="136"/>
  </w:num>
  <w:num w:numId="169">
    <w:abstractNumId w:val="110"/>
  </w:num>
  <w:num w:numId="170">
    <w:abstractNumId w:val="138"/>
  </w:num>
  <w:num w:numId="171">
    <w:abstractNumId w:val="132"/>
  </w:num>
  <w:num w:numId="172">
    <w:abstractNumId w:val="96"/>
  </w:num>
  <w:num w:numId="173">
    <w:abstractNumId w:val="58"/>
  </w:num>
  <w:num w:numId="174">
    <w:abstractNumId w:val="47"/>
  </w:num>
  <w:num w:numId="175">
    <w:abstractNumId w:val="27"/>
  </w:num>
  <w:num w:numId="176">
    <w:abstractNumId w:val="91"/>
  </w:num>
  <w:num w:numId="177">
    <w:abstractNumId w:val="37"/>
  </w:num>
  <w:num w:numId="178">
    <w:abstractNumId w:val="50"/>
  </w:num>
  <w:num w:numId="179">
    <w:abstractNumId w:val="41"/>
  </w:num>
  <w:num w:numId="180">
    <w:abstractNumId w:val="39"/>
    <w:lvlOverride w:ilvl="0">
      <w:startOverride w:val="6"/>
    </w:lvlOverride>
  </w:num>
  <w:num w:numId="181">
    <w:abstractNumId w:val="39"/>
    <w:lvlOverride w:ilvl="0">
      <w:startOverride w:val="4"/>
    </w:lvlOverride>
  </w:num>
  <w:num w:numId="182">
    <w:abstractNumId w:val="108"/>
  </w:num>
  <w:num w:numId="183">
    <w:abstractNumId w:val="104"/>
  </w:num>
  <w:num w:numId="184">
    <w:abstractNumId w:val="73"/>
  </w:num>
  <w:num w:numId="185">
    <w:abstractNumId w:val="115"/>
  </w:num>
  <w:num w:numId="186">
    <w:abstractNumId w:val="43"/>
  </w:num>
  <w:num w:numId="187">
    <w:abstractNumId w:val="115"/>
    <w:lvlOverride w:ilvl="0">
      <w:startOverride w:val="1"/>
    </w:lvlOverride>
  </w:num>
  <w:num w:numId="188">
    <w:abstractNumId w:val="80"/>
  </w:num>
  <w:num w:numId="189">
    <w:abstractNumId w:val="77"/>
  </w:num>
  <w:num w:numId="190">
    <w:abstractNumId w:val="111"/>
    <w:lvlOverride w:ilvl="0">
      <w:startOverride w:val="2"/>
    </w:lvlOverride>
  </w:num>
  <w:num w:numId="191">
    <w:abstractNumId w:val="111"/>
    <w:lvlOverride w:ilvl="0">
      <w:startOverride w:val="3"/>
    </w:lvlOverride>
  </w:num>
  <w:num w:numId="192">
    <w:abstractNumId w:val="14"/>
  </w:num>
  <w:num w:numId="193">
    <w:abstractNumId w:val="75"/>
  </w:num>
  <w:num w:numId="194">
    <w:abstractNumId w:val="4"/>
  </w:num>
  <w:num w:numId="195">
    <w:abstractNumId w:val="5"/>
  </w:num>
  <w:num w:numId="196">
    <w:abstractNumId w:val="6"/>
  </w:num>
  <w:num w:numId="197">
    <w:abstractNumId w:val="7"/>
  </w:num>
  <w:num w:numId="198">
    <w:abstractNumId w:val="46"/>
  </w:num>
  <w:num w:numId="199">
    <w:abstractNumId w:val="126"/>
  </w:num>
  <w:num w:numId="2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5"/>
  </w:num>
  <w:num w:numId="203">
    <w:abstractNumId w:val="64"/>
  </w:num>
  <w:num w:numId="204">
    <w:abstractNumId w:val="24"/>
  </w:num>
  <w:num w:numId="205">
    <w:abstractNumId w:val="139"/>
  </w:num>
  <w:num w:numId="206">
    <w:abstractNumId w:val="11"/>
  </w:num>
  <w:num w:numId="207">
    <w:abstractNumId w:val="114"/>
  </w:num>
  <w:num w:numId="208">
    <w:abstractNumId w:val="148"/>
  </w:num>
  <w:num w:numId="209">
    <w:abstractNumId w:val="142"/>
  </w:num>
  <w:num w:numId="210">
    <w:abstractNumId w:val="149"/>
  </w:num>
  <w:num w:numId="211">
    <w:abstractNumId w:val="93"/>
  </w:num>
  <w:num w:numId="2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2"/>
  </w:num>
  <w:num w:numId="219">
    <w:abstractNumId w:val="57"/>
  </w:num>
  <w:num w:numId="220">
    <w:abstractNumId w:val="48"/>
  </w:num>
  <w:num w:numId="221">
    <w:abstractNumId w:val="88"/>
  </w:num>
  <w:num w:numId="222">
    <w:abstractNumId w:val="122"/>
  </w:num>
  <w:num w:numId="223">
    <w:abstractNumId w:val="76"/>
  </w:num>
  <w:num w:numId="2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17"/>
  </w:num>
  <w:num w:numId="226">
    <w:abstractNumId w:val="119"/>
  </w:num>
  <w:num w:numId="227">
    <w:abstractNumId w:val="89"/>
  </w:num>
  <w:num w:numId="228">
    <w:abstractNumId w:val="100"/>
  </w:num>
  <w:num w:numId="229">
    <w:abstractNumId w:val="16"/>
  </w:num>
  <w:num w:numId="230">
    <w:abstractNumId w:val="59"/>
  </w:num>
  <w:num w:numId="231">
    <w:abstractNumId w:val="63"/>
  </w:num>
  <w:num w:numId="232">
    <w:abstractNumId w:val="111"/>
    <w:lvlOverride w:ilvl="0">
      <w:startOverride w:val="1"/>
    </w:lvlOverride>
  </w:num>
  <w:num w:numId="233">
    <w:abstractNumId w:val="111"/>
    <w:lvlOverride w:ilvl="0">
      <w:startOverride w:val="1"/>
    </w:lvlOverride>
  </w:num>
  <w:num w:numId="234">
    <w:abstractNumId w:val="39"/>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_a"/>
    <w:basedOn w:val="Normal"/>
    <w:semiHidden/>
    <w:pPr>
      <w:numPr>
        <w:numId w:val="4"/>
      </w:numPr>
      <w:spacing w:before="0" w:after="120" w:line="340" w:lineRule="exact"/>
      <w:jc w:val="both"/>
    </w:pPr>
    <w:rPr>
      <w:szCs w:val="28"/>
    </w:rPr>
  </w:style>
  <w:style w:type="character" w:styleId="FootnoteReference">
    <w:name w:val="footnote reference"/>
    <w:aliases w:val="Footnote Reference_a"/>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before="0" w:after="120" w:line="240" w:lineRule="exact"/>
      <w:ind w:left="1267" w:right="1267"/>
      <w:jc w:val="both"/>
    </w:pPr>
    <w:rPr>
      <w:rFonts w:cs="Times New Roman"/>
      <w:snapToGrid w:val="0"/>
      <w:spacing w:val="4"/>
      <w:w w:val="103"/>
      <w:kern w:val="14"/>
      <w:sz w:val="20"/>
      <w:szCs w:val="20"/>
      <w:lang w:val="fr-CA" w:eastAsia="en-US"/>
    </w:rPr>
  </w:style>
  <w:style w:type="paragraph" w:customStyle="1" w:styleId="H23">
    <w:name w:val="_ H_2/3"/>
    <w:basedOn w:val="H1"/>
    <w:next w:val="SingleTxt"/>
    <w:pPr>
      <w:spacing w:line="240" w:lineRule="atLeast"/>
      <w:outlineLvl w:val="1"/>
    </w:pPr>
    <w:rPr>
      <w:spacing w:val="2"/>
      <w:sz w:val="20"/>
    </w:rPr>
  </w:style>
  <w:style w:type="paragraph" w:customStyle="1" w:styleId="H1">
    <w:name w:val="_ H_1"/>
    <w:basedOn w:val="Normal"/>
    <w:next w:val="SingleTxt"/>
    <w:pPr>
      <w:keepNext/>
      <w:keepLines/>
      <w:suppressAutoHyphens/>
      <w:bidi w:val="0"/>
      <w:snapToGrid w:val="0"/>
      <w:spacing w:before="0" w:after="0" w:line="270" w:lineRule="atLeast"/>
      <w:jc w:val="left"/>
      <w:outlineLvl w:val="0"/>
    </w:pPr>
    <w:rPr>
      <w:rFonts w:cs="Times New Roman"/>
      <w:b/>
      <w:spacing w:val="4"/>
      <w:w w:val="103"/>
      <w:kern w:val="14"/>
      <w:sz w:val="24"/>
      <w:szCs w:val="20"/>
      <w:lang w:val="fr-CA" w:eastAsia="en-US"/>
    </w:rPr>
  </w:style>
  <w:style w:type="paragraph" w:customStyle="1" w:styleId="HCh">
    <w:name w:val="_ H _Ch"/>
    <w:basedOn w:val="H1"/>
    <w:next w:val="SingleTxt"/>
    <w:pPr>
      <w:bidi/>
      <w:snapToGrid/>
      <w:spacing w:line="450" w:lineRule="exact"/>
      <w:jc w:val="lowKashida"/>
    </w:pPr>
    <w:rPr>
      <w:rFonts w:cs="Traditional Arabic"/>
      <w:bCs/>
      <w:spacing w:val="-2"/>
      <w:sz w:val="28"/>
      <w:szCs w:val="3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6.xml"/><Relationship Id="rId38"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eader" Target="header8.xml"/><Relationship Id="rId37" Type="http://schemas.openxmlformats.org/officeDocument/2006/relationships/footer" Target="footer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191</Pages>
  <Words>56605</Words>
  <Characters>322653</Characters>
  <Application>Microsoft Office Word</Application>
  <DocSecurity>4</DocSecurity>
  <Lines>2688</Lines>
  <Paragraphs>645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396240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RIZ</dc:creator>
  <cp:keywords/>
  <dc:description/>
  <cp:lastModifiedBy>assi</cp:lastModifiedBy>
  <cp:revision>2</cp:revision>
  <cp:lastPrinted>2007-01-10T08:34:00Z</cp:lastPrinted>
  <dcterms:created xsi:type="dcterms:W3CDTF">2007-01-10T08:39:00Z</dcterms:created>
  <dcterms:modified xsi:type="dcterms:W3CDTF">2007-01-10T08:39:00Z</dcterms:modified>
</cp:coreProperties>
</file>