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AAB54C7" w14:textId="77777777" w:rsidTr="00562621">
        <w:trPr>
          <w:trHeight w:val="851"/>
        </w:trPr>
        <w:tc>
          <w:tcPr>
            <w:tcW w:w="1259" w:type="dxa"/>
            <w:tcBorders>
              <w:top w:val="nil"/>
              <w:left w:val="nil"/>
              <w:bottom w:val="single" w:sz="4" w:space="0" w:color="auto"/>
              <w:right w:val="nil"/>
            </w:tcBorders>
          </w:tcPr>
          <w:p w14:paraId="0E248537"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A173AE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83B013D" w14:textId="532BBD75" w:rsidR="00446DE4" w:rsidRPr="00DE3EC0" w:rsidRDefault="002976BA" w:rsidP="008665C2">
            <w:pPr>
              <w:jc w:val="right"/>
            </w:pPr>
            <w:r w:rsidRPr="002976BA">
              <w:rPr>
                <w:sz w:val="40"/>
              </w:rPr>
              <w:t>A</w:t>
            </w:r>
            <w:r>
              <w:t>/HRC/37/</w:t>
            </w:r>
            <w:r w:rsidR="008665C2">
              <w:t>56/Add.2</w:t>
            </w:r>
          </w:p>
        </w:tc>
      </w:tr>
      <w:tr w:rsidR="003107FA" w14:paraId="2FC49E6D" w14:textId="77777777" w:rsidTr="00562621">
        <w:trPr>
          <w:trHeight w:val="2835"/>
        </w:trPr>
        <w:tc>
          <w:tcPr>
            <w:tcW w:w="1259" w:type="dxa"/>
            <w:tcBorders>
              <w:top w:val="single" w:sz="4" w:space="0" w:color="auto"/>
              <w:left w:val="nil"/>
              <w:bottom w:val="single" w:sz="12" w:space="0" w:color="auto"/>
              <w:right w:val="nil"/>
            </w:tcBorders>
          </w:tcPr>
          <w:p w14:paraId="49E04B68" w14:textId="77777777" w:rsidR="003107FA" w:rsidRDefault="000C59D8" w:rsidP="00562621">
            <w:pPr>
              <w:spacing w:before="120"/>
              <w:jc w:val="center"/>
            </w:pPr>
            <w:r>
              <w:rPr>
                <w:noProof/>
                <w:lang w:eastAsia="zh-CN"/>
              </w:rPr>
              <w:drawing>
                <wp:inline distT="0" distB="0" distL="0" distR="0" wp14:anchorId="29C15E1B" wp14:editId="7A440D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CB9AAF3"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B2CE071" w14:textId="733E8FA3" w:rsidR="00F128AD" w:rsidRDefault="002976BA" w:rsidP="002976BA">
            <w:pPr>
              <w:spacing w:before="240" w:line="240" w:lineRule="exact"/>
            </w:pPr>
            <w:r>
              <w:t>Distr.: General</w:t>
            </w:r>
          </w:p>
          <w:p w14:paraId="61B0C612" w14:textId="0CC441EB" w:rsidR="002976BA" w:rsidRDefault="009D773C" w:rsidP="002976BA">
            <w:pPr>
              <w:spacing w:line="240" w:lineRule="exact"/>
            </w:pPr>
            <w:r>
              <w:t>1</w:t>
            </w:r>
            <w:r w:rsidR="00F128AD">
              <w:t xml:space="preserve">9 </w:t>
            </w:r>
            <w:r>
              <w:t>January</w:t>
            </w:r>
            <w:r w:rsidR="00F128AD">
              <w:t xml:space="preserve"> 201</w:t>
            </w:r>
            <w:r>
              <w:t>8</w:t>
            </w:r>
          </w:p>
          <w:p w14:paraId="784E820A" w14:textId="77777777" w:rsidR="00F128AD" w:rsidRDefault="00F128AD" w:rsidP="002976BA">
            <w:pPr>
              <w:spacing w:line="240" w:lineRule="exact"/>
            </w:pPr>
          </w:p>
          <w:p w14:paraId="55AB82C5" w14:textId="77777777" w:rsidR="002976BA" w:rsidRDefault="002976BA" w:rsidP="002976BA">
            <w:pPr>
              <w:spacing w:line="240" w:lineRule="exact"/>
            </w:pPr>
            <w:r>
              <w:t>Original: English</w:t>
            </w:r>
          </w:p>
        </w:tc>
      </w:tr>
    </w:tbl>
    <w:p w14:paraId="24FE93CA" w14:textId="77777777" w:rsidR="00CF586F" w:rsidRPr="002976BA" w:rsidRDefault="002976BA" w:rsidP="004A7791">
      <w:pPr>
        <w:spacing w:before="120"/>
        <w:rPr>
          <w:b/>
          <w:sz w:val="24"/>
          <w:szCs w:val="24"/>
        </w:rPr>
      </w:pPr>
      <w:r w:rsidRPr="002976BA">
        <w:rPr>
          <w:b/>
          <w:sz w:val="24"/>
          <w:szCs w:val="24"/>
        </w:rPr>
        <w:t>Human Rights Council</w:t>
      </w:r>
    </w:p>
    <w:p w14:paraId="55787E34" w14:textId="77777777" w:rsidR="002976BA" w:rsidRPr="002976BA" w:rsidRDefault="002976BA" w:rsidP="00CF586F">
      <w:pPr>
        <w:rPr>
          <w:b/>
        </w:rPr>
      </w:pPr>
      <w:r w:rsidRPr="002976BA">
        <w:rPr>
          <w:b/>
        </w:rPr>
        <w:t>Thirty-seventh session</w:t>
      </w:r>
    </w:p>
    <w:p w14:paraId="42F4B14F" w14:textId="4570D4EB" w:rsidR="00F128AD" w:rsidRPr="0008300B" w:rsidRDefault="00F128AD" w:rsidP="00F128AD">
      <w:r>
        <w:t>Agenda item</w:t>
      </w:r>
      <w:r w:rsidRPr="0008300B">
        <w:t xml:space="preserve"> 3</w:t>
      </w:r>
    </w:p>
    <w:p w14:paraId="6222AA0A" w14:textId="77777777" w:rsidR="00F128AD" w:rsidRPr="0008300B" w:rsidRDefault="00F128AD" w:rsidP="00F128AD">
      <w:pPr>
        <w:rPr>
          <w:b/>
          <w:bCs/>
        </w:rPr>
      </w:pPr>
      <w:r w:rsidRPr="0008300B">
        <w:rPr>
          <w:b/>
          <w:bCs/>
        </w:rPr>
        <w:t>Promotion and protection of all human rights, civil</w:t>
      </w:r>
      <w:r w:rsidRPr="0008300B">
        <w:rPr>
          <w:b/>
          <w:bCs/>
        </w:rPr>
        <w:br/>
        <w:t>political, economic, social and cultural rights,</w:t>
      </w:r>
      <w:r w:rsidRPr="0008300B">
        <w:rPr>
          <w:b/>
          <w:bCs/>
        </w:rPr>
        <w:br/>
        <w:t>including the right to development</w:t>
      </w:r>
    </w:p>
    <w:p w14:paraId="16A6C254" w14:textId="3C05DFD7" w:rsidR="002976BA" w:rsidRDefault="002976BA" w:rsidP="002976BA">
      <w:pPr>
        <w:pStyle w:val="HChG"/>
      </w:pPr>
      <w:r>
        <w:tab/>
      </w:r>
      <w:r>
        <w:tab/>
      </w:r>
      <w:r w:rsidRPr="00997D5A">
        <w:t>Report of the Special Rapporteur on the rights of persons</w:t>
      </w:r>
      <w:r>
        <w:t xml:space="preserve"> </w:t>
      </w:r>
      <w:r w:rsidRPr="00997D5A">
        <w:t>with disabilities on</w:t>
      </w:r>
      <w:r>
        <w:t xml:space="preserve"> her mission to </w:t>
      </w:r>
      <w:r w:rsidRPr="00997D5A">
        <w:t>Kazakhstan</w:t>
      </w:r>
    </w:p>
    <w:p w14:paraId="1679DD05" w14:textId="77777777" w:rsidR="002976BA" w:rsidRDefault="002976BA" w:rsidP="002976BA">
      <w:pPr>
        <w:pStyle w:val="H1G"/>
      </w:pPr>
      <w:r>
        <w:tab/>
      </w:r>
      <w:r>
        <w:tab/>
        <w:t>Note by the Secretariat</w:t>
      </w:r>
    </w:p>
    <w:p w14:paraId="5C20CDC0" w14:textId="15C6DE1B" w:rsidR="002976BA" w:rsidRPr="00EC20F1" w:rsidRDefault="002976BA" w:rsidP="00E23322">
      <w:pPr>
        <w:pStyle w:val="SingleTxtG"/>
        <w:ind w:firstLine="567"/>
      </w:pPr>
      <w:r w:rsidRPr="00EC20F1">
        <w:t xml:space="preserve">In the present report, the Special Rapporteur on the rights of persons with disabilities reviews the situation of persons with disabilities in Kazakhstan, in </w:t>
      </w:r>
      <w:r w:rsidR="00A1216B">
        <w:t xml:space="preserve">the </w:t>
      </w:r>
      <w:r w:rsidRPr="00EC20F1">
        <w:t xml:space="preserve">light of the Convention on the Rights of Persons with Disabilities. </w:t>
      </w:r>
      <w:r w:rsidR="007C6E97">
        <w:t>She</w:t>
      </w:r>
      <w:r w:rsidRPr="00EC20F1">
        <w:t xml:space="preserve"> considers the important progress </w:t>
      </w:r>
      <w:r w:rsidR="00A1216B">
        <w:t>made to date</w:t>
      </w:r>
      <w:r w:rsidRPr="00EC20F1">
        <w:t xml:space="preserve">, including the </w:t>
      </w:r>
      <w:r w:rsidR="00377D09">
        <w:t xml:space="preserve">harmonization of national </w:t>
      </w:r>
      <w:r w:rsidRPr="00EC20F1">
        <w:t>leg</w:t>
      </w:r>
      <w:r w:rsidR="00377D09">
        <w:t>islation</w:t>
      </w:r>
      <w:r w:rsidRPr="00EC20F1">
        <w:t xml:space="preserve"> </w:t>
      </w:r>
      <w:r w:rsidR="00377D09" w:rsidRPr="00377D09">
        <w:t>with international legal norms</w:t>
      </w:r>
      <w:r w:rsidR="00377D09">
        <w:t xml:space="preserve"> </w:t>
      </w:r>
      <w:r w:rsidRPr="00EC20F1">
        <w:t xml:space="preserve">and emerging good practices. </w:t>
      </w:r>
      <w:r w:rsidR="007C6E97">
        <w:t>She also</w:t>
      </w:r>
      <w:r w:rsidRPr="00EC20F1">
        <w:t xml:space="preserve"> examines the </w:t>
      </w:r>
      <w:r w:rsidR="00A1216B">
        <w:t>persisting</w:t>
      </w:r>
      <w:r w:rsidR="00A1216B" w:rsidRPr="00EC20F1">
        <w:t xml:space="preserve"> </w:t>
      </w:r>
      <w:r w:rsidRPr="00EC20F1">
        <w:t xml:space="preserve">issues concerning the recognition of persons with disabilities as equal rights holders and </w:t>
      </w:r>
      <w:r w:rsidR="00A1216B">
        <w:t xml:space="preserve">the </w:t>
      </w:r>
      <w:r w:rsidRPr="00EC20F1">
        <w:t xml:space="preserve">structural </w:t>
      </w:r>
      <w:r w:rsidR="00BB4F92" w:rsidRPr="00EC20F1">
        <w:t>barriers that</w:t>
      </w:r>
      <w:r w:rsidRPr="00EC20F1">
        <w:t xml:space="preserve"> hinder their full inclusion and equal participation in </w:t>
      </w:r>
      <w:r w:rsidR="00D90515">
        <w:t xml:space="preserve">social, political and economic life of </w:t>
      </w:r>
      <w:r w:rsidRPr="00EC20F1">
        <w:t xml:space="preserve">society. The Special Rapporteur </w:t>
      </w:r>
      <w:r w:rsidR="0022752D">
        <w:t>evaluates</w:t>
      </w:r>
      <w:r w:rsidRPr="00EC20F1">
        <w:t xml:space="preserve"> the potential of </w:t>
      </w:r>
      <w:r w:rsidR="00A1216B">
        <w:t>national</w:t>
      </w:r>
      <w:r w:rsidRPr="00EC20F1">
        <w:t xml:space="preserve"> policies, including those aimed at achieving the Sustainable Development Goals, </w:t>
      </w:r>
      <w:r w:rsidR="0022752D">
        <w:t xml:space="preserve">to </w:t>
      </w:r>
      <w:r w:rsidR="0022752D" w:rsidRPr="0022752D">
        <w:t>guarantee equitable outcomes</w:t>
      </w:r>
      <w:r w:rsidR="0022752D">
        <w:t xml:space="preserve"> for</w:t>
      </w:r>
      <w:r w:rsidR="0022752D" w:rsidRPr="0022752D">
        <w:t xml:space="preserve"> all </w:t>
      </w:r>
      <w:r w:rsidRPr="00EC20F1">
        <w:t xml:space="preserve">persons with disabilities. </w:t>
      </w:r>
      <w:r w:rsidR="00A1216B">
        <w:t>She concludes t</w:t>
      </w:r>
      <w:r w:rsidRPr="00EC20F1">
        <w:t xml:space="preserve">he </w:t>
      </w:r>
      <w:r w:rsidR="00BB4F92">
        <w:t xml:space="preserve">report </w:t>
      </w:r>
      <w:r w:rsidR="00A1216B">
        <w:t>with</w:t>
      </w:r>
      <w:r w:rsidR="00BB4F92">
        <w:t xml:space="preserve"> recommendations</w:t>
      </w:r>
      <w:r w:rsidR="00C03231" w:rsidRPr="00C03231">
        <w:t xml:space="preserve"> to address the distinctive </w:t>
      </w:r>
      <w:r w:rsidR="009B3F89">
        <w:t xml:space="preserve">barriers that prevent the full enjoyment of rights by persons with disabilities </w:t>
      </w:r>
      <w:r w:rsidR="00C03231">
        <w:t xml:space="preserve">and guide </w:t>
      </w:r>
      <w:r w:rsidR="00A1216B">
        <w:t>the State</w:t>
      </w:r>
      <w:r w:rsidR="00C03231">
        <w:t xml:space="preserve">’s efforts </w:t>
      </w:r>
      <w:r w:rsidR="00A1216B">
        <w:t xml:space="preserve">to </w:t>
      </w:r>
      <w:r w:rsidR="00A0331C">
        <w:t xml:space="preserve">meet its international obligations </w:t>
      </w:r>
      <w:r w:rsidR="00A0331C" w:rsidRPr="00A0331C">
        <w:t xml:space="preserve">to promote and protect the human rights </w:t>
      </w:r>
      <w:r w:rsidR="00A1216B">
        <w:t>of</w:t>
      </w:r>
      <w:r w:rsidR="00947028">
        <w:t xml:space="preserve"> </w:t>
      </w:r>
      <w:r w:rsidR="00A0331C">
        <w:t>all persons with disabilities.</w:t>
      </w:r>
    </w:p>
    <w:p w14:paraId="4E8F9BBB" w14:textId="77777777" w:rsidR="00EB77BA" w:rsidRDefault="00282791" w:rsidP="004A7791">
      <w:pPr>
        <w:spacing w:after="120"/>
      </w:pPr>
      <w:r>
        <w:br w:type="page"/>
      </w:r>
    </w:p>
    <w:p w14:paraId="21D9E455" w14:textId="2C376833" w:rsidR="00EB77BA" w:rsidRDefault="00EB77BA" w:rsidP="00EB77BA">
      <w:pPr>
        <w:pStyle w:val="HChG"/>
      </w:pPr>
      <w:r>
        <w:lastRenderedPageBreak/>
        <w:tab/>
      </w:r>
      <w:r>
        <w:tab/>
      </w:r>
      <w:r w:rsidRPr="00997D5A">
        <w:t>Report of the Special Rapporteur on the rights of persons</w:t>
      </w:r>
      <w:r>
        <w:t xml:space="preserve"> </w:t>
      </w:r>
      <w:r w:rsidRPr="00997D5A">
        <w:t>with disabilities on</w:t>
      </w:r>
      <w:r>
        <w:t xml:space="preserve"> her mission to </w:t>
      </w:r>
      <w:r w:rsidRPr="00997D5A">
        <w:t>Kazakhstan</w:t>
      </w:r>
      <w:r w:rsidR="00816CDE" w:rsidRPr="00816CDE">
        <w:rPr>
          <w:rStyle w:val="FootnoteReference"/>
          <w:b w:val="0"/>
          <w:sz w:val="20"/>
          <w:vertAlign w:val="baseline"/>
        </w:rPr>
        <w:footnoteReference w:customMarkFollows="1" w:id="2"/>
        <w:t>*</w:t>
      </w:r>
    </w:p>
    <w:p w14:paraId="71821CC8" w14:textId="2C5DB447" w:rsidR="00AB6FF9" w:rsidRDefault="00AB6FF9" w:rsidP="004A7791">
      <w:pPr>
        <w:spacing w:after="120"/>
        <w:rPr>
          <w:sz w:val="28"/>
        </w:rPr>
      </w:pPr>
      <w:r>
        <w:rPr>
          <w:sz w:val="28"/>
        </w:rPr>
        <w:t>Contents</w:t>
      </w:r>
    </w:p>
    <w:p w14:paraId="27972349" w14:textId="77777777" w:rsidR="00AB6FF9" w:rsidRDefault="00AB6FF9" w:rsidP="00BF6A89">
      <w:pPr>
        <w:tabs>
          <w:tab w:val="right" w:pos="9638"/>
        </w:tabs>
        <w:spacing w:after="120"/>
        <w:ind w:left="283"/>
        <w:rPr>
          <w:sz w:val="18"/>
        </w:rPr>
      </w:pPr>
      <w:r>
        <w:rPr>
          <w:i/>
          <w:sz w:val="18"/>
        </w:rPr>
        <w:tab/>
        <w:t>Page</w:t>
      </w:r>
    </w:p>
    <w:p w14:paraId="0EEB0E79" w14:textId="77777777" w:rsidR="00816CDE" w:rsidRDefault="00816CDE" w:rsidP="00816CDE">
      <w:pPr>
        <w:tabs>
          <w:tab w:val="right" w:pos="850"/>
          <w:tab w:val="left" w:pos="1134"/>
          <w:tab w:val="left" w:pos="1559"/>
          <w:tab w:val="left" w:pos="1984"/>
          <w:tab w:val="left" w:leader="dot" w:pos="8929"/>
          <w:tab w:val="right" w:pos="9638"/>
        </w:tabs>
        <w:spacing w:after="120"/>
      </w:pPr>
      <w:r>
        <w:tab/>
        <w:t>I.</w:t>
      </w:r>
      <w:r>
        <w:tab/>
        <w:t>Introduction</w:t>
      </w:r>
      <w:r>
        <w:tab/>
      </w:r>
      <w:r>
        <w:tab/>
        <w:t>3</w:t>
      </w:r>
    </w:p>
    <w:p w14:paraId="6A96F0FA"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A.</w:t>
      </w:r>
      <w:r>
        <w:tab/>
        <w:t>Programme of the visit</w:t>
      </w:r>
      <w:r>
        <w:tab/>
      </w:r>
      <w:r>
        <w:tab/>
        <w:t>3</w:t>
      </w:r>
    </w:p>
    <w:p w14:paraId="3BA7896D"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B.</w:t>
      </w:r>
      <w:r>
        <w:tab/>
        <w:t>General context</w:t>
      </w:r>
      <w:r>
        <w:tab/>
      </w:r>
      <w:r>
        <w:tab/>
        <w:t>3</w:t>
      </w:r>
    </w:p>
    <w:p w14:paraId="254FF5F0" w14:textId="77777777" w:rsidR="00816CDE" w:rsidRDefault="00816CDE" w:rsidP="00816CDE">
      <w:pPr>
        <w:tabs>
          <w:tab w:val="right" w:pos="850"/>
          <w:tab w:val="left" w:pos="1134"/>
          <w:tab w:val="left" w:pos="1559"/>
          <w:tab w:val="left" w:pos="1984"/>
          <w:tab w:val="left" w:leader="dot" w:pos="8929"/>
          <w:tab w:val="right" w:pos="9638"/>
        </w:tabs>
        <w:spacing w:after="120"/>
      </w:pPr>
      <w:r>
        <w:tab/>
        <w:t>II.</w:t>
      </w:r>
      <w:r>
        <w:tab/>
        <w:t>Current situation</w:t>
      </w:r>
      <w:r>
        <w:tab/>
      </w:r>
      <w:r>
        <w:tab/>
        <w:t>4</w:t>
      </w:r>
    </w:p>
    <w:p w14:paraId="079ABBC7"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A.</w:t>
      </w:r>
      <w:r>
        <w:tab/>
        <w:t>Legislation and policies</w:t>
      </w:r>
      <w:r>
        <w:tab/>
      </w:r>
      <w:r>
        <w:tab/>
        <w:t>4</w:t>
      </w:r>
    </w:p>
    <w:p w14:paraId="56226EA0"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B.</w:t>
      </w:r>
      <w:r>
        <w:tab/>
      </w:r>
      <w:r w:rsidRPr="0088672E">
        <w:t>National implementation and monitoring mechanisms</w:t>
      </w:r>
      <w:r>
        <w:tab/>
      </w:r>
      <w:r>
        <w:tab/>
        <w:t>6</w:t>
      </w:r>
    </w:p>
    <w:p w14:paraId="01FAC5D9" w14:textId="77777777" w:rsidR="00816CDE" w:rsidRDefault="00816CDE" w:rsidP="00816CDE">
      <w:pPr>
        <w:tabs>
          <w:tab w:val="right" w:pos="850"/>
          <w:tab w:val="left" w:pos="1134"/>
          <w:tab w:val="left" w:pos="1559"/>
          <w:tab w:val="left" w:pos="1984"/>
          <w:tab w:val="left" w:leader="dot" w:pos="8929"/>
          <w:tab w:val="right" w:pos="9638"/>
        </w:tabs>
        <w:spacing w:after="120"/>
      </w:pPr>
      <w:r>
        <w:tab/>
        <w:t>III.</w:t>
      </w:r>
      <w:r>
        <w:tab/>
      </w:r>
      <w:r w:rsidRPr="00C80CF5">
        <w:t>Challenges and opportunities</w:t>
      </w:r>
      <w:r>
        <w:tab/>
      </w:r>
      <w:r>
        <w:tab/>
        <w:t>6</w:t>
      </w:r>
    </w:p>
    <w:p w14:paraId="0C84C185"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A.</w:t>
      </w:r>
      <w:r>
        <w:tab/>
      </w:r>
      <w:r w:rsidRPr="00EE3FD3">
        <w:t>Statistics and data collection</w:t>
      </w:r>
      <w:r>
        <w:tab/>
      </w:r>
      <w:r>
        <w:tab/>
        <w:t>6</w:t>
      </w:r>
    </w:p>
    <w:p w14:paraId="5C00BAD2"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B.</w:t>
      </w:r>
      <w:r>
        <w:tab/>
      </w:r>
      <w:r w:rsidRPr="000A7508">
        <w:t>Stigma and discrimination</w:t>
      </w:r>
      <w:r w:rsidRPr="000A7508" w:rsidDel="000A7508">
        <w:t xml:space="preserve"> </w:t>
      </w:r>
      <w:r>
        <w:tab/>
      </w:r>
      <w:r>
        <w:tab/>
        <w:t>7</w:t>
      </w:r>
    </w:p>
    <w:p w14:paraId="230C0145"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C.</w:t>
      </w:r>
      <w:r>
        <w:tab/>
      </w:r>
      <w:r w:rsidRPr="00EE3FD3">
        <w:t>Accessibility</w:t>
      </w:r>
      <w:r w:rsidRPr="00EE3FD3" w:rsidDel="000A7508">
        <w:t xml:space="preserve"> </w:t>
      </w:r>
      <w:r>
        <w:tab/>
      </w:r>
      <w:r>
        <w:tab/>
        <w:t>9</w:t>
      </w:r>
    </w:p>
    <w:p w14:paraId="1E996958" w14:textId="77777777" w:rsidR="00816CDE" w:rsidRPr="001A2F11" w:rsidRDefault="00816CDE" w:rsidP="00816CDE">
      <w:pPr>
        <w:tabs>
          <w:tab w:val="right" w:pos="850"/>
          <w:tab w:val="left" w:pos="1134"/>
          <w:tab w:val="left" w:pos="1559"/>
          <w:tab w:val="left" w:pos="1984"/>
          <w:tab w:val="left" w:leader="dot" w:pos="8929"/>
          <w:tab w:val="right" w:pos="9638"/>
        </w:tabs>
        <w:spacing w:after="120"/>
        <w:rPr>
          <w:lang w:val="en-US"/>
        </w:rPr>
      </w:pPr>
      <w:r>
        <w:tab/>
      </w:r>
      <w:r>
        <w:tab/>
      </w:r>
      <w:r w:rsidRPr="004951CE">
        <w:rPr>
          <w:lang w:val="en-US"/>
        </w:rPr>
        <w:t>D.</w:t>
      </w:r>
      <w:r w:rsidRPr="004951CE">
        <w:rPr>
          <w:lang w:val="en-US"/>
        </w:rPr>
        <w:tab/>
        <w:t xml:space="preserve">Participation </w:t>
      </w:r>
      <w:r w:rsidRPr="004951CE">
        <w:rPr>
          <w:lang w:val="en-US"/>
        </w:rPr>
        <w:tab/>
      </w:r>
      <w:r w:rsidRPr="004951CE">
        <w:rPr>
          <w:lang w:val="en-US"/>
        </w:rPr>
        <w:tab/>
      </w:r>
      <w:r>
        <w:rPr>
          <w:lang w:val="en-US"/>
        </w:rPr>
        <w:t>9</w:t>
      </w:r>
    </w:p>
    <w:p w14:paraId="7E6B0E10" w14:textId="77777777" w:rsidR="00816CDE" w:rsidRPr="00E46C39" w:rsidRDefault="00816CDE" w:rsidP="00816CDE">
      <w:pPr>
        <w:tabs>
          <w:tab w:val="right" w:pos="850"/>
          <w:tab w:val="left" w:pos="1134"/>
          <w:tab w:val="left" w:pos="1559"/>
          <w:tab w:val="left" w:pos="1984"/>
          <w:tab w:val="left" w:leader="dot" w:pos="8929"/>
          <w:tab w:val="right" w:pos="9638"/>
        </w:tabs>
        <w:spacing w:after="120"/>
        <w:rPr>
          <w:lang w:val="en-US"/>
        </w:rPr>
      </w:pPr>
      <w:r w:rsidRPr="004951CE">
        <w:rPr>
          <w:lang w:val="en-US"/>
        </w:rPr>
        <w:tab/>
      </w:r>
      <w:r w:rsidRPr="004951CE">
        <w:rPr>
          <w:lang w:val="en-US"/>
        </w:rPr>
        <w:tab/>
        <w:t>E.</w:t>
      </w:r>
      <w:r w:rsidRPr="004951CE">
        <w:rPr>
          <w:lang w:val="en-US"/>
        </w:rPr>
        <w:tab/>
      </w:r>
      <w:r>
        <w:rPr>
          <w:lang w:val="en-US"/>
        </w:rPr>
        <w:t>Assessment</w:t>
      </w:r>
      <w:r w:rsidRPr="004951CE">
        <w:rPr>
          <w:lang w:val="en-US"/>
        </w:rPr>
        <w:t xml:space="preserve"> </w:t>
      </w:r>
      <w:r>
        <w:rPr>
          <w:lang w:val="en-US"/>
        </w:rPr>
        <w:t>of d</w:t>
      </w:r>
      <w:r w:rsidRPr="004951CE">
        <w:rPr>
          <w:lang w:val="en-US"/>
        </w:rPr>
        <w:t>isabilit</w:t>
      </w:r>
      <w:r>
        <w:rPr>
          <w:lang w:val="en-US"/>
        </w:rPr>
        <w:t>ies</w:t>
      </w:r>
      <w:r w:rsidRPr="004951CE">
        <w:rPr>
          <w:lang w:val="en-US"/>
        </w:rPr>
        <w:tab/>
      </w:r>
      <w:r w:rsidRPr="004951CE">
        <w:rPr>
          <w:lang w:val="en-US"/>
        </w:rPr>
        <w:tab/>
      </w:r>
      <w:r>
        <w:rPr>
          <w:lang w:val="en-US"/>
        </w:rPr>
        <w:t>10</w:t>
      </w:r>
    </w:p>
    <w:p w14:paraId="6C076562" w14:textId="77777777" w:rsidR="00816CDE" w:rsidRDefault="00816CDE" w:rsidP="00816CDE">
      <w:pPr>
        <w:tabs>
          <w:tab w:val="right" w:pos="850"/>
          <w:tab w:val="left" w:pos="1134"/>
          <w:tab w:val="left" w:pos="1559"/>
          <w:tab w:val="left" w:pos="1984"/>
          <w:tab w:val="left" w:leader="dot" w:pos="8929"/>
          <w:tab w:val="right" w:pos="9638"/>
        </w:tabs>
        <w:spacing w:after="120"/>
      </w:pPr>
      <w:r>
        <w:rPr>
          <w:lang w:val="en-US"/>
        </w:rPr>
        <w:tab/>
      </w:r>
      <w:r>
        <w:rPr>
          <w:lang w:val="en-US"/>
        </w:rPr>
        <w:tab/>
      </w:r>
      <w:r w:rsidRPr="004951CE">
        <w:rPr>
          <w:lang w:val="en-US"/>
        </w:rPr>
        <w:t xml:space="preserve">F. </w:t>
      </w:r>
      <w:r>
        <w:rPr>
          <w:lang w:val="en-US"/>
        </w:rPr>
        <w:tab/>
      </w:r>
      <w:r w:rsidRPr="004951CE">
        <w:rPr>
          <w:lang w:val="en-US"/>
        </w:rPr>
        <w:t xml:space="preserve">Social protection </w:t>
      </w:r>
      <w:r w:rsidRPr="004951CE">
        <w:rPr>
          <w:lang w:val="en-US"/>
        </w:rPr>
        <w:tab/>
      </w:r>
      <w:r w:rsidRPr="004951CE">
        <w:rPr>
          <w:lang w:val="en-US"/>
        </w:rPr>
        <w:tab/>
      </w:r>
      <w:r>
        <w:rPr>
          <w:lang w:val="en-US"/>
        </w:rPr>
        <w:t>11</w:t>
      </w:r>
    </w:p>
    <w:p w14:paraId="72C95E41"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G.</w:t>
      </w:r>
      <w:r>
        <w:tab/>
      </w:r>
      <w:r w:rsidRPr="00EE3FD3">
        <w:t>Independent living in the community</w:t>
      </w:r>
      <w:r>
        <w:tab/>
      </w:r>
      <w:r>
        <w:tab/>
        <w:t>11</w:t>
      </w:r>
    </w:p>
    <w:p w14:paraId="3231D4FB"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H.</w:t>
      </w:r>
      <w:r>
        <w:tab/>
        <w:t>E</w:t>
      </w:r>
      <w:r w:rsidRPr="00EE3FD3">
        <w:t>ducation</w:t>
      </w:r>
      <w:r>
        <w:tab/>
      </w:r>
      <w:r>
        <w:tab/>
        <w:t>12</w:t>
      </w:r>
    </w:p>
    <w:p w14:paraId="3CC47448"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I.</w:t>
      </w:r>
      <w:r>
        <w:tab/>
      </w:r>
      <w:r w:rsidRPr="00EE3FD3">
        <w:t>Employment</w:t>
      </w:r>
      <w:r>
        <w:tab/>
      </w:r>
      <w:r>
        <w:tab/>
        <w:t>14</w:t>
      </w:r>
    </w:p>
    <w:p w14:paraId="57ADB27D"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J.</w:t>
      </w:r>
      <w:r>
        <w:tab/>
        <w:t>L</w:t>
      </w:r>
      <w:r w:rsidRPr="00021D5C">
        <w:t>egal capacity, deprivation of liberty and forced treatment</w:t>
      </w:r>
      <w:r>
        <w:tab/>
      </w:r>
      <w:r>
        <w:tab/>
        <w:t>14</w:t>
      </w:r>
    </w:p>
    <w:p w14:paraId="3DA5586D" w14:textId="77777777" w:rsidR="00816CDE" w:rsidRDefault="00816CDE" w:rsidP="00816CDE">
      <w:pPr>
        <w:tabs>
          <w:tab w:val="right" w:pos="850"/>
          <w:tab w:val="left" w:pos="1134"/>
          <w:tab w:val="left" w:pos="1559"/>
          <w:tab w:val="left" w:pos="1984"/>
          <w:tab w:val="left" w:leader="dot" w:pos="8929"/>
          <w:tab w:val="right" w:pos="9638"/>
        </w:tabs>
        <w:spacing w:after="120"/>
      </w:pPr>
      <w:r>
        <w:tab/>
        <w:t xml:space="preserve">IV. </w:t>
      </w:r>
      <w:r>
        <w:tab/>
        <w:t xml:space="preserve">International cooperation and role of the United Nations country team </w:t>
      </w:r>
      <w:r w:rsidRPr="00B7188A">
        <w:tab/>
      </w:r>
      <w:r>
        <w:tab/>
        <w:t>15</w:t>
      </w:r>
    </w:p>
    <w:p w14:paraId="0B3E2079" w14:textId="77777777" w:rsidR="00816CDE" w:rsidRDefault="00816CDE" w:rsidP="00816CDE">
      <w:pPr>
        <w:tabs>
          <w:tab w:val="right" w:pos="850"/>
          <w:tab w:val="left" w:pos="1134"/>
          <w:tab w:val="left" w:pos="1559"/>
          <w:tab w:val="left" w:pos="1984"/>
          <w:tab w:val="left" w:leader="dot" w:pos="8929"/>
          <w:tab w:val="right" w:pos="9638"/>
        </w:tabs>
        <w:spacing w:after="120"/>
      </w:pPr>
      <w:r>
        <w:tab/>
        <w:t>V.</w:t>
      </w:r>
      <w:r>
        <w:tab/>
      </w:r>
      <w:r w:rsidRPr="00EE3FD3">
        <w:t>Conclusions and recommendations</w:t>
      </w:r>
      <w:r>
        <w:tab/>
      </w:r>
      <w:r>
        <w:tab/>
        <w:t>15</w:t>
      </w:r>
    </w:p>
    <w:p w14:paraId="69707162"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A.</w:t>
      </w:r>
      <w:r>
        <w:tab/>
      </w:r>
      <w:r w:rsidRPr="00EE3FD3">
        <w:t>Conclusions</w:t>
      </w:r>
      <w:r>
        <w:tab/>
      </w:r>
      <w:r>
        <w:tab/>
        <w:t>15</w:t>
      </w:r>
    </w:p>
    <w:p w14:paraId="19BABBFB" w14:textId="77777777" w:rsidR="00816CDE" w:rsidRDefault="00816CDE" w:rsidP="00816CDE">
      <w:pPr>
        <w:tabs>
          <w:tab w:val="right" w:pos="850"/>
          <w:tab w:val="left" w:pos="1134"/>
          <w:tab w:val="left" w:pos="1559"/>
          <w:tab w:val="left" w:pos="1984"/>
          <w:tab w:val="left" w:leader="dot" w:pos="8929"/>
          <w:tab w:val="right" w:pos="9638"/>
        </w:tabs>
        <w:spacing w:after="120"/>
      </w:pPr>
      <w:r>
        <w:tab/>
      </w:r>
      <w:r>
        <w:tab/>
        <w:t xml:space="preserve">B. </w:t>
      </w:r>
      <w:r>
        <w:tab/>
        <w:t>Recommendations</w:t>
      </w:r>
      <w:r>
        <w:tab/>
      </w:r>
      <w:r>
        <w:tab/>
        <w:t>16</w:t>
      </w:r>
    </w:p>
    <w:p w14:paraId="52D52C5A" w14:textId="77777777" w:rsidR="00EE3FD3" w:rsidRPr="00997D5A" w:rsidRDefault="00EE3FD3" w:rsidP="00403BC6">
      <w:pPr>
        <w:pStyle w:val="HChG"/>
        <w:spacing w:line="240" w:lineRule="atLeast"/>
        <w:ind w:hanging="414"/>
      </w:pPr>
      <w:r>
        <w:br w:type="page"/>
      </w:r>
      <w:bookmarkStart w:id="1" w:name="_Toc497153019"/>
      <w:r w:rsidR="0024476E">
        <w:lastRenderedPageBreak/>
        <w:t>I.</w:t>
      </w:r>
      <w:r w:rsidR="0024476E">
        <w:tab/>
      </w:r>
      <w:r w:rsidRPr="00997D5A">
        <w:t>Introduction</w:t>
      </w:r>
      <w:bookmarkEnd w:id="1"/>
      <w:r w:rsidRPr="00997D5A">
        <w:t xml:space="preserve"> </w:t>
      </w:r>
    </w:p>
    <w:p w14:paraId="57136C02" w14:textId="77777777" w:rsidR="00EE3FD3" w:rsidRPr="00997D5A" w:rsidRDefault="0024476E" w:rsidP="00403BC6">
      <w:pPr>
        <w:pStyle w:val="H1G"/>
        <w:spacing w:line="240" w:lineRule="atLeast"/>
      </w:pPr>
      <w:bookmarkStart w:id="2" w:name="_Toc497153020"/>
      <w:r>
        <w:tab/>
        <w:t>A.</w:t>
      </w:r>
      <w:r>
        <w:tab/>
      </w:r>
      <w:r w:rsidR="00EE3FD3" w:rsidRPr="00997D5A">
        <w:t xml:space="preserve">Programme of the visit </w:t>
      </w:r>
      <w:bookmarkEnd w:id="2"/>
    </w:p>
    <w:p w14:paraId="1F237779" w14:textId="6B6470C9" w:rsidR="009D19D2" w:rsidRDefault="00DE16D5" w:rsidP="00D42FEF">
      <w:pPr>
        <w:pStyle w:val="SingleTxtG"/>
      </w:pPr>
      <w:r w:rsidRPr="0075043B">
        <w:t>1.</w:t>
      </w:r>
      <w:r w:rsidRPr="0075043B">
        <w:tab/>
      </w:r>
      <w:r w:rsidR="00EE3FD3" w:rsidRPr="0075043B">
        <w:t>Pursuant to Human Rights Council resolution 35/6, the Special Rapporteur on the rights of persons with disabilities, Catalina Devandas Aguilar, visited Kazakhstan</w:t>
      </w:r>
      <w:r w:rsidR="003F23DF">
        <w:t>,</w:t>
      </w:r>
      <w:r w:rsidR="00EE3FD3" w:rsidRPr="0075043B">
        <w:t xml:space="preserve"> from 4 to 12 September 2017. The purpose of the visit was to evaluate and to report to the Human Rights Council on the extent to which national laws, policies and practices are consistent with the </w:t>
      </w:r>
      <w:r w:rsidR="00A43DB8">
        <w:t>State’s</w:t>
      </w:r>
      <w:r w:rsidR="00A43DB8" w:rsidRPr="0075043B">
        <w:t xml:space="preserve"> </w:t>
      </w:r>
      <w:r w:rsidR="00EE3FD3" w:rsidRPr="0075043B">
        <w:t xml:space="preserve">human rights obligations under the Convention on the Rights of Persons with Disabilities. </w:t>
      </w:r>
    </w:p>
    <w:p w14:paraId="2EAB2244" w14:textId="355D3575" w:rsidR="00EE3FD3" w:rsidRPr="0075043B" w:rsidRDefault="009D19D2" w:rsidP="00BE114C">
      <w:pPr>
        <w:pStyle w:val="SingleTxtG"/>
      </w:pPr>
      <w:r>
        <w:t xml:space="preserve">2. </w:t>
      </w:r>
      <w:r>
        <w:tab/>
      </w:r>
      <w:r w:rsidR="000F455C">
        <w:t xml:space="preserve">In </w:t>
      </w:r>
      <w:r w:rsidR="003F23DF">
        <w:t xml:space="preserve">the present </w:t>
      </w:r>
      <w:r w:rsidR="000F455C">
        <w:t xml:space="preserve">report, </w:t>
      </w:r>
      <w:r w:rsidR="003F23DF">
        <w:t xml:space="preserve">the Special Rapporteur </w:t>
      </w:r>
      <w:r w:rsidR="000F455C">
        <w:t xml:space="preserve">focuses on </w:t>
      </w:r>
      <w:r w:rsidR="00A37D4A">
        <w:t>priority areas of concern</w:t>
      </w:r>
      <w:r w:rsidR="00AD2420">
        <w:t xml:space="preserve">, including </w:t>
      </w:r>
      <w:r w:rsidR="0077591C">
        <w:t>soc</w:t>
      </w:r>
      <w:r w:rsidR="00BF5615">
        <w:t xml:space="preserve">ial protection, accessibility, </w:t>
      </w:r>
      <w:r w:rsidR="0077591C">
        <w:t xml:space="preserve">education, employment, </w:t>
      </w:r>
      <w:r w:rsidR="000F455C">
        <w:t xml:space="preserve">legal capacity, </w:t>
      </w:r>
      <w:r w:rsidR="0077591C">
        <w:t>institutionalization, involuntary treatment and hospitalization</w:t>
      </w:r>
      <w:r w:rsidR="000A6516">
        <w:t>.</w:t>
      </w:r>
      <w:r w:rsidR="00AD2420">
        <w:t xml:space="preserve"> </w:t>
      </w:r>
      <w:r w:rsidR="003F23DF">
        <w:t>O</w:t>
      </w:r>
      <w:r w:rsidR="00BB4F92" w:rsidRPr="0075043B">
        <w:t>n</w:t>
      </w:r>
      <w:r w:rsidR="00EE3FD3" w:rsidRPr="0075043B">
        <w:t xml:space="preserve"> </w:t>
      </w:r>
      <w:r w:rsidR="003F23DF">
        <w:t xml:space="preserve">the basis of </w:t>
      </w:r>
      <w:r w:rsidR="00EE3FD3" w:rsidRPr="0075043B">
        <w:t>her finding</w:t>
      </w:r>
      <w:r w:rsidR="00BF6A89">
        <w:t>s</w:t>
      </w:r>
      <w:r w:rsidR="00EE3FD3" w:rsidRPr="0075043B">
        <w:t xml:space="preserve">, the Special Rapporteur </w:t>
      </w:r>
      <w:r w:rsidR="003F23DF">
        <w:t xml:space="preserve">makes </w:t>
      </w:r>
      <w:r w:rsidR="00EE3FD3" w:rsidRPr="0075043B">
        <w:t xml:space="preserve">a </w:t>
      </w:r>
      <w:r w:rsidR="003F23DF">
        <w:t>number</w:t>
      </w:r>
      <w:r w:rsidR="00EE3FD3" w:rsidRPr="0075043B">
        <w:t xml:space="preserve"> of recommendations addressed to the Government and other stakeholders that play a direct or indirect role in advancing the rights of persons with disabilities.</w:t>
      </w:r>
    </w:p>
    <w:p w14:paraId="764E6537" w14:textId="689808B3" w:rsidR="009134F6" w:rsidRDefault="00097B7F" w:rsidP="00403BC6">
      <w:pPr>
        <w:pStyle w:val="SingleTxtG"/>
      </w:pPr>
      <w:r>
        <w:t>3</w:t>
      </w:r>
      <w:r w:rsidR="00DE16D5" w:rsidRPr="0075043B">
        <w:t>.</w:t>
      </w:r>
      <w:r w:rsidR="00DE16D5" w:rsidRPr="0075043B">
        <w:tab/>
      </w:r>
      <w:r w:rsidR="00EE3FD3" w:rsidRPr="0075043B">
        <w:t>The Special Rapporteur is grateful to the Government</w:t>
      </w:r>
      <w:r w:rsidR="003F23DF">
        <w:t xml:space="preserve"> of</w:t>
      </w:r>
      <w:r w:rsidR="00EE3FD3" w:rsidRPr="0075043B">
        <w:t xml:space="preserve"> </w:t>
      </w:r>
      <w:r w:rsidR="003F23DF" w:rsidRPr="0075043B">
        <w:t xml:space="preserve">Kazakhstan </w:t>
      </w:r>
      <w:r w:rsidR="00EE3FD3" w:rsidRPr="0075043B">
        <w:t xml:space="preserve">for </w:t>
      </w:r>
      <w:r w:rsidR="00A43DB8">
        <w:t>its</w:t>
      </w:r>
      <w:r w:rsidR="003F23DF">
        <w:t xml:space="preserve"> invitation</w:t>
      </w:r>
      <w:r w:rsidR="00EE3FD3" w:rsidRPr="0075043B">
        <w:t xml:space="preserve"> to </w:t>
      </w:r>
      <w:r w:rsidR="003F23DF">
        <w:t xml:space="preserve">visit the country </w:t>
      </w:r>
      <w:r w:rsidR="00EE3FD3" w:rsidRPr="0075043B">
        <w:t xml:space="preserve">and for </w:t>
      </w:r>
      <w:r w:rsidR="003F23DF">
        <w:t>its</w:t>
      </w:r>
      <w:r w:rsidR="00EE3FD3" w:rsidRPr="0075043B">
        <w:t xml:space="preserve"> excellent cooperation.</w:t>
      </w:r>
      <w:r w:rsidR="002C21E4">
        <w:t xml:space="preserve"> </w:t>
      </w:r>
      <w:r w:rsidR="009134F6">
        <w:t xml:space="preserve">She </w:t>
      </w:r>
      <w:r w:rsidR="00A43DB8">
        <w:t>appreciated its</w:t>
      </w:r>
      <w:r w:rsidR="009134F6" w:rsidRPr="009134F6">
        <w:t xml:space="preserve"> willingness to discuss the </w:t>
      </w:r>
      <w:r w:rsidR="00265031">
        <w:t>challenges</w:t>
      </w:r>
      <w:r w:rsidR="00265031" w:rsidRPr="009134F6">
        <w:t xml:space="preserve"> </w:t>
      </w:r>
      <w:r w:rsidR="00A43DB8">
        <w:t xml:space="preserve">it </w:t>
      </w:r>
      <w:r w:rsidR="009134F6" w:rsidRPr="009134F6">
        <w:t xml:space="preserve">faced in implementing the Convention </w:t>
      </w:r>
      <w:r w:rsidR="00A43DB8" w:rsidRPr="0075043B">
        <w:t>on the Rights of Persons with Disabilities</w:t>
      </w:r>
      <w:r w:rsidR="00A43DB8" w:rsidRPr="009134F6">
        <w:t xml:space="preserve"> </w:t>
      </w:r>
      <w:r w:rsidR="009134F6" w:rsidRPr="009134F6">
        <w:t xml:space="preserve">and </w:t>
      </w:r>
      <w:r w:rsidR="00A43DB8">
        <w:t xml:space="preserve">to consider ways of </w:t>
      </w:r>
      <w:r w:rsidR="009134F6" w:rsidRPr="009134F6">
        <w:t>overcoming th</w:t>
      </w:r>
      <w:r w:rsidR="00A43DB8">
        <w:t>em</w:t>
      </w:r>
      <w:r w:rsidR="009134F6" w:rsidRPr="009134F6">
        <w:t>.</w:t>
      </w:r>
    </w:p>
    <w:p w14:paraId="388DD901" w14:textId="3FA78935" w:rsidR="00EE3FD3" w:rsidRPr="0075043B" w:rsidRDefault="009134F6" w:rsidP="00403BC6">
      <w:pPr>
        <w:pStyle w:val="SingleTxtG"/>
      </w:pPr>
      <w:r>
        <w:t>4.</w:t>
      </w:r>
      <w:r>
        <w:tab/>
      </w:r>
      <w:r w:rsidR="00EE3FD3" w:rsidRPr="0075043B">
        <w:t>During her mission, the Special Rapporteur visited the capital city of Astana</w:t>
      </w:r>
      <w:r w:rsidR="003F23DF">
        <w:t>,</w:t>
      </w:r>
      <w:r w:rsidR="00EE3FD3" w:rsidRPr="0075043B">
        <w:t xml:space="preserve"> where she met with senior </w:t>
      </w:r>
      <w:r w:rsidR="003F23DF">
        <w:t>g</w:t>
      </w:r>
      <w:r w:rsidR="00EE3FD3" w:rsidRPr="0075043B">
        <w:t xml:space="preserve">overnment representatives </w:t>
      </w:r>
      <w:r w:rsidR="003F23DF">
        <w:t>from different</w:t>
      </w:r>
      <w:r w:rsidR="00EE3FD3" w:rsidRPr="0075043B">
        <w:t xml:space="preserve"> sectors, including the Minister </w:t>
      </w:r>
      <w:r w:rsidR="003F23DF">
        <w:t>for</w:t>
      </w:r>
      <w:r w:rsidR="00EE3FD3" w:rsidRPr="0075043B">
        <w:t xml:space="preserve"> Labour and Social Protection, the Minister </w:t>
      </w:r>
      <w:r w:rsidR="003F23DF">
        <w:t>for</w:t>
      </w:r>
      <w:r w:rsidR="00EE3FD3" w:rsidRPr="0075043B">
        <w:t xml:space="preserve"> Education a</w:t>
      </w:r>
      <w:r w:rsidR="002F68CE">
        <w:t>nd Science, the Deputy Minister</w:t>
      </w:r>
      <w:r w:rsidR="00EE3FD3" w:rsidRPr="0075043B">
        <w:t xml:space="preserve"> </w:t>
      </w:r>
      <w:r w:rsidR="003F23DF">
        <w:t>for</w:t>
      </w:r>
      <w:r w:rsidR="00EE3FD3" w:rsidRPr="0075043B">
        <w:t xml:space="preserve"> Health, the Deputy Minister </w:t>
      </w:r>
      <w:r w:rsidR="003F23DF">
        <w:t>for</w:t>
      </w:r>
      <w:r w:rsidR="00EE3FD3" w:rsidRPr="0075043B">
        <w:t xml:space="preserve"> Finance </w:t>
      </w:r>
      <w:r w:rsidR="003F23DF">
        <w:t xml:space="preserve">and </w:t>
      </w:r>
      <w:r w:rsidR="00EE3FD3" w:rsidRPr="0075043B">
        <w:t xml:space="preserve">the Deputy Minister of Foreign Affairs, and representatives of the Ministry of Infrastructure and Development. She also met with </w:t>
      </w:r>
      <w:r w:rsidR="003F23DF">
        <w:t xml:space="preserve">representatives of </w:t>
      </w:r>
      <w:r w:rsidR="00EE3FD3" w:rsidRPr="0075043B">
        <w:t xml:space="preserve">the </w:t>
      </w:r>
      <w:r w:rsidR="003F23DF">
        <w:t>n</w:t>
      </w:r>
      <w:r w:rsidR="00EE3FD3" w:rsidRPr="0075043B">
        <w:t xml:space="preserve">ational </w:t>
      </w:r>
      <w:r w:rsidR="003F23DF">
        <w:t>h</w:t>
      </w:r>
      <w:r w:rsidR="00EE3FD3" w:rsidRPr="0075043B">
        <w:t xml:space="preserve">uman </w:t>
      </w:r>
      <w:r w:rsidR="003F23DF">
        <w:t>r</w:t>
      </w:r>
      <w:r w:rsidR="00EE3FD3" w:rsidRPr="0075043B">
        <w:t xml:space="preserve">ights </w:t>
      </w:r>
      <w:r w:rsidR="003F23DF">
        <w:t>i</w:t>
      </w:r>
      <w:r w:rsidR="00EE3FD3" w:rsidRPr="0075043B">
        <w:t xml:space="preserve">nstitution, members of the </w:t>
      </w:r>
      <w:r w:rsidR="003F23DF">
        <w:t>n</w:t>
      </w:r>
      <w:r w:rsidR="00EE3FD3" w:rsidRPr="0075043B">
        <w:t xml:space="preserve">ational </w:t>
      </w:r>
      <w:r w:rsidR="003F23DF">
        <w:t>p</w:t>
      </w:r>
      <w:r w:rsidR="00EE3FD3" w:rsidRPr="0075043B">
        <w:t xml:space="preserve">reventive </w:t>
      </w:r>
      <w:r w:rsidR="003F23DF">
        <w:t>m</w:t>
      </w:r>
      <w:r w:rsidR="00EE3FD3" w:rsidRPr="0075043B">
        <w:t>echanism, the Supreme Court and the Committee on Statistics.</w:t>
      </w:r>
    </w:p>
    <w:p w14:paraId="34CAD61A" w14:textId="19478681" w:rsidR="00EE3FD3" w:rsidRDefault="009134F6" w:rsidP="00403BC6">
      <w:pPr>
        <w:pStyle w:val="SingleTxtG"/>
      </w:pPr>
      <w:r>
        <w:t>5</w:t>
      </w:r>
      <w:r w:rsidR="00DE16D5">
        <w:t>.</w:t>
      </w:r>
      <w:r w:rsidR="00DE16D5">
        <w:tab/>
      </w:r>
      <w:r w:rsidR="00EE3FD3">
        <w:t>The Special Rapporteur travelled to Almaty</w:t>
      </w:r>
      <w:r w:rsidR="00231CBE">
        <w:t>,</w:t>
      </w:r>
      <w:r w:rsidR="00EE3FD3">
        <w:t xml:space="preserve"> where she held meetings with the city mayor and with </w:t>
      </w:r>
      <w:r w:rsidR="00231CBE">
        <w:t xml:space="preserve">members of </w:t>
      </w:r>
      <w:r w:rsidR="00EE3FD3">
        <w:t>the local public administration, including officials from the Departments of Education, Employment and Social Program</w:t>
      </w:r>
      <w:r w:rsidR="00231CBE">
        <w:t>me</w:t>
      </w:r>
      <w:r w:rsidR="00EE3FD3">
        <w:t>s</w:t>
      </w:r>
      <w:r w:rsidR="002F68CE">
        <w:t xml:space="preserve">, City Building, </w:t>
      </w:r>
      <w:r w:rsidR="00EE3FD3">
        <w:t>Transport and Roads.</w:t>
      </w:r>
    </w:p>
    <w:p w14:paraId="64847C02" w14:textId="67FFCAF1" w:rsidR="00EE3FD3" w:rsidRDefault="00097B7F" w:rsidP="00403BC6">
      <w:pPr>
        <w:pStyle w:val="SingleTxtG"/>
      </w:pPr>
      <w:r>
        <w:t>6</w:t>
      </w:r>
      <w:r w:rsidR="00DE16D5">
        <w:t>.</w:t>
      </w:r>
      <w:r w:rsidR="00DE16D5">
        <w:tab/>
      </w:r>
      <w:r w:rsidR="00EE3FD3">
        <w:t xml:space="preserve"> </w:t>
      </w:r>
      <w:r w:rsidR="00DC6DC7" w:rsidRPr="00DC6DC7">
        <w:t xml:space="preserve">The Special Rapporteur </w:t>
      </w:r>
      <w:r w:rsidR="00585F6A">
        <w:t>visited</w:t>
      </w:r>
      <w:r w:rsidR="00DC6DC7" w:rsidRPr="00DC6DC7">
        <w:t xml:space="preserve"> two mainstream schools, a rehabilitation and resource centre for inclusive education, a boarding school for children with intellectual disabilities, a day</w:t>
      </w:r>
      <w:r w:rsidR="00231CBE">
        <w:t>-</w:t>
      </w:r>
      <w:r w:rsidR="00DC6DC7" w:rsidRPr="00DC6DC7">
        <w:t>care centre and residential institution for children with severe disabilities, a residential institution for adults with disabilities and older persons, a psychiatric hospital, and the forensic psychiatric facility in Aktas.</w:t>
      </w:r>
    </w:p>
    <w:p w14:paraId="49964D64" w14:textId="3AFE66B1" w:rsidR="00EE3FD3" w:rsidRDefault="00097B7F" w:rsidP="00403BC6">
      <w:pPr>
        <w:pStyle w:val="SingleTxtG"/>
      </w:pPr>
      <w:r>
        <w:t>7</w:t>
      </w:r>
      <w:r w:rsidR="00DE16D5">
        <w:t>.</w:t>
      </w:r>
      <w:r w:rsidR="00DE16D5">
        <w:tab/>
      </w:r>
      <w:r w:rsidR="00EE3FD3">
        <w:t xml:space="preserve">In addition to her official meetings, the Special Rapporteur met </w:t>
      </w:r>
      <w:r w:rsidR="00231CBE">
        <w:t xml:space="preserve">representatives of </w:t>
      </w:r>
      <w:r w:rsidR="00EE3FD3">
        <w:t>a considerable number of organizations of persons with disabilities</w:t>
      </w:r>
      <w:r w:rsidR="00231CBE">
        <w:t xml:space="preserve"> and of</w:t>
      </w:r>
      <w:r w:rsidR="00EE3FD3">
        <w:t xml:space="preserve"> </w:t>
      </w:r>
      <w:r w:rsidR="00231CBE">
        <w:t xml:space="preserve">civil society, and </w:t>
      </w:r>
      <w:r w:rsidR="00EE3FD3">
        <w:t>human rights advocates</w:t>
      </w:r>
      <w:r w:rsidR="00231CBE">
        <w:t>, who</w:t>
      </w:r>
      <w:r w:rsidR="00EE3FD3">
        <w:t xml:space="preserve"> provided their views and written inputs for the </w:t>
      </w:r>
      <w:r w:rsidR="00231CBE">
        <w:t xml:space="preserve">preparation </w:t>
      </w:r>
      <w:r w:rsidR="00EE3FD3">
        <w:t xml:space="preserve">of </w:t>
      </w:r>
      <w:r w:rsidR="00231CBE">
        <w:t>the present</w:t>
      </w:r>
      <w:r w:rsidR="00EE3FD3">
        <w:t xml:space="preserve"> report. She expresses her sincere gratitude to all persons with disabilities and their families </w:t>
      </w:r>
      <w:r w:rsidR="00231CBE">
        <w:t xml:space="preserve">who </w:t>
      </w:r>
      <w:r w:rsidR="00EE3FD3">
        <w:t xml:space="preserve">shared </w:t>
      </w:r>
      <w:r w:rsidR="00585F6A">
        <w:t xml:space="preserve">with her </w:t>
      </w:r>
      <w:r w:rsidR="00EE3FD3">
        <w:t xml:space="preserve">their stories. </w:t>
      </w:r>
    </w:p>
    <w:p w14:paraId="2623C80D" w14:textId="4D56BFE4" w:rsidR="00EE3FD3" w:rsidRDefault="00097B7F" w:rsidP="00403BC6">
      <w:pPr>
        <w:pStyle w:val="SingleTxtG"/>
      </w:pPr>
      <w:r>
        <w:t>8</w:t>
      </w:r>
      <w:r w:rsidR="00DE16D5">
        <w:t>.</w:t>
      </w:r>
      <w:r w:rsidR="00DE16D5">
        <w:tab/>
      </w:r>
      <w:r w:rsidR="00EE3FD3">
        <w:t xml:space="preserve">The Special Rapporteur </w:t>
      </w:r>
      <w:r w:rsidR="00D1363B">
        <w:t xml:space="preserve">met with </w:t>
      </w:r>
      <w:r w:rsidR="00231CBE">
        <w:t xml:space="preserve">members of </w:t>
      </w:r>
      <w:r w:rsidR="00D1363B">
        <w:t>the</w:t>
      </w:r>
      <w:r w:rsidR="00EE3FD3">
        <w:t xml:space="preserve"> United Nations </w:t>
      </w:r>
      <w:r w:rsidR="00231CBE">
        <w:t>c</w:t>
      </w:r>
      <w:r w:rsidR="00EE3FD3">
        <w:t xml:space="preserve">ountry </w:t>
      </w:r>
      <w:r w:rsidR="00231CBE">
        <w:t>t</w:t>
      </w:r>
      <w:r w:rsidR="00EE3FD3">
        <w:t>eam in Kazakhstan</w:t>
      </w:r>
      <w:r w:rsidR="00BB7A3C">
        <w:t xml:space="preserve">, </w:t>
      </w:r>
      <w:r w:rsidR="00231CBE">
        <w:t xml:space="preserve">who </w:t>
      </w:r>
      <w:r w:rsidR="00D1363B">
        <w:t>shared wit</w:t>
      </w:r>
      <w:r w:rsidR="00066508">
        <w:t xml:space="preserve">h </w:t>
      </w:r>
      <w:r w:rsidR="00D1363B">
        <w:t xml:space="preserve">her their experience </w:t>
      </w:r>
      <w:r w:rsidR="00EE3FD3">
        <w:t>in pr</w:t>
      </w:r>
      <w:r w:rsidR="00FB30B3">
        <w:t>omoting the disabilities agenda.</w:t>
      </w:r>
      <w:r w:rsidR="00EE3FD3">
        <w:t xml:space="preserve"> </w:t>
      </w:r>
      <w:r w:rsidR="00231CBE">
        <w:t>Lastly</w:t>
      </w:r>
      <w:r w:rsidR="00EE3FD3">
        <w:t>, she expresses her gratitude to the</w:t>
      </w:r>
      <w:r w:rsidR="00117766">
        <w:t xml:space="preserve"> </w:t>
      </w:r>
      <w:r w:rsidR="00117766" w:rsidRPr="00117766">
        <w:t>Office of the United Nations Resident Coordinator</w:t>
      </w:r>
      <w:r w:rsidR="00231CBE">
        <w:t xml:space="preserve"> and</w:t>
      </w:r>
      <w:r w:rsidR="00117766">
        <w:t xml:space="preserve"> the </w:t>
      </w:r>
      <w:r w:rsidR="00EE3FD3">
        <w:t xml:space="preserve">Regional Office of the </w:t>
      </w:r>
      <w:r w:rsidR="00231CBE">
        <w:t xml:space="preserve">United Nations </w:t>
      </w:r>
      <w:r w:rsidR="00EE3FD3">
        <w:t>High Commissioner for Human Rights in Bishkek</w:t>
      </w:r>
      <w:r w:rsidR="00FB30B3">
        <w:t>, which</w:t>
      </w:r>
      <w:r w:rsidR="00EE3FD3">
        <w:t xml:space="preserve"> extended their support </w:t>
      </w:r>
      <w:r w:rsidR="00231CBE">
        <w:t>for</w:t>
      </w:r>
      <w:r w:rsidR="00FF76BC">
        <w:t xml:space="preserve"> the preparations for and throughout the</w:t>
      </w:r>
      <w:r w:rsidR="00EE3FD3">
        <w:t xml:space="preserve"> mission.</w:t>
      </w:r>
    </w:p>
    <w:p w14:paraId="45BE6294" w14:textId="69FC6ABB" w:rsidR="00EE3FD3" w:rsidRPr="00997D5A" w:rsidRDefault="0024476E" w:rsidP="00403BC6">
      <w:pPr>
        <w:pStyle w:val="H1G"/>
        <w:spacing w:line="240" w:lineRule="atLeast"/>
      </w:pPr>
      <w:bookmarkStart w:id="3" w:name="_Toc497153021"/>
      <w:r>
        <w:tab/>
      </w:r>
      <w:r w:rsidR="00EE3FD3" w:rsidRPr="00997D5A">
        <w:t>B.</w:t>
      </w:r>
      <w:r w:rsidR="00EE3FD3" w:rsidRPr="00997D5A">
        <w:tab/>
        <w:t xml:space="preserve">General </w:t>
      </w:r>
      <w:r w:rsidR="00A56570">
        <w:t>c</w:t>
      </w:r>
      <w:r w:rsidR="00EE3FD3" w:rsidRPr="00997D5A">
        <w:t>ontext</w:t>
      </w:r>
      <w:bookmarkEnd w:id="3"/>
    </w:p>
    <w:p w14:paraId="33D8A906" w14:textId="073EDDF5" w:rsidR="00EE3FD3" w:rsidRDefault="00DE16D5" w:rsidP="00D42FEF">
      <w:pPr>
        <w:pStyle w:val="SingleTxtG"/>
      </w:pPr>
      <w:r>
        <w:t>9.</w:t>
      </w:r>
      <w:r>
        <w:tab/>
      </w:r>
      <w:r w:rsidR="00EE3FD3">
        <w:t xml:space="preserve">After the fall of the Soviet Union, the defining priorities </w:t>
      </w:r>
      <w:r w:rsidR="003827EF">
        <w:t xml:space="preserve">of Kazakhstan </w:t>
      </w:r>
      <w:r w:rsidR="00EE3FD3">
        <w:t xml:space="preserve">were dictated by the pressing need to halt a rapid economic </w:t>
      </w:r>
      <w:r w:rsidR="00FB30B3">
        <w:t>downturn</w:t>
      </w:r>
      <w:r w:rsidR="00EE3FD3">
        <w:t xml:space="preserve"> and </w:t>
      </w:r>
      <w:r w:rsidR="003827EF">
        <w:t xml:space="preserve">to </w:t>
      </w:r>
      <w:r w:rsidR="00EE3FD3">
        <w:t>mitigate the consequences o</w:t>
      </w:r>
      <w:r w:rsidR="003827EF">
        <w:t>f</w:t>
      </w:r>
      <w:r w:rsidR="00EE3FD3">
        <w:t xml:space="preserve"> an escalating social crisis. Soon after its stabilization, the </w:t>
      </w:r>
      <w:r w:rsidR="003827EF">
        <w:t>State witnessed</w:t>
      </w:r>
      <w:r w:rsidR="00EE3FD3">
        <w:t xml:space="preserve"> </w:t>
      </w:r>
      <w:r w:rsidR="00A43DB8">
        <w:t xml:space="preserve">rapid </w:t>
      </w:r>
      <w:r w:rsidR="00EE3FD3">
        <w:t xml:space="preserve">economic </w:t>
      </w:r>
      <w:r w:rsidR="00FB30B3">
        <w:t>growth, which</w:t>
      </w:r>
      <w:r w:rsidR="00EE3FD3">
        <w:t xml:space="preserve"> led to the virtual eradication of </w:t>
      </w:r>
      <w:r w:rsidR="00BF5615">
        <w:t xml:space="preserve">extreme </w:t>
      </w:r>
      <w:r w:rsidR="00EE3FD3">
        <w:t xml:space="preserve">poverty </w:t>
      </w:r>
      <w:r w:rsidR="003827EF">
        <w:t>(set</w:t>
      </w:r>
      <w:r w:rsidR="00EE3FD3">
        <w:t xml:space="preserve"> </w:t>
      </w:r>
      <w:r w:rsidR="00EE3FD3">
        <w:lastRenderedPageBreak/>
        <w:t>international</w:t>
      </w:r>
      <w:r w:rsidR="003827EF">
        <w:t>ly at an income of less than</w:t>
      </w:r>
      <w:r w:rsidR="00EE3FD3">
        <w:t xml:space="preserve"> </w:t>
      </w:r>
      <w:r w:rsidR="00231CBE">
        <w:t>$</w:t>
      </w:r>
      <w:r w:rsidR="00EE3FD3">
        <w:t xml:space="preserve">2 </w:t>
      </w:r>
      <w:r w:rsidR="003827EF">
        <w:t>a</w:t>
      </w:r>
      <w:r w:rsidR="00EE3FD3">
        <w:t xml:space="preserve"> day</w:t>
      </w:r>
      <w:r w:rsidR="003827EF">
        <w:t>)</w:t>
      </w:r>
      <w:r w:rsidR="00EE3FD3">
        <w:t>.</w:t>
      </w:r>
      <w:r w:rsidR="002C21E4">
        <w:t xml:space="preserve"> </w:t>
      </w:r>
      <w:r w:rsidR="00EE3FD3">
        <w:t xml:space="preserve">Today, </w:t>
      </w:r>
      <w:r w:rsidR="001F77A9">
        <w:t xml:space="preserve">according to the </w:t>
      </w:r>
      <w:r w:rsidR="001F77A9" w:rsidRPr="00596FDF">
        <w:t>World Development Indicators</w:t>
      </w:r>
      <w:r w:rsidR="001F77A9">
        <w:t xml:space="preserve"> of the World Bank, Kazakhstan belongs to</w:t>
      </w:r>
      <w:r w:rsidR="00EE3FD3">
        <w:t xml:space="preserve"> the </w:t>
      </w:r>
      <w:r w:rsidR="001F77A9">
        <w:t xml:space="preserve">group of </w:t>
      </w:r>
      <w:r w:rsidR="00EE3FD3">
        <w:t xml:space="preserve">upper-middle-income </w:t>
      </w:r>
      <w:r w:rsidR="001F77A9">
        <w:t>S</w:t>
      </w:r>
      <w:r w:rsidR="00EE3FD3">
        <w:t>tates</w:t>
      </w:r>
      <w:r w:rsidR="001F77A9">
        <w:t>, while</w:t>
      </w:r>
      <w:r w:rsidR="00E92ABE">
        <w:t xml:space="preserve"> t</w:t>
      </w:r>
      <w:r w:rsidR="00E92ABE" w:rsidRPr="00E92ABE">
        <w:t xml:space="preserve">he </w:t>
      </w:r>
      <w:r w:rsidR="00596FDF" w:rsidRPr="00596FDF">
        <w:t xml:space="preserve">Human Development Index </w:t>
      </w:r>
      <w:r w:rsidR="001F77A9">
        <w:t>ranks it</w:t>
      </w:r>
      <w:r w:rsidR="00E92ABE">
        <w:t xml:space="preserve"> </w:t>
      </w:r>
      <w:r w:rsidR="00E92ABE" w:rsidRPr="00E92ABE">
        <w:t>56</w:t>
      </w:r>
      <w:r w:rsidR="001F77A9">
        <w:t>th</w:t>
      </w:r>
      <w:r w:rsidR="00E92ABE" w:rsidRPr="00E92ABE">
        <w:t xml:space="preserve"> of 188 countries</w:t>
      </w:r>
      <w:r w:rsidR="00EE3FD3">
        <w:t>. Nevertheless, it has been</w:t>
      </w:r>
      <w:r w:rsidR="002C21E4">
        <w:t xml:space="preserve"> </w:t>
      </w:r>
      <w:r w:rsidR="00EE3FD3">
        <w:t>recognized that, to sustain a growth pattern where opportunities and well-being are shared by all, including persons with disabilities, further human rights based reforms are required</w:t>
      </w:r>
      <w:r w:rsidR="001F77A9">
        <w:t xml:space="preserve"> (see</w:t>
      </w:r>
      <w:r w:rsidR="001F77A9" w:rsidRPr="001F77A9">
        <w:t xml:space="preserve"> </w:t>
      </w:r>
      <w:r w:rsidR="001F77A9" w:rsidRPr="00AA0F6A">
        <w:t>A/HRC/28/10</w:t>
      </w:r>
      <w:r w:rsidR="001F77A9">
        <w:t>)</w:t>
      </w:r>
      <w:r w:rsidR="00EE3FD3">
        <w:t>.</w:t>
      </w:r>
      <w:r w:rsidR="00D105D3">
        <w:rPr>
          <w:rStyle w:val="FootnoteReference"/>
        </w:rPr>
        <w:footnoteReference w:id="3"/>
      </w:r>
    </w:p>
    <w:p w14:paraId="19D91C2E" w14:textId="1707F1FF" w:rsidR="00EE3FD3" w:rsidRDefault="00DE16D5" w:rsidP="00BE114C">
      <w:pPr>
        <w:pStyle w:val="SingleTxtG"/>
      </w:pPr>
      <w:r>
        <w:t>10.</w:t>
      </w:r>
      <w:r>
        <w:tab/>
      </w:r>
      <w:r w:rsidR="00DD214A">
        <w:t>T</w:t>
      </w:r>
      <w:r w:rsidR="00FB30B3">
        <w:t xml:space="preserve">he </w:t>
      </w:r>
      <w:r w:rsidR="00EE3FD3">
        <w:t xml:space="preserve">ratification </w:t>
      </w:r>
      <w:r w:rsidR="008F5AD6">
        <w:t xml:space="preserve">by Kazakhstan </w:t>
      </w:r>
      <w:r w:rsidR="00EE3FD3">
        <w:t>of the Convention on the Rights of Persons with Disabilities in February 2015</w:t>
      </w:r>
      <w:r w:rsidR="00DD214A">
        <w:t xml:space="preserve"> </w:t>
      </w:r>
      <w:r w:rsidR="008F5AD6">
        <w:t>reflected the State’s</w:t>
      </w:r>
      <w:r w:rsidR="00DD214A" w:rsidRPr="00DD214A">
        <w:t xml:space="preserve"> </w:t>
      </w:r>
      <w:r w:rsidR="008F5AD6">
        <w:t xml:space="preserve">greater </w:t>
      </w:r>
      <w:r w:rsidR="00DD214A" w:rsidRPr="00DD214A">
        <w:t xml:space="preserve">political </w:t>
      </w:r>
      <w:r w:rsidR="00DD214A">
        <w:t xml:space="preserve">commitment to </w:t>
      </w:r>
      <w:r w:rsidR="00DD214A" w:rsidRPr="00DD214A">
        <w:t>improv</w:t>
      </w:r>
      <w:r w:rsidR="008F5AD6">
        <w:t>ing</w:t>
      </w:r>
      <w:r w:rsidR="00DD214A" w:rsidRPr="00DD214A">
        <w:t xml:space="preserve"> the situation of persons with disabilities</w:t>
      </w:r>
      <w:r w:rsidR="00DD214A">
        <w:t xml:space="preserve"> in the country.</w:t>
      </w:r>
      <w:r w:rsidR="00DD214A" w:rsidRPr="00DD214A">
        <w:t xml:space="preserve"> </w:t>
      </w:r>
      <w:r w:rsidR="00DD214A">
        <w:t xml:space="preserve">The </w:t>
      </w:r>
      <w:r w:rsidR="006E719C">
        <w:t>Special Rapporteur</w:t>
      </w:r>
      <w:r w:rsidR="00811952">
        <w:t>’s</w:t>
      </w:r>
      <w:r w:rsidR="006E719C">
        <w:t xml:space="preserve"> </w:t>
      </w:r>
      <w:r w:rsidR="001A4933">
        <w:t>visit</w:t>
      </w:r>
      <w:r w:rsidR="006D7E20">
        <w:t xml:space="preserve"> was an opportunity</w:t>
      </w:r>
      <w:r w:rsidR="001A4933">
        <w:t xml:space="preserve"> to</w:t>
      </w:r>
      <w:r w:rsidR="0088672E" w:rsidRPr="006D7E20">
        <w:t xml:space="preserve"> </w:t>
      </w:r>
      <w:r w:rsidR="0088672E" w:rsidRPr="00FF6186">
        <w:t>add</w:t>
      </w:r>
      <w:r w:rsidR="0088672E">
        <w:t>ress</w:t>
      </w:r>
      <w:r w:rsidR="0088672E" w:rsidRPr="0088672E">
        <w:t xml:space="preserve"> the</w:t>
      </w:r>
      <w:r w:rsidR="0088672E">
        <w:t xml:space="preserve"> concerns</w:t>
      </w:r>
      <w:r w:rsidR="00811952">
        <w:t xml:space="preserve"> of the Government</w:t>
      </w:r>
      <w:r w:rsidR="0088672E">
        <w:t xml:space="preserve"> relat</w:t>
      </w:r>
      <w:r w:rsidR="008F5AD6">
        <w:t>ing</w:t>
      </w:r>
      <w:r w:rsidR="0088672E">
        <w:t xml:space="preserve"> to the implementation of</w:t>
      </w:r>
      <w:r w:rsidR="0088672E" w:rsidRPr="0088672E">
        <w:t xml:space="preserve"> </w:t>
      </w:r>
      <w:r w:rsidR="006D7E20">
        <w:t>Convention.</w:t>
      </w:r>
    </w:p>
    <w:p w14:paraId="391AD1C0" w14:textId="0989BF3F" w:rsidR="00EE3FD3" w:rsidRDefault="00DE16D5" w:rsidP="00403BC6">
      <w:pPr>
        <w:pStyle w:val="SingleTxtG"/>
      </w:pPr>
      <w:r>
        <w:t>11.</w:t>
      </w:r>
      <w:r>
        <w:tab/>
      </w:r>
      <w:r w:rsidR="00EB7F86">
        <w:t>At the same time, t</w:t>
      </w:r>
      <w:r w:rsidR="00EE3FD3">
        <w:t xml:space="preserve">he </w:t>
      </w:r>
      <w:r w:rsidR="008F5AD6">
        <w:t xml:space="preserve">State </w:t>
      </w:r>
      <w:r w:rsidR="00EE3FD3">
        <w:t xml:space="preserve">was </w:t>
      </w:r>
      <w:r w:rsidR="00EB7F86">
        <w:t>engaged in a process</w:t>
      </w:r>
      <w:r w:rsidR="00EE3FD3">
        <w:t xml:space="preserve"> of integrating the 2030 Agenda </w:t>
      </w:r>
      <w:r w:rsidR="008F5AD6">
        <w:t xml:space="preserve">for Sustainable Development into </w:t>
      </w:r>
      <w:r w:rsidR="00EE3FD3">
        <w:t xml:space="preserve">its broader </w:t>
      </w:r>
      <w:r w:rsidR="008F5AD6">
        <w:t xml:space="preserve">vision of </w:t>
      </w:r>
      <w:r w:rsidR="00EE3FD3">
        <w:t>development</w:t>
      </w:r>
      <w:r w:rsidR="008F5AD6">
        <w:t>,</w:t>
      </w:r>
      <w:r w:rsidR="00EE3FD3">
        <w:t xml:space="preserve"> outlined in the “Kazakhstan 2050”</w:t>
      </w:r>
      <w:r w:rsidR="008F5AD6" w:rsidRPr="008F5AD6">
        <w:t xml:space="preserve"> </w:t>
      </w:r>
      <w:r w:rsidR="008F5AD6">
        <w:t>strategy</w:t>
      </w:r>
      <w:r w:rsidR="00EE3FD3">
        <w:t>.</w:t>
      </w:r>
      <w:r w:rsidR="002C21E4">
        <w:t xml:space="preserve"> </w:t>
      </w:r>
      <w:r w:rsidR="00EE3FD3">
        <w:t xml:space="preserve">In that regard, the Special Rapporteur </w:t>
      </w:r>
      <w:r w:rsidR="00EB7F86">
        <w:t xml:space="preserve">seized the opportunity to </w:t>
      </w:r>
      <w:r w:rsidR="008F5AD6">
        <w:t xml:space="preserve">remind </w:t>
      </w:r>
      <w:r w:rsidR="00EE3FD3">
        <w:t xml:space="preserve">the Government </w:t>
      </w:r>
      <w:r w:rsidR="008F5AD6">
        <w:t xml:space="preserve">of </w:t>
      </w:r>
      <w:r w:rsidR="00EE3FD3">
        <w:t xml:space="preserve">its responsibility to consider persons with disabilities </w:t>
      </w:r>
      <w:r w:rsidR="00EB7F86">
        <w:t>in all efforts aimed at</w:t>
      </w:r>
      <w:r w:rsidR="00EE3FD3">
        <w:t xml:space="preserve"> achieving the Sustainable Development Goals. She also highlighted the importance of genuinely consultative processes</w:t>
      </w:r>
      <w:r w:rsidR="008F5AD6">
        <w:t>, which</w:t>
      </w:r>
      <w:r w:rsidR="00EE3FD3">
        <w:t xml:space="preserve"> would </w:t>
      </w:r>
      <w:r w:rsidR="008F5AD6">
        <w:t xml:space="preserve">allow </w:t>
      </w:r>
      <w:r w:rsidR="00EE3FD3">
        <w:t>persons with disabilities to influence policy priorities.</w:t>
      </w:r>
    </w:p>
    <w:p w14:paraId="54ED7FB3" w14:textId="1628678C" w:rsidR="00EA18E9" w:rsidRDefault="00097B7F" w:rsidP="00403BC6">
      <w:pPr>
        <w:pStyle w:val="SingleTxtG"/>
      </w:pPr>
      <w:r>
        <w:t>12.</w:t>
      </w:r>
      <w:r>
        <w:tab/>
      </w:r>
      <w:r w:rsidR="00EA18E9">
        <w:t xml:space="preserve"> </w:t>
      </w:r>
      <w:r w:rsidR="00EA18E9" w:rsidRPr="00EA18E9">
        <w:t>The use of new t</w:t>
      </w:r>
      <w:r w:rsidR="00EA18E9">
        <w:t xml:space="preserve">echnologies </w:t>
      </w:r>
      <w:r w:rsidR="00346C75">
        <w:t xml:space="preserve">and </w:t>
      </w:r>
      <w:r w:rsidR="008A6244">
        <w:t xml:space="preserve">the </w:t>
      </w:r>
      <w:r w:rsidR="008F5AD6">
        <w:t xml:space="preserve">firm </w:t>
      </w:r>
      <w:r w:rsidR="00346C75">
        <w:t xml:space="preserve">commitment to modernization </w:t>
      </w:r>
      <w:r w:rsidR="00EA18E9">
        <w:t xml:space="preserve">was prevalent in all </w:t>
      </w:r>
      <w:r w:rsidR="008F5AD6">
        <w:t>discussions that</w:t>
      </w:r>
      <w:r w:rsidR="00EA18E9">
        <w:t xml:space="preserve"> the Special Rapporteur</w:t>
      </w:r>
      <w:r w:rsidR="008F5AD6">
        <w:t xml:space="preserve"> held with representatives of the Government</w:t>
      </w:r>
      <w:r w:rsidR="00EA18E9">
        <w:t>.</w:t>
      </w:r>
      <w:r w:rsidR="002C21E4">
        <w:t xml:space="preserve"> </w:t>
      </w:r>
      <w:r w:rsidR="007A6450">
        <w:t>While Kazakhstan</w:t>
      </w:r>
      <w:r w:rsidR="00C5561E">
        <w:t xml:space="preserve"> has already taken steps towards</w:t>
      </w:r>
      <w:r w:rsidR="00EA18E9">
        <w:t xml:space="preserve"> </w:t>
      </w:r>
      <w:r w:rsidR="007A6450">
        <w:t xml:space="preserve">implementing </w:t>
      </w:r>
      <w:r w:rsidR="00EA18E9">
        <w:t>e-governance and digitalization</w:t>
      </w:r>
      <w:r w:rsidR="007603E5">
        <w:t xml:space="preserve">, </w:t>
      </w:r>
      <w:r w:rsidR="007A6450">
        <w:t xml:space="preserve">it </w:t>
      </w:r>
      <w:r w:rsidR="00A43DB8">
        <w:t>should not overlook the great potential of</w:t>
      </w:r>
      <w:r w:rsidR="00346C75">
        <w:t xml:space="preserve"> </w:t>
      </w:r>
      <w:r w:rsidR="00EA18E9" w:rsidRPr="00EA18E9">
        <w:t xml:space="preserve">new technologies </w:t>
      </w:r>
      <w:r w:rsidR="00346C75">
        <w:t xml:space="preserve">to </w:t>
      </w:r>
      <w:r w:rsidR="007A6450">
        <w:t>improve</w:t>
      </w:r>
      <w:r w:rsidR="00346C75">
        <w:t xml:space="preserve"> accessibility </w:t>
      </w:r>
      <w:r w:rsidR="007A6450">
        <w:t xml:space="preserve">even further </w:t>
      </w:r>
      <w:r w:rsidR="00C5561E">
        <w:t xml:space="preserve">and </w:t>
      </w:r>
      <w:r w:rsidR="007A6450">
        <w:t xml:space="preserve">to </w:t>
      </w:r>
      <w:r w:rsidR="008A6244">
        <w:t xml:space="preserve">ensure better </w:t>
      </w:r>
      <w:r w:rsidR="00C5561E">
        <w:t xml:space="preserve">access to services </w:t>
      </w:r>
      <w:r w:rsidR="00346C75">
        <w:t xml:space="preserve">for persons with </w:t>
      </w:r>
      <w:r w:rsidR="00C5561E">
        <w:t>disabilities</w:t>
      </w:r>
      <w:r w:rsidR="00EA18E9" w:rsidRPr="00EA18E9">
        <w:t>.</w:t>
      </w:r>
      <w:r w:rsidR="002C21E4">
        <w:t xml:space="preserve"> </w:t>
      </w:r>
    </w:p>
    <w:p w14:paraId="3648E4C6" w14:textId="1EFD9D93" w:rsidR="00EE3FD3" w:rsidRDefault="00DE16D5" w:rsidP="00403BC6">
      <w:pPr>
        <w:pStyle w:val="SingleTxtG"/>
      </w:pPr>
      <w:r>
        <w:t>1</w:t>
      </w:r>
      <w:r w:rsidR="00097B7F">
        <w:t>3</w:t>
      </w:r>
      <w:r>
        <w:t>.</w:t>
      </w:r>
      <w:r>
        <w:tab/>
      </w:r>
      <w:r w:rsidR="00DD1A58">
        <w:t>As</w:t>
      </w:r>
      <w:r w:rsidR="00EE3FD3">
        <w:t xml:space="preserve"> Kazakhstan </w:t>
      </w:r>
      <w:r w:rsidR="00E84CAD">
        <w:t>wa</w:t>
      </w:r>
      <w:r w:rsidR="00EE3FD3">
        <w:t xml:space="preserve">s consolidating its plans to emerge as a new donor of official development </w:t>
      </w:r>
      <w:r w:rsidR="00E84CAD">
        <w:t xml:space="preserve">assistance, </w:t>
      </w:r>
      <w:r w:rsidR="000E3837">
        <w:t>the</w:t>
      </w:r>
      <w:r w:rsidR="00DD1A58">
        <w:t xml:space="preserve"> Special Rapporteur</w:t>
      </w:r>
      <w:r w:rsidR="00EE3FD3">
        <w:t xml:space="preserve"> </w:t>
      </w:r>
      <w:r w:rsidR="00FF6186">
        <w:t>encouraged</w:t>
      </w:r>
      <w:r w:rsidR="00DD20DF">
        <w:t xml:space="preserve"> the </w:t>
      </w:r>
      <w:r w:rsidR="007A6450">
        <w:t>S</w:t>
      </w:r>
      <w:r w:rsidR="00DD20DF">
        <w:t xml:space="preserve">tate to prioritize </w:t>
      </w:r>
      <w:r w:rsidR="00E84CAD">
        <w:t xml:space="preserve">the rights </w:t>
      </w:r>
      <w:r w:rsidR="00FF76BC">
        <w:t>of persons with disabilities</w:t>
      </w:r>
      <w:r w:rsidR="007A6450">
        <w:t>,</w:t>
      </w:r>
      <w:r w:rsidR="00FF76BC">
        <w:t xml:space="preserve"> </w:t>
      </w:r>
      <w:r w:rsidR="00E84CAD">
        <w:t xml:space="preserve">and </w:t>
      </w:r>
      <w:r w:rsidR="007A6450">
        <w:t xml:space="preserve">to </w:t>
      </w:r>
      <w:r w:rsidR="00E84CAD">
        <w:t xml:space="preserve">follow the standards of the Convention </w:t>
      </w:r>
      <w:r w:rsidR="007A6450" w:rsidRPr="0075043B">
        <w:t>on the Rights of Persons with Disabilities</w:t>
      </w:r>
      <w:r w:rsidR="007A6450">
        <w:t xml:space="preserve"> </w:t>
      </w:r>
      <w:r w:rsidR="00E84CAD">
        <w:t xml:space="preserve">in </w:t>
      </w:r>
      <w:r w:rsidR="007A6450">
        <w:t>its</w:t>
      </w:r>
      <w:r w:rsidR="00E84CAD">
        <w:t xml:space="preserve"> </w:t>
      </w:r>
      <w:r w:rsidR="00FF76BC">
        <w:t>international cooperation</w:t>
      </w:r>
      <w:r w:rsidR="00EE3FD3">
        <w:t xml:space="preserve">. </w:t>
      </w:r>
    </w:p>
    <w:p w14:paraId="257D453E" w14:textId="7286EEC9" w:rsidR="00EE3FD3" w:rsidRPr="00997D5A" w:rsidRDefault="0024476E" w:rsidP="00403BC6">
      <w:pPr>
        <w:pStyle w:val="HChG"/>
        <w:spacing w:line="240" w:lineRule="atLeast"/>
      </w:pPr>
      <w:bookmarkStart w:id="4" w:name="_Toc497153022"/>
      <w:r>
        <w:tab/>
        <w:t>II.</w:t>
      </w:r>
      <w:r>
        <w:tab/>
      </w:r>
      <w:r w:rsidR="007A6450">
        <w:t>Current s</w:t>
      </w:r>
      <w:r w:rsidR="00AE0A5D">
        <w:t>ituation</w:t>
      </w:r>
      <w:bookmarkEnd w:id="4"/>
    </w:p>
    <w:p w14:paraId="51D60FAC" w14:textId="32582A02" w:rsidR="00EE3FD3" w:rsidRPr="00997D5A" w:rsidRDefault="0024476E" w:rsidP="00403BC6">
      <w:pPr>
        <w:pStyle w:val="H1G"/>
        <w:spacing w:line="240" w:lineRule="atLeast"/>
      </w:pPr>
      <w:bookmarkStart w:id="5" w:name="_Toc497153023"/>
      <w:r>
        <w:tab/>
      </w:r>
      <w:r w:rsidR="00EE3FD3" w:rsidRPr="00997D5A">
        <w:t>A.</w:t>
      </w:r>
      <w:r w:rsidR="00EE3FD3" w:rsidRPr="00997D5A">
        <w:tab/>
      </w:r>
      <w:r w:rsidR="0088672E">
        <w:t xml:space="preserve">Legislation and </w:t>
      </w:r>
      <w:r w:rsidR="007A6450">
        <w:t>p</w:t>
      </w:r>
      <w:r w:rsidR="0088672E" w:rsidRPr="0088672E">
        <w:t>olicies</w:t>
      </w:r>
      <w:bookmarkEnd w:id="5"/>
    </w:p>
    <w:p w14:paraId="1C242383" w14:textId="61A2D84A" w:rsidR="00EE3FD3" w:rsidRDefault="00DE16D5" w:rsidP="00D42FEF">
      <w:pPr>
        <w:pStyle w:val="SingleTxtG"/>
      </w:pPr>
      <w:r>
        <w:t>1</w:t>
      </w:r>
      <w:r w:rsidR="00097B7F">
        <w:t>4</w:t>
      </w:r>
      <w:r>
        <w:t>.</w:t>
      </w:r>
      <w:r>
        <w:tab/>
      </w:r>
      <w:r w:rsidR="009F510D">
        <w:t xml:space="preserve">At </w:t>
      </w:r>
      <w:r w:rsidR="007A6450">
        <w:t xml:space="preserve">the </w:t>
      </w:r>
      <w:r w:rsidR="009F510D">
        <w:t xml:space="preserve">international level, </w:t>
      </w:r>
      <w:r w:rsidR="00EE3FD3">
        <w:t xml:space="preserve">Kazakhstan </w:t>
      </w:r>
      <w:r w:rsidR="007A6450">
        <w:t xml:space="preserve">is </w:t>
      </w:r>
      <w:r w:rsidR="00EE3FD3">
        <w:t>a party to eight core international human rights treaties</w:t>
      </w:r>
      <w:r w:rsidR="007A6450">
        <w:t>,</w:t>
      </w:r>
      <w:r w:rsidR="00EE3FD3">
        <w:t xml:space="preserve"> including the Convention on the Rights of Persons with Disabilities. The Government report</w:t>
      </w:r>
      <w:r w:rsidR="00625474">
        <w:t>s</w:t>
      </w:r>
      <w:r w:rsidR="00EE3FD3">
        <w:t xml:space="preserve"> regular</w:t>
      </w:r>
      <w:r w:rsidR="00625474">
        <w:t>ly</w:t>
      </w:r>
      <w:r w:rsidR="00EE3FD3">
        <w:t xml:space="preserve"> to the treaty bodies</w:t>
      </w:r>
      <w:r w:rsidR="00625474">
        <w:t>,</w:t>
      </w:r>
      <w:r w:rsidR="00EE3FD3">
        <w:t xml:space="preserve"> and included in its reports information on the measures taken to </w:t>
      </w:r>
      <w:r w:rsidR="00625474">
        <w:t>implement</w:t>
      </w:r>
      <w:r w:rsidR="00EE3FD3">
        <w:t xml:space="preserve"> the rights of person with disabilities. In 2017, </w:t>
      </w:r>
      <w:r w:rsidR="00625474">
        <w:t xml:space="preserve">in </w:t>
      </w:r>
      <w:r w:rsidR="00EE3FD3">
        <w:t>compl</w:t>
      </w:r>
      <w:r w:rsidR="00625474">
        <w:t>iance</w:t>
      </w:r>
      <w:r w:rsidR="00EE3FD3">
        <w:t xml:space="preserve"> with its reporting obligations under the Convention, the Government </w:t>
      </w:r>
      <w:r w:rsidR="00625474">
        <w:t>submitted its</w:t>
      </w:r>
      <w:r w:rsidR="00EE3FD3">
        <w:t xml:space="preserve"> first comprehensive </w:t>
      </w:r>
      <w:r w:rsidR="00625474">
        <w:t>report</w:t>
      </w:r>
      <w:r w:rsidR="00EE3FD3">
        <w:t xml:space="preserve"> to the Committee on the Rights of Persons with Disabilities</w:t>
      </w:r>
      <w:r w:rsidR="00255F05">
        <w:t xml:space="preserve"> (CRPD/C/KAZ/1)</w:t>
      </w:r>
      <w:r w:rsidR="00EE3FD3">
        <w:t xml:space="preserve">. </w:t>
      </w:r>
    </w:p>
    <w:p w14:paraId="31730CE4" w14:textId="0C57A210" w:rsidR="00EE3FD3" w:rsidRDefault="00DE16D5" w:rsidP="00BE114C">
      <w:pPr>
        <w:pStyle w:val="SingleTxtG"/>
      </w:pPr>
      <w:r>
        <w:t>1</w:t>
      </w:r>
      <w:r w:rsidR="003D233B">
        <w:t>5</w:t>
      </w:r>
      <w:r w:rsidR="00EE3FD3">
        <w:t>.</w:t>
      </w:r>
      <w:r w:rsidR="00EE3FD3">
        <w:tab/>
      </w:r>
      <w:r w:rsidR="00FF22B6">
        <w:t xml:space="preserve">Kazakhstan </w:t>
      </w:r>
      <w:r w:rsidR="00EE3FD3">
        <w:t xml:space="preserve">has signed </w:t>
      </w:r>
      <w:r w:rsidR="00FF22B6">
        <w:t>(</w:t>
      </w:r>
      <w:r w:rsidR="00EE3FD3">
        <w:t>but not ratified</w:t>
      </w:r>
      <w:r w:rsidR="00FF22B6">
        <w:t>)</w:t>
      </w:r>
      <w:r w:rsidR="00EE3FD3">
        <w:t xml:space="preserve"> the Optional Protocol to the Convention. </w:t>
      </w:r>
      <w:r w:rsidR="00FF22B6">
        <w:t>T</w:t>
      </w:r>
      <w:r w:rsidR="00EE3FD3">
        <w:t>he Special Rapporteur encourage</w:t>
      </w:r>
      <w:r w:rsidR="0015432A">
        <w:t>s</w:t>
      </w:r>
      <w:r w:rsidR="00EE3FD3">
        <w:t xml:space="preserve"> the State to ratify the Optional </w:t>
      </w:r>
      <w:r w:rsidR="003549D2">
        <w:t>Protocol, which</w:t>
      </w:r>
      <w:r w:rsidR="00EE3FD3">
        <w:t xml:space="preserve"> would </w:t>
      </w:r>
      <w:r w:rsidR="0032430D">
        <w:t>allow</w:t>
      </w:r>
      <w:r w:rsidR="00EE3FD3">
        <w:t xml:space="preserve"> pe</w:t>
      </w:r>
      <w:r w:rsidR="0032430D">
        <w:t>rsons</w:t>
      </w:r>
      <w:r w:rsidR="00EE3FD3">
        <w:t xml:space="preserve"> with disabilities </w:t>
      </w:r>
      <w:r w:rsidR="0032430D">
        <w:t>to</w:t>
      </w:r>
      <w:r w:rsidR="00EE3FD3">
        <w:t xml:space="preserve"> pursu</w:t>
      </w:r>
      <w:r w:rsidR="0032430D">
        <w:t>e</w:t>
      </w:r>
      <w:r w:rsidR="00EE3FD3">
        <w:t xml:space="preserve"> justice </w:t>
      </w:r>
      <w:r w:rsidR="0032430D">
        <w:t xml:space="preserve">in situations </w:t>
      </w:r>
      <w:r w:rsidR="00EE3FD3">
        <w:t xml:space="preserve">when all </w:t>
      </w:r>
      <w:r w:rsidR="00FF22B6">
        <w:t xml:space="preserve">national </w:t>
      </w:r>
      <w:r w:rsidR="00EE3FD3">
        <w:t>remedies have been exhausted.</w:t>
      </w:r>
    </w:p>
    <w:p w14:paraId="25C2586D" w14:textId="6D4DBF97" w:rsidR="00EE3FD3" w:rsidRDefault="00DE16D5" w:rsidP="00403BC6">
      <w:pPr>
        <w:pStyle w:val="SingleTxtG"/>
      </w:pPr>
      <w:r>
        <w:t>1</w:t>
      </w:r>
      <w:r w:rsidR="003D233B">
        <w:t>6</w:t>
      </w:r>
      <w:r w:rsidR="00EE3FD3">
        <w:t>.</w:t>
      </w:r>
      <w:r w:rsidR="00EE3FD3">
        <w:tab/>
        <w:t>The Special Rapporteur also encourage</w:t>
      </w:r>
      <w:r w:rsidR="0015432A">
        <w:t>s</w:t>
      </w:r>
      <w:r w:rsidR="00EE3FD3">
        <w:t xml:space="preserve"> the </w:t>
      </w:r>
      <w:r w:rsidR="00FF22B6">
        <w:t xml:space="preserve">State </w:t>
      </w:r>
      <w:r w:rsidR="00EE3FD3">
        <w:t xml:space="preserve">to consider </w:t>
      </w:r>
      <w:r w:rsidR="0032430D">
        <w:t>ratification of</w:t>
      </w:r>
      <w:r w:rsidR="00EE3FD3">
        <w:t xml:space="preserve"> the </w:t>
      </w:r>
      <w:r w:rsidR="00EE3FD3" w:rsidRPr="00C96344">
        <w:t xml:space="preserve">Marrakesh Treaty to Facilitate Access to Published Works for Persons Who Are Blind, </w:t>
      </w:r>
      <w:r w:rsidR="00EE3FD3" w:rsidRPr="00C96344">
        <w:lastRenderedPageBreak/>
        <w:t>Visually Impaired or Otherwise Print Disabled</w:t>
      </w:r>
      <w:r w:rsidR="00EE3FD3">
        <w:t xml:space="preserve">, </w:t>
      </w:r>
      <w:r w:rsidR="0032430D">
        <w:t xml:space="preserve">and all other international human rights treaties and optional protocols </w:t>
      </w:r>
      <w:r w:rsidR="00FF22B6">
        <w:t xml:space="preserve">thereto </w:t>
      </w:r>
      <w:r w:rsidR="0032430D">
        <w:t>pending ratification</w:t>
      </w:r>
      <w:r w:rsidR="00EE3FD3">
        <w:t>.</w:t>
      </w:r>
      <w:r w:rsidR="00AE3808">
        <w:rPr>
          <w:rStyle w:val="FootnoteReference"/>
        </w:rPr>
        <w:footnoteReference w:id="4"/>
      </w:r>
      <w:r w:rsidR="00EE3FD3" w:rsidRPr="00041465">
        <w:t xml:space="preserve"> </w:t>
      </w:r>
    </w:p>
    <w:p w14:paraId="2BC72005" w14:textId="0AA73421" w:rsidR="00EE3FD3" w:rsidRDefault="00DE16D5" w:rsidP="00403BC6">
      <w:pPr>
        <w:pStyle w:val="SingleTxtG"/>
      </w:pPr>
      <w:r>
        <w:t>1</w:t>
      </w:r>
      <w:r w:rsidR="003D233B">
        <w:t>7</w:t>
      </w:r>
      <w:r w:rsidR="00EE3FD3">
        <w:t>.</w:t>
      </w:r>
      <w:r w:rsidR="00EE3FD3">
        <w:tab/>
      </w:r>
      <w:r w:rsidR="005439D1">
        <w:t>In 2009, t</w:t>
      </w:r>
      <w:r w:rsidR="0032430D">
        <w:t xml:space="preserve">he Government issued a </w:t>
      </w:r>
      <w:r w:rsidR="0032430D" w:rsidRPr="0032430D">
        <w:t xml:space="preserve">standing invitation to all </w:t>
      </w:r>
      <w:r w:rsidR="00FF22B6">
        <w:t>s</w:t>
      </w:r>
      <w:r w:rsidR="0032430D" w:rsidRPr="0032430D">
        <w:t xml:space="preserve">pecial </w:t>
      </w:r>
      <w:r w:rsidR="00FF22B6">
        <w:t>p</w:t>
      </w:r>
      <w:r w:rsidR="0032430D" w:rsidRPr="0032430D">
        <w:t>rocedures of the</w:t>
      </w:r>
      <w:r w:rsidR="0032430D">
        <w:t xml:space="preserve"> Human Rights Council as </w:t>
      </w:r>
      <w:r w:rsidR="00EE3FD3">
        <w:t xml:space="preserve">a </w:t>
      </w:r>
      <w:r w:rsidR="00FF22B6">
        <w:t>gesture</w:t>
      </w:r>
      <w:r w:rsidR="00EE3FD3">
        <w:t xml:space="preserve"> of </w:t>
      </w:r>
      <w:r w:rsidR="0032430D">
        <w:t xml:space="preserve">the </w:t>
      </w:r>
      <w:r w:rsidR="00FF22B6">
        <w:t>State</w:t>
      </w:r>
      <w:r w:rsidR="0032430D">
        <w:t>’s commitment</w:t>
      </w:r>
      <w:r w:rsidR="00EE3FD3">
        <w:t xml:space="preserve"> to transparency </w:t>
      </w:r>
      <w:r w:rsidR="00FF22B6">
        <w:t xml:space="preserve">with regard to </w:t>
      </w:r>
      <w:r w:rsidR="00EE3FD3">
        <w:t xml:space="preserve">the </w:t>
      </w:r>
      <w:r w:rsidR="00FF22B6">
        <w:t xml:space="preserve">situation of </w:t>
      </w:r>
      <w:r w:rsidR="00EE3FD3">
        <w:t xml:space="preserve">human </w:t>
      </w:r>
      <w:r w:rsidR="0032430D">
        <w:t xml:space="preserve">rights in </w:t>
      </w:r>
      <w:r w:rsidR="00FF22B6">
        <w:t>Kazakhstan</w:t>
      </w:r>
      <w:r w:rsidR="00EE3FD3">
        <w:t xml:space="preserve">. </w:t>
      </w:r>
    </w:p>
    <w:p w14:paraId="1124322A" w14:textId="71F90CD6" w:rsidR="0016056D" w:rsidRDefault="006E3CEE" w:rsidP="00403BC6">
      <w:pPr>
        <w:pStyle w:val="SingleTxtG"/>
      </w:pPr>
      <w:r>
        <w:t>1</w:t>
      </w:r>
      <w:r w:rsidR="003D233B">
        <w:t>8</w:t>
      </w:r>
      <w:r>
        <w:t>.</w:t>
      </w:r>
      <w:r>
        <w:tab/>
      </w:r>
      <w:r w:rsidR="009F510D">
        <w:t xml:space="preserve">At </w:t>
      </w:r>
      <w:r w:rsidR="00FF22B6">
        <w:t xml:space="preserve">the national </w:t>
      </w:r>
      <w:r w:rsidR="009F510D">
        <w:t>level, t</w:t>
      </w:r>
      <w:r w:rsidR="00DB0CBF">
        <w:t>he</w:t>
      </w:r>
      <w:r w:rsidR="009F510D">
        <w:t xml:space="preserve"> new </w:t>
      </w:r>
      <w:r w:rsidR="00DB0CBF">
        <w:t>Constitution</w:t>
      </w:r>
      <w:r w:rsidR="00FF22B6">
        <w:t>,</w:t>
      </w:r>
      <w:r w:rsidR="00DB0CBF">
        <w:t xml:space="preserve"> adopted </w:t>
      </w:r>
      <w:r w:rsidR="00BE73A9">
        <w:t>s</w:t>
      </w:r>
      <w:r w:rsidR="00DB0CBF">
        <w:t xml:space="preserve">hortly after the </w:t>
      </w:r>
      <w:r w:rsidR="00FF22B6">
        <w:t>State</w:t>
      </w:r>
      <w:r w:rsidR="00DB0CBF">
        <w:t>’s proclamation of sovereignty</w:t>
      </w:r>
      <w:r w:rsidR="002E3D7B">
        <w:t xml:space="preserve"> in 1990</w:t>
      </w:r>
      <w:r w:rsidR="009F510D">
        <w:t>,</w:t>
      </w:r>
      <w:r w:rsidR="00DB0CBF">
        <w:t xml:space="preserve"> provides for the supremacy of international human rights law and </w:t>
      </w:r>
      <w:r w:rsidR="002E3D7B">
        <w:t>its</w:t>
      </w:r>
      <w:r w:rsidR="00DB0CBF">
        <w:t xml:space="preserve"> direct application by national courts. </w:t>
      </w:r>
      <w:r w:rsidR="00AE7269">
        <w:t>The Constitution make</w:t>
      </w:r>
      <w:r w:rsidR="00233DA8">
        <w:t>s no</w:t>
      </w:r>
      <w:r w:rsidR="00DB0CBF">
        <w:t xml:space="preserve"> </w:t>
      </w:r>
      <w:r w:rsidR="00AE7269">
        <w:t>specific reference to persons with disabilities</w:t>
      </w:r>
      <w:r w:rsidR="00FF22B6">
        <w:t>;</w:t>
      </w:r>
      <w:r w:rsidR="00AE7269">
        <w:t xml:space="preserve"> moreover</w:t>
      </w:r>
      <w:r w:rsidR="00FF22B6">
        <w:t>,</w:t>
      </w:r>
      <w:r w:rsidR="00AE7269">
        <w:t xml:space="preserve"> article 14 on equality and </w:t>
      </w:r>
      <w:r w:rsidR="0087539B">
        <w:t>non-discrimination</w:t>
      </w:r>
      <w:r w:rsidR="00AE7269">
        <w:t xml:space="preserve"> does not include disability among the prohibited grounds of discrimination.</w:t>
      </w:r>
    </w:p>
    <w:p w14:paraId="34A540A3" w14:textId="344ED7E3" w:rsidR="00AE7269" w:rsidRDefault="00AE7269" w:rsidP="00403BC6">
      <w:pPr>
        <w:pStyle w:val="SingleTxtG"/>
      </w:pPr>
      <w:r>
        <w:t xml:space="preserve"> </w:t>
      </w:r>
      <w:r w:rsidR="00BC5056">
        <w:t>19</w:t>
      </w:r>
      <w:r w:rsidR="0016056D">
        <w:t>.</w:t>
      </w:r>
      <w:r w:rsidR="0016056D">
        <w:tab/>
        <w:t>Wi</w:t>
      </w:r>
      <w:r w:rsidR="00DB5A9F">
        <w:t xml:space="preserve">th regard to access to justice and the possibility </w:t>
      </w:r>
      <w:r w:rsidR="00233DA8">
        <w:t xml:space="preserve">of </w:t>
      </w:r>
      <w:r w:rsidR="00DB5A9F">
        <w:t xml:space="preserve">legal </w:t>
      </w:r>
      <w:r w:rsidR="00233DA8">
        <w:t>recourse</w:t>
      </w:r>
      <w:r w:rsidR="00DB5A9F">
        <w:t xml:space="preserve"> i</w:t>
      </w:r>
      <w:r w:rsidR="0016056D">
        <w:t xml:space="preserve">n cases of discrimination, the Special Rapporteur was informed that all judges are bound to follow </w:t>
      </w:r>
      <w:r w:rsidR="00762E3A">
        <w:t>Supreme Court R</w:t>
      </w:r>
      <w:r w:rsidR="0016056D">
        <w:t xml:space="preserve">egulatory </w:t>
      </w:r>
      <w:r w:rsidR="00762E3A">
        <w:t>D</w:t>
      </w:r>
      <w:r w:rsidR="0016056D">
        <w:t>ecision</w:t>
      </w:r>
      <w:r w:rsidR="00762E3A">
        <w:t xml:space="preserve"> No. 1</w:t>
      </w:r>
      <w:r w:rsidR="0016056D">
        <w:t xml:space="preserve"> on the direct application of international treat</w:t>
      </w:r>
      <w:r w:rsidR="00762E3A">
        <w:t>y standards</w:t>
      </w:r>
      <w:r w:rsidR="0016056D">
        <w:t xml:space="preserve"> in the adjudication of cases,</w:t>
      </w:r>
      <w:r w:rsidR="0016056D">
        <w:rPr>
          <w:rStyle w:val="FootnoteReference"/>
        </w:rPr>
        <w:footnoteReference w:id="5"/>
      </w:r>
      <w:r w:rsidR="0016056D">
        <w:t xml:space="preserve"> including non-discrimination provisions of the Convention. </w:t>
      </w:r>
      <w:r w:rsidR="00762E3A">
        <w:t>I</w:t>
      </w:r>
      <w:r w:rsidR="0016056D">
        <w:t>t was acknowledged</w:t>
      </w:r>
      <w:r w:rsidR="00762E3A">
        <w:t>,</w:t>
      </w:r>
      <w:r w:rsidR="0016056D">
        <w:t xml:space="preserve"> </w:t>
      </w:r>
      <w:r w:rsidR="00762E3A">
        <w:t xml:space="preserve">however, </w:t>
      </w:r>
      <w:r w:rsidR="0016056D">
        <w:t xml:space="preserve">that judges have not benefited from training on upholding the standards of the Convention in their work. </w:t>
      </w:r>
      <w:r w:rsidR="00E51D0F">
        <w:t>A</w:t>
      </w:r>
      <w:r w:rsidR="0016056D">
        <w:t>lthough significant advance</w:t>
      </w:r>
      <w:r w:rsidR="00762E3A">
        <w:t>s</w:t>
      </w:r>
      <w:r w:rsidR="0016056D">
        <w:t xml:space="preserve"> </w:t>
      </w:r>
      <w:r w:rsidR="00762E3A">
        <w:t xml:space="preserve">had been made in the </w:t>
      </w:r>
      <w:r w:rsidR="0016056D">
        <w:t>physical accessibility of court premises, the law did not guarantee the provision of procedural and other reasonable accommodations to facilitate access to justice for person</w:t>
      </w:r>
      <w:r w:rsidR="00762E3A">
        <w:t>s</w:t>
      </w:r>
      <w:r w:rsidR="0016056D">
        <w:t xml:space="preserve"> with disabilities. </w:t>
      </w:r>
      <w:r w:rsidR="00E51D0F">
        <w:t>In addition, t</w:t>
      </w:r>
      <w:r w:rsidR="0016056D">
        <w:t>he lack of awareness of procedural aspects, low</w:t>
      </w:r>
      <w:r w:rsidR="00762E3A">
        <w:t>-</w:t>
      </w:r>
      <w:r w:rsidR="0016056D">
        <w:t>quality legal aid and direct and indirect costs of lawsuits</w:t>
      </w:r>
      <w:r w:rsidR="00134CA4">
        <w:t xml:space="preserve"> were reportedly the</w:t>
      </w:r>
      <w:r w:rsidR="00E51D0F">
        <w:t xml:space="preserve"> </w:t>
      </w:r>
      <w:r w:rsidR="00762E3A">
        <w:t xml:space="preserve">most </w:t>
      </w:r>
      <w:r w:rsidR="00E51D0F">
        <w:t>common</w:t>
      </w:r>
      <w:r w:rsidR="0016056D">
        <w:t xml:space="preserve"> </w:t>
      </w:r>
      <w:r w:rsidR="00762E3A">
        <w:t xml:space="preserve">reasons </w:t>
      </w:r>
      <w:r w:rsidR="00E51D0F">
        <w:t>deterr</w:t>
      </w:r>
      <w:r w:rsidR="00762E3A">
        <w:t>ing</w:t>
      </w:r>
      <w:r w:rsidR="0016056D">
        <w:t xml:space="preserve"> persons with disabilities from </w:t>
      </w:r>
      <w:r w:rsidR="0087539B">
        <w:t xml:space="preserve">pursuing a </w:t>
      </w:r>
      <w:r w:rsidR="0016056D">
        <w:t xml:space="preserve">non-discrimination </w:t>
      </w:r>
      <w:r w:rsidR="0087539B">
        <w:t xml:space="preserve">case in </w:t>
      </w:r>
      <w:r w:rsidR="0016056D">
        <w:t>court.</w:t>
      </w:r>
      <w:r w:rsidR="002C21E4">
        <w:t xml:space="preserve"> </w:t>
      </w:r>
    </w:p>
    <w:p w14:paraId="42AD7CB7" w14:textId="69071AB6" w:rsidR="006E3CEE" w:rsidRDefault="00BC5056" w:rsidP="00403BC6">
      <w:pPr>
        <w:pStyle w:val="SingleTxtG"/>
      </w:pPr>
      <w:r>
        <w:t>20</w:t>
      </w:r>
      <w:r w:rsidR="00DB0CBF">
        <w:t xml:space="preserve">. </w:t>
      </w:r>
      <w:r w:rsidR="00DB0CBF">
        <w:tab/>
      </w:r>
      <w:r w:rsidR="0043564E">
        <w:t>I</w:t>
      </w:r>
      <w:r w:rsidR="006E3CEE">
        <w:t>n the lead</w:t>
      </w:r>
      <w:r w:rsidR="00762E3A">
        <w:t>-</w:t>
      </w:r>
      <w:r w:rsidR="006E3CEE">
        <w:t>up to the ratification of the Convention, a series of legislative reforms were introduced. The</w:t>
      </w:r>
      <w:r w:rsidR="00B02274">
        <w:t>y</w:t>
      </w:r>
      <w:r w:rsidR="006E3CEE">
        <w:t xml:space="preserve"> include</w:t>
      </w:r>
      <w:r w:rsidR="00B02274">
        <w:t>d</w:t>
      </w:r>
      <w:r w:rsidR="006E3CEE">
        <w:t xml:space="preserve"> amendments to the Law on Social Protection of Persons with Disabilities and </w:t>
      </w:r>
      <w:r w:rsidR="00B02274">
        <w:t xml:space="preserve">to </w:t>
      </w:r>
      <w:r w:rsidR="006E3CEE">
        <w:t xml:space="preserve">other general legislative acts, including the Civil Code, the Criminal Code, the Labour Code </w:t>
      </w:r>
      <w:r w:rsidR="009726D1">
        <w:t>and the</w:t>
      </w:r>
      <w:r w:rsidR="006E3CEE">
        <w:t xml:space="preserve"> Constructions Code, the Law on the Rights of the Child, the Law on Education, the Law on Transportation and the Law on Mental Health. </w:t>
      </w:r>
      <w:r w:rsidR="00B02274">
        <w:t>Despite the efforts made by the State to achieve</w:t>
      </w:r>
      <w:r w:rsidR="006E3CEE">
        <w:t xml:space="preserve"> </w:t>
      </w:r>
      <w:r w:rsidR="00B02274">
        <w:t xml:space="preserve">the </w:t>
      </w:r>
      <w:r w:rsidR="006E3CEE">
        <w:t>harmoni</w:t>
      </w:r>
      <w:r w:rsidR="00B02274">
        <w:t>z</w:t>
      </w:r>
      <w:r w:rsidR="006E3CEE">
        <w:t>ation</w:t>
      </w:r>
      <w:r w:rsidR="00B02274">
        <w:t xml:space="preserve"> of laws</w:t>
      </w:r>
      <w:r w:rsidR="006E3CEE">
        <w:t xml:space="preserve">, not all </w:t>
      </w:r>
      <w:r w:rsidR="00D21035">
        <w:t>provisions conflicting with the Convention have been addressed</w:t>
      </w:r>
      <w:r w:rsidR="006E3CEE">
        <w:t xml:space="preserve">. </w:t>
      </w:r>
    </w:p>
    <w:p w14:paraId="1496479C" w14:textId="169DEC19" w:rsidR="006E3CEE" w:rsidRDefault="003D233B" w:rsidP="00403BC6">
      <w:pPr>
        <w:pStyle w:val="SingleTxtG"/>
      </w:pPr>
      <w:r>
        <w:t>2</w:t>
      </w:r>
      <w:r w:rsidR="00BC5056">
        <w:t>1</w:t>
      </w:r>
      <w:r w:rsidR="006E3CEE">
        <w:t>.</w:t>
      </w:r>
      <w:r w:rsidR="006E3CEE">
        <w:tab/>
      </w:r>
      <w:r w:rsidR="00B02274">
        <w:t xml:space="preserve">With regard </w:t>
      </w:r>
      <w:r w:rsidR="006E3CEE" w:rsidRPr="008A30CA">
        <w:t xml:space="preserve">to the </w:t>
      </w:r>
      <w:r w:rsidR="006E3CEE">
        <w:t xml:space="preserve">policy </w:t>
      </w:r>
      <w:r w:rsidR="006E3CEE" w:rsidRPr="008A30CA">
        <w:t>framework</w:t>
      </w:r>
      <w:r w:rsidR="006E3CEE">
        <w:t xml:space="preserve">, a section </w:t>
      </w:r>
      <w:r w:rsidR="00B02274">
        <w:t>of the comprehensive</w:t>
      </w:r>
      <w:r w:rsidR="006E3CEE">
        <w:t xml:space="preserve"> </w:t>
      </w:r>
      <w:r w:rsidR="00B02274">
        <w:t>Kazakhstan 2050 n</w:t>
      </w:r>
      <w:r w:rsidR="006E3CEE">
        <w:t xml:space="preserve">ational </w:t>
      </w:r>
      <w:r w:rsidR="00B02274">
        <w:t>d</w:t>
      </w:r>
      <w:r w:rsidR="006E3CEE">
        <w:t xml:space="preserve">evelopment </w:t>
      </w:r>
      <w:r w:rsidR="00B02274">
        <w:t>s</w:t>
      </w:r>
      <w:r w:rsidR="006E3CEE">
        <w:t xml:space="preserve">trategy </w:t>
      </w:r>
      <w:r w:rsidR="00B02274">
        <w:t>is dedicated to persons with disabilities</w:t>
      </w:r>
      <w:r w:rsidR="002C02F1">
        <w:t xml:space="preserve">, a fact that reflects </w:t>
      </w:r>
      <w:r w:rsidR="00547441">
        <w:t>the</w:t>
      </w:r>
      <w:r w:rsidR="006E3CEE">
        <w:t xml:space="preserve"> </w:t>
      </w:r>
      <w:r w:rsidR="002C02F1">
        <w:t>G</w:t>
      </w:r>
      <w:r w:rsidR="002E3D7B">
        <w:t>overnment</w:t>
      </w:r>
      <w:r w:rsidR="00547441">
        <w:t>’s</w:t>
      </w:r>
      <w:r w:rsidR="002E3D7B">
        <w:t xml:space="preserve"> commitment to </w:t>
      </w:r>
      <w:r w:rsidR="002C02F1">
        <w:t xml:space="preserve">improving their </w:t>
      </w:r>
      <w:r w:rsidR="002E3D7B">
        <w:t xml:space="preserve">situation. </w:t>
      </w:r>
    </w:p>
    <w:p w14:paraId="6445D7F4" w14:textId="296946BC" w:rsidR="006E3CEE" w:rsidRDefault="003D233B" w:rsidP="00403BC6">
      <w:pPr>
        <w:pStyle w:val="SingleTxtG"/>
      </w:pPr>
      <w:r>
        <w:t>2</w:t>
      </w:r>
      <w:r w:rsidR="00BC5056">
        <w:t>2</w:t>
      </w:r>
      <w:r w:rsidR="006E3CEE">
        <w:t>.</w:t>
      </w:r>
      <w:r w:rsidR="006E3CEE">
        <w:tab/>
      </w:r>
      <w:r w:rsidR="002C02F1">
        <w:t>Kazakhstan</w:t>
      </w:r>
      <w:r w:rsidR="006E3CEE">
        <w:t xml:space="preserve"> is also implementing a </w:t>
      </w:r>
      <w:r w:rsidR="002C02F1">
        <w:t>n</w:t>
      </w:r>
      <w:r w:rsidR="006E3CEE">
        <w:t xml:space="preserve">ational </w:t>
      </w:r>
      <w:r w:rsidR="002C02F1">
        <w:t>s</w:t>
      </w:r>
      <w:r w:rsidR="006E3CEE">
        <w:t xml:space="preserve">trategy and </w:t>
      </w:r>
      <w:r w:rsidR="00AA1B52">
        <w:t>a</w:t>
      </w:r>
      <w:r w:rsidR="006E3CEE">
        <w:t xml:space="preserve">ction </w:t>
      </w:r>
      <w:r w:rsidR="002C02F1">
        <w:t>p</w:t>
      </w:r>
      <w:r w:rsidR="006E3CEE">
        <w:t xml:space="preserve">lan </w:t>
      </w:r>
      <w:r w:rsidR="00AA1B52">
        <w:t xml:space="preserve">to </w:t>
      </w:r>
      <w:r w:rsidR="006E3CEE">
        <w:t>improv</w:t>
      </w:r>
      <w:r w:rsidR="002C02F1">
        <w:t>e</w:t>
      </w:r>
      <w:r w:rsidR="006E3CEE">
        <w:t xml:space="preserve"> the quality of life of persons with disabilities </w:t>
      </w:r>
      <w:r w:rsidR="00683237">
        <w:t>(</w:t>
      </w:r>
      <w:r w:rsidR="006E3CEE">
        <w:t>2012</w:t>
      </w:r>
      <w:r w:rsidR="0073691E">
        <w:t>-</w:t>
      </w:r>
      <w:r w:rsidR="006E3CEE">
        <w:t>2018</w:t>
      </w:r>
      <w:r w:rsidR="00683237">
        <w:t>)</w:t>
      </w:r>
      <w:r w:rsidR="006E3CEE">
        <w:t xml:space="preserve">. </w:t>
      </w:r>
      <w:r w:rsidR="001204B2">
        <w:t>Developed</w:t>
      </w:r>
      <w:r w:rsidR="006E3CEE">
        <w:t xml:space="preserve"> under the leadership of the Ministry of </w:t>
      </w:r>
      <w:r w:rsidR="00656CCE">
        <w:t xml:space="preserve">Labour and </w:t>
      </w:r>
      <w:r w:rsidR="006E3CEE">
        <w:t>Social Protection</w:t>
      </w:r>
      <w:r w:rsidR="002C02F1">
        <w:t>,</w:t>
      </w:r>
      <w:r w:rsidR="006E3CEE">
        <w:t xml:space="preserve"> </w:t>
      </w:r>
      <w:r w:rsidR="002C02F1">
        <w:t>the strategy and plan of action</w:t>
      </w:r>
      <w:r w:rsidR="006E3CEE">
        <w:t xml:space="preserve"> </w:t>
      </w:r>
      <w:r w:rsidR="002C02F1">
        <w:t>comprises</w:t>
      </w:r>
      <w:r w:rsidR="006E3CEE">
        <w:t xml:space="preserve"> measures aimed at addressing accessibility of the physical environment, transportation and communications; the provision of services and assistive devices to support the autonomy of persons with disabilities; inclusion in education; and participation in national and subnational levels of governance. </w:t>
      </w:r>
      <w:r w:rsidR="002C02F1">
        <w:t>They include</w:t>
      </w:r>
      <w:r w:rsidR="006E3CEE">
        <w:t xml:space="preserve"> concrete benchmark indicators and dedicated funding</w:t>
      </w:r>
      <w:r w:rsidR="002C02F1">
        <w:t>.</w:t>
      </w:r>
      <w:r w:rsidR="006E3CEE">
        <w:t xml:space="preserve"> </w:t>
      </w:r>
      <w:r w:rsidR="002C02F1">
        <w:t xml:space="preserve">Their </w:t>
      </w:r>
      <w:r w:rsidR="006E3CEE">
        <w:t xml:space="preserve">implementation </w:t>
      </w:r>
      <w:r w:rsidR="002C02F1">
        <w:t xml:space="preserve">complies </w:t>
      </w:r>
      <w:r w:rsidR="006E3CEE">
        <w:t>with the planned timelines.</w:t>
      </w:r>
    </w:p>
    <w:p w14:paraId="667A92E4" w14:textId="62598756" w:rsidR="007B63EE" w:rsidRDefault="00097B7F" w:rsidP="00403BC6">
      <w:pPr>
        <w:pStyle w:val="SingleTxtG"/>
      </w:pPr>
      <w:r>
        <w:t>2</w:t>
      </w:r>
      <w:r w:rsidR="00BC5056">
        <w:t>3</w:t>
      </w:r>
      <w:r w:rsidR="007B63EE">
        <w:t>.</w:t>
      </w:r>
      <w:r w:rsidR="007B63EE">
        <w:tab/>
      </w:r>
      <w:r w:rsidR="0080126C">
        <w:t xml:space="preserve">Given </w:t>
      </w:r>
      <w:r w:rsidR="007B63EE">
        <w:t xml:space="preserve">that the </w:t>
      </w:r>
      <w:r w:rsidR="0080126C">
        <w:t>s</w:t>
      </w:r>
      <w:r w:rsidR="007B63EE">
        <w:t xml:space="preserve">trategy and </w:t>
      </w:r>
      <w:r w:rsidR="0080126C">
        <w:t>plan of a</w:t>
      </w:r>
      <w:r w:rsidR="007B63EE">
        <w:t xml:space="preserve">ction </w:t>
      </w:r>
      <w:r w:rsidR="0080126C">
        <w:t xml:space="preserve">are in their latter stages of </w:t>
      </w:r>
      <w:r w:rsidR="007B63EE">
        <w:t xml:space="preserve">implementation, the Government has </w:t>
      </w:r>
      <w:r w:rsidR="0080126C">
        <w:t xml:space="preserve">pledged </w:t>
      </w:r>
      <w:r w:rsidR="007B63EE">
        <w:t>to draft a follow</w:t>
      </w:r>
      <w:r w:rsidR="0080126C">
        <w:t>-</w:t>
      </w:r>
      <w:r w:rsidR="007B63EE">
        <w:t xml:space="preserve">up strategy. </w:t>
      </w:r>
      <w:r w:rsidR="005758FA">
        <w:t xml:space="preserve">The </w:t>
      </w:r>
      <w:r w:rsidR="007B63EE">
        <w:t xml:space="preserve">Special Rapporteur </w:t>
      </w:r>
      <w:r w:rsidR="0080126C">
        <w:t xml:space="preserve">recommends </w:t>
      </w:r>
      <w:r w:rsidR="007B63EE">
        <w:t xml:space="preserve">that the new strategy </w:t>
      </w:r>
      <w:r w:rsidR="00547441">
        <w:t>go</w:t>
      </w:r>
      <w:r w:rsidR="007B63EE">
        <w:t xml:space="preserve"> beyond social protection issues to address the root causes of stigmatization, exclusion, segregation and institutionalization. When developing</w:t>
      </w:r>
      <w:r w:rsidR="007B63EE" w:rsidRPr="00330D79">
        <w:t xml:space="preserve"> </w:t>
      </w:r>
      <w:r w:rsidR="0080126C">
        <w:t>its follow-up</w:t>
      </w:r>
      <w:r w:rsidR="007B63EE" w:rsidRPr="00330D79">
        <w:t xml:space="preserve"> strategy</w:t>
      </w:r>
      <w:r w:rsidR="007B63EE">
        <w:t xml:space="preserve">, the Government should give priority to the views of representative organizations of persons with disabilities led by persons with disabilities themselves. </w:t>
      </w:r>
    </w:p>
    <w:p w14:paraId="07621A36" w14:textId="3015496B" w:rsidR="006E3CEE" w:rsidRDefault="00097B7F" w:rsidP="00403BC6">
      <w:pPr>
        <w:pStyle w:val="SingleTxtG"/>
      </w:pPr>
      <w:r>
        <w:t>2</w:t>
      </w:r>
      <w:r w:rsidR="00BC5056">
        <w:t>4</w:t>
      </w:r>
      <w:r w:rsidR="007B63EE">
        <w:t>.</w:t>
      </w:r>
      <w:r w:rsidR="007B63EE">
        <w:tab/>
      </w:r>
      <w:r w:rsidR="00683237">
        <w:t xml:space="preserve">Other initiatives include </w:t>
      </w:r>
      <w:r w:rsidR="007B63EE">
        <w:t xml:space="preserve">the </w:t>
      </w:r>
      <w:r w:rsidR="007B63EE" w:rsidRPr="00403BC6">
        <w:rPr>
          <w:i/>
        </w:rPr>
        <w:t>Nurly Zhol</w:t>
      </w:r>
      <w:r w:rsidR="007B63EE">
        <w:t xml:space="preserve"> </w:t>
      </w:r>
      <w:r w:rsidR="0072727B">
        <w:t xml:space="preserve">infrastructure development programme </w:t>
      </w:r>
      <w:r w:rsidR="007B63EE">
        <w:t xml:space="preserve">(2015-2019), the </w:t>
      </w:r>
      <w:r w:rsidR="0072727B" w:rsidRPr="00403BC6">
        <w:rPr>
          <w:i/>
        </w:rPr>
        <w:t xml:space="preserve">Densaulyk </w:t>
      </w:r>
      <w:r w:rsidR="0072727B">
        <w:t>h</w:t>
      </w:r>
      <w:r w:rsidR="007B63EE">
        <w:t xml:space="preserve">ealth </w:t>
      </w:r>
      <w:r w:rsidR="0072727B">
        <w:t>d</w:t>
      </w:r>
      <w:r w:rsidR="007B63EE">
        <w:t xml:space="preserve">evelopment </w:t>
      </w:r>
      <w:r w:rsidR="0072727B">
        <w:t>p</w:t>
      </w:r>
      <w:r w:rsidR="007B63EE">
        <w:t>rogram</w:t>
      </w:r>
      <w:r w:rsidR="0072727B">
        <w:t>me</w:t>
      </w:r>
      <w:r w:rsidR="007B63EE">
        <w:t xml:space="preserve"> (2016-2019),</w:t>
      </w:r>
      <w:r w:rsidR="002C21E4">
        <w:t xml:space="preserve"> </w:t>
      </w:r>
      <w:r w:rsidR="007B63EE">
        <w:t xml:space="preserve">the </w:t>
      </w:r>
      <w:r w:rsidR="0073691E">
        <w:t>e</w:t>
      </w:r>
      <w:r w:rsidR="007B63EE">
        <w:t xml:space="preserve">ducation </w:t>
      </w:r>
      <w:r w:rsidR="007B63EE">
        <w:lastRenderedPageBreak/>
        <w:t xml:space="preserve">and </w:t>
      </w:r>
      <w:r w:rsidR="0073691E">
        <w:t>s</w:t>
      </w:r>
      <w:r w:rsidR="007B63EE">
        <w:t xml:space="preserve">cience </w:t>
      </w:r>
      <w:r w:rsidR="0073691E">
        <w:t>d</w:t>
      </w:r>
      <w:r w:rsidR="007B63EE">
        <w:t xml:space="preserve">evelopment </w:t>
      </w:r>
      <w:r w:rsidR="0073691E">
        <w:t>p</w:t>
      </w:r>
      <w:r w:rsidR="007B63EE">
        <w:t>rogram</w:t>
      </w:r>
      <w:r w:rsidR="0072727B">
        <w:t>me</w:t>
      </w:r>
      <w:r w:rsidR="002C21E4">
        <w:t xml:space="preserve"> </w:t>
      </w:r>
      <w:r w:rsidR="007B63EE">
        <w:t>(2016</w:t>
      </w:r>
      <w:r w:rsidR="0073691E">
        <w:t>-</w:t>
      </w:r>
      <w:r w:rsidR="007B63EE">
        <w:t>2019)</w:t>
      </w:r>
      <w:r w:rsidR="002C21E4">
        <w:t xml:space="preserve"> </w:t>
      </w:r>
      <w:r w:rsidR="007B63EE">
        <w:t xml:space="preserve">and the </w:t>
      </w:r>
      <w:r w:rsidR="0073691E">
        <w:t>p</w:t>
      </w:r>
      <w:r w:rsidR="007B63EE">
        <w:t xml:space="preserve">roductive </w:t>
      </w:r>
      <w:r w:rsidR="0073691E">
        <w:t>e</w:t>
      </w:r>
      <w:r w:rsidR="007B63EE">
        <w:t xml:space="preserve">mployment and </w:t>
      </w:r>
      <w:r w:rsidR="0073691E">
        <w:t>e</w:t>
      </w:r>
      <w:r w:rsidR="007B63EE">
        <w:t xml:space="preserve">ntrepreneurship </w:t>
      </w:r>
      <w:r w:rsidR="0073691E">
        <w:t>p</w:t>
      </w:r>
      <w:r w:rsidR="007B63EE">
        <w:t>rogram</w:t>
      </w:r>
      <w:r w:rsidR="0073691E">
        <w:t>me</w:t>
      </w:r>
      <w:r w:rsidR="007B63EE">
        <w:t xml:space="preserve"> (2017-2021). </w:t>
      </w:r>
      <w:r w:rsidR="0073691E">
        <w:t>T</w:t>
      </w:r>
      <w:r w:rsidR="007B63EE">
        <w:t xml:space="preserve">he situation of </w:t>
      </w:r>
      <w:r w:rsidR="007B63EE" w:rsidRPr="00694D60">
        <w:t xml:space="preserve">persons </w:t>
      </w:r>
      <w:r w:rsidR="007B63EE">
        <w:t>with disabilities is addressed</w:t>
      </w:r>
      <w:r w:rsidR="0073691E">
        <w:t>,</w:t>
      </w:r>
      <w:r w:rsidR="007B63EE">
        <w:t xml:space="preserve"> </w:t>
      </w:r>
      <w:r w:rsidR="0073691E">
        <w:t>h</w:t>
      </w:r>
      <w:r w:rsidR="0073691E" w:rsidRPr="00694D60">
        <w:t xml:space="preserve">owever, </w:t>
      </w:r>
      <w:r w:rsidR="007B63EE">
        <w:t xml:space="preserve">only superficially, without </w:t>
      </w:r>
      <w:r w:rsidR="0073691E">
        <w:t>any</w:t>
      </w:r>
      <w:r w:rsidR="007B63EE">
        <w:t xml:space="preserve"> </w:t>
      </w:r>
      <w:r w:rsidR="0043564E">
        <w:t xml:space="preserve">clear targets for reducing disparities </w:t>
      </w:r>
      <w:r w:rsidR="0073691E">
        <w:t>or</w:t>
      </w:r>
      <w:r w:rsidR="0043564E">
        <w:t xml:space="preserve"> ensuring equal outcomes for persons with disabilities. </w:t>
      </w:r>
    </w:p>
    <w:p w14:paraId="599433E0" w14:textId="341D8955" w:rsidR="00507AB7" w:rsidRDefault="00097B7F" w:rsidP="00403BC6">
      <w:pPr>
        <w:pStyle w:val="SingleTxtG"/>
      </w:pPr>
      <w:r>
        <w:t>2</w:t>
      </w:r>
      <w:r w:rsidR="00BC5056">
        <w:t>5</w:t>
      </w:r>
      <w:r w:rsidR="00507AB7" w:rsidRPr="00507AB7">
        <w:t>.</w:t>
      </w:r>
      <w:r w:rsidR="00507AB7" w:rsidRPr="00507AB7">
        <w:tab/>
        <w:t xml:space="preserve">At the time of the Special Rapporteur’s visit, Kazakhstan was in the </w:t>
      </w:r>
      <w:r w:rsidR="00CA509F">
        <w:t>early</w:t>
      </w:r>
      <w:r w:rsidR="00507AB7" w:rsidRPr="00507AB7">
        <w:t xml:space="preserve"> stage</w:t>
      </w:r>
      <w:r w:rsidR="00CA509F">
        <w:t>s</w:t>
      </w:r>
      <w:r w:rsidR="00507AB7" w:rsidRPr="00507AB7">
        <w:t xml:space="preserve"> of nationalizing the 2030 Agenda for Sustainable Development</w:t>
      </w:r>
      <w:r w:rsidR="00CA509F">
        <w:t xml:space="preserve">; </w:t>
      </w:r>
      <w:r w:rsidR="00507AB7" w:rsidRPr="00507AB7">
        <w:t xml:space="preserve">it was </w:t>
      </w:r>
      <w:r w:rsidR="00CA509F">
        <w:t xml:space="preserve">therefore </w:t>
      </w:r>
      <w:r w:rsidR="00507AB7" w:rsidRPr="00507AB7">
        <w:t>not yet clear wha</w:t>
      </w:r>
      <w:r w:rsidR="00693963">
        <w:t>t the way forward</w:t>
      </w:r>
      <w:r w:rsidR="00CA509F" w:rsidRPr="00CA509F">
        <w:t xml:space="preserve"> </w:t>
      </w:r>
      <w:r w:rsidR="00CA509F">
        <w:t>would be</w:t>
      </w:r>
      <w:r w:rsidR="00693963">
        <w:t xml:space="preserve">. </w:t>
      </w:r>
      <w:r w:rsidR="00CA509F">
        <w:t>T</w:t>
      </w:r>
      <w:r w:rsidR="00693963">
        <w:t xml:space="preserve">he </w:t>
      </w:r>
      <w:r w:rsidR="00507AB7" w:rsidRPr="00507AB7">
        <w:t>Special Rapporteur was</w:t>
      </w:r>
      <w:r w:rsidR="00CA509F">
        <w:t xml:space="preserve"> nonetheless</w:t>
      </w:r>
      <w:r w:rsidR="00507AB7" w:rsidRPr="00507AB7">
        <w:t xml:space="preserve"> </w:t>
      </w:r>
      <w:r w:rsidR="009B2917">
        <w:t xml:space="preserve">informed </w:t>
      </w:r>
      <w:r w:rsidR="00CA509F">
        <w:t xml:space="preserve">that </w:t>
      </w:r>
      <w:r w:rsidR="00507AB7" w:rsidRPr="00507AB7">
        <w:t xml:space="preserve">the Government </w:t>
      </w:r>
      <w:r w:rsidR="00CA509F">
        <w:t>intended</w:t>
      </w:r>
      <w:r w:rsidR="001204B2">
        <w:t xml:space="preserve"> to</w:t>
      </w:r>
      <w:r w:rsidR="00507AB7" w:rsidRPr="00507AB7">
        <w:t xml:space="preserve"> consider </w:t>
      </w:r>
      <w:r w:rsidR="00CA509F">
        <w:t xml:space="preserve">the situation of </w:t>
      </w:r>
      <w:r w:rsidR="00507AB7" w:rsidRPr="00507AB7">
        <w:t xml:space="preserve">persons with disabilities at all stages of </w:t>
      </w:r>
      <w:r w:rsidR="00CA509F">
        <w:t>implementation of the 2030 Agenda</w:t>
      </w:r>
      <w:r w:rsidR="00507AB7" w:rsidRPr="00507AB7">
        <w:t>.</w:t>
      </w:r>
    </w:p>
    <w:p w14:paraId="2597034D" w14:textId="2B3051F5" w:rsidR="00EE3FD3" w:rsidRDefault="0024476E" w:rsidP="00403BC6">
      <w:pPr>
        <w:pStyle w:val="H1G"/>
        <w:spacing w:line="240" w:lineRule="atLeast"/>
      </w:pPr>
      <w:bookmarkStart w:id="6" w:name="_Toc497153024"/>
      <w:r>
        <w:tab/>
      </w:r>
      <w:r w:rsidR="00EE3FD3" w:rsidRPr="00997D5A">
        <w:t>B.</w:t>
      </w:r>
      <w:r w:rsidR="00EE3FD3" w:rsidRPr="00997D5A">
        <w:tab/>
      </w:r>
      <w:r w:rsidR="0088672E">
        <w:t>N</w:t>
      </w:r>
      <w:r w:rsidR="0088672E" w:rsidRPr="0088672E">
        <w:t xml:space="preserve">ational </w:t>
      </w:r>
      <w:r w:rsidR="0072727B" w:rsidRPr="0088672E">
        <w:t>implementation and monitoring</w:t>
      </w:r>
      <w:r w:rsidR="0072727B" w:rsidRPr="0088672E" w:rsidDel="0020082C">
        <w:t xml:space="preserve"> </w:t>
      </w:r>
      <w:r w:rsidR="0088672E" w:rsidRPr="0088672E">
        <w:t xml:space="preserve">mechanisms </w:t>
      </w:r>
      <w:bookmarkEnd w:id="6"/>
      <w:r w:rsidR="00DE16D5">
        <w:tab/>
      </w:r>
    </w:p>
    <w:p w14:paraId="2D665C2B" w14:textId="77C4E124" w:rsidR="00507AB7" w:rsidRDefault="00DE16D5" w:rsidP="00D42FEF">
      <w:pPr>
        <w:pStyle w:val="SingleTxtG"/>
      </w:pPr>
      <w:r>
        <w:t>2</w:t>
      </w:r>
      <w:r w:rsidR="00BC5056">
        <w:t>6</w:t>
      </w:r>
      <w:r>
        <w:t>.</w:t>
      </w:r>
      <w:r>
        <w:tab/>
      </w:r>
      <w:r w:rsidR="00EE3FD3">
        <w:t xml:space="preserve">The </w:t>
      </w:r>
      <w:r w:rsidR="00E140F1">
        <w:t>Ministry of Labour and Social Protection is the focal point in the G</w:t>
      </w:r>
      <w:r w:rsidR="00E140F1" w:rsidRPr="00E140F1">
        <w:t>overnment for matters relatin</w:t>
      </w:r>
      <w:r w:rsidR="00E140F1">
        <w:t>g to the implementation of the</w:t>
      </w:r>
      <w:r w:rsidR="00E140F1" w:rsidRPr="00E140F1">
        <w:t xml:space="preserve"> Convention</w:t>
      </w:r>
      <w:r w:rsidR="00CA509F">
        <w:t xml:space="preserve"> on the Rights of Persons with Disabilities</w:t>
      </w:r>
      <w:r w:rsidR="00E140F1">
        <w:t xml:space="preserve">. </w:t>
      </w:r>
      <w:r w:rsidR="00247546">
        <w:t xml:space="preserve">In addition, each line ministry and local public administration has an appointed disability adviser. </w:t>
      </w:r>
    </w:p>
    <w:p w14:paraId="4AEAA421" w14:textId="515C5050" w:rsidR="00EE3FD3" w:rsidRDefault="00097B7F" w:rsidP="00265031">
      <w:pPr>
        <w:pStyle w:val="SingleTxtG"/>
      </w:pPr>
      <w:r>
        <w:t>2</w:t>
      </w:r>
      <w:r w:rsidR="00BC5056">
        <w:t>7</w:t>
      </w:r>
      <w:r>
        <w:t>.</w:t>
      </w:r>
      <w:r>
        <w:tab/>
      </w:r>
      <w:r w:rsidR="00247546">
        <w:t xml:space="preserve">The </w:t>
      </w:r>
      <w:r w:rsidR="00F05E6C" w:rsidRPr="00247546">
        <w:t xml:space="preserve">Coordination Council </w:t>
      </w:r>
      <w:r w:rsidR="00F05E6C">
        <w:t>for</w:t>
      </w:r>
      <w:r w:rsidR="00F05E6C" w:rsidRPr="00247546">
        <w:t xml:space="preserve"> Persons with Disabilities</w:t>
      </w:r>
      <w:r w:rsidR="00F05E6C">
        <w:t xml:space="preserve"> is responsible for </w:t>
      </w:r>
      <w:r w:rsidR="00247546">
        <w:t>coordinati</w:t>
      </w:r>
      <w:r w:rsidR="00F05E6C">
        <w:t xml:space="preserve">ng activities </w:t>
      </w:r>
      <w:r w:rsidR="00247546" w:rsidRPr="00247546">
        <w:t>across sectors and between central and local executive bodies</w:t>
      </w:r>
      <w:r w:rsidR="00247546">
        <w:t>.</w:t>
      </w:r>
      <w:r w:rsidR="00727098">
        <w:t xml:space="preserve"> The </w:t>
      </w:r>
      <w:r w:rsidR="00370D68">
        <w:t>Deputy</w:t>
      </w:r>
      <w:r w:rsidR="00F05E6C">
        <w:t xml:space="preserve"> </w:t>
      </w:r>
      <w:r w:rsidR="00370D68">
        <w:t>Prime Minister chairs the Council</w:t>
      </w:r>
      <w:r w:rsidR="006E7A1B">
        <w:t xml:space="preserve">, </w:t>
      </w:r>
      <w:r w:rsidR="00370D68">
        <w:t>which</w:t>
      </w:r>
      <w:r w:rsidR="0098729C">
        <w:t xml:space="preserve"> </w:t>
      </w:r>
      <w:r w:rsidR="00764839">
        <w:t xml:space="preserve">has the structure of and </w:t>
      </w:r>
      <w:r w:rsidR="0098729C">
        <w:t>operates</w:t>
      </w:r>
      <w:r w:rsidR="00EE3FD3">
        <w:t xml:space="preserve"> as the coordination mechanism</w:t>
      </w:r>
      <w:r w:rsidR="00F05E6C">
        <w:t>, in compliance with</w:t>
      </w:r>
      <w:r w:rsidR="00EE3FD3">
        <w:t xml:space="preserve"> </w:t>
      </w:r>
      <w:r w:rsidR="00F05E6C">
        <w:t>a</w:t>
      </w:r>
      <w:r w:rsidR="00EE3FD3">
        <w:t>rticle 33 (1) of the Convention.</w:t>
      </w:r>
      <w:r w:rsidR="006E7A1B">
        <w:rPr>
          <w:rStyle w:val="FootnoteReference"/>
        </w:rPr>
        <w:footnoteReference w:id="6"/>
      </w:r>
      <w:r w:rsidR="00EE3FD3">
        <w:t xml:space="preserve"> </w:t>
      </w:r>
    </w:p>
    <w:p w14:paraId="26A75CE8" w14:textId="198F8F3B" w:rsidR="00EE3FD3" w:rsidRDefault="00DE16D5" w:rsidP="00403BC6">
      <w:pPr>
        <w:pStyle w:val="SingleTxtG"/>
      </w:pPr>
      <w:r>
        <w:t>2</w:t>
      </w:r>
      <w:r w:rsidR="00AE1A21">
        <w:t>8</w:t>
      </w:r>
      <w:r>
        <w:t>.</w:t>
      </w:r>
      <w:r>
        <w:tab/>
      </w:r>
      <w:r w:rsidR="00F05E6C">
        <w:t xml:space="preserve">The </w:t>
      </w:r>
      <w:r w:rsidR="00F05E6C" w:rsidRPr="00247546">
        <w:t xml:space="preserve">Coordination Council </w:t>
      </w:r>
      <w:r w:rsidR="00F05E6C">
        <w:t>comprises representatives of 12</w:t>
      </w:r>
      <w:r w:rsidR="00EE3FD3">
        <w:t xml:space="preserve"> organi</w:t>
      </w:r>
      <w:r w:rsidR="00F05E6C">
        <w:t>z</w:t>
      </w:r>
      <w:r w:rsidR="00EE3FD3">
        <w:t xml:space="preserve">ations of persons with disabilities. They </w:t>
      </w:r>
      <w:r w:rsidR="00510097">
        <w:t>a</w:t>
      </w:r>
      <w:r w:rsidR="00EE3FD3">
        <w:t>re involved and participate in all activities, including in the development of policy responses</w:t>
      </w:r>
      <w:r w:rsidR="00507AB7">
        <w:t xml:space="preserve">, </w:t>
      </w:r>
      <w:r w:rsidR="00EE3FD3">
        <w:t xml:space="preserve">and </w:t>
      </w:r>
      <w:r w:rsidR="00F34EB9">
        <w:t>advise</w:t>
      </w:r>
      <w:r w:rsidR="00510097">
        <w:t xml:space="preserve"> the Government </w:t>
      </w:r>
      <w:r w:rsidR="00F34EB9">
        <w:t>on matters relat</w:t>
      </w:r>
      <w:r w:rsidR="00F05E6C">
        <w:t>ing</w:t>
      </w:r>
      <w:r w:rsidR="00F34EB9">
        <w:t xml:space="preserve"> to </w:t>
      </w:r>
      <w:r w:rsidR="00247546">
        <w:t>the implementation</w:t>
      </w:r>
      <w:r w:rsidR="00F34EB9">
        <w:t xml:space="preserve"> of </w:t>
      </w:r>
      <w:r w:rsidR="00510097" w:rsidRPr="00510097">
        <w:t>the rights of persons with disabilities</w:t>
      </w:r>
      <w:r w:rsidR="00EE3FD3">
        <w:t xml:space="preserve">. </w:t>
      </w:r>
    </w:p>
    <w:p w14:paraId="7DA3FEBA" w14:textId="5E6192F6" w:rsidR="00EE3FD3" w:rsidRDefault="00DE16D5" w:rsidP="00403BC6">
      <w:pPr>
        <w:pStyle w:val="SingleTxtG"/>
      </w:pPr>
      <w:r>
        <w:t>2</w:t>
      </w:r>
      <w:r w:rsidR="00AE1A21">
        <w:t>9</w:t>
      </w:r>
      <w:r>
        <w:t>.</w:t>
      </w:r>
      <w:r>
        <w:tab/>
      </w:r>
      <w:r w:rsidR="00F05E6C">
        <w:t>N</w:t>
      </w:r>
      <w:r w:rsidR="00F73081">
        <w:t xml:space="preserve">o </w:t>
      </w:r>
      <w:r w:rsidR="00370D68">
        <w:t xml:space="preserve">independent </w:t>
      </w:r>
      <w:r w:rsidR="00EE3FD3">
        <w:t xml:space="preserve">monitoring </w:t>
      </w:r>
      <w:r w:rsidR="00F73081">
        <w:t>mechanism</w:t>
      </w:r>
      <w:r w:rsidR="00507AB7" w:rsidRPr="00507AB7">
        <w:t xml:space="preserve"> </w:t>
      </w:r>
      <w:r w:rsidR="00F05E6C">
        <w:t xml:space="preserve">is </w:t>
      </w:r>
      <w:r w:rsidR="00507AB7" w:rsidRPr="00507AB7">
        <w:t>mandated</w:t>
      </w:r>
      <w:r w:rsidR="00EE3FD3">
        <w:t xml:space="preserve"> to oversee the impact of </w:t>
      </w:r>
      <w:r w:rsidR="00E140F1">
        <w:t>national</w:t>
      </w:r>
      <w:r w:rsidR="00EE3FD3">
        <w:t xml:space="preserve"> policies and </w:t>
      </w:r>
      <w:r w:rsidR="00F05E6C">
        <w:t xml:space="preserve">plans of </w:t>
      </w:r>
      <w:r w:rsidR="00EE3FD3">
        <w:t xml:space="preserve">action on the situation of persons with disabilities </w:t>
      </w:r>
      <w:r w:rsidR="00F05E6C">
        <w:t>or to</w:t>
      </w:r>
      <w:r w:rsidR="00EE3FD3">
        <w:t xml:space="preserve"> track progress </w:t>
      </w:r>
      <w:r w:rsidR="00F05E6C">
        <w:t>in</w:t>
      </w:r>
      <w:r w:rsidR="00EE3FD3">
        <w:t xml:space="preserve"> the implementation of the Convention at the national level. In this regard, the Special Rapporteur </w:t>
      </w:r>
      <w:r w:rsidR="00F05E6C">
        <w:t>reminds</w:t>
      </w:r>
      <w:r w:rsidR="00EE3FD3">
        <w:t xml:space="preserve"> the </w:t>
      </w:r>
      <w:r w:rsidR="00F73081">
        <w:t xml:space="preserve">State </w:t>
      </w:r>
      <w:r w:rsidR="00F05E6C">
        <w:t xml:space="preserve">of </w:t>
      </w:r>
      <w:r w:rsidR="00E140F1">
        <w:t xml:space="preserve">its responsibility to </w:t>
      </w:r>
      <w:r w:rsidR="00F73081">
        <w:t>establish</w:t>
      </w:r>
      <w:r w:rsidR="00F05E6C">
        <w:t>,</w:t>
      </w:r>
      <w:r w:rsidR="00F73081">
        <w:t xml:space="preserve"> without delay</w:t>
      </w:r>
      <w:r w:rsidR="00F05E6C">
        <w:t>,</w:t>
      </w:r>
      <w:r w:rsidR="00F73081">
        <w:t xml:space="preserve"> such a</w:t>
      </w:r>
      <w:r w:rsidR="006E7A1B">
        <w:t>n</w:t>
      </w:r>
      <w:r w:rsidR="00F73081">
        <w:t xml:space="preserve"> </w:t>
      </w:r>
      <w:r w:rsidR="00746ACA">
        <w:t xml:space="preserve">independent </w:t>
      </w:r>
      <w:r w:rsidR="00EE3FD3">
        <w:t>monitoring framework</w:t>
      </w:r>
      <w:r w:rsidR="00DD6A9A" w:rsidRPr="00DD6A9A">
        <w:t xml:space="preserve">, </w:t>
      </w:r>
      <w:r w:rsidR="004A0E17">
        <w:t>in compliance wit</w:t>
      </w:r>
      <w:r w:rsidR="00165361">
        <w:t>h</w:t>
      </w:r>
      <w:r w:rsidR="00DD6A9A" w:rsidRPr="00DD6A9A">
        <w:t xml:space="preserve"> </w:t>
      </w:r>
      <w:r w:rsidR="004A0E17">
        <w:t>a</w:t>
      </w:r>
      <w:r w:rsidR="00DD6A9A" w:rsidRPr="00DD6A9A">
        <w:t>rticle 33</w:t>
      </w:r>
      <w:r w:rsidR="004A0E17">
        <w:t xml:space="preserve"> </w:t>
      </w:r>
      <w:r w:rsidR="00DD6A9A" w:rsidRPr="00DD6A9A">
        <w:t>(2) of the Convention</w:t>
      </w:r>
      <w:r w:rsidR="00E140F1">
        <w:t>. I</w:t>
      </w:r>
      <w:r w:rsidR="002A79C3">
        <w:t>n addition, i</w:t>
      </w:r>
      <w:r w:rsidR="00E140F1">
        <w:t xml:space="preserve">t </w:t>
      </w:r>
      <w:r w:rsidR="004A0E17">
        <w:t>should</w:t>
      </w:r>
      <w:r w:rsidR="00E140F1">
        <w:t xml:space="preserve"> ensure that</w:t>
      </w:r>
      <w:r w:rsidR="00EE3FD3">
        <w:t xml:space="preserve"> </w:t>
      </w:r>
      <w:r w:rsidR="002A79C3">
        <w:t xml:space="preserve">members of </w:t>
      </w:r>
      <w:r w:rsidR="00EE3FD3">
        <w:t xml:space="preserve">civil </w:t>
      </w:r>
      <w:r w:rsidR="00370D68">
        <w:t>society</w:t>
      </w:r>
      <w:r w:rsidR="002A79C3">
        <w:t>,</w:t>
      </w:r>
      <w:r w:rsidR="00EE3FD3">
        <w:t xml:space="preserve"> </w:t>
      </w:r>
      <w:r w:rsidR="002A79C3">
        <w:t xml:space="preserve">in </w:t>
      </w:r>
      <w:r w:rsidR="00EE3FD3">
        <w:t xml:space="preserve">particular persons with disabilities and their representative </w:t>
      </w:r>
      <w:r w:rsidR="00370D68">
        <w:t>organi</w:t>
      </w:r>
      <w:r w:rsidR="002A79C3">
        <w:t>z</w:t>
      </w:r>
      <w:r w:rsidR="00370D68">
        <w:t>ations</w:t>
      </w:r>
      <w:r w:rsidR="002A79C3">
        <w:t>,</w:t>
      </w:r>
      <w:r w:rsidR="00EE3FD3">
        <w:t xml:space="preserve"> </w:t>
      </w:r>
      <w:r w:rsidR="00E140F1">
        <w:t>are</w:t>
      </w:r>
      <w:r w:rsidR="00F73081">
        <w:t xml:space="preserve"> fully included </w:t>
      </w:r>
      <w:r w:rsidR="00EE3FD3">
        <w:t xml:space="preserve">in the monitoring process. </w:t>
      </w:r>
    </w:p>
    <w:p w14:paraId="17702C98" w14:textId="17526F41" w:rsidR="00DA5E44" w:rsidRPr="00DB5A9F" w:rsidRDefault="00AE1A21" w:rsidP="00403BC6">
      <w:pPr>
        <w:pStyle w:val="NormalWeb"/>
        <w:shd w:val="clear" w:color="auto" w:fill="FFFFFF"/>
        <w:spacing w:before="0" w:beforeAutospacing="0" w:after="150" w:afterAutospacing="0" w:line="240" w:lineRule="atLeast"/>
        <w:ind w:left="1134" w:right="1134"/>
        <w:jc w:val="both"/>
        <w:rPr>
          <w:lang w:val="en-GB"/>
        </w:rPr>
      </w:pPr>
      <w:r>
        <w:rPr>
          <w:sz w:val="20"/>
          <w:szCs w:val="20"/>
          <w:lang w:val="en-GB" w:eastAsia="en-US"/>
        </w:rPr>
        <w:t>30</w:t>
      </w:r>
      <w:r w:rsidR="00DA5E44">
        <w:rPr>
          <w:sz w:val="20"/>
          <w:szCs w:val="20"/>
          <w:lang w:val="en-GB" w:eastAsia="en-US"/>
        </w:rPr>
        <w:t>.</w:t>
      </w:r>
      <w:r w:rsidR="00DA5E44">
        <w:rPr>
          <w:sz w:val="20"/>
          <w:szCs w:val="20"/>
          <w:lang w:val="en-GB" w:eastAsia="en-US"/>
        </w:rPr>
        <w:tab/>
        <w:t xml:space="preserve">The Special </w:t>
      </w:r>
      <w:r w:rsidR="00DA5E44" w:rsidRPr="004951CE">
        <w:rPr>
          <w:sz w:val="20"/>
          <w:szCs w:val="20"/>
          <w:lang w:val="en-GB" w:eastAsia="en-US"/>
        </w:rPr>
        <w:t xml:space="preserve">Rapporteur also </w:t>
      </w:r>
      <w:r w:rsidR="00193C0D">
        <w:rPr>
          <w:sz w:val="20"/>
          <w:szCs w:val="20"/>
          <w:lang w:val="en-GB" w:eastAsia="en-US"/>
        </w:rPr>
        <w:t>noted</w:t>
      </w:r>
      <w:r w:rsidR="00193C0D" w:rsidRPr="004951CE">
        <w:rPr>
          <w:sz w:val="20"/>
          <w:szCs w:val="20"/>
          <w:lang w:val="en-GB" w:eastAsia="en-US"/>
        </w:rPr>
        <w:t xml:space="preserve"> </w:t>
      </w:r>
      <w:r w:rsidR="00DA5E44" w:rsidRPr="004951CE">
        <w:rPr>
          <w:sz w:val="20"/>
          <w:szCs w:val="20"/>
          <w:lang w:val="en-GB" w:eastAsia="en-US"/>
        </w:rPr>
        <w:t xml:space="preserve">the efforts </w:t>
      </w:r>
      <w:r w:rsidR="003B4CC2">
        <w:rPr>
          <w:sz w:val="20"/>
          <w:szCs w:val="20"/>
          <w:lang w:val="en-GB" w:eastAsia="en-US"/>
        </w:rPr>
        <w:t>made</w:t>
      </w:r>
      <w:r w:rsidR="003B4CC2" w:rsidRPr="004951CE">
        <w:rPr>
          <w:sz w:val="20"/>
          <w:szCs w:val="20"/>
          <w:lang w:val="en-GB" w:eastAsia="en-US"/>
        </w:rPr>
        <w:t xml:space="preserve"> </w:t>
      </w:r>
      <w:r w:rsidR="00DA5E44" w:rsidRPr="004951CE">
        <w:rPr>
          <w:sz w:val="20"/>
          <w:szCs w:val="20"/>
          <w:lang w:val="en-GB" w:eastAsia="en-US"/>
        </w:rPr>
        <w:t xml:space="preserve">by the </w:t>
      </w:r>
      <w:r w:rsidR="003B4CC2">
        <w:rPr>
          <w:sz w:val="20"/>
          <w:szCs w:val="20"/>
          <w:lang w:val="en-GB" w:eastAsia="en-US"/>
        </w:rPr>
        <w:t>n</w:t>
      </w:r>
      <w:r w:rsidR="00DA5E44" w:rsidRPr="004951CE">
        <w:rPr>
          <w:sz w:val="20"/>
          <w:szCs w:val="20"/>
          <w:lang w:val="en-GB" w:eastAsia="en-US"/>
        </w:rPr>
        <w:t xml:space="preserve">ational </w:t>
      </w:r>
      <w:r w:rsidR="003B4CC2">
        <w:rPr>
          <w:sz w:val="20"/>
          <w:szCs w:val="20"/>
          <w:lang w:val="en-GB" w:eastAsia="en-US"/>
        </w:rPr>
        <w:t>h</w:t>
      </w:r>
      <w:r w:rsidR="00DA5E44" w:rsidRPr="004951CE">
        <w:rPr>
          <w:sz w:val="20"/>
          <w:szCs w:val="20"/>
          <w:lang w:val="en-GB" w:eastAsia="en-US"/>
        </w:rPr>
        <w:t xml:space="preserve">uman </w:t>
      </w:r>
      <w:r w:rsidR="003B4CC2">
        <w:rPr>
          <w:sz w:val="20"/>
          <w:szCs w:val="20"/>
          <w:lang w:val="en-GB" w:eastAsia="en-US"/>
        </w:rPr>
        <w:t>r</w:t>
      </w:r>
      <w:r w:rsidR="00DA5E44" w:rsidRPr="004951CE">
        <w:rPr>
          <w:sz w:val="20"/>
          <w:szCs w:val="20"/>
          <w:lang w:val="en-GB" w:eastAsia="en-US"/>
        </w:rPr>
        <w:t xml:space="preserve">ights </w:t>
      </w:r>
      <w:r w:rsidR="003B4CC2">
        <w:rPr>
          <w:sz w:val="20"/>
          <w:szCs w:val="20"/>
          <w:lang w:val="en-GB" w:eastAsia="en-US"/>
        </w:rPr>
        <w:t>i</w:t>
      </w:r>
      <w:r w:rsidR="00DA5E44" w:rsidRPr="004951CE">
        <w:rPr>
          <w:sz w:val="20"/>
          <w:szCs w:val="20"/>
          <w:lang w:val="en-GB" w:eastAsia="en-US"/>
        </w:rPr>
        <w:t xml:space="preserve">nstitution to </w:t>
      </w:r>
      <w:r>
        <w:rPr>
          <w:sz w:val="20"/>
          <w:szCs w:val="20"/>
          <w:lang w:val="en-GB" w:eastAsia="en-US"/>
        </w:rPr>
        <w:t xml:space="preserve">monitor and </w:t>
      </w:r>
      <w:r w:rsidR="00DA5E44" w:rsidRPr="004951CE">
        <w:rPr>
          <w:sz w:val="20"/>
          <w:szCs w:val="20"/>
          <w:lang w:val="en-GB" w:eastAsia="en-US"/>
        </w:rPr>
        <w:t xml:space="preserve">protect the human rights of persons with disabilities. The institution </w:t>
      </w:r>
      <w:r w:rsidR="00CB60AD">
        <w:rPr>
          <w:sz w:val="20"/>
          <w:szCs w:val="20"/>
          <w:lang w:val="en-GB" w:eastAsia="en-US"/>
        </w:rPr>
        <w:t>has a</w:t>
      </w:r>
      <w:r w:rsidR="00CB60AD" w:rsidRPr="004951CE">
        <w:rPr>
          <w:sz w:val="20"/>
          <w:szCs w:val="20"/>
          <w:lang w:val="en-GB" w:eastAsia="en-US"/>
        </w:rPr>
        <w:t xml:space="preserve"> </w:t>
      </w:r>
      <w:r w:rsidR="00DA5E44" w:rsidRPr="004951CE">
        <w:rPr>
          <w:sz w:val="20"/>
          <w:szCs w:val="20"/>
          <w:lang w:val="en-GB" w:eastAsia="en-US"/>
        </w:rPr>
        <w:t xml:space="preserve">mandate to facilitate access to justice for victims of discrimination and </w:t>
      </w:r>
      <w:r w:rsidR="00CB60AD">
        <w:rPr>
          <w:sz w:val="20"/>
          <w:szCs w:val="20"/>
          <w:lang w:val="en-GB" w:eastAsia="en-US"/>
        </w:rPr>
        <w:t xml:space="preserve">to </w:t>
      </w:r>
      <w:r w:rsidR="00DA5E44" w:rsidRPr="004951CE">
        <w:rPr>
          <w:sz w:val="20"/>
          <w:szCs w:val="20"/>
          <w:lang w:val="en-GB" w:eastAsia="en-US"/>
        </w:rPr>
        <w:t>provide legal assistance, undertake ad</w:t>
      </w:r>
      <w:r w:rsidR="00F05E6C">
        <w:rPr>
          <w:sz w:val="20"/>
          <w:szCs w:val="20"/>
          <w:lang w:val="en-GB" w:eastAsia="en-US"/>
        </w:rPr>
        <w:t xml:space="preserve"> </w:t>
      </w:r>
      <w:r w:rsidR="00DA5E44" w:rsidRPr="004951CE">
        <w:rPr>
          <w:sz w:val="20"/>
          <w:szCs w:val="20"/>
          <w:lang w:val="en-GB" w:eastAsia="en-US"/>
        </w:rPr>
        <w:t xml:space="preserve">hoc monitoring visits and advise the Government and Parliament on measures necessary </w:t>
      </w:r>
      <w:r w:rsidR="00CB60AD">
        <w:rPr>
          <w:sz w:val="20"/>
          <w:szCs w:val="20"/>
          <w:lang w:val="en-GB" w:eastAsia="en-US"/>
        </w:rPr>
        <w:t>to</w:t>
      </w:r>
      <w:r w:rsidR="00DA5E44" w:rsidRPr="004951CE">
        <w:rPr>
          <w:sz w:val="20"/>
          <w:szCs w:val="20"/>
          <w:lang w:val="en-GB" w:eastAsia="en-US"/>
        </w:rPr>
        <w:t xml:space="preserve"> ensur</w:t>
      </w:r>
      <w:r w:rsidR="00CB60AD">
        <w:rPr>
          <w:sz w:val="20"/>
          <w:szCs w:val="20"/>
          <w:lang w:val="en-GB" w:eastAsia="en-US"/>
        </w:rPr>
        <w:t>e</w:t>
      </w:r>
      <w:r w:rsidR="00DA5E44" w:rsidRPr="004951CE">
        <w:rPr>
          <w:sz w:val="20"/>
          <w:szCs w:val="20"/>
          <w:lang w:val="en-GB" w:eastAsia="en-US"/>
        </w:rPr>
        <w:t xml:space="preserve"> compliance with international human rights norms.</w:t>
      </w:r>
      <w:r w:rsidR="00DA5E44">
        <w:rPr>
          <w:rStyle w:val="FootnoteReference"/>
          <w:szCs w:val="20"/>
          <w:lang w:val="en-GB" w:eastAsia="en-US"/>
        </w:rPr>
        <w:footnoteReference w:id="7"/>
      </w:r>
      <w:r w:rsidR="00DA5E44" w:rsidRPr="004951CE">
        <w:rPr>
          <w:sz w:val="20"/>
          <w:szCs w:val="20"/>
          <w:lang w:val="en-GB" w:eastAsia="en-US"/>
        </w:rPr>
        <w:t xml:space="preserve"> </w:t>
      </w:r>
      <w:r w:rsidR="008B4272">
        <w:rPr>
          <w:sz w:val="20"/>
          <w:szCs w:val="20"/>
          <w:lang w:val="en-GB" w:eastAsia="en-US"/>
        </w:rPr>
        <w:t>The Special Rapporteur</w:t>
      </w:r>
      <w:r w:rsidR="008B4272" w:rsidRPr="004951CE">
        <w:rPr>
          <w:sz w:val="20"/>
          <w:szCs w:val="20"/>
          <w:lang w:val="en-GB" w:eastAsia="en-US"/>
        </w:rPr>
        <w:t xml:space="preserve"> </w:t>
      </w:r>
      <w:r w:rsidR="00DA5E44" w:rsidRPr="004951CE">
        <w:rPr>
          <w:sz w:val="20"/>
          <w:szCs w:val="20"/>
          <w:lang w:val="en-GB" w:eastAsia="en-US"/>
        </w:rPr>
        <w:t xml:space="preserve">was informed that, together with the </w:t>
      </w:r>
      <w:r w:rsidR="008B4272">
        <w:rPr>
          <w:sz w:val="20"/>
          <w:szCs w:val="20"/>
          <w:lang w:val="en-GB" w:eastAsia="en-US"/>
        </w:rPr>
        <w:t>n</w:t>
      </w:r>
      <w:r w:rsidR="00DA5E44" w:rsidRPr="004951CE">
        <w:rPr>
          <w:sz w:val="20"/>
          <w:szCs w:val="20"/>
          <w:lang w:val="en-GB" w:eastAsia="en-US"/>
        </w:rPr>
        <w:t xml:space="preserve">ational </w:t>
      </w:r>
      <w:r w:rsidR="008B4272">
        <w:rPr>
          <w:sz w:val="20"/>
          <w:szCs w:val="20"/>
          <w:lang w:val="en-GB" w:eastAsia="en-US"/>
        </w:rPr>
        <w:t>p</w:t>
      </w:r>
      <w:r w:rsidR="00DA5E44" w:rsidRPr="004951CE">
        <w:rPr>
          <w:sz w:val="20"/>
          <w:szCs w:val="20"/>
          <w:lang w:val="en-GB" w:eastAsia="en-US"/>
        </w:rPr>
        <w:t xml:space="preserve">reventive </w:t>
      </w:r>
      <w:r w:rsidR="008B4272">
        <w:rPr>
          <w:sz w:val="20"/>
          <w:szCs w:val="20"/>
          <w:lang w:val="en-GB" w:eastAsia="en-US"/>
        </w:rPr>
        <w:t>m</w:t>
      </w:r>
      <w:r w:rsidR="00DA5E44" w:rsidRPr="004951CE">
        <w:rPr>
          <w:sz w:val="20"/>
          <w:szCs w:val="20"/>
          <w:lang w:val="en-GB" w:eastAsia="en-US"/>
        </w:rPr>
        <w:t>echanism, the Ombudsperson undertak</w:t>
      </w:r>
      <w:r w:rsidR="00193C0D">
        <w:rPr>
          <w:sz w:val="20"/>
          <w:szCs w:val="20"/>
          <w:lang w:val="en-GB" w:eastAsia="en-US"/>
        </w:rPr>
        <w:t>es</w:t>
      </w:r>
      <w:r w:rsidR="00DA5E44" w:rsidRPr="004951CE">
        <w:rPr>
          <w:sz w:val="20"/>
          <w:szCs w:val="20"/>
          <w:lang w:val="en-GB" w:eastAsia="en-US"/>
        </w:rPr>
        <w:t xml:space="preserve"> monitoring visits to psychiatric hospitals</w:t>
      </w:r>
      <w:r w:rsidR="00193C0D">
        <w:rPr>
          <w:sz w:val="20"/>
          <w:szCs w:val="20"/>
          <w:lang w:val="en-GB" w:eastAsia="en-US"/>
        </w:rPr>
        <w:t xml:space="preserve">, but </w:t>
      </w:r>
      <w:r w:rsidR="0015522B">
        <w:rPr>
          <w:sz w:val="20"/>
          <w:szCs w:val="20"/>
          <w:lang w:val="en-GB" w:eastAsia="en-US"/>
        </w:rPr>
        <w:t xml:space="preserve">not </w:t>
      </w:r>
      <w:r w:rsidR="00A44667">
        <w:rPr>
          <w:sz w:val="20"/>
          <w:szCs w:val="20"/>
          <w:lang w:val="en-GB" w:eastAsia="en-US"/>
        </w:rPr>
        <w:t xml:space="preserve">to </w:t>
      </w:r>
      <w:r w:rsidR="00DA5E44" w:rsidRPr="004951CE">
        <w:rPr>
          <w:sz w:val="20"/>
          <w:szCs w:val="20"/>
          <w:lang w:val="en-GB" w:eastAsia="en-US"/>
        </w:rPr>
        <w:t>institutions</w:t>
      </w:r>
      <w:r w:rsidR="00A44667">
        <w:rPr>
          <w:sz w:val="20"/>
          <w:szCs w:val="20"/>
          <w:lang w:val="en-GB" w:eastAsia="en-US"/>
        </w:rPr>
        <w:t xml:space="preserve"> </w:t>
      </w:r>
      <w:r w:rsidR="00193C0D">
        <w:rPr>
          <w:sz w:val="20"/>
          <w:szCs w:val="20"/>
          <w:lang w:val="en-GB" w:eastAsia="en-US"/>
        </w:rPr>
        <w:t>or</w:t>
      </w:r>
      <w:r w:rsidR="00A44667">
        <w:rPr>
          <w:sz w:val="20"/>
          <w:szCs w:val="20"/>
          <w:lang w:val="en-GB" w:eastAsia="en-US"/>
        </w:rPr>
        <w:t xml:space="preserve"> other facilities provid</w:t>
      </w:r>
      <w:r w:rsidR="00193C0D">
        <w:rPr>
          <w:sz w:val="20"/>
          <w:szCs w:val="20"/>
          <w:lang w:val="en-GB" w:eastAsia="en-US"/>
        </w:rPr>
        <w:t>ing</w:t>
      </w:r>
      <w:r w:rsidR="00A44667">
        <w:rPr>
          <w:sz w:val="20"/>
          <w:szCs w:val="20"/>
          <w:lang w:val="en-GB" w:eastAsia="en-US"/>
        </w:rPr>
        <w:t xml:space="preserve"> services to persons with disabilities</w:t>
      </w:r>
      <w:r w:rsidR="00DA5E44" w:rsidRPr="004951CE">
        <w:rPr>
          <w:sz w:val="20"/>
          <w:szCs w:val="20"/>
          <w:lang w:val="en-GB" w:eastAsia="en-US"/>
        </w:rPr>
        <w:t xml:space="preserve">. She was also informed that the </w:t>
      </w:r>
      <w:r w:rsidR="00193C0D">
        <w:rPr>
          <w:sz w:val="20"/>
          <w:szCs w:val="20"/>
          <w:lang w:val="en-GB" w:eastAsia="en-US"/>
        </w:rPr>
        <w:t>n</w:t>
      </w:r>
      <w:r w:rsidR="00DA5E44" w:rsidRPr="004951CE">
        <w:rPr>
          <w:sz w:val="20"/>
          <w:szCs w:val="20"/>
          <w:lang w:val="en-GB" w:eastAsia="en-US"/>
        </w:rPr>
        <w:t xml:space="preserve">ational </w:t>
      </w:r>
      <w:r w:rsidR="00193C0D">
        <w:rPr>
          <w:sz w:val="20"/>
          <w:szCs w:val="20"/>
          <w:lang w:val="en-GB" w:eastAsia="en-US"/>
        </w:rPr>
        <w:t>h</w:t>
      </w:r>
      <w:r w:rsidR="00DA5E44" w:rsidRPr="004951CE">
        <w:rPr>
          <w:sz w:val="20"/>
          <w:szCs w:val="20"/>
          <w:lang w:val="en-GB" w:eastAsia="en-US"/>
        </w:rPr>
        <w:t xml:space="preserve">uman </w:t>
      </w:r>
      <w:r w:rsidR="00193C0D">
        <w:rPr>
          <w:sz w:val="20"/>
          <w:szCs w:val="20"/>
          <w:lang w:val="en-GB" w:eastAsia="en-US"/>
        </w:rPr>
        <w:t>r</w:t>
      </w:r>
      <w:r w:rsidR="00DA5E44" w:rsidRPr="004951CE">
        <w:rPr>
          <w:sz w:val="20"/>
          <w:szCs w:val="20"/>
          <w:lang w:val="en-GB" w:eastAsia="en-US"/>
        </w:rPr>
        <w:t xml:space="preserve">ights </w:t>
      </w:r>
      <w:r w:rsidR="00193C0D">
        <w:rPr>
          <w:sz w:val="20"/>
          <w:szCs w:val="20"/>
          <w:lang w:val="en-GB" w:eastAsia="en-US"/>
        </w:rPr>
        <w:t>i</w:t>
      </w:r>
      <w:r w:rsidR="00DA5E44" w:rsidRPr="004951CE">
        <w:rPr>
          <w:sz w:val="20"/>
          <w:szCs w:val="20"/>
          <w:lang w:val="en-GB" w:eastAsia="en-US"/>
        </w:rPr>
        <w:t>nstitution lacked the human capacity and financial resources ne</w:t>
      </w:r>
      <w:r w:rsidR="00193C0D">
        <w:rPr>
          <w:sz w:val="20"/>
          <w:szCs w:val="20"/>
          <w:lang w:val="en-GB" w:eastAsia="en-US"/>
        </w:rPr>
        <w:t>cessary</w:t>
      </w:r>
      <w:r w:rsidR="00DA5E44" w:rsidRPr="004951CE">
        <w:rPr>
          <w:sz w:val="20"/>
          <w:szCs w:val="20"/>
          <w:lang w:val="en-GB" w:eastAsia="en-US"/>
        </w:rPr>
        <w:t xml:space="preserve"> </w:t>
      </w:r>
      <w:r w:rsidR="00193C0D">
        <w:rPr>
          <w:sz w:val="20"/>
          <w:szCs w:val="20"/>
          <w:lang w:val="en-GB" w:eastAsia="en-US"/>
        </w:rPr>
        <w:t xml:space="preserve">to perform </w:t>
      </w:r>
      <w:r w:rsidR="0015522B">
        <w:rPr>
          <w:sz w:val="20"/>
          <w:szCs w:val="20"/>
          <w:lang w:val="en-GB" w:eastAsia="en-US"/>
        </w:rPr>
        <w:t>its</w:t>
      </w:r>
      <w:r w:rsidR="0015522B" w:rsidRPr="004951CE">
        <w:rPr>
          <w:sz w:val="20"/>
          <w:szCs w:val="20"/>
          <w:lang w:val="en-GB" w:eastAsia="en-US"/>
        </w:rPr>
        <w:t xml:space="preserve"> </w:t>
      </w:r>
      <w:r w:rsidR="00193C0D">
        <w:rPr>
          <w:sz w:val="20"/>
          <w:szCs w:val="20"/>
          <w:lang w:val="en-GB" w:eastAsia="en-US"/>
        </w:rPr>
        <w:t>functions</w:t>
      </w:r>
      <w:r w:rsidR="00DA5E44" w:rsidRPr="004951CE">
        <w:rPr>
          <w:sz w:val="20"/>
          <w:szCs w:val="20"/>
          <w:lang w:val="en-GB" w:eastAsia="en-US"/>
        </w:rPr>
        <w:t xml:space="preserve"> effectively, in particular </w:t>
      </w:r>
      <w:r w:rsidR="00193C0D">
        <w:rPr>
          <w:sz w:val="20"/>
          <w:szCs w:val="20"/>
          <w:lang w:val="en-GB" w:eastAsia="en-US"/>
        </w:rPr>
        <w:t>in</w:t>
      </w:r>
      <w:r w:rsidR="00DA5E44" w:rsidRPr="004951CE">
        <w:rPr>
          <w:sz w:val="20"/>
          <w:szCs w:val="20"/>
          <w:lang w:val="en-GB" w:eastAsia="en-US"/>
        </w:rPr>
        <w:t xml:space="preserve"> efforts to </w:t>
      </w:r>
      <w:r w:rsidR="00193C0D">
        <w:rPr>
          <w:sz w:val="20"/>
          <w:szCs w:val="20"/>
          <w:lang w:val="en-GB" w:eastAsia="en-US"/>
        </w:rPr>
        <w:t>fight</w:t>
      </w:r>
      <w:r w:rsidR="00DA5E44" w:rsidRPr="004951CE">
        <w:rPr>
          <w:sz w:val="20"/>
          <w:szCs w:val="20"/>
          <w:lang w:val="en-GB" w:eastAsia="en-US"/>
        </w:rPr>
        <w:t xml:space="preserve"> discrimination against persons with disabilities </w:t>
      </w:r>
      <w:r w:rsidR="00193C0D">
        <w:rPr>
          <w:sz w:val="20"/>
          <w:szCs w:val="20"/>
          <w:lang w:val="en-GB" w:eastAsia="en-US"/>
        </w:rPr>
        <w:t>or in</w:t>
      </w:r>
      <w:r w:rsidR="0015522B">
        <w:rPr>
          <w:sz w:val="20"/>
          <w:szCs w:val="20"/>
          <w:lang w:val="en-GB" w:eastAsia="en-US"/>
        </w:rPr>
        <w:t xml:space="preserve"> activities aimed at </w:t>
      </w:r>
      <w:r w:rsidR="00193C0D">
        <w:rPr>
          <w:sz w:val="20"/>
          <w:szCs w:val="20"/>
          <w:lang w:val="en-GB" w:eastAsia="en-US"/>
        </w:rPr>
        <w:t>raising</w:t>
      </w:r>
      <w:r w:rsidR="00DA5E44" w:rsidRPr="00855346">
        <w:rPr>
          <w:sz w:val="20"/>
          <w:szCs w:val="20"/>
          <w:lang w:val="en-GB" w:eastAsia="en-US"/>
        </w:rPr>
        <w:t xml:space="preserve"> public awareness o</w:t>
      </w:r>
      <w:r w:rsidR="0015522B">
        <w:rPr>
          <w:sz w:val="20"/>
          <w:szCs w:val="20"/>
          <w:lang w:val="en-GB" w:eastAsia="en-US"/>
        </w:rPr>
        <w:t>f</w:t>
      </w:r>
      <w:r w:rsidR="00DA5E44" w:rsidRPr="00855346">
        <w:rPr>
          <w:sz w:val="20"/>
          <w:szCs w:val="20"/>
          <w:lang w:val="en-GB" w:eastAsia="en-US"/>
        </w:rPr>
        <w:t xml:space="preserve"> their </w:t>
      </w:r>
      <w:r w:rsidR="00DA5E44" w:rsidRPr="004951CE">
        <w:rPr>
          <w:sz w:val="20"/>
          <w:szCs w:val="20"/>
          <w:lang w:val="en-GB" w:eastAsia="en-US"/>
        </w:rPr>
        <w:t xml:space="preserve">rights. Furthermore, the institution currently </w:t>
      </w:r>
      <w:r w:rsidR="00193C0D">
        <w:rPr>
          <w:sz w:val="20"/>
          <w:szCs w:val="20"/>
          <w:lang w:val="en-GB" w:eastAsia="en-US"/>
        </w:rPr>
        <w:t>has</w:t>
      </w:r>
      <w:r w:rsidR="00DA5E44" w:rsidRPr="004951CE">
        <w:rPr>
          <w:sz w:val="20"/>
          <w:szCs w:val="20"/>
          <w:lang w:val="en-GB" w:eastAsia="en-US"/>
        </w:rPr>
        <w:t xml:space="preserve"> </w:t>
      </w:r>
      <w:r w:rsidR="00193C0D">
        <w:rPr>
          <w:sz w:val="20"/>
          <w:szCs w:val="20"/>
          <w:lang w:val="en-GB" w:eastAsia="en-US"/>
        </w:rPr>
        <w:t>“</w:t>
      </w:r>
      <w:r w:rsidR="00DA5E44" w:rsidRPr="004951CE">
        <w:rPr>
          <w:sz w:val="20"/>
          <w:szCs w:val="20"/>
          <w:lang w:val="en-GB" w:eastAsia="en-US"/>
        </w:rPr>
        <w:t>B</w:t>
      </w:r>
      <w:r w:rsidR="00193C0D">
        <w:rPr>
          <w:sz w:val="20"/>
          <w:szCs w:val="20"/>
          <w:lang w:val="en-GB" w:eastAsia="en-US"/>
        </w:rPr>
        <w:t>”</w:t>
      </w:r>
      <w:r w:rsidR="00DA5E44" w:rsidRPr="004951CE">
        <w:rPr>
          <w:sz w:val="20"/>
          <w:szCs w:val="20"/>
          <w:lang w:val="en-GB" w:eastAsia="en-US"/>
        </w:rPr>
        <w:t xml:space="preserve"> status, </w:t>
      </w:r>
      <w:r w:rsidR="00193C0D">
        <w:rPr>
          <w:sz w:val="20"/>
          <w:szCs w:val="20"/>
          <w:lang w:val="en-GB" w:eastAsia="en-US"/>
        </w:rPr>
        <w:t xml:space="preserve">and is therefore </w:t>
      </w:r>
      <w:r w:rsidR="00DA5E44" w:rsidRPr="004951CE">
        <w:rPr>
          <w:sz w:val="20"/>
          <w:szCs w:val="20"/>
          <w:lang w:val="en-GB" w:eastAsia="en-US"/>
        </w:rPr>
        <w:t xml:space="preserve">not </w:t>
      </w:r>
      <w:r w:rsidR="00193C0D">
        <w:rPr>
          <w:sz w:val="20"/>
          <w:szCs w:val="20"/>
          <w:lang w:val="en-GB" w:eastAsia="en-US"/>
        </w:rPr>
        <w:t>in</w:t>
      </w:r>
      <w:r w:rsidR="00DA5E44" w:rsidRPr="004951CE">
        <w:rPr>
          <w:sz w:val="20"/>
          <w:szCs w:val="20"/>
          <w:lang w:val="en-GB" w:eastAsia="en-US"/>
        </w:rPr>
        <w:t xml:space="preserve"> full compliance with the </w:t>
      </w:r>
      <w:r w:rsidR="00193C0D">
        <w:rPr>
          <w:sz w:val="20"/>
          <w:szCs w:val="20"/>
          <w:lang w:val="en-GB" w:eastAsia="en-US"/>
        </w:rPr>
        <w:t xml:space="preserve">principles relating to the status of national institutions for the promotion and protection of human rights (the </w:t>
      </w:r>
      <w:r w:rsidR="00DA5E44" w:rsidRPr="004951CE">
        <w:rPr>
          <w:sz w:val="20"/>
          <w:szCs w:val="20"/>
          <w:lang w:val="en-GB" w:eastAsia="en-US"/>
        </w:rPr>
        <w:t>Paris Principles</w:t>
      </w:r>
      <w:r w:rsidR="00193C0D">
        <w:rPr>
          <w:sz w:val="20"/>
          <w:szCs w:val="20"/>
          <w:lang w:val="en-GB" w:eastAsia="en-US"/>
        </w:rPr>
        <w:t>)</w:t>
      </w:r>
      <w:r w:rsidR="00DA5E44" w:rsidRPr="004951CE">
        <w:rPr>
          <w:sz w:val="20"/>
          <w:szCs w:val="20"/>
          <w:lang w:val="en-GB" w:eastAsia="en-US"/>
        </w:rPr>
        <w:t>.</w:t>
      </w:r>
    </w:p>
    <w:p w14:paraId="456B82FC" w14:textId="2B61ADD5" w:rsidR="00EE3FD3" w:rsidRPr="00997D5A" w:rsidRDefault="0024476E" w:rsidP="00403BC6">
      <w:pPr>
        <w:pStyle w:val="HChG"/>
        <w:spacing w:line="240" w:lineRule="atLeast"/>
      </w:pPr>
      <w:bookmarkStart w:id="7" w:name="_Toc497153026"/>
      <w:r>
        <w:lastRenderedPageBreak/>
        <w:tab/>
        <w:t>III.</w:t>
      </w:r>
      <w:r>
        <w:tab/>
      </w:r>
      <w:r w:rsidR="00811774" w:rsidRPr="00811774">
        <w:t xml:space="preserve">Challenges and opportunities </w:t>
      </w:r>
      <w:bookmarkEnd w:id="7"/>
    </w:p>
    <w:p w14:paraId="488CC720" w14:textId="77777777" w:rsidR="00EE3FD3" w:rsidRPr="00997D5A" w:rsidRDefault="0024476E" w:rsidP="00403BC6">
      <w:pPr>
        <w:pStyle w:val="H1G"/>
        <w:spacing w:line="240" w:lineRule="atLeast"/>
      </w:pPr>
      <w:bookmarkStart w:id="8" w:name="_Toc497153027"/>
      <w:r>
        <w:tab/>
      </w:r>
      <w:r w:rsidR="00EE3FD3" w:rsidRPr="00997D5A">
        <w:t>A.</w:t>
      </w:r>
      <w:r w:rsidR="00EE3FD3" w:rsidRPr="00997D5A">
        <w:tab/>
        <w:t>Statistics and data collection</w:t>
      </w:r>
      <w:bookmarkEnd w:id="8"/>
    </w:p>
    <w:p w14:paraId="5BBFFEB3" w14:textId="19BABA60" w:rsidR="00EE3FD3" w:rsidRDefault="00205E69" w:rsidP="00D42FEF">
      <w:pPr>
        <w:pStyle w:val="SingleTxtG"/>
      </w:pPr>
      <w:r>
        <w:t>31</w:t>
      </w:r>
      <w:r w:rsidR="00EE3FD3">
        <w:t>.</w:t>
      </w:r>
      <w:r w:rsidR="00EE3FD3">
        <w:tab/>
      </w:r>
      <w:r w:rsidR="00193C0D">
        <w:t>At January</w:t>
      </w:r>
      <w:r w:rsidR="00EE3FD3">
        <w:t xml:space="preserve"> 2017, Kazakhstan had an estimated population of 17.9 million people, of which 52.8 per cent were living in urban areas and 47.2 per cent in rural areas. Women represented 51.4 per cent of the total population. </w:t>
      </w:r>
    </w:p>
    <w:p w14:paraId="6F9AFE54" w14:textId="1E80E28A" w:rsidR="00EE3FD3" w:rsidRDefault="00E4646C" w:rsidP="004761FB">
      <w:pPr>
        <w:pStyle w:val="SingleTxtG"/>
      </w:pPr>
      <w:r>
        <w:t>3</w:t>
      </w:r>
      <w:r w:rsidR="00205E69">
        <w:t>2</w:t>
      </w:r>
      <w:r w:rsidR="00EE3FD3">
        <w:t>.</w:t>
      </w:r>
      <w:r w:rsidR="00EE3FD3">
        <w:tab/>
        <w:t xml:space="preserve">According to the administrative data </w:t>
      </w:r>
      <w:r w:rsidR="00FA3054">
        <w:t xml:space="preserve">received </w:t>
      </w:r>
      <w:r w:rsidR="00EE3FD3">
        <w:t xml:space="preserve">from the Ministry of Labour and Social Protection, persons with disabilities </w:t>
      </w:r>
      <w:r w:rsidR="00FA3054">
        <w:t>account</w:t>
      </w:r>
      <w:r w:rsidR="000875A8">
        <w:t>ed</w:t>
      </w:r>
      <w:r w:rsidR="00FA3054">
        <w:t xml:space="preserve"> for</w:t>
      </w:r>
      <w:r w:rsidR="00EE3FD3">
        <w:t xml:space="preserve"> 3.6 per cent of the overall population of Kazakhstan</w:t>
      </w:r>
      <w:r w:rsidR="00D41110">
        <w:t>,</w:t>
      </w:r>
      <w:r w:rsidR="00BE114C">
        <w:rPr>
          <w:rStyle w:val="FootnoteReference"/>
        </w:rPr>
        <w:footnoteReference w:id="8"/>
      </w:r>
      <w:r w:rsidR="00D41110">
        <w:t xml:space="preserve"> o</w:t>
      </w:r>
      <w:r w:rsidR="00EE3FD3">
        <w:t xml:space="preserve">f which 12.5 per cent were children, 62.2 per cent were working age adults, and 25.3 per cent older persons. Of the total number, 56.2 per cent </w:t>
      </w:r>
      <w:r w:rsidR="000875A8">
        <w:t xml:space="preserve">of persons with disabilities </w:t>
      </w:r>
      <w:r w:rsidR="00EE3FD3">
        <w:t xml:space="preserve">were men and 43.8 per cent were women. </w:t>
      </w:r>
      <w:r w:rsidR="000875A8">
        <w:t>Some</w:t>
      </w:r>
      <w:r w:rsidR="000875A8" w:rsidDel="000875A8">
        <w:t xml:space="preserve"> </w:t>
      </w:r>
      <w:r w:rsidR="00EE3FD3">
        <w:t xml:space="preserve">54.5 per cent of persons with disabilities </w:t>
      </w:r>
      <w:r w:rsidR="005443C4">
        <w:t>resided</w:t>
      </w:r>
      <w:r w:rsidR="00EE3FD3">
        <w:t xml:space="preserve"> in cities</w:t>
      </w:r>
      <w:r w:rsidR="000875A8">
        <w:t>, while</w:t>
      </w:r>
      <w:r w:rsidR="00EE3FD3">
        <w:t xml:space="preserve"> 45.5 per cent </w:t>
      </w:r>
      <w:r w:rsidR="00697DAA">
        <w:t xml:space="preserve">lived </w:t>
      </w:r>
      <w:r w:rsidR="00EE3FD3">
        <w:t xml:space="preserve">in rural areas. </w:t>
      </w:r>
    </w:p>
    <w:p w14:paraId="281BCC89" w14:textId="2167F58C" w:rsidR="00C52633" w:rsidRDefault="00EE3FD3" w:rsidP="00403BC6">
      <w:pPr>
        <w:pStyle w:val="SingleTxtG"/>
      </w:pPr>
      <w:r>
        <w:t>3</w:t>
      </w:r>
      <w:r w:rsidR="00205E69">
        <w:t>3</w:t>
      </w:r>
      <w:r>
        <w:t>.</w:t>
      </w:r>
      <w:r>
        <w:tab/>
        <w:t xml:space="preserve">While </w:t>
      </w:r>
      <w:r w:rsidR="000875A8">
        <w:t>Kazakhstan</w:t>
      </w:r>
      <w:r>
        <w:t xml:space="preserve"> ha</w:t>
      </w:r>
      <w:r w:rsidR="000875A8">
        <w:t>s</w:t>
      </w:r>
      <w:r>
        <w:t xml:space="preserve"> a sturdy administrative data collection system, </w:t>
      </w:r>
      <w:r w:rsidR="00A53285">
        <w:t>demographic</w:t>
      </w:r>
      <w:r>
        <w:t xml:space="preserve"> data on persons with disabilities </w:t>
      </w:r>
      <w:r w:rsidR="000875A8">
        <w:t>is</w:t>
      </w:r>
      <w:r w:rsidR="00A53285">
        <w:t xml:space="preserve"> </w:t>
      </w:r>
      <w:r w:rsidR="00E84CAD">
        <w:t>lacking</w:t>
      </w:r>
      <w:r>
        <w:t xml:space="preserve">. </w:t>
      </w:r>
      <w:r w:rsidR="00C52633">
        <w:t xml:space="preserve">In this regard, the Special Rapporteur recommends that </w:t>
      </w:r>
      <w:r w:rsidR="000875A8">
        <w:t xml:space="preserve">data collected by means of </w:t>
      </w:r>
      <w:r w:rsidR="00C52633" w:rsidRPr="00C666B7">
        <w:t>national demographic tools</w:t>
      </w:r>
      <w:r w:rsidR="000875A8">
        <w:t xml:space="preserve">, and in particular household surveys, </w:t>
      </w:r>
      <w:r w:rsidR="00C52633">
        <w:t>be</w:t>
      </w:r>
      <w:r w:rsidR="00C52633" w:rsidRPr="00C666B7">
        <w:t xml:space="preserve"> </w:t>
      </w:r>
      <w:r w:rsidR="00C52633">
        <w:t xml:space="preserve">disaggregated by disability. </w:t>
      </w:r>
      <w:r w:rsidR="000875A8">
        <w:t>T</w:t>
      </w:r>
      <w:r>
        <w:t xml:space="preserve">he </w:t>
      </w:r>
      <w:r w:rsidR="00B90298">
        <w:t xml:space="preserve">Government failed to </w:t>
      </w:r>
      <w:r w:rsidR="00B90298" w:rsidRPr="00B90298">
        <w:t>disaggregat</w:t>
      </w:r>
      <w:r w:rsidR="000875A8">
        <w:t xml:space="preserve">e </w:t>
      </w:r>
      <w:r w:rsidR="00470F74">
        <w:t xml:space="preserve">data </w:t>
      </w:r>
      <w:r w:rsidR="000875A8">
        <w:t>on the basis of</w:t>
      </w:r>
      <w:r w:rsidR="00B90298" w:rsidRPr="00B90298">
        <w:t xml:space="preserve"> disability </w:t>
      </w:r>
      <w:r w:rsidR="000875A8">
        <w:t>in</w:t>
      </w:r>
      <w:r w:rsidR="000C2FB5">
        <w:t xml:space="preserve"> the</w:t>
      </w:r>
      <w:r w:rsidR="00B90298">
        <w:t xml:space="preserve"> 2009 </w:t>
      </w:r>
      <w:r w:rsidR="000875A8">
        <w:t>n</w:t>
      </w:r>
      <w:r>
        <w:t xml:space="preserve">ational </w:t>
      </w:r>
      <w:r w:rsidR="000875A8">
        <w:t>p</w:t>
      </w:r>
      <w:r>
        <w:t xml:space="preserve">opulation </w:t>
      </w:r>
      <w:r w:rsidR="000875A8">
        <w:t>c</w:t>
      </w:r>
      <w:r>
        <w:t>ensu</w:t>
      </w:r>
      <w:r w:rsidR="000C2FB5">
        <w:t>s</w:t>
      </w:r>
      <w:r>
        <w:t xml:space="preserve">. </w:t>
      </w:r>
      <w:r w:rsidR="00C52633">
        <w:t>The</w:t>
      </w:r>
      <w:r w:rsidR="000875A8">
        <w:t xml:space="preserve"> </w:t>
      </w:r>
      <w:r w:rsidR="00C52633">
        <w:t xml:space="preserve">Special Rapporteur emphasizes the importance of introducing the short set of questions </w:t>
      </w:r>
      <w:r w:rsidR="000875A8">
        <w:t xml:space="preserve">proposed by </w:t>
      </w:r>
      <w:r w:rsidR="00C52633">
        <w:t>the Washington Group on Disability Statistics in the next census.</w:t>
      </w:r>
      <w:r w:rsidR="00C666B7" w:rsidRPr="00C666B7">
        <w:t xml:space="preserve"> </w:t>
      </w:r>
    </w:p>
    <w:p w14:paraId="4D826C86" w14:textId="6E70A50E" w:rsidR="00EE3FD3" w:rsidRDefault="00E4646C" w:rsidP="00403BC6">
      <w:pPr>
        <w:pStyle w:val="SingleTxtG"/>
      </w:pPr>
      <w:r>
        <w:t>3</w:t>
      </w:r>
      <w:r w:rsidR="00205E69">
        <w:t>4</w:t>
      </w:r>
      <w:r w:rsidR="00EE3FD3">
        <w:t>.</w:t>
      </w:r>
      <w:r w:rsidR="00EE3FD3">
        <w:tab/>
        <w:t xml:space="preserve">The Special Rapporteur noted that the National Statistics Committee was aware of the need to collect additional information on the situation of persons with disabilities through dedicated modules or stand-alone surveys. She commended the sample survey </w:t>
      </w:r>
      <w:r w:rsidR="009864CE">
        <w:t xml:space="preserve">conducted in 2014 </w:t>
      </w:r>
      <w:r w:rsidR="00EE3FD3">
        <w:t xml:space="preserve">on the quality of life of persons with disabilities, which covered 5 per cent of the total number </w:t>
      </w:r>
      <w:r w:rsidR="009864CE">
        <w:t xml:space="preserve">of </w:t>
      </w:r>
      <w:r w:rsidR="00EE3FD3">
        <w:t xml:space="preserve">persons with disabilities, and the existing plans to repeat it in 2020. She </w:t>
      </w:r>
      <w:r w:rsidR="00E84CAD">
        <w:t xml:space="preserve">was </w:t>
      </w:r>
      <w:r w:rsidR="00567BFE">
        <w:t>informed that</w:t>
      </w:r>
      <w:r w:rsidR="009864CE">
        <w:t>, in</w:t>
      </w:r>
      <w:r w:rsidR="00E84CAD">
        <w:t xml:space="preserve"> </w:t>
      </w:r>
      <w:r w:rsidR="00647E66">
        <w:t>2019</w:t>
      </w:r>
      <w:r w:rsidR="009864CE">
        <w:t>, the</w:t>
      </w:r>
      <w:r w:rsidR="00647E66">
        <w:t xml:space="preserve"> </w:t>
      </w:r>
      <w:r w:rsidR="009864CE">
        <w:t>m</w:t>
      </w:r>
      <w:r w:rsidR="00EE3FD3">
        <w:t xml:space="preserve">ultiple </w:t>
      </w:r>
      <w:r w:rsidR="009864CE">
        <w:t>i</w:t>
      </w:r>
      <w:r w:rsidR="00EE3FD3">
        <w:t xml:space="preserve">ndicator </w:t>
      </w:r>
      <w:r w:rsidR="009864CE">
        <w:t>c</w:t>
      </w:r>
      <w:r w:rsidR="00EE3FD3">
        <w:t xml:space="preserve">luster </w:t>
      </w:r>
      <w:r w:rsidR="009864CE">
        <w:t>s</w:t>
      </w:r>
      <w:r w:rsidR="00EE3FD3">
        <w:t xml:space="preserve">urveys </w:t>
      </w:r>
      <w:r w:rsidR="00E84CAD">
        <w:t>will</w:t>
      </w:r>
      <w:r w:rsidR="00E84CAD" w:rsidRPr="00E84CAD">
        <w:t xml:space="preserve"> </w:t>
      </w:r>
      <w:r w:rsidR="00E84CAD">
        <w:t xml:space="preserve">include </w:t>
      </w:r>
      <w:r w:rsidR="009864CE">
        <w:t>a</w:t>
      </w:r>
      <w:r w:rsidR="00E84CAD">
        <w:t xml:space="preserve"> module on children with disabilities</w:t>
      </w:r>
      <w:r w:rsidR="009864CE">
        <w:t>,</w:t>
      </w:r>
      <w:r w:rsidR="00E84CAD">
        <w:t xml:space="preserve"> </w:t>
      </w:r>
      <w:r w:rsidR="00EE3FD3">
        <w:t>and</w:t>
      </w:r>
      <w:r w:rsidR="00E84CAD">
        <w:t xml:space="preserve"> that</w:t>
      </w:r>
      <w:r w:rsidR="00EE3FD3">
        <w:t xml:space="preserve"> </w:t>
      </w:r>
      <w:r w:rsidR="00E84CAD">
        <w:t xml:space="preserve">the </w:t>
      </w:r>
      <w:r w:rsidR="009864CE">
        <w:t>n</w:t>
      </w:r>
      <w:r w:rsidR="00EE3FD3">
        <w:t xml:space="preserve">ational </w:t>
      </w:r>
      <w:r w:rsidR="009864CE">
        <w:t>p</w:t>
      </w:r>
      <w:r w:rsidR="00EE3FD3">
        <w:t xml:space="preserve">opulation </w:t>
      </w:r>
      <w:r w:rsidR="009864CE">
        <w:t>c</w:t>
      </w:r>
      <w:r w:rsidR="00EE3FD3">
        <w:t>ensus</w:t>
      </w:r>
      <w:r w:rsidR="00E84CAD" w:rsidRPr="00E84CAD">
        <w:t xml:space="preserve"> </w:t>
      </w:r>
      <w:r w:rsidR="009864CE">
        <w:t xml:space="preserve">to be held in 2020 </w:t>
      </w:r>
      <w:r w:rsidR="00E84CAD">
        <w:t xml:space="preserve">will </w:t>
      </w:r>
      <w:r w:rsidR="009864CE">
        <w:t>feature</w:t>
      </w:r>
      <w:r w:rsidR="00E84CAD">
        <w:t xml:space="preserve"> the </w:t>
      </w:r>
      <w:r w:rsidR="009864CE">
        <w:t xml:space="preserve">set of questions proposed by the </w:t>
      </w:r>
      <w:r w:rsidR="00E84CAD">
        <w:t xml:space="preserve">Washington Group </w:t>
      </w:r>
      <w:r w:rsidR="009864CE">
        <w:t>on Disability Statistics</w:t>
      </w:r>
      <w:r w:rsidR="00EE3FD3">
        <w:t>.</w:t>
      </w:r>
    </w:p>
    <w:p w14:paraId="1F8A38D5" w14:textId="6F484797" w:rsidR="00346405" w:rsidRDefault="00205E69" w:rsidP="00403BC6">
      <w:pPr>
        <w:pStyle w:val="SingleTxtG"/>
      </w:pPr>
      <w:r>
        <w:t>35</w:t>
      </w:r>
      <w:r w:rsidR="00346405">
        <w:t>.</w:t>
      </w:r>
      <w:r w:rsidR="00346405">
        <w:tab/>
      </w:r>
      <w:r w:rsidR="00244370">
        <w:t>Prior to</w:t>
      </w:r>
      <w:r w:rsidR="00346405">
        <w:t xml:space="preserve"> the Government’s first meeting on the </w:t>
      </w:r>
      <w:r w:rsidR="00244370">
        <w:t xml:space="preserve">implementation of the </w:t>
      </w:r>
      <w:r w:rsidR="00346405">
        <w:t xml:space="preserve">2030 Agenda, the National Statistics Committee expressed </w:t>
      </w:r>
      <w:r w:rsidR="00244370">
        <w:t xml:space="preserve">its </w:t>
      </w:r>
      <w:r w:rsidR="00346405">
        <w:t xml:space="preserve">confidence </w:t>
      </w:r>
      <w:r w:rsidR="00244370">
        <w:t xml:space="preserve">that the Government would have </w:t>
      </w:r>
      <w:r w:rsidR="00346405">
        <w:t xml:space="preserve">the </w:t>
      </w:r>
      <w:r w:rsidR="00244370">
        <w:t>ability</w:t>
      </w:r>
      <w:r w:rsidR="00346405">
        <w:t xml:space="preserve"> to gather the necessary data</w:t>
      </w:r>
      <w:r w:rsidR="00244370">
        <w:t>,</w:t>
      </w:r>
      <w:r w:rsidR="00346405">
        <w:t xml:space="preserve"> provided that </w:t>
      </w:r>
      <w:r w:rsidR="00244370">
        <w:t>it</w:t>
      </w:r>
      <w:r w:rsidR="00346405">
        <w:t xml:space="preserve"> </w:t>
      </w:r>
      <w:r w:rsidR="0054490A">
        <w:t>received</w:t>
      </w:r>
      <w:r w:rsidR="00346405">
        <w:t xml:space="preserve"> sufficient budget allocations. In addition, the Committee </w:t>
      </w:r>
      <w:r w:rsidR="00183247">
        <w:t>is encouraged</w:t>
      </w:r>
      <w:r w:rsidR="00346405">
        <w:t xml:space="preserve"> to work in cooperation with each thematic policymaking and executive institution </w:t>
      </w:r>
      <w:r w:rsidR="00244370">
        <w:t>i</w:t>
      </w:r>
      <w:r w:rsidR="00346405">
        <w:t xml:space="preserve">n defining the indicators </w:t>
      </w:r>
      <w:r w:rsidR="00244370">
        <w:t>more suitable for</w:t>
      </w:r>
      <w:r w:rsidR="00346405">
        <w:t xml:space="preserve"> track</w:t>
      </w:r>
      <w:r w:rsidR="00244370">
        <w:t>ing</w:t>
      </w:r>
      <w:r w:rsidR="00346405" w:rsidRPr="00346405">
        <w:t xml:space="preserve"> progress for the segment </w:t>
      </w:r>
      <w:r w:rsidR="00346405">
        <w:t xml:space="preserve">of </w:t>
      </w:r>
      <w:r w:rsidR="00244370">
        <w:t xml:space="preserve">the </w:t>
      </w:r>
      <w:r w:rsidR="00346405">
        <w:t>population with disabilities.</w:t>
      </w:r>
    </w:p>
    <w:p w14:paraId="14B3094A" w14:textId="0969854C" w:rsidR="00346405" w:rsidRDefault="00097B7F" w:rsidP="00403BC6">
      <w:pPr>
        <w:pStyle w:val="SingleTxtG"/>
      </w:pPr>
      <w:r>
        <w:t>3</w:t>
      </w:r>
      <w:r w:rsidR="00205E69">
        <w:t>6</w:t>
      </w:r>
      <w:r w:rsidR="00346405">
        <w:t>.</w:t>
      </w:r>
      <w:r w:rsidR="00346405">
        <w:tab/>
        <w:t xml:space="preserve">The Special Rapporteur is keen to follow the progress </w:t>
      </w:r>
      <w:r w:rsidR="00244370">
        <w:t xml:space="preserve">in the above-mentioned activities, </w:t>
      </w:r>
      <w:r w:rsidR="00346405">
        <w:t xml:space="preserve">and recommends the </w:t>
      </w:r>
      <w:r w:rsidR="00244370">
        <w:t>inclusion</w:t>
      </w:r>
      <w:r w:rsidR="00346405">
        <w:t xml:space="preserve"> of the </w:t>
      </w:r>
      <w:r w:rsidR="00370D68">
        <w:t xml:space="preserve">set of questions </w:t>
      </w:r>
      <w:r w:rsidR="00244370">
        <w:t>proposed by</w:t>
      </w:r>
      <w:r w:rsidR="00346405">
        <w:t xml:space="preserve"> the Washington Group on Disability Statistics</w:t>
      </w:r>
      <w:r w:rsidR="00370D68">
        <w:t xml:space="preserve"> </w:t>
      </w:r>
      <w:r w:rsidR="00346405">
        <w:t xml:space="preserve">and the UNICEF/Washington Group module on </w:t>
      </w:r>
      <w:r w:rsidR="00955EE1">
        <w:t>c</w:t>
      </w:r>
      <w:r w:rsidR="00346405">
        <w:t xml:space="preserve">hild </w:t>
      </w:r>
      <w:r w:rsidR="00955EE1">
        <w:t>f</w:t>
      </w:r>
      <w:r w:rsidR="00346405">
        <w:t xml:space="preserve">unctioning in all instruments </w:t>
      </w:r>
      <w:r w:rsidR="00955EE1">
        <w:t>to</w:t>
      </w:r>
      <w:r w:rsidR="00346405">
        <w:t xml:space="preserve"> be used for measuring baselines and progress in achieving the </w:t>
      </w:r>
      <w:r w:rsidR="00955EE1">
        <w:t xml:space="preserve">Sustainable Development </w:t>
      </w:r>
      <w:r w:rsidR="00346405">
        <w:t>Goals.</w:t>
      </w:r>
    </w:p>
    <w:p w14:paraId="3378216B" w14:textId="77777777" w:rsidR="00EE3FD3" w:rsidRPr="00997D5A" w:rsidRDefault="0024476E" w:rsidP="00403BC6">
      <w:pPr>
        <w:pStyle w:val="H1G"/>
        <w:spacing w:line="240" w:lineRule="atLeast"/>
      </w:pPr>
      <w:bookmarkStart w:id="9" w:name="_Toc497153030"/>
      <w:r>
        <w:tab/>
      </w:r>
      <w:r w:rsidR="00AD3252">
        <w:t>B</w:t>
      </w:r>
      <w:r w:rsidR="00EE3FD3" w:rsidRPr="00997D5A">
        <w:t>.</w:t>
      </w:r>
      <w:r w:rsidR="00EE3FD3" w:rsidRPr="00997D5A">
        <w:tab/>
        <w:t xml:space="preserve">Stigma and </w:t>
      </w:r>
      <w:bookmarkEnd w:id="9"/>
      <w:r w:rsidR="00C80CF5">
        <w:t xml:space="preserve">discrimination </w:t>
      </w:r>
    </w:p>
    <w:p w14:paraId="22A6CEEE" w14:textId="38930928" w:rsidR="00EE3FD3" w:rsidRDefault="00097B7F" w:rsidP="00D42FEF">
      <w:pPr>
        <w:pStyle w:val="SingleTxtG"/>
      </w:pPr>
      <w:r>
        <w:t>3</w:t>
      </w:r>
      <w:r w:rsidR="00205E69">
        <w:t>7</w:t>
      </w:r>
      <w:r w:rsidR="00EE3FD3">
        <w:t>.</w:t>
      </w:r>
      <w:r w:rsidR="00EE3FD3">
        <w:tab/>
      </w:r>
      <w:r w:rsidR="00941258">
        <w:t>S</w:t>
      </w:r>
      <w:r w:rsidR="00EE3FD3">
        <w:t xml:space="preserve">ocial stigma attached to disability </w:t>
      </w:r>
      <w:r w:rsidR="00941258">
        <w:t>remain</w:t>
      </w:r>
      <w:r w:rsidR="00955EE1">
        <w:t>s</w:t>
      </w:r>
      <w:r w:rsidR="00EE3FD3">
        <w:t xml:space="preserve"> </w:t>
      </w:r>
      <w:r w:rsidR="00955EE1">
        <w:t>a major</w:t>
      </w:r>
      <w:r w:rsidR="00EE3FD3">
        <w:t xml:space="preserve"> obstacle preventing persons with disabilities from developing their full potential and exacerbating the inequalities of outcome with regard to education, employment and participation in all areas of life.</w:t>
      </w:r>
    </w:p>
    <w:p w14:paraId="745D37C1" w14:textId="17A22FC7" w:rsidR="00EE3FD3" w:rsidRPr="00E56CA6" w:rsidRDefault="00097B7F" w:rsidP="00BE114C">
      <w:pPr>
        <w:pStyle w:val="SingleTxtG"/>
      </w:pPr>
      <w:r>
        <w:t>3</w:t>
      </w:r>
      <w:r w:rsidR="00205E69">
        <w:t>8</w:t>
      </w:r>
      <w:r w:rsidR="00EE3FD3">
        <w:t>.</w:t>
      </w:r>
      <w:r w:rsidR="00EE3FD3">
        <w:tab/>
      </w:r>
      <w:r w:rsidR="00955EE1">
        <w:t xml:space="preserve">Relevant </w:t>
      </w:r>
      <w:r w:rsidR="00EE3FD3">
        <w:t xml:space="preserve">national </w:t>
      </w:r>
      <w:r w:rsidR="00955EE1">
        <w:t>laws</w:t>
      </w:r>
      <w:r w:rsidR="00EE3FD3">
        <w:t xml:space="preserve"> refer to persons with disabilities as “invalids”. According to the definition provided </w:t>
      </w:r>
      <w:r w:rsidR="00955EE1">
        <w:t>in</w:t>
      </w:r>
      <w:r w:rsidR="00EE3FD3">
        <w:t xml:space="preserve"> </w:t>
      </w:r>
      <w:r w:rsidR="00EC608C">
        <w:t>a</w:t>
      </w:r>
      <w:r w:rsidR="00EE3FD3">
        <w:t xml:space="preserve">rticle 1 of the Law on </w:t>
      </w:r>
      <w:r w:rsidR="00EC608C">
        <w:t>S</w:t>
      </w:r>
      <w:r w:rsidR="00EE3FD3">
        <w:t xml:space="preserve">ocial </w:t>
      </w:r>
      <w:r w:rsidR="00EC608C">
        <w:t>P</w:t>
      </w:r>
      <w:r w:rsidR="00EE3FD3">
        <w:t xml:space="preserve">rotection of </w:t>
      </w:r>
      <w:r w:rsidR="00EC608C">
        <w:t>P</w:t>
      </w:r>
      <w:r w:rsidR="00EE3FD3">
        <w:t xml:space="preserve">ersons with </w:t>
      </w:r>
      <w:r w:rsidR="00EC608C">
        <w:t>D</w:t>
      </w:r>
      <w:r w:rsidR="00EE3FD3">
        <w:t xml:space="preserve">isabilities, an “invalid” </w:t>
      </w:r>
      <w:r w:rsidR="00955EE1">
        <w:t xml:space="preserve">is </w:t>
      </w:r>
      <w:r w:rsidR="00EE3FD3">
        <w:t xml:space="preserve">a person with a </w:t>
      </w:r>
      <w:r w:rsidR="00955EE1">
        <w:t>“</w:t>
      </w:r>
      <w:r w:rsidR="00EE3FD3">
        <w:t>permanent medical condition</w:t>
      </w:r>
      <w:r w:rsidR="00955EE1">
        <w:t>”</w:t>
      </w:r>
      <w:r w:rsidR="00EE3FD3">
        <w:t xml:space="preserve"> that prevented the </w:t>
      </w:r>
      <w:r w:rsidR="00955EE1">
        <w:t xml:space="preserve">person </w:t>
      </w:r>
      <w:r w:rsidR="00EE3FD3">
        <w:t xml:space="preserve">from functioning independently when support and assistance were not provided. </w:t>
      </w:r>
      <w:r w:rsidR="00EE3FD3">
        <w:lastRenderedPageBreak/>
        <w:t xml:space="preserve">The </w:t>
      </w:r>
      <w:r w:rsidR="00C83AD8">
        <w:t>definition perpetuates</w:t>
      </w:r>
      <w:r w:rsidR="00B722CF">
        <w:t xml:space="preserve"> a negative social perception of persons with disabilities and </w:t>
      </w:r>
      <w:r w:rsidR="00EE3FD3">
        <w:t>fail</w:t>
      </w:r>
      <w:r w:rsidR="00955EE1">
        <w:t>s</w:t>
      </w:r>
      <w:r w:rsidR="00EE3FD3">
        <w:t xml:space="preserve"> to take into account attitud</w:t>
      </w:r>
      <w:r w:rsidR="00955EE1">
        <w:t>es</w:t>
      </w:r>
      <w:r w:rsidR="00EE3FD3">
        <w:t xml:space="preserve"> and environmental barriers that hinder </w:t>
      </w:r>
      <w:r w:rsidR="00B722CF">
        <w:t xml:space="preserve">their </w:t>
      </w:r>
      <w:r w:rsidR="00EE3FD3">
        <w:t xml:space="preserve">participation in society. </w:t>
      </w:r>
      <w:r w:rsidR="00B722CF">
        <w:t>T</w:t>
      </w:r>
      <w:r w:rsidR="00B722CF" w:rsidRPr="00C83AD8">
        <w:t xml:space="preserve">he </w:t>
      </w:r>
      <w:r w:rsidR="00B722CF">
        <w:t xml:space="preserve">policies informed by such definitions </w:t>
      </w:r>
      <w:r w:rsidR="00955EE1">
        <w:t>fall short of</w:t>
      </w:r>
      <w:r w:rsidR="009064A4">
        <w:t xml:space="preserve"> the State’s human rights </w:t>
      </w:r>
      <w:r w:rsidR="009064A4" w:rsidRPr="00C83AD8">
        <w:t>obligation</w:t>
      </w:r>
      <w:r w:rsidR="009064A4">
        <w:t>s</w:t>
      </w:r>
      <w:r w:rsidR="00B722CF" w:rsidRPr="00C83AD8">
        <w:t>.</w:t>
      </w:r>
      <w:r w:rsidR="00E56CA6">
        <w:rPr>
          <w:rStyle w:val="FootnoteReference"/>
        </w:rPr>
        <w:footnoteReference w:id="9"/>
      </w:r>
    </w:p>
    <w:p w14:paraId="3730E944" w14:textId="440F98FE" w:rsidR="00EE3FD3" w:rsidRDefault="00097B7F" w:rsidP="00403BC6">
      <w:pPr>
        <w:pStyle w:val="SingleTxtG"/>
      </w:pPr>
      <w:r>
        <w:t>3</w:t>
      </w:r>
      <w:r w:rsidR="00205E69">
        <w:t>9</w:t>
      </w:r>
      <w:r w:rsidR="00EE3FD3">
        <w:t>.</w:t>
      </w:r>
      <w:r w:rsidR="00EE3FD3">
        <w:tab/>
        <w:t>The Special Rapporteur underscore</w:t>
      </w:r>
      <w:r w:rsidR="00D5796F">
        <w:t>s</w:t>
      </w:r>
      <w:r w:rsidR="00EE3FD3">
        <w:t xml:space="preserve"> the particular importance of laws in developing a human </w:t>
      </w:r>
      <w:r w:rsidR="00E47057">
        <w:t>right-based</w:t>
      </w:r>
      <w:r w:rsidR="00EE3FD3">
        <w:t xml:space="preserve"> understanding of disability. To that end, she urge</w:t>
      </w:r>
      <w:r w:rsidR="00D5796F">
        <w:t>s</w:t>
      </w:r>
      <w:r w:rsidR="00EE3FD3">
        <w:t xml:space="preserve"> the State to eliminate demeaning language or </w:t>
      </w:r>
      <w:r w:rsidR="00FE6237">
        <w:t>terminology</w:t>
      </w:r>
      <w:r w:rsidR="00D5796F">
        <w:t xml:space="preserve"> </w:t>
      </w:r>
      <w:r w:rsidR="00EE3FD3">
        <w:t>when referring to persons with disabilities</w:t>
      </w:r>
      <w:r w:rsidR="006C0612">
        <w:t>,</w:t>
      </w:r>
      <w:r w:rsidR="00D5796F">
        <w:t xml:space="preserve"> and </w:t>
      </w:r>
      <w:r w:rsidR="006C0612">
        <w:t xml:space="preserve">to </w:t>
      </w:r>
      <w:r w:rsidR="00EE3FD3">
        <w:t>bring the definition of disability in</w:t>
      </w:r>
      <w:r w:rsidR="006C0612">
        <w:t>to</w:t>
      </w:r>
      <w:r w:rsidR="00EE3FD3">
        <w:t xml:space="preserve"> compliance with the Convention</w:t>
      </w:r>
      <w:r w:rsidR="006C0612">
        <w:t xml:space="preserve"> on the Rights of Persons with Disabilities</w:t>
      </w:r>
      <w:r w:rsidR="00EE3FD3">
        <w:t xml:space="preserve">. </w:t>
      </w:r>
    </w:p>
    <w:p w14:paraId="6A719CCF" w14:textId="49104406" w:rsidR="00EE3FD3" w:rsidRDefault="00205E69" w:rsidP="00403BC6">
      <w:pPr>
        <w:pStyle w:val="SingleTxtG"/>
      </w:pPr>
      <w:r>
        <w:t>40</w:t>
      </w:r>
      <w:r w:rsidR="00EE3FD3">
        <w:t>.</w:t>
      </w:r>
      <w:r w:rsidR="00EE3FD3">
        <w:tab/>
        <w:t xml:space="preserve">For decades, specialists working with and providing professional services to children and adults with disabilities </w:t>
      </w:r>
      <w:r w:rsidR="004735AB">
        <w:t>have been</w:t>
      </w:r>
      <w:r w:rsidR="00EE3FD3">
        <w:t xml:space="preserve"> trained in “defectology”. Unfortunately, </w:t>
      </w:r>
      <w:r w:rsidR="006C0612">
        <w:t xml:space="preserve">such an </w:t>
      </w:r>
      <w:r w:rsidR="00EE3FD3">
        <w:t xml:space="preserve">approach reinforces </w:t>
      </w:r>
      <w:r w:rsidR="004735AB">
        <w:t xml:space="preserve">the idea that </w:t>
      </w:r>
      <w:r w:rsidR="00EE3FD3">
        <w:t xml:space="preserve">medical or rehabilitative response </w:t>
      </w:r>
      <w:r w:rsidR="004735AB">
        <w:t xml:space="preserve">should be </w:t>
      </w:r>
      <w:r w:rsidR="00EE3FD3">
        <w:t>aimed at “correcting” or “curing” person</w:t>
      </w:r>
      <w:r w:rsidR="004735AB">
        <w:t>s with disabilities,</w:t>
      </w:r>
      <w:r w:rsidR="00EE3FD3">
        <w:t xml:space="preserve"> and leads to </w:t>
      </w:r>
      <w:r w:rsidR="004735AB">
        <w:t xml:space="preserve">their </w:t>
      </w:r>
      <w:r w:rsidR="00EE3FD3">
        <w:t>marginalization or segregation in separate facilities</w:t>
      </w:r>
      <w:r w:rsidR="004735AB">
        <w:t>,</w:t>
      </w:r>
      <w:r w:rsidR="00EE3FD3">
        <w:t xml:space="preserve"> such as special schools, social care residential institutions and psychiatric hospitals.</w:t>
      </w:r>
      <w:r w:rsidR="00307CBC">
        <w:rPr>
          <w:rStyle w:val="FootnoteReference"/>
        </w:rPr>
        <w:footnoteReference w:id="10"/>
      </w:r>
      <w:r w:rsidR="002C21E4">
        <w:t xml:space="preserve"> </w:t>
      </w:r>
    </w:p>
    <w:p w14:paraId="23999980" w14:textId="1648E6E6" w:rsidR="00EE3FD3" w:rsidRDefault="00205E69" w:rsidP="00403BC6">
      <w:pPr>
        <w:pStyle w:val="SingleTxtG"/>
      </w:pPr>
      <w:r>
        <w:t>41</w:t>
      </w:r>
      <w:r w:rsidR="00EE3FD3">
        <w:t>.</w:t>
      </w:r>
      <w:r w:rsidR="00EE3FD3">
        <w:tab/>
        <w:t xml:space="preserve">Numerous accounts </w:t>
      </w:r>
      <w:r w:rsidR="004735AB">
        <w:t>suggest</w:t>
      </w:r>
      <w:r w:rsidR="00EE3FD3">
        <w:t xml:space="preserve"> that fear of stigma forces families to hide their members with disabilities and </w:t>
      </w:r>
      <w:r w:rsidR="004735AB">
        <w:t xml:space="preserve">to </w:t>
      </w:r>
      <w:r w:rsidR="00EE3FD3">
        <w:t>avoid seeking the services and support</w:t>
      </w:r>
      <w:r w:rsidR="004735AB" w:rsidRPr="004735AB">
        <w:t xml:space="preserve"> </w:t>
      </w:r>
      <w:r w:rsidR="004735AB">
        <w:t>necessary for them</w:t>
      </w:r>
      <w:r w:rsidR="00EE3FD3">
        <w:t xml:space="preserve">. </w:t>
      </w:r>
      <w:r w:rsidR="00362FFE">
        <w:t>Information</w:t>
      </w:r>
      <w:r w:rsidR="00691F7F">
        <w:t xml:space="preserve"> </w:t>
      </w:r>
      <w:r w:rsidR="00B738C3">
        <w:t>on the difficulti</w:t>
      </w:r>
      <w:r w:rsidR="00B738C3" w:rsidRPr="00B738C3">
        <w:t xml:space="preserve">es </w:t>
      </w:r>
      <w:r w:rsidR="004735AB">
        <w:t xml:space="preserve">that </w:t>
      </w:r>
      <w:r w:rsidR="00B738C3" w:rsidRPr="00B738C3">
        <w:t>child</w:t>
      </w:r>
      <w:r w:rsidR="004735AB">
        <w:t>ren with disabilities</w:t>
      </w:r>
      <w:r w:rsidR="00B738C3" w:rsidRPr="00B738C3">
        <w:t xml:space="preserve"> and the</w:t>
      </w:r>
      <w:r w:rsidR="004735AB">
        <w:t>ir</w:t>
      </w:r>
      <w:r w:rsidR="00B738C3" w:rsidRPr="00B738C3">
        <w:t xml:space="preserve"> famil</w:t>
      </w:r>
      <w:r w:rsidR="004735AB">
        <w:t>ies faced</w:t>
      </w:r>
      <w:r w:rsidR="00B738C3" w:rsidRPr="00B738C3">
        <w:t xml:space="preserve"> </w:t>
      </w:r>
      <w:r w:rsidR="004735AB">
        <w:t>would indicate</w:t>
      </w:r>
      <w:r w:rsidR="00EB07EE">
        <w:t xml:space="preserve"> that </w:t>
      </w:r>
      <w:r w:rsidR="004735AB">
        <w:t xml:space="preserve">the </w:t>
      </w:r>
      <w:r w:rsidR="00A779BD">
        <w:t xml:space="preserve">efforts </w:t>
      </w:r>
      <w:r w:rsidR="004735AB">
        <w:t xml:space="preserve">currently being made </w:t>
      </w:r>
      <w:r w:rsidR="00A779BD">
        <w:t xml:space="preserve">by the </w:t>
      </w:r>
      <w:r w:rsidR="00792DAC">
        <w:t xml:space="preserve">authorities </w:t>
      </w:r>
      <w:r w:rsidR="00A779BD">
        <w:t>are not sufficient</w:t>
      </w:r>
      <w:r w:rsidR="00691F7F">
        <w:t xml:space="preserve"> </w:t>
      </w:r>
      <w:r w:rsidR="00691F7F" w:rsidRPr="00691F7F">
        <w:t>to avoid</w:t>
      </w:r>
      <w:r w:rsidR="00A779BD">
        <w:t xml:space="preserve"> family </w:t>
      </w:r>
      <w:r w:rsidR="00691F7F" w:rsidRPr="00691F7F">
        <w:t>separation</w:t>
      </w:r>
      <w:r w:rsidR="00792DAC">
        <w:t xml:space="preserve"> and institutionalization</w:t>
      </w:r>
      <w:r w:rsidR="0055531C">
        <w:t xml:space="preserve">. </w:t>
      </w:r>
      <w:r w:rsidR="004735AB">
        <w:t>T</w:t>
      </w:r>
      <w:r w:rsidR="0055531C">
        <w:t xml:space="preserve">he Special Rapporteur </w:t>
      </w:r>
      <w:r w:rsidR="00362FFE">
        <w:t>was informed that</w:t>
      </w:r>
      <w:r w:rsidR="004735AB">
        <w:t>,</w:t>
      </w:r>
      <w:r w:rsidR="00362FFE">
        <w:t xml:space="preserve"> </w:t>
      </w:r>
      <w:r w:rsidR="004735AB">
        <w:t xml:space="preserve">for instance, </w:t>
      </w:r>
      <w:r w:rsidR="00EE3FD3">
        <w:t xml:space="preserve">parents of children with disabilities </w:t>
      </w:r>
      <w:r w:rsidR="006B7678">
        <w:t>are still encouraged</w:t>
      </w:r>
      <w:r w:rsidR="002C21E4">
        <w:t xml:space="preserve"> </w:t>
      </w:r>
      <w:r w:rsidR="00EE3FD3">
        <w:t xml:space="preserve">to place their </w:t>
      </w:r>
      <w:r w:rsidR="00362FFE">
        <w:t>children</w:t>
      </w:r>
      <w:r w:rsidR="00EE3FD3">
        <w:t xml:space="preserve"> in institutions.</w:t>
      </w:r>
    </w:p>
    <w:p w14:paraId="56A29758" w14:textId="15CA3062" w:rsidR="00EE3FD3" w:rsidRDefault="004951CE" w:rsidP="00403BC6">
      <w:pPr>
        <w:pStyle w:val="SingleTxtG"/>
      </w:pPr>
      <w:r w:rsidRPr="004951CE">
        <w:t>4</w:t>
      </w:r>
      <w:r w:rsidR="00205E69">
        <w:t>2</w:t>
      </w:r>
      <w:r w:rsidRPr="004951CE">
        <w:t>.</w:t>
      </w:r>
      <w:r w:rsidRPr="004951CE">
        <w:tab/>
        <w:t xml:space="preserve">The Special Rapporteur </w:t>
      </w:r>
      <w:r w:rsidR="00FD675B">
        <w:t>heard</w:t>
      </w:r>
      <w:r w:rsidR="00FD675B" w:rsidRPr="004951CE">
        <w:t xml:space="preserve"> </w:t>
      </w:r>
      <w:r w:rsidRPr="004951CE">
        <w:t xml:space="preserve">allegations that health professionals discouraged pregnant women with disabilities from </w:t>
      </w:r>
      <w:r w:rsidR="00FD675B">
        <w:t>having children</w:t>
      </w:r>
      <w:r w:rsidR="00FD675B" w:rsidRPr="004951CE">
        <w:t xml:space="preserve"> </w:t>
      </w:r>
      <w:r w:rsidRPr="004951CE">
        <w:t>and that</w:t>
      </w:r>
      <w:r w:rsidR="00FD675B">
        <w:t>,</w:t>
      </w:r>
      <w:r w:rsidRPr="004951CE">
        <w:t xml:space="preserve"> in general</w:t>
      </w:r>
      <w:r w:rsidR="00FD675B">
        <w:t>,</w:t>
      </w:r>
      <w:r w:rsidRPr="004951CE">
        <w:t xml:space="preserve"> they ha</w:t>
      </w:r>
      <w:r w:rsidR="00FD675B">
        <w:t>d</w:t>
      </w:r>
      <w:r w:rsidRPr="004951CE">
        <w:t xml:space="preserve"> limited access to sexual and reproductive health and rights</w:t>
      </w:r>
      <w:r w:rsidR="00FD675B">
        <w:t xml:space="preserve"> owing </w:t>
      </w:r>
      <w:r w:rsidRPr="004951CE">
        <w:t xml:space="preserve">to stigma and discrimination. </w:t>
      </w:r>
      <w:r w:rsidR="00FD675B">
        <w:t>M</w:t>
      </w:r>
      <w:r w:rsidRPr="004951CE">
        <w:t xml:space="preserve">isperceptions about the sexuality of women </w:t>
      </w:r>
      <w:r w:rsidR="00FD675B">
        <w:t xml:space="preserve">with disabilities </w:t>
      </w:r>
      <w:r w:rsidRPr="004951CE">
        <w:t xml:space="preserve">is putting them at </w:t>
      </w:r>
      <w:r w:rsidR="00FD675B">
        <w:t>a greater</w:t>
      </w:r>
      <w:r w:rsidRPr="004951CE">
        <w:t xml:space="preserve"> risk of abuse and violence, of acquiring sexually transmitted diseases</w:t>
      </w:r>
      <w:r w:rsidR="00FD675B">
        <w:t>,</w:t>
      </w:r>
      <w:r w:rsidRPr="004951CE">
        <w:t xml:space="preserve"> and </w:t>
      </w:r>
      <w:r w:rsidR="00FD675B">
        <w:t xml:space="preserve">of being subjected </w:t>
      </w:r>
      <w:r w:rsidRPr="004951CE">
        <w:t>to involuntary procedures</w:t>
      </w:r>
      <w:r w:rsidR="00FD675B">
        <w:t>,</w:t>
      </w:r>
      <w:r w:rsidRPr="004951CE">
        <w:t xml:space="preserve"> such as sterilizations. More efforts are needed to dispel these </w:t>
      </w:r>
      <w:r w:rsidR="00FD675B">
        <w:t>mis</w:t>
      </w:r>
      <w:r w:rsidRPr="004951CE">
        <w:t xml:space="preserve">conceptions and </w:t>
      </w:r>
      <w:r w:rsidR="00FD675B">
        <w:t xml:space="preserve">to </w:t>
      </w:r>
      <w:r w:rsidRPr="004951CE">
        <w:t>eradicate discrimination in this area.</w:t>
      </w:r>
      <w:r w:rsidR="002C21E4">
        <w:t xml:space="preserve"> </w:t>
      </w:r>
    </w:p>
    <w:p w14:paraId="3694EEA0" w14:textId="08AEDE8C" w:rsidR="00EE3FD3" w:rsidRDefault="00097B7F" w:rsidP="00403BC6">
      <w:pPr>
        <w:pStyle w:val="SingleTxtG"/>
      </w:pPr>
      <w:r>
        <w:t>4</w:t>
      </w:r>
      <w:r w:rsidR="00205E69">
        <w:t>3</w:t>
      </w:r>
      <w:r w:rsidR="00875E1D">
        <w:t>.</w:t>
      </w:r>
      <w:r w:rsidR="00EE3FD3">
        <w:tab/>
      </w:r>
      <w:r w:rsidR="00EB1F6B" w:rsidRPr="00EB1F6B">
        <w:t xml:space="preserve">During her meetings, the Special Rapporteur heard accounts of teachers </w:t>
      </w:r>
      <w:r w:rsidR="00FD675B">
        <w:t xml:space="preserve">who were </w:t>
      </w:r>
      <w:r w:rsidR="00EB1F6B" w:rsidRPr="00EB1F6B">
        <w:t xml:space="preserve">reluctant to accept </w:t>
      </w:r>
      <w:r w:rsidR="00FD675B">
        <w:t xml:space="preserve">the idea </w:t>
      </w:r>
      <w:r w:rsidR="00EB1F6B" w:rsidRPr="00EB1F6B">
        <w:t>that children with disabilities should receive education in mainstream schools</w:t>
      </w:r>
      <w:r w:rsidR="00FD675B">
        <w:t>,</w:t>
      </w:r>
      <w:r w:rsidR="00EB1F6B" w:rsidRPr="00EB1F6B">
        <w:t xml:space="preserve"> and </w:t>
      </w:r>
      <w:r w:rsidR="00FD675B">
        <w:t xml:space="preserve">of </w:t>
      </w:r>
      <w:r w:rsidR="00EB1F6B" w:rsidRPr="00EB1F6B">
        <w:t xml:space="preserve">students with disabilities confessing that the stigma </w:t>
      </w:r>
      <w:r w:rsidR="00FD675B">
        <w:t>placed</w:t>
      </w:r>
      <w:r w:rsidR="00EB1F6B" w:rsidRPr="00EB1F6B">
        <w:t xml:space="preserve"> on them had a direct negative impact on their perception of self-worth and aspirations. From the outset, they have been taught that their potential and choices were limited.</w:t>
      </w:r>
    </w:p>
    <w:p w14:paraId="0A9339EF" w14:textId="7896EA03" w:rsidR="00965A86" w:rsidRDefault="00205E69" w:rsidP="00403BC6">
      <w:pPr>
        <w:pStyle w:val="SingleTxtG"/>
      </w:pPr>
      <w:r>
        <w:t>44</w:t>
      </w:r>
      <w:r w:rsidR="00EE3FD3">
        <w:t>.</w:t>
      </w:r>
      <w:r w:rsidR="00EE3FD3">
        <w:tab/>
        <w:t xml:space="preserve">Both officials and </w:t>
      </w:r>
      <w:r w:rsidR="00214A25">
        <w:t xml:space="preserve">representatives of </w:t>
      </w:r>
      <w:r w:rsidR="00EE3FD3">
        <w:t xml:space="preserve">civil society repeatedly </w:t>
      </w:r>
      <w:r w:rsidR="00C20A18">
        <w:t xml:space="preserve">emphasized </w:t>
      </w:r>
      <w:r w:rsidR="00EE3FD3">
        <w:t xml:space="preserve">that there was a tremendous amount of work to be done to dismantle </w:t>
      </w:r>
      <w:r w:rsidR="00C20A18">
        <w:t>the</w:t>
      </w:r>
      <w:r w:rsidR="00EE3FD3">
        <w:t xml:space="preserve"> barriers </w:t>
      </w:r>
      <w:r w:rsidR="00C20A18">
        <w:t>raised</w:t>
      </w:r>
      <w:r w:rsidR="00EE3FD3">
        <w:t xml:space="preserve"> by the deeply ingrained prejudices towards children and adults with severe cerebral palsy, psychosocial or intellectual disabilities</w:t>
      </w:r>
      <w:r w:rsidR="00C20A18">
        <w:t>,</w:t>
      </w:r>
      <w:r w:rsidR="00EE3FD3">
        <w:t xml:space="preserve"> and persons with disabilities living with HIV/AIDS.</w:t>
      </w:r>
      <w:r w:rsidR="00441D12">
        <w:rPr>
          <w:rStyle w:val="FootnoteReference"/>
        </w:rPr>
        <w:footnoteReference w:id="11"/>
      </w:r>
      <w:r w:rsidR="00EE3FD3">
        <w:t xml:space="preserve"> They were generally perceived as</w:t>
      </w:r>
      <w:r w:rsidR="00C20A18">
        <w:t xml:space="preserve"> being</w:t>
      </w:r>
      <w:r w:rsidR="00EE3FD3">
        <w:t xml:space="preserve"> unable to make any contribution to their communities or </w:t>
      </w:r>
      <w:r w:rsidR="00C20A18">
        <w:t xml:space="preserve">to </w:t>
      </w:r>
      <w:r w:rsidR="00EE3FD3">
        <w:t xml:space="preserve">participate in activities on an equal basis with others, and faced aggravated forms of discrimination. </w:t>
      </w:r>
    </w:p>
    <w:p w14:paraId="4D223614" w14:textId="3AEB68EA" w:rsidR="00EE3FD3" w:rsidRDefault="00097B7F" w:rsidP="00403BC6">
      <w:pPr>
        <w:pStyle w:val="SingleTxtG"/>
      </w:pPr>
      <w:r>
        <w:t>4</w:t>
      </w:r>
      <w:r w:rsidR="00205E69">
        <w:t>5</w:t>
      </w:r>
      <w:r w:rsidR="00965A86">
        <w:t>.</w:t>
      </w:r>
      <w:r w:rsidR="00476072">
        <w:tab/>
      </w:r>
      <w:r w:rsidR="00EE3FD3">
        <w:t xml:space="preserve">The Special Rapporteur </w:t>
      </w:r>
      <w:r w:rsidR="001F157F" w:rsidRPr="001F157F">
        <w:t>emphasizes that persons with disabilities are part of human diversity and should be respected and embraced as such</w:t>
      </w:r>
      <w:r w:rsidR="001F157F">
        <w:t xml:space="preserve">. She </w:t>
      </w:r>
      <w:r w:rsidR="00965A86" w:rsidRPr="00965A86">
        <w:t xml:space="preserve">reminds the State </w:t>
      </w:r>
      <w:r w:rsidR="001F157F">
        <w:t>of its</w:t>
      </w:r>
      <w:r w:rsidR="00965A86" w:rsidRPr="00965A86">
        <w:t xml:space="preserve"> immediate obligation to eradicate stereotypes, prejudices and harmful practices relating to persons with disabilities</w:t>
      </w:r>
      <w:r w:rsidR="001F157F">
        <w:t xml:space="preserve">. </w:t>
      </w:r>
      <w:r w:rsidR="00965A86">
        <w:t xml:space="preserve">She </w:t>
      </w:r>
      <w:r w:rsidR="00EF797F" w:rsidRPr="00476072">
        <w:t>encourage</w:t>
      </w:r>
      <w:r w:rsidR="00E00F6F" w:rsidRPr="00253072">
        <w:t>s</w:t>
      </w:r>
      <w:r w:rsidR="00EE3FD3" w:rsidRPr="00476072">
        <w:t xml:space="preserve"> the</w:t>
      </w:r>
      <w:r w:rsidR="00EE3FD3">
        <w:t xml:space="preserve"> Government to</w:t>
      </w:r>
      <w:r w:rsidR="001F157F">
        <w:t xml:space="preserve"> do more and</w:t>
      </w:r>
      <w:r w:rsidR="00EE3FD3">
        <w:t xml:space="preserve"> </w:t>
      </w:r>
      <w:r w:rsidR="00C20A18">
        <w:t>to allocate</w:t>
      </w:r>
      <w:r w:rsidR="001F157F">
        <w:t xml:space="preserve"> </w:t>
      </w:r>
      <w:r w:rsidR="001F157F">
        <w:lastRenderedPageBreak/>
        <w:t xml:space="preserve">resources </w:t>
      </w:r>
      <w:r w:rsidR="00C20A18">
        <w:t>to</w:t>
      </w:r>
      <w:r w:rsidR="00EE3FD3">
        <w:t xml:space="preserve"> </w:t>
      </w:r>
      <w:r w:rsidR="001F157F">
        <w:t xml:space="preserve">broad and targeted </w:t>
      </w:r>
      <w:r w:rsidR="00EE3FD3">
        <w:t>awareness-raising campaigns</w:t>
      </w:r>
      <w:r w:rsidR="00965A86">
        <w:t xml:space="preserve"> and </w:t>
      </w:r>
      <w:r w:rsidR="001F157F">
        <w:t xml:space="preserve">mass </w:t>
      </w:r>
      <w:r w:rsidR="00EE3FD3">
        <w:t xml:space="preserve">education on </w:t>
      </w:r>
      <w:r w:rsidR="00C20A18">
        <w:t>a</w:t>
      </w:r>
      <w:r w:rsidR="00EE3FD3">
        <w:t xml:space="preserve"> human rights-based approach to disability.</w:t>
      </w:r>
    </w:p>
    <w:p w14:paraId="34817635" w14:textId="3B5CDEC2" w:rsidR="004A6D46" w:rsidRDefault="00097B7F" w:rsidP="00403BC6">
      <w:pPr>
        <w:pStyle w:val="SingleTxtG"/>
      </w:pPr>
      <w:r>
        <w:t>4</w:t>
      </w:r>
      <w:r w:rsidR="00205E69">
        <w:t>6</w:t>
      </w:r>
      <w:r w:rsidR="00E4646C">
        <w:t>.</w:t>
      </w:r>
      <w:r w:rsidR="00E4646C">
        <w:tab/>
      </w:r>
      <w:r w:rsidR="004A6D46">
        <w:t>Further efforts in the area of legal harmonization are also needed</w:t>
      </w:r>
      <w:r w:rsidR="00C20A18">
        <w:t>.</w:t>
      </w:r>
      <w:r w:rsidR="004A6D46">
        <w:t xml:space="preserve"> </w:t>
      </w:r>
      <w:r w:rsidR="00C20A18">
        <w:t>T</w:t>
      </w:r>
      <w:r w:rsidR="00253072">
        <w:t xml:space="preserve">he </w:t>
      </w:r>
      <w:r w:rsidR="00C20A18">
        <w:t>State</w:t>
      </w:r>
      <w:r w:rsidR="00253072">
        <w:t xml:space="preserve"> should </w:t>
      </w:r>
      <w:r w:rsidR="004A6D46">
        <w:t>consider</w:t>
      </w:r>
      <w:r w:rsidR="00253072">
        <w:t xml:space="preserve"> amending </w:t>
      </w:r>
      <w:r w:rsidR="0055531C">
        <w:t>article 14 of</w:t>
      </w:r>
      <w:r w:rsidR="000622FC">
        <w:t xml:space="preserve"> the Constitution </w:t>
      </w:r>
      <w:r w:rsidR="00253072">
        <w:t>to include</w:t>
      </w:r>
      <w:r w:rsidR="004A6D46">
        <w:t xml:space="preserve"> disability as an explicit ground of discrimination</w:t>
      </w:r>
      <w:r w:rsidR="0055531C">
        <w:t xml:space="preserve">. In addition, the State </w:t>
      </w:r>
      <w:r w:rsidR="00C20A18">
        <w:t>should</w:t>
      </w:r>
      <w:r w:rsidR="0055531C">
        <w:t xml:space="preserve"> provide </w:t>
      </w:r>
      <w:r w:rsidR="004A6D46">
        <w:t xml:space="preserve">for complaint and enforcement mechanisms to ensure </w:t>
      </w:r>
      <w:r w:rsidR="00BF1EC2">
        <w:t xml:space="preserve">the effective implementation </w:t>
      </w:r>
      <w:r w:rsidR="004A6D46">
        <w:t xml:space="preserve">of article 5 of the Law on Social Protection of Persons with Disabilities and </w:t>
      </w:r>
      <w:r w:rsidR="00465E2E">
        <w:t>a</w:t>
      </w:r>
      <w:r w:rsidR="004A6D46">
        <w:t>rticle 7 of the Labour Code</w:t>
      </w:r>
      <w:r w:rsidR="0055531C">
        <w:t>,</w:t>
      </w:r>
      <w:r w:rsidR="004A6D46">
        <w:t xml:space="preserve"> which prohibit discrimination on </w:t>
      </w:r>
      <w:r w:rsidR="00C20A18">
        <w:t xml:space="preserve">the </w:t>
      </w:r>
      <w:r w:rsidR="004A6D46">
        <w:t>basis of disability</w:t>
      </w:r>
      <w:r w:rsidR="00BF1EC2">
        <w:t>.</w:t>
      </w:r>
      <w:r w:rsidR="004A6D46">
        <w:t xml:space="preserve"> </w:t>
      </w:r>
      <w:r w:rsidR="00C20A18">
        <w:t>Furthermore</w:t>
      </w:r>
      <w:r w:rsidR="00BF1EC2">
        <w:t xml:space="preserve">, the State should </w:t>
      </w:r>
      <w:r w:rsidR="00C20A18">
        <w:t xml:space="preserve">seriously </w:t>
      </w:r>
      <w:r w:rsidR="00BF1EC2">
        <w:t xml:space="preserve">consider </w:t>
      </w:r>
      <w:r w:rsidR="004A6D46">
        <w:t>adopti</w:t>
      </w:r>
      <w:r w:rsidR="00C20A18">
        <w:t>ng</w:t>
      </w:r>
      <w:r w:rsidR="004A6D46">
        <w:t xml:space="preserve"> a comprehensive law prohibiting discrimination</w:t>
      </w:r>
      <w:r w:rsidR="00005329">
        <w:t>, including</w:t>
      </w:r>
      <w:r w:rsidR="004A6D46">
        <w:t xml:space="preserve"> on the basis of disability</w:t>
      </w:r>
      <w:r w:rsidR="00BF1EC2">
        <w:t xml:space="preserve">, with concrete provisions on </w:t>
      </w:r>
      <w:r w:rsidR="004A6D46">
        <w:t xml:space="preserve">reasonable accommodation </w:t>
      </w:r>
      <w:r w:rsidR="00BF1EC2">
        <w:t xml:space="preserve">and establishing an </w:t>
      </w:r>
      <w:r w:rsidR="004A6D46">
        <w:t xml:space="preserve">institutional framework </w:t>
      </w:r>
      <w:r w:rsidR="00B355F0">
        <w:t xml:space="preserve">for </w:t>
      </w:r>
      <w:r w:rsidR="006A261D">
        <w:t>remedies, allowing the</w:t>
      </w:r>
      <w:r w:rsidR="004A6D46">
        <w:t xml:space="preserve"> investigati</w:t>
      </w:r>
      <w:r w:rsidR="006A261D">
        <w:t>on of</w:t>
      </w:r>
      <w:r w:rsidR="004A6D46">
        <w:t xml:space="preserve"> complaints</w:t>
      </w:r>
      <w:r w:rsidR="006A261D">
        <w:t xml:space="preserve"> and providing for</w:t>
      </w:r>
      <w:r w:rsidR="00BF1EC2">
        <w:t xml:space="preserve"> reparations.</w:t>
      </w:r>
    </w:p>
    <w:p w14:paraId="65A09A08" w14:textId="77777777" w:rsidR="00EE3FD3" w:rsidRPr="00997D5A" w:rsidRDefault="00483385" w:rsidP="00403BC6">
      <w:pPr>
        <w:pStyle w:val="H1G"/>
        <w:spacing w:line="240" w:lineRule="atLeast"/>
      </w:pPr>
      <w:bookmarkStart w:id="10" w:name="_Toc497153032"/>
      <w:r>
        <w:tab/>
      </w:r>
      <w:r w:rsidR="00AD3252">
        <w:t>C</w:t>
      </w:r>
      <w:r w:rsidR="00EE3FD3" w:rsidRPr="00997D5A">
        <w:t>.</w:t>
      </w:r>
      <w:r w:rsidR="00EE3FD3" w:rsidRPr="00997D5A">
        <w:tab/>
        <w:t>Accessibility</w:t>
      </w:r>
      <w:bookmarkEnd w:id="10"/>
      <w:r w:rsidR="00EE3FD3" w:rsidRPr="00997D5A">
        <w:t xml:space="preserve"> </w:t>
      </w:r>
    </w:p>
    <w:p w14:paraId="5D420962" w14:textId="07925D54" w:rsidR="00EE3FD3" w:rsidRDefault="00097B7F" w:rsidP="00D42FEF">
      <w:pPr>
        <w:pStyle w:val="SingleTxtG"/>
      </w:pPr>
      <w:r>
        <w:t>4</w:t>
      </w:r>
      <w:r w:rsidR="00855346">
        <w:t>7</w:t>
      </w:r>
      <w:r w:rsidR="00EE3FD3">
        <w:t>.</w:t>
      </w:r>
      <w:r w:rsidR="00EE3FD3">
        <w:tab/>
        <w:t>During her visit</w:t>
      </w:r>
      <w:r w:rsidR="002A5C49">
        <w:t>,</w:t>
      </w:r>
      <w:r w:rsidR="00EE3FD3">
        <w:t xml:space="preserve"> the Special Rapporteur observed the </w:t>
      </w:r>
      <w:r w:rsidR="00B355F0">
        <w:t xml:space="preserve">State’s </w:t>
      </w:r>
      <w:r w:rsidR="00EE3FD3">
        <w:t xml:space="preserve">progress </w:t>
      </w:r>
      <w:r w:rsidR="00B355F0">
        <w:t xml:space="preserve">with regard to </w:t>
      </w:r>
      <w:r w:rsidR="00EE3FD3">
        <w:t>accessibility</w:t>
      </w:r>
      <w:r w:rsidR="00B355F0">
        <w:t>,</w:t>
      </w:r>
      <w:r w:rsidR="00EE3FD3">
        <w:t xml:space="preserve"> and note</w:t>
      </w:r>
      <w:r w:rsidR="00B355F0">
        <w:t>d</w:t>
      </w:r>
      <w:r w:rsidR="00EE3FD3">
        <w:t xml:space="preserve"> with appreciation that continuing efforts </w:t>
      </w:r>
      <w:r w:rsidR="00B355F0">
        <w:t xml:space="preserve">were </w:t>
      </w:r>
      <w:r w:rsidR="00EE3FD3">
        <w:t xml:space="preserve">being made to render the physical environment and infrastructures accessible for all. In </w:t>
      </w:r>
      <w:r w:rsidR="00B355F0">
        <w:t>accordance</w:t>
      </w:r>
      <w:r w:rsidR="00EE3FD3">
        <w:t xml:space="preserve"> with the accessibility objectives set under the </w:t>
      </w:r>
      <w:r w:rsidR="00AA1B52">
        <w:t>n</w:t>
      </w:r>
      <w:r w:rsidR="00EE3FD3">
        <w:t xml:space="preserve">ational </w:t>
      </w:r>
      <w:r w:rsidR="00AA1B52">
        <w:t>d</w:t>
      </w:r>
      <w:r w:rsidR="00EE3FD3">
        <w:t xml:space="preserve">isability </w:t>
      </w:r>
      <w:r w:rsidR="00AA1B52">
        <w:t>s</w:t>
      </w:r>
      <w:r w:rsidR="00EE3FD3">
        <w:t xml:space="preserve">trategy and </w:t>
      </w:r>
      <w:r w:rsidR="00AA1B52">
        <w:t>a</w:t>
      </w:r>
      <w:r w:rsidR="00EE3FD3">
        <w:t xml:space="preserve">ction </w:t>
      </w:r>
      <w:r w:rsidR="00AA1B52">
        <w:t>p</w:t>
      </w:r>
      <w:r w:rsidR="00EE3FD3">
        <w:t>lan</w:t>
      </w:r>
      <w:r w:rsidR="00AA1B52">
        <w:t xml:space="preserve"> (see para. 22 above)</w:t>
      </w:r>
      <w:r w:rsidR="00EE3FD3">
        <w:t xml:space="preserve">, a major assessment of 30,000 public and private buildings open to the general public </w:t>
      </w:r>
      <w:r w:rsidR="00157310">
        <w:t>was</w:t>
      </w:r>
      <w:r w:rsidR="00EE3FD3">
        <w:t xml:space="preserve"> conducted</w:t>
      </w:r>
      <w:r w:rsidR="00157310">
        <w:t>;</w:t>
      </w:r>
      <w:r w:rsidR="00EE3FD3">
        <w:t xml:space="preserve"> </w:t>
      </w:r>
      <w:r w:rsidR="00157310">
        <w:t>i</w:t>
      </w:r>
      <w:r w:rsidR="00EE3FD3">
        <w:t xml:space="preserve">t </w:t>
      </w:r>
      <w:r w:rsidR="00157310">
        <w:t>was found</w:t>
      </w:r>
      <w:r w:rsidR="00EE3FD3">
        <w:t xml:space="preserve"> that 77.4 per cent </w:t>
      </w:r>
      <w:r w:rsidR="00157310">
        <w:t>had been</w:t>
      </w:r>
      <w:r w:rsidR="00EE3FD3">
        <w:t xml:space="preserve"> brought in compliance with the mi</w:t>
      </w:r>
      <w:r w:rsidR="00E3500D">
        <w:t>nimum accessibility standards</w:t>
      </w:r>
      <w:r w:rsidR="00EE3FD3">
        <w:t xml:space="preserve">. </w:t>
      </w:r>
      <w:r w:rsidR="00DA5E44">
        <w:t>These are remarkable efforts, which</w:t>
      </w:r>
      <w:r w:rsidR="00B3264D">
        <w:t xml:space="preserve"> </w:t>
      </w:r>
      <w:r w:rsidR="00157310">
        <w:t xml:space="preserve">should </w:t>
      </w:r>
      <w:r w:rsidR="00B3264D">
        <w:t xml:space="preserve">be fine-tuned to ensure that all barriers </w:t>
      </w:r>
      <w:r w:rsidR="00DA5E44">
        <w:t xml:space="preserve">to accessibility </w:t>
      </w:r>
      <w:r w:rsidR="00B3264D">
        <w:t>are properly removed.</w:t>
      </w:r>
    </w:p>
    <w:p w14:paraId="496EE4B2" w14:textId="06563658" w:rsidR="00EE3FD3" w:rsidRDefault="00097B7F" w:rsidP="00BE114C">
      <w:pPr>
        <w:pStyle w:val="SingleTxtG"/>
      </w:pPr>
      <w:r>
        <w:t>4</w:t>
      </w:r>
      <w:r w:rsidR="00855346">
        <w:t>8</w:t>
      </w:r>
      <w:r w:rsidR="00EE3FD3">
        <w:t>.</w:t>
      </w:r>
      <w:r w:rsidR="00EE3FD3">
        <w:tab/>
      </w:r>
      <w:r w:rsidR="00AB1D28">
        <w:t>L</w:t>
      </w:r>
      <w:r w:rsidR="00F33BDE">
        <w:t xml:space="preserve">ocal </w:t>
      </w:r>
      <w:r w:rsidR="001615A9">
        <w:t xml:space="preserve">intersectoral </w:t>
      </w:r>
      <w:r w:rsidR="00F33BDE">
        <w:t xml:space="preserve">accessibility commissions are mandated to </w:t>
      </w:r>
      <w:r w:rsidR="006A261D">
        <w:t>oversee</w:t>
      </w:r>
      <w:r w:rsidR="00460B4D">
        <w:t xml:space="preserve"> </w:t>
      </w:r>
      <w:r w:rsidR="00F33BDE">
        <w:t>progress on</w:t>
      </w:r>
      <w:r w:rsidR="00460B4D">
        <w:t xml:space="preserve"> accessibility</w:t>
      </w:r>
      <w:r w:rsidR="00F33BDE">
        <w:t xml:space="preserve"> and </w:t>
      </w:r>
      <w:r w:rsidR="002D50C9">
        <w:t xml:space="preserve">to </w:t>
      </w:r>
      <w:r w:rsidR="00F33BDE">
        <w:t>sanction lack of compliance</w:t>
      </w:r>
      <w:r w:rsidR="002A5C49">
        <w:t xml:space="preserve"> with existing accessibility standards</w:t>
      </w:r>
      <w:r w:rsidR="00F33BDE">
        <w:t>.</w:t>
      </w:r>
      <w:r w:rsidR="007E25DD">
        <w:rPr>
          <w:rStyle w:val="FootnoteReference"/>
        </w:rPr>
        <w:footnoteReference w:id="12"/>
      </w:r>
      <w:r w:rsidR="002A5C49">
        <w:t xml:space="preserve"> </w:t>
      </w:r>
      <w:r w:rsidR="00F33BDE">
        <w:t>O</w:t>
      </w:r>
      <w:r w:rsidR="00EE3FD3">
        <w:t>rgani</w:t>
      </w:r>
      <w:r w:rsidR="002D50C9">
        <w:t>z</w:t>
      </w:r>
      <w:r w:rsidR="00EE3FD3">
        <w:t xml:space="preserve">ations of persons with disabilities </w:t>
      </w:r>
      <w:r w:rsidR="002D50C9">
        <w:t>are</w:t>
      </w:r>
      <w:r w:rsidR="002A5C49">
        <w:t xml:space="preserve"> included in</w:t>
      </w:r>
      <w:r w:rsidR="00F33BDE">
        <w:t xml:space="preserve"> these commissions</w:t>
      </w:r>
      <w:r w:rsidR="00EE3FD3">
        <w:t>.</w:t>
      </w:r>
    </w:p>
    <w:p w14:paraId="3E485050" w14:textId="2330485C" w:rsidR="00EE3FD3" w:rsidRDefault="00875E1D" w:rsidP="00403BC6">
      <w:pPr>
        <w:pStyle w:val="SingleTxtG"/>
      </w:pPr>
      <w:r>
        <w:t>4</w:t>
      </w:r>
      <w:r w:rsidR="00855346">
        <w:t>9</w:t>
      </w:r>
      <w:r w:rsidR="00EE3FD3">
        <w:t>.</w:t>
      </w:r>
      <w:r w:rsidR="00EE3FD3">
        <w:tab/>
      </w:r>
      <w:r w:rsidR="00E3500D">
        <w:t>The</w:t>
      </w:r>
      <w:r w:rsidR="00EE3FD3">
        <w:t xml:space="preserve"> </w:t>
      </w:r>
      <w:r w:rsidR="007E25DD">
        <w:t>l</w:t>
      </w:r>
      <w:r w:rsidR="00EE3FD3">
        <w:t xml:space="preserve">aw on architecture, constructions and urban planning has been supplemented with new provisions to ensure that all new buildings, public and private, </w:t>
      </w:r>
      <w:r w:rsidR="007E25DD">
        <w:t xml:space="preserve">are </w:t>
      </w:r>
      <w:r w:rsidR="007E085D">
        <w:t xml:space="preserve">made </w:t>
      </w:r>
      <w:r w:rsidR="00EE3FD3">
        <w:t>accessible</w:t>
      </w:r>
      <w:r w:rsidR="00E3500D">
        <w:t xml:space="preserve"> from the outset</w:t>
      </w:r>
      <w:r w:rsidR="00EE3FD3">
        <w:t xml:space="preserve">. </w:t>
      </w:r>
      <w:r w:rsidR="00B47705">
        <w:t>N</w:t>
      </w:r>
      <w:r w:rsidR="00EE3FD3">
        <w:t xml:space="preserve">ew mandatory construction and planning standards, which provide for the application of universal design </w:t>
      </w:r>
      <w:r w:rsidR="007E25DD">
        <w:t xml:space="preserve">features </w:t>
      </w:r>
      <w:r w:rsidR="00EE3FD3">
        <w:t xml:space="preserve">to all new goods, products, facilities, technologies and services, have been introduced. </w:t>
      </w:r>
      <w:r w:rsidR="00B47705">
        <w:t>T</w:t>
      </w:r>
      <w:r w:rsidR="00E3500D">
        <w:t xml:space="preserve">he law </w:t>
      </w:r>
      <w:r w:rsidR="007E25DD">
        <w:t xml:space="preserve">also </w:t>
      </w:r>
      <w:r w:rsidR="00E3500D">
        <w:t>provides for</w:t>
      </w:r>
      <w:r w:rsidR="00EE3FD3">
        <w:t xml:space="preserve"> an enforceable duty of reasonable accommodations</w:t>
      </w:r>
      <w:r w:rsidR="00B47705">
        <w:t xml:space="preserve"> </w:t>
      </w:r>
      <w:r w:rsidR="007E25DD">
        <w:t>in the case of</w:t>
      </w:r>
      <w:r w:rsidR="00B47705" w:rsidRPr="00B47705">
        <w:t xml:space="preserve"> buildings and existing </w:t>
      </w:r>
      <w:r w:rsidR="006A261D" w:rsidRPr="00B47705">
        <w:t>infrastructure</w:t>
      </w:r>
      <w:r w:rsidR="007E25DD">
        <w:t xml:space="preserve"> that</w:t>
      </w:r>
      <w:r w:rsidR="00B47705" w:rsidRPr="00B47705">
        <w:t xml:space="preserve"> cannot be rendered entirely accessible</w:t>
      </w:r>
      <w:r w:rsidR="00B47705">
        <w:t xml:space="preserve">. </w:t>
      </w:r>
    </w:p>
    <w:p w14:paraId="773DEA1F" w14:textId="74959DF6" w:rsidR="00EE3FD3" w:rsidRDefault="00855346" w:rsidP="00403BC6">
      <w:pPr>
        <w:pStyle w:val="SingleTxtG"/>
      </w:pPr>
      <w:r>
        <w:t>50</w:t>
      </w:r>
      <w:r w:rsidR="006261AA" w:rsidRPr="0055531C">
        <w:t>.</w:t>
      </w:r>
      <w:r w:rsidR="006261AA">
        <w:tab/>
      </w:r>
      <w:r w:rsidR="007E25DD">
        <w:t>T</w:t>
      </w:r>
      <w:r w:rsidR="006261AA">
        <w:t xml:space="preserve">ransport </w:t>
      </w:r>
      <w:r w:rsidR="00EE3FD3">
        <w:t>regulations</w:t>
      </w:r>
      <w:r w:rsidR="00847776">
        <w:t>,</w:t>
      </w:r>
      <w:r w:rsidR="00EE3FD3">
        <w:t xml:space="preserve"> </w:t>
      </w:r>
      <w:r w:rsidR="00847776">
        <w:t>including those on aviation and railway services,</w:t>
      </w:r>
      <w:r w:rsidR="00847776" w:rsidDel="007E25DD">
        <w:t xml:space="preserve"> </w:t>
      </w:r>
      <w:r w:rsidR="007E25DD">
        <w:t xml:space="preserve">have been </w:t>
      </w:r>
      <w:r w:rsidR="00EE3FD3">
        <w:t xml:space="preserve">updated to include accessibility features. The bus fleet </w:t>
      </w:r>
      <w:r w:rsidR="00847776">
        <w:t xml:space="preserve">has also been </w:t>
      </w:r>
      <w:r w:rsidR="00EE3FD3">
        <w:t>progressively upgraded</w:t>
      </w:r>
      <w:r w:rsidR="00847776">
        <w:t>;</w:t>
      </w:r>
      <w:r w:rsidR="00EE3FD3">
        <w:t xml:space="preserve"> for example, it </w:t>
      </w:r>
      <w:r w:rsidR="00847776">
        <w:t>is</w:t>
      </w:r>
      <w:r w:rsidR="00EE3FD3">
        <w:t xml:space="preserve"> expected that</w:t>
      </w:r>
      <w:r w:rsidR="00847776">
        <w:t>,</w:t>
      </w:r>
      <w:r w:rsidR="00EE3FD3">
        <w:t xml:space="preserve"> by 2020</w:t>
      </w:r>
      <w:r w:rsidR="00847776">
        <w:t>,</w:t>
      </w:r>
      <w:r w:rsidR="00EE3FD3">
        <w:t xml:space="preserve"> all buses in the city of Almaty </w:t>
      </w:r>
      <w:r w:rsidR="00847776">
        <w:t>will</w:t>
      </w:r>
      <w:r w:rsidR="00EE3FD3">
        <w:t xml:space="preserve"> be accessible. </w:t>
      </w:r>
      <w:r w:rsidR="00777D7D">
        <w:t>The fact</w:t>
      </w:r>
      <w:r w:rsidR="00EE3FD3">
        <w:t>, however, that the transportation system lack</w:t>
      </w:r>
      <w:r w:rsidR="00777D7D">
        <w:t>s</w:t>
      </w:r>
      <w:r w:rsidR="00EE3FD3">
        <w:t xml:space="preserve"> accessibility features for blind and deaf persons, and that many drivers refuse to pick up </w:t>
      </w:r>
      <w:r w:rsidR="00777D7D">
        <w:t xml:space="preserve">users in a </w:t>
      </w:r>
      <w:r w:rsidR="00EE3FD3">
        <w:t>wheelchair</w:t>
      </w:r>
      <w:r w:rsidR="00777D7D">
        <w:t>, remains a concern</w:t>
      </w:r>
      <w:r w:rsidR="00EE3FD3">
        <w:t>. The Special Rapporteur was informed about the “Invataxi” service, which she commended</w:t>
      </w:r>
      <w:r w:rsidR="003D3827">
        <w:t>,</w:t>
      </w:r>
      <w:r w:rsidR="00EE3FD3">
        <w:t xml:space="preserve"> and encouraged</w:t>
      </w:r>
      <w:r w:rsidR="003D3827">
        <w:t xml:space="preserve"> the Government to allocate more funds to it</w:t>
      </w:r>
      <w:r w:rsidR="00EE3FD3">
        <w:t>, particularly in rural and remote areas.</w:t>
      </w:r>
    </w:p>
    <w:p w14:paraId="1D4B9808" w14:textId="5AB94757" w:rsidR="00097B7F" w:rsidRDefault="00855346" w:rsidP="00403BC6">
      <w:pPr>
        <w:pStyle w:val="SingleTxtG"/>
      </w:pPr>
      <w:r>
        <w:t>51</w:t>
      </w:r>
      <w:r w:rsidR="00EE3FD3">
        <w:t>.</w:t>
      </w:r>
      <w:r w:rsidR="00EE3FD3">
        <w:tab/>
        <w:t xml:space="preserve">With regard to access to information and communication, deaf persons </w:t>
      </w:r>
      <w:r w:rsidR="00750565">
        <w:t xml:space="preserve">are </w:t>
      </w:r>
      <w:r w:rsidR="00EE3FD3">
        <w:t xml:space="preserve">entitled by law to 60 hours of sign language interpretation per year and to benefit from a new relay service for access </w:t>
      </w:r>
      <w:r w:rsidR="00750565">
        <w:t xml:space="preserve">to </w:t>
      </w:r>
      <w:r w:rsidR="00EE3FD3">
        <w:t xml:space="preserve">public services. </w:t>
      </w:r>
      <w:r w:rsidR="000846DF">
        <w:t>The</w:t>
      </w:r>
      <w:r w:rsidR="005F3232">
        <w:t xml:space="preserve"> </w:t>
      </w:r>
      <w:r w:rsidR="0055531C">
        <w:t xml:space="preserve">development of </w:t>
      </w:r>
      <w:r w:rsidR="005F3232">
        <w:t xml:space="preserve">e-government </w:t>
      </w:r>
      <w:r w:rsidR="000846DF">
        <w:t xml:space="preserve">is </w:t>
      </w:r>
      <w:r w:rsidR="005F3232">
        <w:t>a priority</w:t>
      </w:r>
      <w:r w:rsidR="000846DF">
        <w:t xml:space="preserve"> in </w:t>
      </w:r>
      <w:r w:rsidR="00750565">
        <w:t>Kazakhstan:</w:t>
      </w:r>
      <w:r w:rsidR="005F3232">
        <w:t xml:space="preserve"> </w:t>
      </w:r>
      <w:r w:rsidR="005F3232" w:rsidRPr="00403BC6">
        <w:t xml:space="preserve">Citizen Service </w:t>
      </w:r>
      <w:r w:rsidR="000846DF" w:rsidRPr="00403BC6">
        <w:t>Centres</w:t>
      </w:r>
      <w:r w:rsidR="005F3232">
        <w:t xml:space="preserve"> </w:t>
      </w:r>
      <w:r w:rsidR="00EA18E9">
        <w:t xml:space="preserve">in Almaty and Astana </w:t>
      </w:r>
      <w:r w:rsidR="005F3232">
        <w:t xml:space="preserve">are equipped to provide </w:t>
      </w:r>
      <w:r w:rsidR="005F3232" w:rsidRPr="005F3232">
        <w:t>re</w:t>
      </w:r>
      <w:r w:rsidR="005F3232">
        <w:t>al</w:t>
      </w:r>
      <w:r w:rsidR="00921194">
        <w:t>-</w:t>
      </w:r>
      <w:r w:rsidR="005F3232">
        <w:t>time</w:t>
      </w:r>
      <w:r w:rsidR="005F3232" w:rsidRPr="005F3232">
        <w:t xml:space="preserve"> online sign language interpretation</w:t>
      </w:r>
      <w:r w:rsidR="005F3232">
        <w:t>.</w:t>
      </w:r>
      <w:r w:rsidR="005F3232">
        <w:rPr>
          <w:rStyle w:val="FootnoteReference"/>
        </w:rPr>
        <w:footnoteReference w:id="13"/>
      </w:r>
      <w:r w:rsidR="005F3232">
        <w:t xml:space="preserve"> </w:t>
      </w:r>
      <w:r w:rsidR="00921194">
        <w:t>According to t</w:t>
      </w:r>
      <w:r w:rsidR="00B47705" w:rsidRPr="00B47705">
        <w:t xml:space="preserve">he </w:t>
      </w:r>
      <w:r w:rsidR="00921194">
        <w:t>l</w:t>
      </w:r>
      <w:r w:rsidR="00B47705" w:rsidRPr="00B47705">
        <w:t xml:space="preserve">aw on </w:t>
      </w:r>
      <w:r w:rsidR="00921194">
        <w:t>television</w:t>
      </w:r>
      <w:r w:rsidR="00B47705" w:rsidRPr="00B47705">
        <w:t xml:space="preserve"> and radio broadcasting</w:t>
      </w:r>
      <w:r w:rsidR="00921194">
        <w:t>,</w:t>
      </w:r>
      <w:r w:rsidR="00B47705" w:rsidRPr="00B47705">
        <w:t xml:space="preserve"> at least one news</w:t>
      </w:r>
      <w:r w:rsidR="00921194">
        <w:t xml:space="preserve"> </w:t>
      </w:r>
      <w:r w:rsidR="00B47705" w:rsidRPr="00B47705">
        <w:t xml:space="preserve">bulletin </w:t>
      </w:r>
      <w:r w:rsidR="00921194">
        <w:t>a</w:t>
      </w:r>
      <w:r w:rsidR="00B47705" w:rsidRPr="00B47705">
        <w:t xml:space="preserve"> day should </w:t>
      </w:r>
      <w:r w:rsidR="000846DF">
        <w:t xml:space="preserve">be </w:t>
      </w:r>
      <w:r w:rsidR="00B47705" w:rsidRPr="00B47705">
        <w:t>caption</w:t>
      </w:r>
      <w:r w:rsidR="00690E7A">
        <w:t>ed</w:t>
      </w:r>
      <w:r w:rsidR="00B47705" w:rsidRPr="00B47705">
        <w:t xml:space="preserve"> and </w:t>
      </w:r>
      <w:r w:rsidR="000846DF">
        <w:t>interpreted</w:t>
      </w:r>
      <w:r w:rsidR="00B47705" w:rsidRPr="00B47705">
        <w:t xml:space="preserve"> into sign language. </w:t>
      </w:r>
      <w:r w:rsidR="00EE3FD3">
        <w:t xml:space="preserve">Nonetheless, sign language </w:t>
      </w:r>
      <w:r w:rsidR="000846DF">
        <w:t>has not been</w:t>
      </w:r>
      <w:r w:rsidR="00B47705">
        <w:t xml:space="preserve"> </w:t>
      </w:r>
      <w:r w:rsidR="009B318C" w:rsidRPr="009B318C">
        <w:t xml:space="preserve">recognized as an official language </w:t>
      </w:r>
      <w:r w:rsidR="00B47705">
        <w:t>nor</w:t>
      </w:r>
      <w:r w:rsidR="008E32BB">
        <w:t xml:space="preserve"> is it</w:t>
      </w:r>
      <w:r w:rsidR="00B47705">
        <w:t xml:space="preserve"> </w:t>
      </w:r>
      <w:r w:rsidR="009B318C" w:rsidRPr="009B318C">
        <w:t>taught in universities</w:t>
      </w:r>
      <w:r w:rsidR="00921194">
        <w:t>, while</w:t>
      </w:r>
      <w:r w:rsidR="00B47705">
        <w:t xml:space="preserve"> </w:t>
      </w:r>
      <w:r w:rsidR="00B47705" w:rsidRPr="00B47705">
        <w:t>access to interpretation remain</w:t>
      </w:r>
      <w:r w:rsidR="009771B4">
        <w:t>s</w:t>
      </w:r>
      <w:r w:rsidR="00B47705" w:rsidRPr="00B47705">
        <w:t xml:space="preserve"> </w:t>
      </w:r>
      <w:r w:rsidR="00650F4B">
        <w:t xml:space="preserve">very </w:t>
      </w:r>
      <w:r w:rsidR="00B47705">
        <w:t>limited.</w:t>
      </w:r>
    </w:p>
    <w:p w14:paraId="78142C9E" w14:textId="71E43488" w:rsidR="00507AB7" w:rsidRDefault="00097B7F" w:rsidP="00403BC6">
      <w:pPr>
        <w:pStyle w:val="SingleTxtG"/>
      </w:pPr>
      <w:r>
        <w:lastRenderedPageBreak/>
        <w:t>5</w:t>
      </w:r>
      <w:r w:rsidR="00855346">
        <w:t>2</w:t>
      </w:r>
      <w:r w:rsidR="00EE3FD3">
        <w:t>.</w:t>
      </w:r>
      <w:r w:rsidR="00DD19DF">
        <w:tab/>
        <w:t>T</w:t>
      </w:r>
      <w:r w:rsidR="00E574BB">
        <w:t xml:space="preserve">he </w:t>
      </w:r>
      <w:r w:rsidR="00DD19DF">
        <w:t>Special Rapporteur commends the efforts of the Government</w:t>
      </w:r>
      <w:r w:rsidR="00E574BB">
        <w:t xml:space="preserve"> </w:t>
      </w:r>
      <w:r w:rsidR="00DD19DF">
        <w:t xml:space="preserve">to include </w:t>
      </w:r>
      <w:r w:rsidR="00DD19DF" w:rsidRPr="00DD19DF">
        <w:t xml:space="preserve">accessibility features </w:t>
      </w:r>
      <w:r w:rsidR="00DD19DF">
        <w:t xml:space="preserve">on the </w:t>
      </w:r>
      <w:r w:rsidR="00E574BB">
        <w:t xml:space="preserve">e-government </w:t>
      </w:r>
      <w:r w:rsidR="00DD19DF">
        <w:t>platform.</w:t>
      </w:r>
      <w:r w:rsidR="00E574BB">
        <w:t xml:space="preserve"> </w:t>
      </w:r>
      <w:r w:rsidR="00921194">
        <w:t>She noted, h</w:t>
      </w:r>
      <w:r w:rsidR="00DD19DF">
        <w:t>owever, that w</w:t>
      </w:r>
      <w:r w:rsidR="00EE3FD3">
        <w:t xml:space="preserve">hile the e-government online platform was accessible for the visually impaired, </w:t>
      </w:r>
      <w:r w:rsidR="00921194">
        <w:t xml:space="preserve">a greater </w:t>
      </w:r>
      <w:r w:rsidR="008E32BB">
        <w:t xml:space="preserve">effort </w:t>
      </w:r>
      <w:r w:rsidR="00921194">
        <w:t>was</w:t>
      </w:r>
      <w:r w:rsidR="008E32BB">
        <w:t xml:space="preserve"> needed to make it fully accessible to all persons, including those with intellectual disabilities.</w:t>
      </w:r>
    </w:p>
    <w:p w14:paraId="39008EB4" w14:textId="77777777" w:rsidR="00507AB7" w:rsidRDefault="00AD3252" w:rsidP="00403BC6">
      <w:pPr>
        <w:pStyle w:val="H1G"/>
        <w:spacing w:line="240" w:lineRule="atLeast"/>
      </w:pPr>
      <w:r>
        <w:tab/>
        <w:t>D</w:t>
      </w:r>
      <w:r w:rsidR="00507AB7">
        <w:t>.</w:t>
      </w:r>
      <w:r w:rsidR="00507AB7">
        <w:tab/>
        <w:t xml:space="preserve">Participation </w:t>
      </w:r>
    </w:p>
    <w:p w14:paraId="656F590B" w14:textId="2500D771" w:rsidR="00507AB7" w:rsidRDefault="00097B7F" w:rsidP="00D42FEF">
      <w:pPr>
        <w:pStyle w:val="SingleTxtG"/>
      </w:pPr>
      <w:r>
        <w:t>5</w:t>
      </w:r>
      <w:r w:rsidR="00855346">
        <w:t>3</w:t>
      </w:r>
      <w:r w:rsidR="00507AB7">
        <w:t>.</w:t>
      </w:r>
      <w:r w:rsidR="00507AB7">
        <w:tab/>
        <w:t>It</w:t>
      </w:r>
      <w:r w:rsidR="00D9107F">
        <w:t xml:space="preserve"> was widely confirmed that the G</w:t>
      </w:r>
      <w:r w:rsidR="00507AB7">
        <w:t xml:space="preserve">overnment </w:t>
      </w:r>
      <w:r w:rsidR="00064AD6">
        <w:t xml:space="preserve">of Kazakhstan had </w:t>
      </w:r>
      <w:r w:rsidR="00507AB7">
        <w:t>expressed interest in building partnerships with representative organi</w:t>
      </w:r>
      <w:r w:rsidR="00064AD6">
        <w:t>z</w:t>
      </w:r>
      <w:r w:rsidR="00507AB7">
        <w:t xml:space="preserve">ations of persons with disabilities. The establishment of the Coordination Council on Persons with Disabilities </w:t>
      </w:r>
      <w:r w:rsidR="003B1086">
        <w:t>is</w:t>
      </w:r>
      <w:r w:rsidR="00507AB7">
        <w:t xml:space="preserve"> an important step to ensure </w:t>
      </w:r>
      <w:r w:rsidR="00D9107F">
        <w:t>that persons</w:t>
      </w:r>
      <w:r w:rsidR="00507AB7">
        <w:t xml:space="preserve"> with disabilities enjoy a certain degree of participation in the formulation of </w:t>
      </w:r>
      <w:r w:rsidR="00D9107F">
        <w:t xml:space="preserve">State </w:t>
      </w:r>
      <w:r w:rsidR="00507AB7">
        <w:t xml:space="preserve">policies and </w:t>
      </w:r>
      <w:r w:rsidR="003B1086">
        <w:t xml:space="preserve">the </w:t>
      </w:r>
      <w:r w:rsidR="00507AB7">
        <w:t>conduct of the Government’s work on disability</w:t>
      </w:r>
      <w:r w:rsidR="003B1086">
        <w:t>-</w:t>
      </w:r>
      <w:r w:rsidR="00507AB7">
        <w:t>specific issues through their representative organi</w:t>
      </w:r>
      <w:r w:rsidR="003B1086">
        <w:t>z</w:t>
      </w:r>
      <w:r w:rsidR="00507AB7">
        <w:t xml:space="preserve">ations. Also, 16 </w:t>
      </w:r>
      <w:r w:rsidR="003B1086">
        <w:t>people</w:t>
      </w:r>
      <w:r w:rsidR="00507AB7">
        <w:t xml:space="preserve"> with disabilities </w:t>
      </w:r>
      <w:r w:rsidR="003B1086">
        <w:t xml:space="preserve">have been </w:t>
      </w:r>
      <w:r w:rsidR="00507AB7">
        <w:t>appointed as disability advis</w:t>
      </w:r>
      <w:r w:rsidR="003B1086">
        <w:t>e</w:t>
      </w:r>
      <w:r w:rsidR="00507AB7">
        <w:t xml:space="preserve">rs </w:t>
      </w:r>
      <w:r w:rsidR="003B1086">
        <w:t>in</w:t>
      </w:r>
      <w:r w:rsidR="00507AB7">
        <w:t xml:space="preserve"> line ministries and local public administrations.</w:t>
      </w:r>
      <w:r w:rsidR="002C21E4">
        <w:t xml:space="preserve"> </w:t>
      </w:r>
    </w:p>
    <w:p w14:paraId="7BB7EA09" w14:textId="06245F88" w:rsidR="00507AB7" w:rsidRDefault="00097B7F" w:rsidP="00BE114C">
      <w:pPr>
        <w:pStyle w:val="SingleTxtG"/>
      </w:pPr>
      <w:r>
        <w:t>5</w:t>
      </w:r>
      <w:r w:rsidR="00855346">
        <w:t>4</w:t>
      </w:r>
      <w:r w:rsidR="00507AB7">
        <w:t>.</w:t>
      </w:r>
      <w:r w:rsidR="00507AB7">
        <w:tab/>
      </w:r>
      <w:r w:rsidR="003B1086">
        <w:t>The Special Rapporteur nonetheless found that</w:t>
      </w:r>
      <w:r w:rsidR="00507AB7">
        <w:t xml:space="preserve"> persons with disabilities were still underrepresented in government and </w:t>
      </w:r>
      <w:r w:rsidR="003B1086">
        <w:t xml:space="preserve">that </w:t>
      </w:r>
      <w:r w:rsidR="00507AB7">
        <w:t xml:space="preserve">their opinions were seldom </w:t>
      </w:r>
      <w:r w:rsidR="003B1086">
        <w:t>sought</w:t>
      </w:r>
      <w:r w:rsidR="00507AB7">
        <w:t xml:space="preserve"> </w:t>
      </w:r>
      <w:r w:rsidR="003B1086">
        <w:t xml:space="preserve">with regard to </w:t>
      </w:r>
      <w:r w:rsidR="00507AB7">
        <w:t xml:space="preserve">issues affecting society at large. Kazakhstan </w:t>
      </w:r>
      <w:r w:rsidR="003B1086">
        <w:t xml:space="preserve">should </w:t>
      </w:r>
      <w:r w:rsidR="00507AB7">
        <w:t xml:space="preserve">still </w:t>
      </w:r>
      <w:r w:rsidR="003B1086">
        <w:t>make</w:t>
      </w:r>
      <w:r w:rsidR="00507AB7">
        <w:t xml:space="preserve"> </w:t>
      </w:r>
      <w:r w:rsidR="003D3827">
        <w:t xml:space="preserve">a greater </w:t>
      </w:r>
      <w:r w:rsidR="00507AB7">
        <w:t>effort to help representative organi</w:t>
      </w:r>
      <w:r w:rsidR="003B1086">
        <w:t>z</w:t>
      </w:r>
      <w:r w:rsidR="00507AB7">
        <w:t xml:space="preserve">ations of persons with disabilities </w:t>
      </w:r>
      <w:r w:rsidR="003B1086">
        <w:t xml:space="preserve">to </w:t>
      </w:r>
      <w:r w:rsidR="00507AB7">
        <w:t xml:space="preserve">strengthen their </w:t>
      </w:r>
      <w:r w:rsidR="003B1086">
        <w:t xml:space="preserve">role in </w:t>
      </w:r>
      <w:r w:rsidR="00507AB7">
        <w:t xml:space="preserve">advocacy and </w:t>
      </w:r>
      <w:r w:rsidR="00CB0DD3">
        <w:t>monitoring</w:t>
      </w:r>
      <w:r w:rsidR="00507AB7">
        <w:t xml:space="preserve">, </w:t>
      </w:r>
      <w:r w:rsidR="00CB0DD3">
        <w:t>especially</w:t>
      </w:r>
      <w:r w:rsidR="00507AB7">
        <w:t xml:space="preserve"> of those represent</w:t>
      </w:r>
      <w:r w:rsidR="00CB0DD3">
        <w:t>ing</w:t>
      </w:r>
      <w:r w:rsidR="00507AB7">
        <w:t xml:space="preserve"> the most discriminated groups</w:t>
      </w:r>
      <w:r w:rsidR="003B1086">
        <w:t>,</w:t>
      </w:r>
      <w:r w:rsidR="00507AB7">
        <w:t xml:space="preserve"> such as persons with intellectual or psychosocial impairments, </w:t>
      </w:r>
      <w:r w:rsidR="003B1086">
        <w:t xml:space="preserve">or </w:t>
      </w:r>
      <w:r w:rsidR="00507AB7">
        <w:t xml:space="preserve">autism, </w:t>
      </w:r>
      <w:r w:rsidR="003B1086">
        <w:t>and</w:t>
      </w:r>
      <w:r w:rsidR="00A279E5">
        <w:t xml:space="preserve"> the </w:t>
      </w:r>
      <w:r w:rsidR="00507AB7">
        <w:t>deaf</w:t>
      </w:r>
      <w:r w:rsidR="003B1086">
        <w:t>-</w:t>
      </w:r>
      <w:r w:rsidR="00507AB7">
        <w:t xml:space="preserve">blind. </w:t>
      </w:r>
      <w:r w:rsidR="003B1086">
        <w:t>Resources should be allocated accordingly</w:t>
      </w:r>
      <w:r w:rsidR="003B1086" w:rsidDel="003B1086">
        <w:t xml:space="preserve"> </w:t>
      </w:r>
      <w:r w:rsidR="003B1086">
        <w:t>t</w:t>
      </w:r>
      <w:r w:rsidR="00507AB7">
        <w:t>o uphold the independence of organi</w:t>
      </w:r>
      <w:r w:rsidR="003B1086">
        <w:t>z</w:t>
      </w:r>
      <w:r w:rsidR="00507AB7">
        <w:t xml:space="preserve">ations of persons with disabilities and </w:t>
      </w:r>
      <w:r w:rsidR="003B1086">
        <w:t xml:space="preserve">to </w:t>
      </w:r>
      <w:r w:rsidR="00507AB7">
        <w:t>strengthen their role.</w:t>
      </w:r>
    </w:p>
    <w:p w14:paraId="599A62D0" w14:textId="63E6562B" w:rsidR="00EB4B0A" w:rsidRDefault="00097B7F" w:rsidP="00403BC6">
      <w:pPr>
        <w:pStyle w:val="SingleTxtG"/>
      </w:pPr>
      <w:r>
        <w:t>5</w:t>
      </w:r>
      <w:r w:rsidR="00855346">
        <w:t>5</w:t>
      </w:r>
      <w:r w:rsidR="00507AB7">
        <w:t>.</w:t>
      </w:r>
      <w:r w:rsidR="00507AB7">
        <w:tab/>
        <w:t>Persons with disabilities face disproportionate and different barriers that undermine their political rights and prevent them from taking part in the conduct of public affairs, h</w:t>
      </w:r>
      <w:r w:rsidR="00001291">
        <w:t xml:space="preserve">olding office, voting and being </w:t>
      </w:r>
      <w:r w:rsidR="00507AB7">
        <w:t xml:space="preserve">elected. Persons with psychosocial </w:t>
      </w:r>
      <w:r w:rsidR="003B1086">
        <w:t xml:space="preserve">or </w:t>
      </w:r>
      <w:r w:rsidR="00507AB7">
        <w:t xml:space="preserve">intellectual disabilities and blind persons </w:t>
      </w:r>
      <w:r w:rsidR="003B1086">
        <w:t xml:space="preserve">are </w:t>
      </w:r>
      <w:r w:rsidR="00507AB7">
        <w:t xml:space="preserve">more affected than others. According to article 4 of the </w:t>
      </w:r>
      <w:r w:rsidR="003B1086">
        <w:t>l</w:t>
      </w:r>
      <w:r w:rsidR="009809E5">
        <w:t xml:space="preserve">aw on </w:t>
      </w:r>
      <w:r w:rsidR="003B1086">
        <w:t>e</w:t>
      </w:r>
      <w:r w:rsidR="009809E5">
        <w:t xml:space="preserve">lections </w:t>
      </w:r>
      <w:r w:rsidR="00507AB7">
        <w:t xml:space="preserve">of 28 September 1995, those deprived of their legal capacity </w:t>
      </w:r>
      <w:r w:rsidR="003B1086">
        <w:t>are</w:t>
      </w:r>
      <w:r w:rsidR="00507AB7">
        <w:t xml:space="preserve"> denied the right to vote and to stand for election. Inaccessible voting processes </w:t>
      </w:r>
      <w:r w:rsidR="003B1086">
        <w:t>prevent</w:t>
      </w:r>
      <w:r w:rsidR="00507AB7">
        <w:t xml:space="preserve"> the participation of blind persons in elections. </w:t>
      </w:r>
      <w:r w:rsidR="003B1086">
        <w:t>Such</w:t>
      </w:r>
      <w:r w:rsidR="00507AB7">
        <w:t xml:space="preserve"> restrictions o</w:t>
      </w:r>
      <w:r w:rsidR="003B1086">
        <w:t>n</w:t>
      </w:r>
      <w:r w:rsidR="00507AB7">
        <w:t xml:space="preserve"> political rights violate </w:t>
      </w:r>
      <w:r w:rsidR="003B1086">
        <w:t>a</w:t>
      </w:r>
      <w:r w:rsidR="00507AB7">
        <w:t xml:space="preserve">rticle 29 of </w:t>
      </w:r>
      <w:r w:rsidR="00CB0DD3">
        <w:t xml:space="preserve">the </w:t>
      </w:r>
      <w:r w:rsidR="00507AB7">
        <w:t>Convention</w:t>
      </w:r>
      <w:r w:rsidR="003B1086">
        <w:t xml:space="preserve"> on the Rights of Persons with Disabilities</w:t>
      </w:r>
      <w:r w:rsidR="00507AB7">
        <w:t>.</w:t>
      </w:r>
    </w:p>
    <w:p w14:paraId="12CDB608" w14:textId="2E277464" w:rsidR="00EB4B0A" w:rsidRPr="0077386A" w:rsidRDefault="0077386A" w:rsidP="00403BC6">
      <w:pPr>
        <w:pStyle w:val="H1G"/>
        <w:spacing w:line="240" w:lineRule="atLeast"/>
      </w:pPr>
      <w:r>
        <w:tab/>
      </w:r>
      <w:r w:rsidRPr="0077386A">
        <w:t>E.</w:t>
      </w:r>
      <w:r>
        <w:tab/>
      </w:r>
      <w:r w:rsidR="003D6D32" w:rsidRPr="0077386A">
        <w:t xml:space="preserve">Assessment </w:t>
      </w:r>
      <w:r w:rsidR="003D6D32">
        <w:t>of d</w:t>
      </w:r>
      <w:r w:rsidR="00EB4B0A" w:rsidRPr="0077386A">
        <w:t>isabilit</w:t>
      </w:r>
      <w:r w:rsidR="003D6D32">
        <w:t>ies</w:t>
      </w:r>
      <w:r w:rsidR="00EB4B0A" w:rsidRPr="0077386A">
        <w:t xml:space="preserve"> </w:t>
      </w:r>
    </w:p>
    <w:p w14:paraId="78CD1D08" w14:textId="06C71038" w:rsidR="00EB4B0A" w:rsidRDefault="00EB4B0A" w:rsidP="00D42FEF">
      <w:pPr>
        <w:pStyle w:val="SingleTxtG"/>
      </w:pPr>
      <w:r>
        <w:t>5</w:t>
      </w:r>
      <w:r w:rsidR="00855346">
        <w:t>6</w:t>
      </w:r>
      <w:r>
        <w:t>.</w:t>
      </w:r>
      <w:r>
        <w:tab/>
      </w:r>
      <w:r w:rsidRPr="00C666B7">
        <w:t xml:space="preserve">In 2015, </w:t>
      </w:r>
      <w:r w:rsidR="007E3379">
        <w:t>the State</w:t>
      </w:r>
      <w:r w:rsidR="007E3379" w:rsidRPr="00C666B7">
        <w:t xml:space="preserve"> </w:t>
      </w:r>
      <w:r w:rsidRPr="00C666B7">
        <w:t xml:space="preserve">reformed </w:t>
      </w:r>
      <w:r w:rsidR="007E3379">
        <w:t>its</w:t>
      </w:r>
      <w:r w:rsidRPr="00C666B7">
        <w:t xml:space="preserve"> disability assessment procedure </w:t>
      </w:r>
      <w:r w:rsidR="007E3379">
        <w:t xml:space="preserve">by </w:t>
      </w:r>
      <w:r>
        <w:t>replac</w:t>
      </w:r>
      <w:r w:rsidR="007E3379">
        <w:t xml:space="preserve">ing a </w:t>
      </w:r>
      <w:r>
        <w:t xml:space="preserve">merely medical </w:t>
      </w:r>
      <w:r w:rsidRPr="00C666B7">
        <w:t xml:space="preserve">assessment </w:t>
      </w:r>
      <w:r>
        <w:t>with one that recognize</w:t>
      </w:r>
      <w:r w:rsidR="007E3379">
        <w:t>d</w:t>
      </w:r>
      <w:r w:rsidRPr="00C666B7">
        <w:t xml:space="preserve"> the interactions between </w:t>
      </w:r>
      <w:r w:rsidR="007E3379">
        <w:t xml:space="preserve">a person’s </w:t>
      </w:r>
      <w:r w:rsidR="007E3379" w:rsidRPr="00C666B7">
        <w:t xml:space="preserve">impairment </w:t>
      </w:r>
      <w:r w:rsidR="007E3379">
        <w:t xml:space="preserve">and </w:t>
      </w:r>
      <w:r w:rsidRPr="00C666B7">
        <w:t xml:space="preserve">the environment. </w:t>
      </w:r>
      <w:r>
        <w:t>In the current system</w:t>
      </w:r>
      <w:r w:rsidR="008C349B">
        <w:t>,</w:t>
      </w:r>
      <w:r>
        <w:t xml:space="preserve"> persons with disabilities are categori</w:t>
      </w:r>
      <w:r w:rsidR="008C349B">
        <w:t>z</w:t>
      </w:r>
      <w:r>
        <w:t xml:space="preserve">ed </w:t>
      </w:r>
      <w:r w:rsidR="008C349B">
        <w:t xml:space="preserve">as mild, moderate or severe on the basis of </w:t>
      </w:r>
      <w:r>
        <w:t>their medical diagnosis or</w:t>
      </w:r>
      <w:r w:rsidRPr="002A0740">
        <w:t xml:space="preserve"> underlying health condition and the</w:t>
      </w:r>
      <w:r>
        <w:t xml:space="preserve"> </w:t>
      </w:r>
      <w:r w:rsidR="003D3827">
        <w:t>level</w:t>
      </w:r>
      <w:r w:rsidR="008C349B">
        <w:t xml:space="preserve"> </w:t>
      </w:r>
      <w:r>
        <w:t>of</w:t>
      </w:r>
      <w:r w:rsidRPr="002A0740">
        <w:t xml:space="preserve"> s</w:t>
      </w:r>
      <w:r>
        <w:t>ervices</w:t>
      </w:r>
      <w:r w:rsidRPr="002A0740">
        <w:t xml:space="preserve"> needed to </w:t>
      </w:r>
      <w:r>
        <w:t>support their</w:t>
      </w:r>
      <w:r w:rsidRPr="002A0740">
        <w:t xml:space="preserve"> autonomy. The disability certificate </w:t>
      </w:r>
      <w:r>
        <w:t>serves as a basis for requesting financial benefits and</w:t>
      </w:r>
      <w:r w:rsidRPr="002A0740">
        <w:t xml:space="preserve"> disability</w:t>
      </w:r>
      <w:r w:rsidR="008C349B">
        <w:t>-</w:t>
      </w:r>
      <w:r w:rsidRPr="002A0740">
        <w:t xml:space="preserve">specific services. </w:t>
      </w:r>
    </w:p>
    <w:p w14:paraId="6FDFAAB9" w14:textId="508B9C38" w:rsidR="00EB4B0A" w:rsidRDefault="00EB4B0A" w:rsidP="00BE114C">
      <w:pPr>
        <w:pStyle w:val="SingleTxtG"/>
      </w:pPr>
      <w:r>
        <w:t>5</w:t>
      </w:r>
      <w:r w:rsidR="00855346">
        <w:t>7</w:t>
      </w:r>
      <w:r w:rsidRPr="002A0740">
        <w:t>.</w:t>
      </w:r>
      <w:r>
        <w:tab/>
        <w:t xml:space="preserve">Local </w:t>
      </w:r>
      <w:r w:rsidR="00FB2957">
        <w:t>socio-</w:t>
      </w:r>
      <w:r w:rsidR="0015058C">
        <w:t xml:space="preserve">medical </w:t>
      </w:r>
      <w:r w:rsidR="00FB2957">
        <w:t>evaluation</w:t>
      </w:r>
      <w:r w:rsidR="0015058C">
        <w:t xml:space="preserve"> units</w:t>
      </w:r>
      <w:r>
        <w:t xml:space="preserve"> conduct assessment</w:t>
      </w:r>
      <w:r w:rsidR="0015058C">
        <w:t>s</w:t>
      </w:r>
      <w:r w:rsidR="00204F3F">
        <w:t>,</w:t>
      </w:r>
      <w:r>
        <w:t xml:space="preserve"> which </w:t>
      </w:r>
      <w:r w:rsidR="0015058C">
        <w:t>are</w:t>
      </w:r>
      <w:r>
        <w:t xml:space="preserve"> voluntary and carried out </w:t>
      </w:r>
      <w:r w:rsidR="000D2736">
        <w:t xml:space="preserve">only </w:t>
      </w:r>
      <w:r>
        <w:t xml:space="preserve">upon request. </w:t>
      </w:r>
      <w:r w:rsidR="0015058C">
        <w:t>Although t</w:t>
      </w:r>
      <w:r>
        <w:t xml:space="preserve">he procedure </w:t>
      </w:r>
      <w:r w:rsidR="0015058C">
        <w:t xml:space="preserve">itself </w:t>
      </w:r>
      <w:r>
        <w:t xml:space="preserve">is </w:t>
      </w:r>
      <w:r w:rsidR="0015058C">
        <w:t>relatively rapid</w:t>
      </w:r>
      <w:r>
        <w:t xml:space="preserve">, </w:t>
      </w:r>
      <w:r w:rsidR="0015058C">
        <w:t xml:space="preserve">obtaining all the necessary documentation </w:t>
      </w:r>
      <w:r w:rsidR="00FB2957">
        <w:t xml:space="preserve">to request an assessment </w:t>
      </w:r>
      <w:r w:rsidR="007B1852">
        <w:t xml:space="preserve">can pose significant </w:t>
      </w:r>
      <w:r w:rsidR="000D2736">
        <w:t>challenges</w:t>
      </w:r>
      <w:r>
        <w:t xml:space="preserve">. The </w:t>
      </w:r>
      <w:r w:rsidR="007B1852">
        <w:t xml:space="preserve">documentation required </w:t>
      </w:r>
      <w:r>
        <w:t>include</w:t>
      </w:r>
      <w:r w:rsidR="007B1852">
        <w:t>s</w:t>
      </w:r>
      <w:r>
        <w:t xml:space="preserve"> medical files and other relevant information provided by the local social worker, employer</w:t>
      </w:r>
      <w:r w:rsidR="007B1852">
        <w:t>s</w:t>
      </w:r>
      <w:r>
        <w:t xml:space="preserve"> and other service providers.</w:t>
      </w:r>
      <w:r w:rsidR="000D2736">
        <w:t xml:space="preserve"> The Government is developing a digital system </w:t>
      </w:r>
      <w:r w:rsidR="007B1852">
        <w:t>to improve</w:t>
      </w:r>
      <w:r w:rsidR="000D2736">
        <w:t xml:space="preserve"> access to the official documents </w:t>
      </w:r>
      <w:r w:rsidR="007B1852">
        <w:t>required for assessments</w:t>
      </w:r>
      <w:r w:rsidR="000D2736">
        <w:t>.</w:t>
      </w:r>
    </w:p>
    <w:p w14:paraId="72A56DEB" w14:textId="2883328F" w:rsidR="00EB4B0A" w:rsidRDefault="007323C8" w:rsidP="00403BC6">
      <w:pPr>
        <w:pStyle w:val="SingleTxtG"/>
      </w:pPr>
      <w:r>
        <w:t>5</w:t>
      </w:r>
      <w:r w:rsidR="00855346">
        <w:t>8</w:t>
      </w:r>
      <w:r w:rsidR="00EB4B0A">
        <w:t>.</w:t>
      </w:r>
      <w:r w:rsidR="00EB4B0A">
        <w:tab/>
        <w:t xml:space="preserve">In spite of the undeniable achievements </w:t>
      </w:r>
      <w:r w:rsidR="007B1852">
        <w:t xml:space="preserve">made by </w:t>
      </w:r>
      <w:r w:rsidR="00EB4B0A">
        <w:t xml:space="preserve">the reform, several issues related to the assessment of disabilities </w:t>
      </w:r>
      <w:r w:rsidR="007B1852">
        <w:t>still need</w:t>
      </w:r>
      <w:r w:rsidR="00EB4B0A">
        <w:t xml:space="preserve"> to be addressed. The assessment methodology fail</w:t>
      </w:r>
      <w:r w:rsidR="007B1852">
        <w:t>s</w:t>
      </w:r>
      <w:r w:rsidR="00EB4B0A">
        <w:t xml:space="preserve"> to reckon the social disadvantages experienced by persons with disabilities as a result of discrimination. </w:t>
      </w:r>
      <w:r w:rsidR="007B1852">
        <w:t>For example, when conducting a disability assessment i</w:t>
      </w:r>
      <w:r w:rsidR="00EB4B0A">
        <w:t xml:space="preserve">n the case of </w:t>
      </w:r>
      <w:r w:rsidR="007B1852">
        <w:t xml:space="preserve">a </w:t>
      </w:r>
      <w:r w:rsidR="00EB4B0A">
        <w:t xml:space="preserve">deaf person, </w:t>
      </w:r>
      <w:r w:rsidR="005B54F6">
        <w:t>it is important</w:t>
      </w:r>
      <w:r w:rsidR="00EB4B0A">
        <w:t xml:space="preserve"> to </w:t>
      </w:r>
      <w:r w:rsidR="007B1852">
        <w:t>consider</w:t>
      </w:r>
      <w:r w:rsidR="00EB4B0A">
        <w:t xml:space="preserve"> how lack of access to inclusive and quality education might have restricted </w:t>
      </w:r>
      <w:r w:rsidR="0043255B">
        <w:t>the person’s</w:t>
      </w:r>
      <w:r w:rsidR="00EB4B0A">
        <w:t xml:space="preserve"> opportunities of obtaining a well-paid </w:t>
      </w:r>
      <w:r w:rsidR="000D2736">
        <w:t>job</w:t>
      </w:r>
      <w:r w:rsidR="00EB4B0A">
        <w:t xml:space="preserve">. </w:t>
      </w:r>
      <w:r w:rsidR="0043255B">
        <w:t>Furthermore</w:t>
      </w:r>
      <w:r w:rsidR="00EB4B0A">
        <w:t xml:space="preserve">, </w:t>
      </w:r>
      <w:r w:rsidR="0043255B">
        <w:t xml:space="preserve">in some cases, </w:t>
      </w:r>
      <w:r w:rsidR="003D3827">
        <w:t xml:space="preserve">categorization as </w:t>
      </w:r>
      <w:r w:rsidR="00A43B91">
        <w:t xml:space="preserve">a </w:t>
      </w:r>
      <w:r w:rsidR="003D3827">
        <w:t xml:space="preserve">person with a mild </w:t>
      </w:r>
      <w:r w:rsidR="00EB4B0A">
        <w:t xml:space="preserve">disability </w:t>
      </w:r>
      <w:r w:rsidR="00A43B91">
        <w:t>may actually</w:t>
      </w:r>
      <w:r w:rsidR="00EB4B0A">
        <w:t xml:space="preserve"> limit </w:t>
      </w:r>
      <w:r w:rsidR="003D3827">
        <w:t xml:space="preserve">that </w:t>
      </w:r>
      <w:r w:rsidR="003D3827">
        <w:lastRenderedPageBreak/>
        <w:t xml:space="preserve">person’s </w:t>
      </w:r>
      <w:r w:rsidR="00EB4B0A">
        <w:t>access to benefits or services</w:t>
      </w:r>
      <w:r w:rsidR="00CB544A">
        <w:t>;</w:t>
      </w:r>
      <w:r w:rsidR="00EB4B0A">
        <w:t xml:space="preserve"> </w:t>
      </w:r>
      <w:r w:rsidR="00CB544A">
        <w:t>f</w:t>
      </w:r>
      <w:r w:rsidR="00EB4B0A">
        <w:t xml:space="preserve">or example, deaf persons </w:t>
      </w:r>
      <w:r w:rsidR="00CB544A">
        <w:t>are</w:t>
      </w:r>
      <w:r w:rsidR="00EB4B0A">
        <w:t xml:space="preserve"> not eligible for housing subsidies because they </w:t>
      </w:r>
      <w:r w:rsidR="00CB544A">
        <w:t xml:space="preserve">do </w:t>
      </w:r>
      <w:r w:rsidR="00EB4B0A">
        <w:t xml:space="preserve">not qualify as severely disabled. </w:t>
      </w:r>
    </w:p>
    <w:p w14:paraId="4F76D42B" w14:textId="63F3A190" w:rsidR="00EB4B0A" w:rsidRDefault="007323C8" w:rsidP="00403BC6">
      <w:pPr>
        <w:pStyle w:val="SingleTxtG"/>
      </w:pPr>
      <w:r>
        <w:t>5</w:t>
      </w:r>
      <w:r w:rsidR="00855346">
        <w:t>9</w:t>
      </w:r>
      <w:r w:rsidR="00EB4B0A">
        <w:t>.</w:t>
      </w:r>
      <w:r w:rsidR="00EB4B0A">
        <w:tab/>
      </w:r>
      <w:r w:rsidR="00EB4B0A" w:rsidRPr="00E23510">
        <w:t xml:space="preserve"> </w:t>
      </w:r>
      <w:r w:rsidR="005749B0">
        <w:t>M</w:t>
      </w:r>
      <w:r w:rsidR="00EB4B0A" w:rsidRPr="00E23510">
        <w:t xml:space="preserve">easures </w:t>
      </w:r>
      <w:r w:rsidR="005749B0">
        <w:t>should</w:t>
      </w:r>
      <w:r w:rsidR="00EB4B0A" w:rsidRPr="00E23510">
        <w:t xml:space="preserve"> </w:t>
      </w:r>
      <w:r w:rsidR="005749B0">
        <w:t xml:space="preserve">also </w:t>
      </w:r>
      <w:r w:rsidR="00EB4B0A" w:rsidRPr="00E23510">
        <w:t>be taken to ensure that persons with disabilities living in rural and remote areas ha</w:t>
      </w:r>
      <w:r w:rsidR="005749B0">
        <w:t>ve</w:t>
      </w:r>
      <w:r w:rsidR="00EB4B0A" w:rsidRPr="00E23510">
        <w:t xml:space="preserve"> the possibilit</w:t>
      </w:r>
      <w:r w:rsidR="005749B0">
        <w:t>y</w:t>
      </w:r>
      <w:r w:rsidR="00EB4B0A" w:rsidRPr="00E23510">
        <w:t xml:space="preserve"> </w:t>
      </w:r>
      <w:r w:rsidR="005749B0">
        <w:t>of</w:t>
      </w:r>
      <w:r w:rsidR="00EB4B0A" w:rsidRPr="00E23510">
        <w:t xml:space="preserve"> undergo</w:t>
      </w:r>
      <w:r w:rsidR="005749B0">
        <w:t>ing a</w:t>
      </w:r>
      <w:r w:rsidR="00EB4B0A" w:rsidRPr="00E23510">
        <w:t xml:space="preserve"> disability assessment procedure at no additional cost. </w:t>
      </w:r>
      <w:r w:rsidR="00EB4B0A">
        <w:t xml:space="preserve">Moreover, the Government </w:t>
      </w:r>
      <w:r w:rsidR="005749B0">
        <w:t>should</w:t>
      </w:r>
      <w:r w:rsidR="00EB4B0A">
        <w:t xml:space="preserve"> </w:t>
      </w:r>
      <w:r w:rsidR="005749B0">
        <w:t xml:space="preserve">take steps to raise awareness of </w:t>
      </w:r>
      <w:r w:rsidR="00EB4B0A">
        <w:t xml:space="preserve">the procedure and the </w:t>
      </w:r>
      <w:r w:rsidR="00EB4B0A" w:rsidRPr="00D33602">
        <w:t>benefits avail</w:t>
      </w:r>
      <w:r w:rsidR="00EB4B0A">
        <w:t>able to support persons with disabilities.</w:t>
      </w:r>
    </w:p>
    <w:p w14:paraId="1CB662F2" w14:textId="6DD40BAE" w:rsidR="00EE3FD3" w:rsidRDefault="00855346" w:rsidP="00403BC6">
      <w:pPr>
        <w:pStyle w:val="SingleTxtG"/>
      </w:pPr>
      <w:r>
        <w:t>60</w:t>
      </w:r>
      <w:r w:rsidR="00EB4B0A">
        <w:t>.</w:t>
      </w:r>
      <w:r w:rsidR="00EB4B0A">
        <w:tab/>
        <w:t xml:space="preserve">The </w:t>
      </w:r>
      <w:r w:rsidR="005749B0">
        <w:t>State</w:t>
      </w:r>
      <w:r w:rsidR="00EB4B0A">
        <w:t xml:space="preserve"> has </w:t>
      </w:r>
      <w:r w:rsidR="005749B0">
        <w:t xml:space="preserve">expressed its </w:t>
      </w:r>
      <w:r w:rsidR="00EB4B0A">
        <w:t xml:space="preserve">clear willingness to continue </w:t>
      </w:r>
      <w:r w:rsidR="005749B0">
        <w:t xml:space="preserve">to </w:t>
      </w:r>
      <w:r w:rsidR="00EB4B0A">
        <w:t>improv</w:t>
      </w:r>
      <w:r w:rsidR="005749B0">
        <w:t>e</w:t>
      </w:r>
      <w:r w:rsidR="00EB4B0A">
        <w:t xml:space="preserve"> </w:t>
      </w:r>
      <w:r w:rsidR="005749B0">
        <w:t xml:space="preserve">the </w:t>
      </w:r>
      <w:r w:rsidR="00EB4B0A">
        <w:t xml:space="preserve">disability assessment procedure and </w:t>
      </w:r>
      <w:r w:rsidR="005749B0">
        <w:t xml:space="preserve">to </w:t>
      </w:r>
      <w:r w:rsidR="00EB4B0A">
        <w:t xml:space="preserve">close the remaining implementation gaps. </w:t>
      </w:r>
      <w:r w:rsidR="005749B0">
        <w:t>T</w:t>
      </w:r>
      <w:r w:rsidR="00EB4B0A">
        <w:t>he</w:t>
      </w:r>
      <w:r w:rsidR="00EB4B0A" w:rsidRPr="00CD09B6">
        <w:t xml:space="preserve"> Special Rapporteur </w:t>
      </w:r>
      <w:r w:rsidR="005749B0">
        <w:t>t</w:t>
      </w:r>
      <w:r w:rsidR="005749B0" w:rsidRPr="00CD09B6">
        <w:t>he</w:t>
      </w:r>
      <w:r w:rsidR="005749B0">
        <w:t>refore recommends that</w:t>
      </w:r>
      <w:r w:rsidR="00EB4B0A">
        <w:t xml:space="preserve"> the Government engage in a process of </w:t>
      </w:r>
      <w:r w:rsidR="00EB4B0A" w:rsidRPr="00CD09B6">
        <w:t>technical a</w:t>
      </w:r>
      <w:r w:rsidR="00EB4B0A">
        <w:t xml:space="preserve">ssistance </w:t>
      </w:r>
      <w:r w:rsidR="00EB4B0A" w:rsidRPr="00CD09B6">
        <w:t>and exchan</w:t>
      </w:r>
      <w:r w:rsidR="00EB4B0A">
        <w:t>ge of</w:t>
      </w:r>
      <w:r w:rsidR="00EB4B0A" w:rsidRPr="00CD09B6">
        <w:t xml:space="preserve"> good practices</w:t>
      </w:r>
      <w:r w:rsidR="00EB4B0A">
        <w:t xml:space="preserve"> to further develop initiatives </w:t>
      </w:r>
      <w:r w:rsidR="000D2736">
        <w:t xml:space="preserve">in </w:t>
      </w:r>
      <w:r w:rsidR="005749B0">
        <w:t>accordance</w:t>
      </w:r>
      <w:r w:rsidR="000D2736">
        <w:t xml:space="preserve"> with the </w:t>
      </w:r>
      <w:r w:rsidR="009D3BD8">
        <w:t>Convention</w:t>
      </w:r>
      <w:r w:rsidR="005749B0" w:rsidRPr="005749B0">
        <w:t xml:space="preserve"> </w:t>
      </w:r>
      <w:r w:rsidR="005749B0">
        <w:t>on the Rights of Persons with Disabilities</w:t>
      </w:r>
      <w:r w:rsidR="000D2736">
        <w:t>.</w:t>
      </w:r>
    </w:p>
    <w:p w14:paraId="1BFE91EB" w14:textId="77777777" w:rsidR="00EE3FD3" w:rsidRPr="00997D5A" w:rsidRDefault="00483385" w:rsidP="00403BC6">
      <w:pPr>
        <w:pStyle w:val="H1G"/>
        <w:spacing w:line="240" w:lineRule="atLeast"/>
      </w:pPr>
      <w:bookmarkStart w:id="11" w:name="_Toc497153034"/>
      <w:r>
        <w:tab/>
      </w:r>
      <w:r w:rsidR="00EB4B0A">
        <w:t>F</w:t>
      </w:r>
      <w:r w:rsidR="00EE3FD3" w:rsidRPr="00997D5A">
        <w:t>.</w:t>
      </w:r>
      <w:r w:rsidR="00EE3FD3" w:rsidRPr="00997D5A">
        <w:tab/>
        <w:t xml:space="preserve">Social protection </w:t>
      </w:r>
      <w:bookmarkEnd w:id="11"/>
    </w:p>
    <w:p w14:paraId="10309A19" w14:textId="06BD9D30" w:rsidR="00EE3FD3" w:rsidRDefault="00855346" w:rsidP="00D42FEF">
      <w:pPr>
        <w:pStyle w:val="SingleTxtG"/>
      </w:pPr>
      <w:r>
        <w:t>61</w:t>
      </w:r>
      <w:r w:rsidR="00EE3FD3">
        <w:t>.</w:t>
      </w:r>
      <w:r w:rsidR="00EE3FD3">
        <w:tab/>
      </w:r>
      <w:r w:rsidR="00351AED">
        <w:t>T</w:t>
      </w:r>
      <w:r w:rsidR="00EE3FD3">
        <w:t xml:space="preserve">he Government has made </w:t>
      </w:r>
      <w:r w:rsidR="005749B0">
        <w:t xml:space="preserve">a </w:t>
      </w:r>
      <w:r w:rsidR="00EE3FD3">
        <w:t xml:space="preserve">concerted effort to make the social protection </w:t>
      </w:r>
      <w:r w:rsidR="00351AED">
        <w:t xml:space="preserve">system </w:t>
      </w:r>
      <w:r w:rsidR="00EE3FD3">
        <w:t>more responsive to the needs of persons with disabilities</w:t>
      </w:r>
      <w:r w:rsidR="006261AA">
        <w:t xml:space="preserve">. </w:t>
      </w:r>
      <w:r w:rsidR="00351AED">
        <w:t xml:space="preserve">Currently, persons with a certified </w:t>
      </w:r>
      <w:r w:rsidR="00C34FA2">
        <w:t xml:space="preserve">degree of </w:t>
      </w:r>
      <w:r w:rsidR="007335BE">
        <w:t>disability benefit from</w:t>
      </w:r>
      <w:r w:rsidR="005749B0">
        <w:t xml:space="preserve"> </w:t>
      </w:r>
      <w:r w:rsidR="00EE3FD3">
        <w:t>non-contributory cash benefits;</w:t>
      </w:r>
      <w:r w:rsidR="005749B0">
        <w:t xml:space="preserve"> </w:t>
      </w:r>
      <w:r w:rsidR="00EE3FD3">
        <w:t>contributory benefits for disability</w:t>
      </w:r>
      <w:r w:rsidR="005749B0">
        <w:t>-</w:t>
      </w:r>
      <w:r w:rsidR="00EE3FD3">
        <w:t>related loss of income; targeted poverty alleviation transfers;</w:t>
      </w:r>
      <w:r w:rsidR="005749B0">
        <w:t xml:space="preserve"> </w:t>
      </w:r>
      <w:r w:rsidR="00EE3FD3">
        <w:t>disability</w:t>
      </w:r>
      <w:r w:rsidR="005749B0">
        <w:t>-</w:t>
      </w:r>
      <w:r w:rsidR="00EE3FD3">
        <w:t>specific support services and assistance for independent living, including personal and in-home assistance; and mobility aids, devices and assistive technologies.</w:t>
      </w:r>
    </w:p>
    <w:p w14:paraId="33946DA0" w14:textId="389D5717" w:rsidR="00EE3FD3" w:rsidRDefault="00E4646C" w:rsidP="00BE114C">
      <w:pPr>
        <w:pStyle w:val="SingleTxtG"/>
      </w:pPr>
      <w:r>
        <w:t>6</w:t>
      </w:r>
      <w:r w:rsidR="00855346">
        <w:t>2</w:t>
      </w:r>
      <w:r w:rsidR="00EE3FD3">
        <w:t>.</w:t>
      </w:r>
      <w:r w:rsidR="00EE3FD3">
        <w:tab/>
        <w:t>All persons with a certified disability status receiv</w:t>
      </w:r>
      <w:r w:rsidR="006D06F9">
        <w:t>e</w:t>
      </w:r>
      <w:r w:rsidR="00EE3FD3">
        <w:t xml:space="preserve"> a non-contributory and non-taxable disability pension, regardless of their income or whether they were employed. </w:t>
      </w:r>
      <w:r w:rsidR="006D06F9">
        <w:t>P</w:t>
      </w:r>
      <w:r w:rsidR="00EE3FD3">
        <w:t xml:space="preserve">ension </w:t>
      </w:r>
      <w:r w:rsidR="006D06F9">
        <w:t>is</w:t>
      </w:r>
      <w:r w:rsidR="00EE3FD3">
        <w:t xml:space="preserve"> adjusted to </w:t>
      </w:r>
      <w:r w:rsidR="0020213E">
        <w:t xml:space="preserve">one of the three </w:t>
      </w:r>
      <w:r w:rsidR="00852D60">
        <w:t>levels</w:t>
      </w:r>
      <w:r w:rsidR="0020213E">
        <w:t xml:space="preserve"> </w:t>
      </w:r>
      <w:r w:rsidR="00EE3FD3">
        <w:t xml:space="preserve">of disability. The lowest </w:t>
      </w:r>
      <w:r w:rsidR="00895EFE">
        <w:t xml:space="preserve">pension </w:t>
      </w:r>
      <w:r w:rsidR="006D06F9">
        <w:t>(</w:t>
      </w:r>
      <w:r w:rsidR="00EE3FD3">
        <w:t xml:space="preserve">approximately </w:t>
      </w:r>
      <w:r w:rsidR="00AA1B52">
        <w:t>$</w:t>
      </w:r>
      <w:r w:rsidR="00EE3FD3">
        <w:t>75 per month</w:t>
      </w:r>
      <w:r w:rsidR="00895EFE">
        <w:t>, approximately equivalent to the minimum legal wag</w:t>
      </w:r>
      <w:r w:rsidR="00641725">
        <w:t>e</w:t>
      </w:r>
      <w:r w:rsidR="00895EFE">
        <w:t>)</w:t>
      </w:r>
      <w:r w:rsidR="006D06F9">
        <w:t>)</w:t>
      </w:r>
      <w:r w:rsidR="00EE3FD3">
        <w:t xml:space="preserve"> </w:t>
      </w:r>
      <w:r w:rsidR="006D06F9">
        <w:t>is payable</w:t>
      </w:r>
      <w:r w:rsidR="00EE3FD3">
        <w:t xml:space="preserve"> to </w:t>
      </w:r>
      <w:r w:rsidR="006D06F9">
        <w:t xml:space="preserve">persons with a </w:t>
      </w:r>
      <w:r w:rsidR="0048674C">
        <w:t>mild</w:t>
      </w:r>
      <w:r w:rsidR="00EE3FD3">
        <w:t xml:space="preserve"> disability. The highest benefit</w:t>
      </w:r>
      <w:r w:rsidR="006D06F9">
        <w:t xml:space="preserve"> (</w:t>
      </w:r>
      <w:r w:rsidR="00EE3FD3">
        <w:t>almost double</w:t>
      </w:r>
      <w:r w:rsidR="006D06F9">
        <w:t xml:space="preserve"> the lowest amount)</w:t>
      </w:r>
      <w:r w:rsidR="00EE3FD3">
        <w:t xml:space="preserve"> was </w:t>
      </w:r>
      <w:r w:rsidR="006D06F9">
        <w:t xml:space="preserve">paid </w:t>
      </w:r>
      <w:r w:rsidR="00EE3FD3">
        <w:t xml:space="preserve">to </w:t>
      </w:r>
      <w:r w:rsidR="006D06F9">
        <w:t>persons</w:t>
      </w:r>
      <w:r w:rsidR="00EE3FD3">
        <w:t xml:space="preserve"> with </w:t>
      </w:r>
      <w:r w:rsidR="006D06F9">
        <w:t xml:space="preserve">a </w:t>
      </w:r>
      <w:r w:rsidR="003D62FF">
        <w:t>severe</w:t>
      </w:r>
      <w:r w:rsidR="00EE3FD3">
        <w:t xml:space="preserve"> </w:t>
      </w:r>
      <w:r w:rsidR="006D06F9">
        <w:t>degree</w:t>
      </w:r>
      <w:r w:rsidR="00EE3FD3">
        <w:t xml:space="preserve"> of disability. </w:t>
      </w:r>
    </w:p>
    <w:p w14:paraId="603E63F9" w14:textId="7EA658B0" w:rsidR="00912558" w:rsidRDefault="00E4646C" w:rsidP="00403BC6">
      <w:pPr>
        <w:pStyle w:val="SingleTxtG"/>
      </w:pPr>
      <w:r>
        <w:t>6</w:t>
      </w:r>
      <w:r w:rsidR="00855346">
        <w:t>3</w:t>
      </w:r>
      <w:r w:rsidR="00EE3FD3">
        <w:t>.</w:t>
      </w:r>
      <w:r w:rsidR="00EE3FD3">
        <w:tab/>
        <w:t xml:space="preserve">According to the </w:t>
      </w:r>
      <w:r w:rsidR="00C12524">
        <w:t>l</w:t>
      </w:r>
      <w:r w:rsidR="00EE3FD3">
        <w:t xml:space="preserve">aw on </w:t>
      </w:r>
      <w:r w:rsidR="00C12524">
        <w:t>compulsory</w:t>
      </w:r>
      <w:r w:rsidR="00EE3FD3">
        <w:t xml:space="preserve"> </w:t>
      </w:r>
      <w:r w:rsidR="00C12524">
        <w:t>s</w:t>
      </w:r>
      <w:r w:rsidR="00EE3FD3">
        <w:t xml:space="preserve">ocial </w:t>
      </w:r>
      <w:r w:rsidR="00C12524">
        <w:t>i</w:t>
      </w:r>
      <w:r w:rsidR="00EE3FD3">
        <w:t xml:space="preserve">nsurance, all persons </w:t>
      </w:r>
      <w:r w:rsidR="00C10C38">
        <w:t xml:space="preserve">employed in formal labour </w:t>
      </w:r>
      <w:r w:rsidR="007335BE">
        <w:t xml:space="preserve">are </w:t>
      </w:r>
      <w:r w:rsidR="00C12524">
        <w:t xml:space="preserve">required </w:t>
      </w:r>
      <w:r w:rsidR="007335BE">
        <w:t>to pay</w:t>
      </w:r>
      <w:r w:rsidR="00EE3FD3">
        <w:t xml:space="preserve"> monthly contributions to the State-run social insurance scheme. </w:t>
      </w:r>
      <w:r w:rsidR="00C12524">
        <w:t xml:space="preserve">On the basis of </w:t>
      </w:r>
      <w:r w:rsidR="00EE3FD3">
        <w:t>the contributions</w:t>
      </w:r>
      <w:r w:rsidR="00C12524">
        <w:t xml:space="preserve"> made</w:t>
      </w:r>
      <w:r w:rsidR="00EE3FD3">
        <w:t xml:space="preserve">, individuals </w:t>
      </w:r>
      <w:r w:rsidR="00C12524">
        <w:t>may</w:t>
      </w:r>
      <w:r w:rsidR="00EE3FD3">
        <w:t xml:space="preserve"> claim social benefits in the event of lack of work-related income </w:t>
      </w:r>
      <w:r w:rsidR="00C12524">
        <w:t xml:space="preserve">caused </w:t>
      </w:r>
      <w:r w:rsidR="00EE3FD3">
        <w:t xml:space="preserve">by </w:t>
      </w:r>
      <w:r w:rsidR="00C12524">
        <w:t xml:space="preserve">a </w:t>
      </w:r>
      <w:r w:rsidR="00EE3FD3">
        <w:t>sudden life-changing experience, such as disability</w:t>
      </w:r>
      <w:r w:rsidR="00C12524">
        <w:t>-</w:t>
      </w:r>
      <w:r w:rsidR="00EE3FD3">
        <w:t>related loss of employment</w:t>
      </w:r>
      <w:r w:rsidR="00852D60">
        <w:t>.</w:t>
      </w:r>
    </w:p>
    <w:p w14:paraId="548E20EC" w14:textId="7471073A" w:rsidR="00C755F6" w:rsidRDefault="00912558" w:rsidP="00403BC6">
      <w:pPr>
        <w:pStyle w:val="SingleTxtG"/>
      </w:pPr>
      <w:r>
        <w:t>6</w:t>
      </w:r>
      <w:r w:rsidR="00855346">
        <w:t>4</w:t>
      </w:r>
      <w:r>
        <w:t>.</w:t>
      </w:r>
      <w:r>
        <w:tab/>
        <w:t>With regard to poverty alleviation program</w:t>
      </w:r>
      <w:r w:rsidR="00C12524">
        <w:t>me</w:t>
      </w:r>
      <w:r>
        <w:t xml:space="preserve">s, </w:t>
      </w:r>
      <w:r w:rsidR="00AE203F">
        <w:t xml:space="preserve">all </w:t>
      </w:r>
      <w:r w:rsidR="004C3D1D">
        <w:t>household</w:t>
      </w:r>
      <w:r w:rsidR="00AE203F">
        <w:t>s</w:t>
      </w:r>
      <w:r w:rsidR="004C3D1D">
        <w:t xml:space="preserve"> </w:t>
      </w:r>
      <w:r w:rsidR="008F2FE2">
        <w:t xml:space="preserve">living </w:t>
      </w:r>
      <w:r w:rsidR="00AE203F">
        <w:t xml:space="preserve">below </w:t>
      </w:r>
      <w:r>
        <w:t xml:space="preserve">the official poverty line in </w:t>
      </w:r>
      <w:r w:rsidR="00007BBE">
        <w:t>Kazakhstan</w:t>
      </w:r>
      <w:r>
        <w:t xml:space="preserve"> </w:t>
      </w:r>
      <w:r w:rsidR="00AE203F">
        <w:t xml:space="preserve">are </w:t>
      </w:r>
      <w:r>
        <w:t xml:space="preserve">eligible for </w:t>
      </w:r>
      <w:r w:rsidR="00AE203F">
        <w:t>t</w:t>
      </w:r>
      <w:r>
        <w:t xml:space="preserve">argeted </w:t>
      </w:r>
      <w:r w:rsidR="00AE203F">
        <w:t>s</w:t>
      </w:r>
      <w:r>
        <w:t xml:space="preserve">ocial </w:t>
      </w:r>
      <w:r w:rsidR="00AE203F">
        <w:t>a</w:t>
      </w:r>
      <w:r>
        <w:t xml:space="preserve">ssistance. </w:t>
      </w:r>
      <w:r w:rsidR="008F2FE2">
        <w:t>The</w:t>
      </w:r>
      <w:r w:rsidR="00852D60">
        <w:t xml:space="preserve"> benefit does not</w:t>
      </w:r>
      <w:r w:rsidR="008F2FE2">
        <w:t>, however, take into</w:t>
      </w:r>
      <w:r w:rsidR="00852D60">
        <w:t xml:space="preserve"> </w:t>
      </w:r>
      <w:r>
        <w:t>consider</w:t>
      </w:r>
      <w:r w:rsidR="008F2FE2">
        <w:t>ation</w:t>
      </w:r>
      <w:r>
        <w:t xml:space="preserve"> the extra costs of living with a disability</w:t>
      </w:r>
      <w:r w:rsidR="00EA19E1" w:rsidRPr="00EA19E1">
        <w:t xml:space="preserve"> </w:t>
      </w:r>
      <w:r w:rsidR="00EA19E1">
        <w:t xml:space="preserve">due to, </w:t>
      </w:r>
      <w:r w:rsidR="00755D98">
        <w:t>inter alia</w:t>
      </w:r>
      <w:r w:rsidR="00EA19E1">
        <w:t xml:space="preserve">, additional health </w:t>
      </w:r>
      <w:r w:rsidR="00755D98">
        <w:t>expenses</w:t>
      </w:r>
      <w:r w:rsidR="00EA19E1">
        <w:t xml:space="preserve"> </w:t>
      </w:r>
      <w:r w:rsidR="00DF1A6E">
        <w:t xml:space="preserve">and </w:t>
      </w:r>
      <w:r w:rsidR="00755D98">
        <w:t xml:space="preserve">the </w:t>
      </w:r>
      <w:r w:rsidR="00DF1A6E">
        <w:t>lack</w:t>
      </w:r>
      <w:r w:rsidR="00EA19E1">
        <w:t xml:space="preserve"> of accessibility and support services. </w:t>
      </w:r>
      <w:r w:rsidR="00755D98">
        <w:t>T</w:t>
      </w:r>
      <w:r>
        <w:t xml:space="preserve">he Special Rapporteur </w:t>
      </w:r>
      <w:r w:rsidR="00755D98">
        <w:t xml:space="preserve">therefore </w:t>
      </w:r>
      <w:r>
        <w:t xml:space="preserve">underscores </w:t>
      </w:r>
      <w:r w:rsidR="00755D98">
        <w:t>the importance of</w:t>
      </w:r>
      <w:r>
        <w:t xml:space="preserve"> </w:t>
      </w:r>
      <w:r w:rsidR="00755D98">
        <w:t>taking additional</w:t>
      </w:r>
      <w:r w:rsidR="00EA19E1">
        <w:t xml:space="preserve"> </w:t>
      </w:r>
      <w:r>
        <w:t>costs</w:t>
      </w:r>
      <w:r w:rsidR="00755D98">
        <w:t xml:space="preserve"> into full consideration if </w:t>
      </w:r>
      <w:r w:rsidR="00EA19E1">
        <w:t>the link between disability and poverty</w:t>
      </w:r>
      <w:r w:rsidR="00755D98">
        <w:t xml:space="preserve"> is to be tackled</w:t>
      </w:r>
      <w:r w:rsidR="00EA19E1">
        <w:t xml:space="preserve">. </w:t>
      </w:r>
    </w:p>
    <w:p w14:paraId="6B91D2ED" w14:textId="2BD11EDD" w:rsidR="00097B7F" w:rsidRDefault="00C755F6" w:rsidP="00403BC6">
      <w:pPr>
        <w:pStyle w:val="SingleTxtG"/>
      </w:pPr>
      <w:r>
        <w:t>6</w:t>
      </w:r>
      <w:r w:rsidR="00855346">
        <w:t>5</w:t>
      </w:r>
      <w:r>
        <w:t>.</w:t>
      </w:r>
      <w:r>
        <w:tab/>
      </w:r>
      <w:r w:rsidR="003105EC">
        <w:t>D</w:t>
      </w:r>
      <w:r>
        <w:t xml:space="preserve">isability status </w:t>
      </w:r>
      <w:r w:rsidR="003105EC">
        <w:t>is also</w:t>
      </w:r>
      <w:r>
        <w:t xml:space="preserve"> linked to other support measures covered </w:t>
      </w:r>
      <w:r w:rsidR="003105EC">
        <w:t>by</w:t>
      </w:r>
      <w:r>
        <w:t xml:space="preserve"> local public budgets, </w:t>
      </w:r>
      <w:r w:rsidR="003105EC">
        <w:t xml:space="preserve">such as </w:t>
      </w:r>
      <w:r>
        <w:t>access to free assistive devices.</w:t>
      </w:r>
      <w:r>
        <w:rPr>
          <w:rStyle w:val="FootnoteReference"/>
        </w:rPr>
        <w:footnoteReference w:id="14"/>
      </w:r>
      <w:r>
        <w:t xml:space="preserve"> In</w:t>
      </w:r>
      <w:r w:rsidR="00174754">
        <w:t xml:space="preserve"> this regard</w:t>
      </w:r>
      <w:r>
        <w:t>, the Special Rapporteur note</w:t>
      </w:r>
      <w:r w:rsidR="00174754">
        <w:t>d</w:t>
      </w:r>
      <w:r>
        <w:t xml:space="preserve"> that devices were purchased from a fix</w:t>
      </w:r>
      <w:r w:rsidR="00174754">
        <w:t>ed</w:t>
      </w:r>
      <w:r>
        <w:t xml:space="preserve"> list of items, which limited the possibilit</w:t>
      </w:r>
      <w:r w:rsidR="00174754">
        <w:t>y</w:t>
      </w:r>
      <w:r>
        <w:t xml:space="preserve"> of choice and control of beneficiaries</w:t>
      </w:r>
      <w:r w:rsidR="00174754">
        <w:t xml:space="preserve">; </w:t>
      </w:r>
      <w:r w:rsidR="003D1DBD">
        <w:t>s</w:t>
      </w:r>
      <w:r w:rsidR="00174754">
        <w:t>he therefore</w:t>
      </w:r>
      <w:r>
        <w:t xml:space="preserve"> calls </w:t>
      </w:r>
      <w:r w:rsidR="00174754">
        <w:t>up</w:t>
      </w:r>
      <w:r>
        <w:t>on the Government to ensure that</w:t>
      </w:r>
      <w:r w:rsidR="00174754">
        <w:t>,</w:t>
      </w:r>
      <w:r>
        <w:t xml:space="preserve"> in future</w:t>
      </w:r>
      <w:r w:rsidR="00174754">
        <w:t>,</w:t>
      </w:r>
      <w:r>
        <w:t xml:space="preserve"> all devices are </w:t>
      </w:r>
      <w:r w:rsidRPr="00212897">
        <w:t>tailored to the specific needs of persons with disabilities</w:t>
      </w:r>
      <w:r>
        <w:t>.</w:t>
      </w:r>
    </w:p>
    <w:p w14:paraId="5455BC17" w14:textId="4576F3DE" w:rsidR="002256D9" w:rsidRDefault="007323C8" w:rsidP="00403BC6">
      <w:pPr>
        <w:pStyle w:val="SingleTxtG"/>
      </w:pPr>
      <w:r>
        <w:t>6</w:t>
      </w:r>
      <w:r w:rsidR="00855346">
        <w:t>6</w:t>
      </w:r>
      <w:r w:rsidR="00727B04">
        <w:t>.</w:t>
      </w:r>
      <w:r w:rsidR="00097B7F">
        <w:tab/>
      </w:r>
      <w:r w:rsidR="00727B04">
        <w:t xml:space="preserve">With regard to </w:t>
      </w:r>
      <w:r w:rsidR="00F85D11">
        <w:t xml:space="preserve">community </w:t>
      </w:r>
      <w:r w:rsidR="00727B04">
        <w:t xml:space="preserve">support services, since 2009, the Government </w:t>
      </w:r>
      <w:r w:rsidR="00F85D11">
        <w:t xml:space="preserve">has </w:t>
      </w:r>
      <w:r w:rsidR="00727B04">
        <w:t>outsourc</w:t>
      </w:r>
      <w:r w:rsidR="00F85D11">
        <w:t>ed</w:t>
      </w:r>
      <w:r w:rsidR="00727B04">
        <w:t xml:space="preserve"> the provision of disability</w:t>
      </w:r>
      <w:r w:rsidR="00F85D11">
        <w:t>-</w:t>
      </w:r>
      <w:r w:rsidR="00727B04">
        <w:t>specific services to private service providers, including organi</w:t>
      </w:r>
      <w:r w:rsidR="00F85D11">
        <w:t>z</w:t>
      </w:r>
      <w:r w:rsidR="00727B04">
        <w:t xml:space="preserve">ations of persons with disabilities, </w:t>
      </w:r>
      <w:r w:rsidR="00F85D11">
        <w:t>that were</w:t>
      </w:r>
      <w:r w:rsidR="00727B04">
        <w:t xml:space="preserve"> more </w:t>
      </w:r>
      <w:r w:rsidR="00F85D11">
        <w:t>effective</w:t>
      </w:r>
      <w:r w:rsidR="00727B04" w:rsidRPr="00124B51">
        <w:t xml:space="preserve"> in reaching out to persons living in remote areas</w:t>
      </w:r>
      <w:r w:rsidR="00727B04">
        <w:t>.</w:t>
      </w:r>
      <w:r w:rsidR="00727B04" w:rsidRPr="00124B51">
        <w:t xml:space="preserve"> </w:t>
      </w:r>
      <w:r w:rsidR="00F85D11">
        <w:t>T</w:t>
      </w:r>
      <w:r w:rsidR="00727B04" w:rsidRPr="00124B51">
        <w:t>his framework allowed non-governmental organi</w:t>
      </w:r>
      <w:r w:rsidR="00F85D11">
        <w:t>z</w:t>
      </w:r>
      <w:r w:rsidR="00727B04" w:rsidRPr="00124B51">
        <w:t xml:space="preserve">ations a unique opportunity to </w:t>
      </w:r>
      <w:r w:rsidR="00F85D11">
        <w:t>design</w:t>
      </w:r>
      <w:r w:rsidR="00727B04" w:rsidRPr="00124B51">
        <w:t xml:space="preserve"> better service models. </w:t>
      </w:r>
      <w:r w:rsidR="00727B04">
        <w:t>In 2016, almost $2 million was invested in the provision of disability</w:t>
      </w:r>
      <w:r w:rsidR="00F85D11">
        <w:t>-</w:t>
      </w:r>
      <w:r w:rsidR="00727B04">
        <w:t xml:space="preserve">specific support services. </w:t>
      </w:r>
      <w:r w:rsidR="00B16848">
        <w:t>During her mission, the Special Rapporteur was informed that t</w:t>
      </w:r>
      <w:r w:rsidR="00727B04">
        <w:t xml:space="preserve">he Government was planning to evaluate all piloted service models and </w:t>
      </w:r>
      <w:r w:rsidR="00F85D11">
        <w:t xml:space="preserve">to </w:t>
      </w:r>
      <w:r w:rsidR="00727B04">
        <w:t>develop standard minimum rules for each type</w:t>
      </w:r>
      <w:r w:rsidR="00F85D11">
        <w:t>,</w:t>
      </w:r>
      <w:r w:rsidR="00727B04">
        <w:t xml:space="preserve"> on </w:t>
      </w:r>
      <w:r w:rsidR="00F85D11">
        <w:t xml:space="preserve">the basis of </w:t>
      </w:r>
      <w:r w:rsidR="00727B04">
        <w:t xml:space="preserve">good practices. </w:t>
      </w:r>
    </w:p>
    <w:p w14:paraId="781DB111" w14:textId="035BBCDB" w:rsidR="00EE3FD3" w:rsidRDefault="007323C8" w:rsidP="00403BC6">
      <w:pPr>
        <w:pStyle w:val="SingleTxtG"/>
      </w:pPr>
      <w:r>
        <w:lastRenderedPageBreak/>
        <w:t>6</w:t>
      </w:r>
      <w:r w:rsidR="00855346">
        <w:t>7</w:t>
      </w:r>
      <w:r w:rsidR="00EE3FD3">
        <w:t>.</w:t>
      </w:r>
      <w:r w:rsidR="00EE3FD3">
        <w:tab/>
      </w:r>
      <w:r w:rsidR="00076DCB">
        <w:t>S</w:t>
      </w:r>
      <w:r w:rsidR="00EE3FD3">
        <w:t xml:space="preserve">ince the entry into force of the </w:t>
      </w:r>
      <w:r w:rsidR="00F85D11">
        <w:t>l</w:t>
      </w:r>
      <w:r w:rsidR="00EE3FD3">
        <w:t xml:space="preserve">aw on </w:t>
      </w:r>
      <w:r w:rsidR="00F85D11">
        <w:t>compulsory</w:t>
      </w:r>
      <w:r w:rsidR="00EE3FD3">
        <w:t xml:space="preserve"> </w:t>
      </w:r>
      <w:r w:rsidR="00F85D11">
        <w:t>m</w:t>
      </w:r>
      <w:r w:rsidR="00EE3FD3">
        <w:t xml:space="preserve">edical </w:t>
      </w:r>
      <w:r w:rsidR="00F85D11">
        <w:t>i</w:t>
      </w:r>
      <w:r w:rsidR="00EE3FD3">
        <w:t xml:space="preserve">nsurance in January 2017, Kazakhstan </w:t>
      </w:r>
      <w:r w:rsidR="00F85D11">
        <w:t xml:space="preserve">has </w:t>
      </w:r>
      <w:r w:rsidR="00EE3FD3">
        <w:t xml:space="preserve">moved from a </w:t>
      </w:r>
      <w:r w:rsidR="000D4EE4">
        <w:t>State</w:t>
      </w:r>
      <w:r w:rsidR="00EE3FD3">
        <w:t xml:space="preserve">-financed national health system to a contribution-based system. </w:t>
      </w:r>
      <w:r w:rsidR="003C44A3">
        <w:t xml:space="preserve">The Government had </w:t>
      </w:r>
      <w:r w:rsidR="003D1DBD">
        <w:t xml:space="preserve">taken </w:t>
      </w:r>
      <w:r w:rsidR="003C44A3">
        <w:t xml:space="preserve">positive measures to ensure that </w:t>
      </w:r>
      <w:r w:rsidR="000D4EE4">
        <w:t xml:space="preserve">the health insurance costs of </w:t>
      </w:r>
      <w:r w:rsidR="00EE3FD3">
        <w:t xml:space="preserve">persons with </w:t>
      </w:r>
      <w:r w:rsidR="000D4EE4">
        <w:t xml:space="preserve">a certified </w:t>
      </w:r>
      <w:r w:rsidR="00EE3FD3">
        <w:t>disabilit</w:t>
      </w:r>
      <w:r w:rsidR="000D4EE4">
        <w:t>y status</w:t>
      </w:r>
      <w:r w:rsidR="00EE3FD3">
        <w:t xml:space="preserve"> and parents who have in their care a child with disabilities </w:t>
      </w:r>
      <w:r w:rsidR="003C44A3">
        <w:t xml:space="preserve">are </w:t>
      </w:r>
      <w:r w:rsidR="00EE3FD3">
        <w:t xml:space="preserve">covered </w:t>
      </w:r>
      <w:r w:rsidR="003D1DBD">
        <w:t xml:space="preserve">entirely </w:t>
      </w:r>
      <w:r w:rsidR="00EE3FD3">
        <w:t>by the State.</w:t>
      </w:r>
      <w:r w:rsidR="00E429C2">
        <w:rPr>
          <w:rStyle w:val="FootnoteReference"/>
        </w:rPr>
        <w:footnoteReference w:id="15"/>
      </w:r>
      <w:r w:rsidR="00EE3FD3">
        <w:t xml:space="preserve"> </w:t>
      </w:r>
      <w:r w:rsidR="003D1DBD">
        <w:t>H</w:t>
      </w:r>
      <w:r w:rsidR="00EE3FD3">
        <w:t xml:space="preserve">ealth care </w:t>
      </w:r>
      <w:r w:rsidR="002C597D">
        <w:t>provide</w:t>
      </w:r>
      <w:r w:rsidR="003D1DBD">
        <w:t>s</w:t>
      </w:r>
      <w:r w:rsidR="002C597D">
        <w:t xml:space="preserve"> for</w:t>
      </w:r>
      <w:r w:rsidR="00EE3FD3">
        <w:t xml:space="preserve"> primary and specialized medical interventions, treatment and rehabilitation. </w:t>
      </w:r>
    </w:p>
    <w:p w14:paraId="261EDCE7" w14:textId="77777777" w:rsidR="00EE3FD3" w:rsidRPr="00997D5A" w:rsidRDefault="00483385" w:rsidP="00403BC6">
      <w:pPr>
        <w:pStyle w:val="H1G"/>
        <w:spacing w:line="240" w:lineRule="atLeast"/>
      </w:pPr>
      <w:bookmarkStart w:id="12" w:name="_Toc497153035"/>
      <w:r>
        <w:tab/>
      </w:r>
      <w:r w:rsidR="00AD3252">
        <w:t>G</w:t>
      </w:r>
      <w:r w:rsidR="00EE3FD3" w:rsidRPr="00997D5A">
        <w:t>.</w:t>
      </w:r>
      <w:r w:rsidR="00EE3FD3" w:rsidRPr="00997D5A">
        <w:tab/>
        <w:t>Independent living in the community</w:t>
      </w:r>
      <w:bookmarkEnd w:id="12"/>
    </w:p>
    <w:p w14:paraId="090D49FC" w14:textId="69785CDC" w:rsidR="00EE3FD3" w:rsidRDefault="007323C8" w:rsidP="00D42FEF">
      <w:pPr>
        <w:pStyle w:val="SingleTxtG"/>
      </w:pPr>
      <w:r>
        <w:t>6</w:t>
      </w:r>
      <w:r w:rsidR="00855346">
        <w:t>8</w:t>
      </w:r>
      <w:r w:rsidR="00EE3FD3">
        <w:t>.</w:t>
      </w:r>
      <w:r w:rsidR="00EE3FD3">
        <w:tab/>
        <w:t xml:space="preserve">Living independently in the community </w:t>
      </w:r>
      <w:r w:rsidR="003D1DBD">
        <w:t>is a</w:t>
      </w:r>
      <w:r w:rsidR="00EE3FD3">
        <w:t xml:space="preserve"> major challenge for persons with disabilities in Kazakhstan. As </w:t>
      </w:r>
      <w:r w:rsidR="003D1DBD">
        <w:t xml:space="preserve">at </w:t>
      </w:r>
      <w:r w:rsidR="00EE3FD3">
        <w:t xml:space="preserve">September 2017, </w:t>
      </w:r>
      <w:r w:rsidR="00C62C6F">
        <w:t>nearly</w:t>
      </w:r>
      <w:r w:rsidR="00EE3FD3">
        <w:t xml:space="preserve"> 18,000 children and adults with disabilities in Kazakhstan </w:t>
      </w:r>
      <w:r w:rsidR="003D1DBD">
        <w:t xml:space="preserve">had been </w:t>
      </w:r>
      <w:r w:rsidR="00EE3FD3">
        <w:t xml:space="preserve">placed in segregated residential institutions, </w:t>
      </w:r>
      <w:r w:rsidR="003D1DBD">
        <w:t xml:space="preserve">where they had </w:t>
      </w:r>
      <w:r w:rsidR="00C62C6F">
        <w:t>little to no</w:t>
      </w:r>
      <w:r w:rsidR="00EE3FD3">
        <w:t xml:space="preserve"> interaction with the community. </w:t>
      </w:r>
      <w:r w:rsidR="005D34DE">
        <w:t>In addition</w:t>
      </w:r>
      <w:r w:rsidR="003D1DBD">
        <w:t xml:space="preserve"> (</w:t>
      </w:r>
      <w:r w:rsidR="005D34DE">
        <w:t xml:space="preserve">as recognized </w:t>
      </w:r>
      <w:r w:rsidR="003D1DBD">
        <w:t xml:space="preserve">also </w:t>
      </w:r>
      <w:r w:rsidR="005D34DE">
        <w:t>by the Government</w:t>
      </w:r>
      <w:r w:rsidR="003D1DBD">
        <w:t>)</w:t>
      </w:r>
      <w:r w:rsidR="005D34DE">
        <w:t xml:space="preserve">, </w:t>
      </w:r>
      <w:r w:rsidR="00EE3FD3">
        <w:t xml:space="preserve">psychiatric hospital wards </w:t>
      </w:r>
      <w:r w:rsidR="003D1DBD">
        <w:t xml:space="preserve">are </w:t>
      </w:r>
      <w:r w:rsidR="005D34DE">
        <w:t>used for</w:t>
      </w:r>
      <w:r w:rsidR="00EE3FD3">
        <w:t xml:space="preserve"> institutionalizing persons with mental </w:t>
      </w:r>
      <w:r w:rsidR="00A400D7">
        <w:t xml:space="preserve">or </w:t>
      </w:r>
      <w:r w:rsidR="00EE3FD3">
        <w:t xml:space="preserve">intellectual </w:t>
      </w:r>
      <w:r w:rsidR="005D34DE">
        <w:t>disabilities that</w:t>
      </w:r>
      <w:r w:rsidR="00EE3FD3">
        <w:t xml:space="preserve"> lacked any support in the community</w:t>
      </w:r>
      <w:r w:rsidR="00176EA5">
        <w:t xml:space="preserve"> (</w:t>
      </w:r>
      <w:r w:rsidR="00405D3A">
        <w:t xml:space="preserve">commonly referred to </w:t>
      </w:r>
      <w:r w:rsidR="005D34DE">
        <w:t>as</w:t>
      </w:r>
      <w:r w:rsidR="00EE3FD3">
        <w:t xml:space="preserve"> “social cases”</w:t>
      </w:r>
      <w:r w:rsidR="00176EA5">
        <w:t>)</w:t>
      </w:r>
      <w:r w:rsidR="005D34DE">
        <w:t>.</w:t>
      </w:r>
    </w:p>
    <w:p w14:paraId="5DDC07A3" w14:textId="542A115E" w:rsidR="00EE3FD3" w:rsidRDefault="00EB7E19" w:rsidP="00BE114C">
      <w:pPr>
        <w:pStyle w:val="SingleTxtG"/>
      </w:pPr>
      <w:r>
        <w:t>6</w:t>
      </w:r>
      <w:r w:rsidR="00855346">
        <w:t>9</w:t>
      </w:r>
      <w:r w:rsidR="00EE3FD3">
        <w:t>.</w:t>
      </w:r>
      <w:r w:rsidR="00EE3FD3">
        <w:tab/>
        <w:t xml:space="preserve">During her visit, the Special Rapporteur received </w:t>
      </w:r>
      <w:r w:rsidR="0085583C">
        <w:t xml:space="preserve">troubling </w:t>
      </w:r>
      <w:r w:rsidR="00EE3FD3">
        <w:t>allegations of violence</w:t>
      </w:r>
      <w:r w:rsidR="0085583C">
        <w:t xml:space="preserve"> against</w:t>
      </w:r>
      <w:r w:rsidR="00EE3FD3">
        <w:t xml:space="preserve"> </w:t>
      </w:r>
      <w:r w:rsidR="0085583C">
        <w:t xml:space="preserve">and </w:t>
      </w:r>
      <w:r w:rsidR="00EE3FD3">
        <w:t xml:space="preserve">abuse and degrading treatment </w:t>
      </w:r>
      <w:r w:rsidR="0085583C">
        <w:t>of</w:t>
      </w:r>
      <w:r w:rsidR="00EE3FD3">
        <w:t xml:space="preserve"> persons placed in those institutions, </w:t>
      </w:r>
      <w:r w:rsidR="0085583C">
        <w:t>in particular</w:t>
      </w:r>
      <w:r w:rsidR="00EE3FD3">
        <w:t xml:space="preserve"> girls and women with disabilities.</w:t>
      </w:r>
    </w:p>
    <w:p w14:paraId="5D1DCFCE" w14:textId="5A9F0101" w:rsidR="00EE3FD3" w:rsidRDefault="00855346" w:rsidP="00FC0B95">
      <w:pPr>
        <w:pStyle w:val="SingleTxtG"/>
      </w:pPr>
      <w:r>
        <w:t>70.</w:t>
      </w:r>
      <w:r w:rsidR="00EE3FD3">
        <w:tab/>
        <w:t>The country has not yet developed an official deinstitutionali</w:t>
      </w:r>
      <w:r w:rsidR="002B028D">
        <w:t>z</w:t>
      </w:r>
      <w:r w:rsidR="00EE3FD3">
        <w:t>ation strategy</w:t>
      </w:r>
      <w:r w:rsidR="00707715">
        <w:t>;</w:t>
      </w:r>
      <w:r w:rsidR="00FC0B95">
        <w:t xml:space="preserve"> in fact,</w:t>
      </w:r>
      <w:r w:rsidR="00EE3FD3">
        <w:t xml:space="preserve"> the </w:t>
      </w:r>
      <w:r w:rsidR="00AA1B52">
        <w:t>n</w:t>
      </w:r>
      <w:r w:rsidR="00EE3FD3">
        <w:t xml:space="preserve">ational </w:t>
      </w:r>
      <w:r w:rsidR="00AA1B52">
        <w:t>d</w:t>
      </w:r>
      <w:r w:rsidR="00EE3FD3">
        <w:t xml:space="preserve">isability </w:t>
      </w:r>
      <w:r w:rsidR="00AA1B52">
        <w:t>s</w:t>
      </w:r>
      <w:r w:rsidR="00EE3FD3">
        <w:t xml:space="preserve">trategy and </w:t>
      </w:r>
      <w:r w:rsidR="00AA1B52">
        <w:t>a</w:t>
      </w:r>
      <w:r w:rsidR="00EE3FD3">
        <w:t xml:space="preserve">ction </w:t>
      </w:r>
      <w:r w:rsidR="00AA1B52">
        <w:t>p</w:t>
      </w:r>
      <w:r w:rsidR="00EE3FD3">
        <w:t>lan provide</w:t>
      </w:r>
      <w:r w:rsidR="00707715">
        <w:t>s</w:t>
      </w:r>
      <w:r w:rsidR="00EE3FD3">
        <w:t xml:space="preserve"> for the creation of </w:t>
      </w:r>
      <w:r w:rsidR="00F80373">
        <w:t>eve</w:t>
      </w:r>
      <w:r w:rsidR="00707715">
        <w:t>n</w:t>
      </w:r>
      <w:r w:rsidR="00F80373">
        <w:t xml:space="preserve"> </w:t>
      </w:r>
      <w:r w:rsidR="00FC0B95">
        <w:t xml:space="preserve">more </w:t>
      </w:r>
      <w:r w:rsidR="00EE3FD3">
        <w:t>smaller</w:t>
      </w:r>
      <w:r w:rsidR="002B028D">
        <w:t>-</w:t>
      </w:r>
      <w:r w:rsidR="00EE3FD3">
        <w:t xml:space="preserve">scale institutions. </w:t>
      </w:r>
      <w:r w:rsidR="002B028D">
        <w:t>T</w:t>
      </w:r>
      <w:r w:rsidR="00EE3FD3">
        <w:t>he Special Rapporteur was informed</w:t>
      </w:r>
      <w:r w:rsidR="002B028D">
        <w:t>,</w:t>
      </w:r>
      <w:r w:rsidR="00EE3FD3">
        <w:t xml:space="preserve"> </w:t>
      </w:r>
      <w:r w:rsidR="002B028D">
        <w:t xml:space="preserve">for example, </w:t>
      </w:r>
      <w:r w:rsidR="00EE3FD3">
        <w:t xml:space="preserve">that the </w:t>
      </w:r>
      <w:r w:rsidR="002B028D">
        <w:t>l</w:t>
      </w:r>
      <w:r w:rsidR="00EE3FD3">
        <w:t xml:space="preserve">ocal </w:t>
      </w:r>
      <w:r w:rsidR="002B028D">
        <w:t>s</w:t>
      </w:r>
      <w:r w:rsidR="00EE3FD3">
        <w:t xml:space="preserve">ocial </w:t>
      </w:r>
      <w:r w:rsidR="002B028D">
        <w:t>p</w:t>
      </w:r>
      <w:r w:rsidR="00EE3FD3">
        <w:t xml:space="preserve">rotection </w:t>
      </w:r>
      <w:r w:rsidR="002B028D">
        <w:t xml:space="preserve">authorities in </w:t>
      </w:r>
      <w:r w:rsidR="00EE3FD3">
        <w:t xml:space="preserve">Almaty </w:t>
      </w:r>
      <w:r w:rsidR="002B028D">
        <w:t>were</w:t>
      </w:r>
      <w:r w:rsidR="00EE3FD3">
        <w:t xml:space="preserve"> considering </w:t>
      </w:r>
      <w:r w:rsidR="002B028D">
        <w:t xml:space="preserve">making substantial </w:t>
      </w:r>
      <w:r w:rsidR="00EE3FD3">
        <w:t>invest</w:t>
      </w:r>
      <w:r w:rsidR="002B028D">
        <w:t>ments</w:t>
      </w:r>
      <w:r w:rsidR="00EE3FD3">
        <w:t xml:space="preserve"> in the construction of a new residential institution with a capacity of 300 beds</w:t>
      </w:r>
      <w:r w:rsidR="002B028D">
        <w:t>,</w:t>
      </w:r>
      <w:r w:rsidR="00EE3FD3">
        <w:t xml:space="preserve"> and </w:t>
      </w:r>
      <w:r w:rsidR="002B028D">
        <w:t>of</w:t>
      </w:r>
      <w:r w:rsidR="00EE3FD3">
        <w:t xml:space="preserve"> build</w:t>
      </w:r>
      <w:r w:rsidR="002B028D">
        <w:t>ing</w:t>
      </w:r>
      <w:r w:rsidR="00EE3FD3">
        <w:t xml:space="preserve"> smaller ones for 25 to 30 people. </w:t>
      </w:r>
      <w:r w:rsidR="003B7365">
        <w:t>T</w:t>
      </w:r>
      <w:r w:rsidR="00EE3FD3">
        <w:t xml:space="preserve">he Special Rapporteur </w:t>
      </w:r>
      <w:r w:rsidR="00A400D7">
        <w:t>draws the attention of the local administration</w:t>
      </w:r>
      <w:r w:rsidR="003B7365">
        <w:t xml:space="preserve"> that the existing plan </w:t>
      </w:r>
      <w:r w:rsidR="002B028D">
        <w:t xml:space="preserve">does </w:t>
      </w:r>
      <w:r w:rsidR="00076DCB">
        <w:t>not</w:t>
      </w:r>
      <w:r w:rsidR="003B7365">
        <w:t xml:space="preserve"> </w:t>
      </w:r>
      <w:r w:rsidR="00EE3FD3">
        <w:t>compl</w:t>
      </w:r>
      <w:r w:rsidR="002B028D">
        <w:t>y</w:t>
      </w:r>
      <w:r w:rsidR="00EE3FD3">
        <w:t xml:space="preserve"> with article 19 of the Convention </w:t>
      </w:r>
      <w:r w:rsidR="002B028D">
        <w:t xml:space="preserve">on the Rights of Persons with Disabilities, </w:t>
      </w:r>
      <w:r w:rsidR="00EE3FD3">
        <w:t xml:space="preserve">and </w:t>
      </w:r>
      <w:r w:rsidR="00A400D7">
        <w:t xml:space="preserve">strongly </w:t>
      </w:r>
      <w:r w:rsidR="002B028D">
        <w:t>recommends</w:t>
      </w:r>
      <w:r w:rsidR="003B7365">
        <w:t xml:space="preserve"> </w:t>
      </w:r>
      <w:r w:rsidR="00A400D7">
        <w:t xml:space="preserve">that the existing resources </w:t>
      </w:r>
      <w:r w:rsidR="00714BD3">
        <w:t>be</w:t>
      </w:r>
      <w:r w:rsidR="00A400D7">
        <w:t xml:space="preserve"> used to provide services for </w:t>
      </w:r>
      <w:r w:rsidR="00EE3FD3">
        <w:t>independent living</w:t>
      </w:r>
      <w:r w:rsidR="00A400D7">
        <w:t xml:space="preserve"> instead</w:t>
      </w:r>
      <w:r w:rsidR="00EE3FD3">
        <w:t>.</w:t>
      </w:r>
    </w:p>
    <w:p w14:paraId="5BB9F8A3" w14:textId="7A373F49" w:rsidR="00C62C6F" w:rsidRDefault="00855346" w:rsidP="00403BC6">
      <w:pPr>
        <w:pStyle w:val="SingleTxtG"/>
      </w:pPr>
      <w:r>
        <w:t>71</w:t>
      </w:r>
      <w:r w:rsidR="00EE3FD3">
        <w:t>.</w:t>
      </w:r>
      <w:r w:rsidR="00EE3FD3">
        <w:tab/>
      </w:r>
      <w:r w:rsidR="00714BD3">
        <w:t>During her visit, t</w:t>
      </w:r>
      <w:r w:rsidR="00EE3FD3">
        <w:t xml:space="preserve">he Special Rapporteur met </w:t>
      </w:r>
      <w:r w:rsidR="00714BD3">
        <w:t xml:space="preserve">representatives of </w:t>
      </w:r>
      <w:r w:rsidR="00EE3FD3">
        <w:t xml:space="preserve">several non-governmental </w:t>
      </w:r>
      <w:r w:rsidR="00076DCB">
        <w:t>organi</w:t>
      </w:r>
      <w:r w:rsidR="00714BD3">
        <w:t>z</w:t>
      </w:r>
      <w:r w:rsidR="00076DCB">
        <w:t>ations</w:t>
      </w:r>
      <w:r w:rsidR="00714BD3">
        <w:t xml:space="preserve"> that</w:t>
      </w:r>
      <w:r w:rsidR="00076DCB">
        <w:t xml:space="preserve">, </w:t>
      </w:r>
      <w:r w:rsidR="00440DD5">
        <w:t xml:space="preserve">with the Government’s </w:t>
      </w:r>
      <w:r w:rsidR="00076DCB">
        <w:t>support</w:t>
      </w:r>
      <w:r w:rsidR="00714BD3">
        <w:t>,</w:t>
      </w:r>
      <w:r w:rsidR="00440DD5">
        <w:t xml:space="preserve"> </w:t>
      </w:r>
      <w:r w:rsidR="00EE3FD3">
        <w:t xml:space="preserve">were piloting </w:t>
      </w:r>
      <w:r w:rsidR="00714BD3">
        <w:t>a number of</w:t>
      </w:r>
      <w:r w:rsidR="00EE3FD3">
        <w:t xml:space="preserve"> commendable initiatives aimed at empowering person</w:t>
      </w:r>
      <w:r w:rsidR="00714BD3">
        <w:t>s</w:t>
      </w:r>
      <w:r w:rsidR="00EE3FD3">
        <w:t xml:space="preserve"> with mental </w:t>
      </w:r>
      <w:r w:rsidR="00F2435F">
        <w:t xml:space="preserve">or </w:t>
      </w:r>
      <w:r w:rsidR="00EE3FD3">
        <w:t xml:space="preserve">intellectual disabilities to become more independent and </w:t>
      </w:r>
      <w:r w:rsidR="00714BD3">
        <w:t>at</w:t>
      </w:r>
      <w:r w:rsidR="00EE3FD3">
        <w:t xml:space="preserve"> support</w:t>
      </w:r>
      <w:r w:rsidR="00714BD3">
        <w:t>ing</w:t>
      </w:r>
      <w:r w:rsidR="00EE3FD3">
        <w:t xml:space="preserve"> </w:t>
      </w:r>
      <w:r w:rsidR="00F2435F">
        <w:t>their transition from institutions into</w:t>
      </w:r>
      <w:r w:rsidR="00EE3FD3">
        <w:t xml:space="preserve"> </w:t>
      </w:r>
      <w:r w:rsidR="00714BD3">
        <w:t xml:space="preserve">the </w:t>
      </w:r>
      <w:r w:rsidR="00EE3FD3">
        <w:t xml:space="preserve">community. </w:t>
      </w:r>
      <w:r w:rsidR="00F06FD2">
        <w:t>Their</w:t>
      </w:r>
      <w:r w:rsidR="00C62C6F">
        <w:t xml:space="preserve"> financial </w:t>
      </w:r>
      <w:r w:rsidR="00440DD5">
        <w:t xml:space="preserve">and activity </w:t>
      </w:r>
      <w:r w:rsidR="00C62C6F">
        <w:t xml:space="preserve">reports </w:t>
      </w:r>
      <w:r w:rsidR="00714BD3">
        <w:t>showed</w:t>
      </w:r>
      <w:r w:rsidR="00C62C6F">
        <w:t xml:space="preserve"> that community-based support </w:t>
      </w:r>
      <w:r w:rsidR="00EF4566">
        <w:t xml:space="preserve">ensured a better </w:t>
      </w:r>
      <w:r w:rsidR="00714BD3">
        <w:t xml:space="preserve">quality of </w:t>
      </w:r>
      <w:r w:rsidR="00EF4566">
        <w:t xml:space="preserve">living and </w:t>
      </w:r>
      <w:r w:rsidR="00C62C6F">
        <w:t>was more cost-effective than institutional care.</w:t>
      </w:r>
    </w:p>
    <w:p w14:paraId="08846726" w14:textId="38C061FA" w:rsidR="00EE3FD3" w:rsidRDefault="00097B7F" w:rsidP="00403BC6">
      <w:pPr>
        <w:pStyle w:val="SingleTxtG"/>
      </w:pPr>
      <w:r>
        <w:t>7</w:t>
      </w:r>
      <w:r w:rsidR="00855346">
        <w:t>2</w:t>
      </w:r>
      <w:r w:rsidR="00C62C6F">
        <w:t>.</w:t>
      </w:r>
      <w:r w:rsidR="00314C6C">
        <w:tab/>
      </w:r>
      <w:r w:rsidR="00D368E9" w:rsidRPr="00D368E9">
        <w:t xml:space="preserve">Despite their good results, </w:t>
      </w:r>
      <w:r w:rsidR="00386016">
        <w:t>pilot</w:t>
      </w:r>
      <w:r w:rsidR="00EE3FD3">
        <w:t xml:space="preserve"> initiatives were </w:t>
      </w:r>
      <w:r w:rsidR="000D6875">
        <w:t xml:space="preserve">too </w:t>
      </w:r>
      <w:r w:rsidR="00440DD5">
        <w:t xml:space="preserve">small </w:t>
      </w:r>
      <w:r w:rsidR="00EE3FD3">
        <w:t xml:space="preserve">to reduce </w:t>
      </w:r>
      <w:r w:rsidR="00714BD3">
        <w:t xml:space="preserve">significantly </w:t>
      </w:r>
      <w:r w:rsidR="00EE3FD3">
        <w:t>the number of persons in institutions</w:t>
      </w:r>
      <w:r w:rsidR="00440DD5">
        <w:t>.</w:t>
      </w:r>
      <w:r w:rsidR="00EE3FD3">
        <w:t xml:space="preserve"> </w:t>
      </w:r>
      <w:r w:rsidR="00440DD5">
        <w:t xml:space="preserve">As </w:t>
      </w:r>
      <w:r w:rsidR="00714BD3">
        <w:t xml:space="preserve">at </w:t>
      </w:r>
      <w:r w:rsidR="00440DD5">
        <w:t xml:space="preserve">August 2017, </w:t>
      </w:r>
      <w:r w:rsidR="00714BD3">
        <w:t xml:space="preserve">in </w:t>
      </w:r>
      <w:r w:rsidR="00D368E9">
        <w:t>Almaty</w:t>
      </w:r>
      <w:r w:rsidR="00714BD3">
        <w:t>,</w:t>
      </w:r>
      <w:r w:rsidR="00D368E9">
        <w:t xml:space="preserve"> </w:t>
      </w:r>
      <w:r w:rsidR="000D6875">
        <w:t>1</w:t>
      </w:r>
      <w:r w:rsidR="00714BD3">
        <w:t>,</w:t>
      </w:r>
      <w:r w:rsidR="000D6875">
        <w:t>15</w:t>
      </w:r>
      <w:r w:rsidR="00440DD5">
        <w:t>0 children and adults with disabilities</w:t>
      </w:r>
      <w:r w:rsidR="00714BD3">
        <w:t xml:space="preserve"> were</w:t>
      </w:r>
      <w:r w:rsidR="000D6875">
        <w:t xml:space="preserve"> </w:t>
      </w:r>
      <w:r w:rsidR="00714BD3">
        <w:t>institutionalized, while</w:t>
      </w:r>
      <w:r w:rsidR="000D6875">
        <w:t xml:space="preserve"> another 150 pe</w:t>
      </w:r>
      <w:r w:rsidR="00714BD3">
        <w:t>ople</w:t>
      </w:r>
      <w:r w:rsidR="000D6875">
        <w:t xml:space="preserve"> requir</w:t>
      </w:r>
      <w:r w:rsidR="00714BD3">
        <w:t>ed</w:t>
      </w:r>
      <w:r w:rsidR="000D6875">
        <w:t xml:space="preserve"> immediate preventive support. </w:t>
      </w:r>
      <w:r w:rsidR="00BC1DC2">
        <w:t>T</w:t>
      </w:r>
      <w:r w:rsidR="00A212E8">
        <w:t xml:space="preserve">he </w:t>
      </w:r>
      <w:r w:rsidR="00714BD3">
        <w:t xml:space="preserve">resources </w:t>
      </w:r>
      <w:r w:rsidR="00BC1DC2">
        <w:t xml:space="preserve">actually </w:t>
      </w:r>
      <w:r w:rsidR="000D6875">
        <w:t xml:space="preserve">allocated were </w:t>
      </w:r>
      <w:r w:rsidR="00D368E9">
        <w:t xml:space="preserve">sufficient </w:t>
      </w:r>
      <w:r w:rsidR="000D6875">
        <w:t xml:space="preserve">to </w:t>
      </w:r>
      <w:r w:rsidR="00BC1DC2">
        <w:t xml:space="preserve">secure </w:t>
      </w:r>
      <w:r w:rsidR="00D368E9">
        <w:t>the</w:t>
      </w:r>
      <w:r w:rsidR="00A212E8">
        <w:t xml:space="preserve"> </w:t>
      </w:r>
      <w:r w:rsidR="00D368E9">
        <w:t xml:space="preserve">deinstitutionalization of </w:t>
      </w:r>
      <w:r w:rsidR="00BC1DC2">
        <w:t xml:space="preserve">only </w:t>
      </w:r>
      <w:r w:rsidR="00D368E9">
        <w:t xml:space="preserve">40 </w:t>
      </w:r>
      <w:r w:rsidR="00BC1DC2">
        <w:t>people</w:t>
      </w:r>
      <w:r w:rsidR="00EE3FD3">
        <w:t>.</w:t>
      </w:r>
    </w:p>
    <w:p w14:paraId="5A75DFCA" w14:textId="687DCF02" w:rsidR="00EE3FD3" w:rsidRDefault="00E4646C" w:rsidP="00403BC6">
      <w:pPr>
        <w:pStyle w:val="SingleTxtG"/>
      </w:pPr>
      <w:r>
        <w:t>7</w:t>
      </w:r>
      <w:r w:rsidR="00855346">
        <w:t>3</w:t>
      </w:r>
      <w:r w:rsidR="00EE3FD3">
        <w:t>.</w:t>
      </w:r>
      <w:r w:rsidR="00EE3FD3">
        <w:tab/>
      </w:r>
      <w:r w:rsidR="003D233B">
        <w:t xml:space="preserve">The Special Rapporteur urges the Government to introduce a moratorium on new admissions to institutions and </w:t>
      </w:r>
      <w:r w:rsidR="00BC1DC2">
        <w:t xml:space="preserve">to </w:t>
      </w:r>
      <w:r w:rsidR="003D233B">
        <w:t xml:space="preserve">reallocate existing resources from residential institutions towards the provision of support services in the community, including personal assistance and supported housing arrangements. A concrete plan with clear and short deadlines for phasing out all institutions for persons with disabilities </w:t>
      </w:r>
      <w:r w:rsidR="00BC1DC2">
        <w:t>should</w:t>
      </w:r>
      <w:r w:rsidR="003D233B">
        <w:t xml:space="preserve"> be developed </w:t>
      </w:r>
      <w:r w:rsidR="00BC1DC2">
        <w:t>as soon as possible</w:t>
      </w:r>
      <w:r w:rsidR="003D233B">
        <w:t>.</w:t>
      </w:r>
    </w:p>
    <w:p w14:paraId="7717310E" w14:textId="61829BEF" w:rsidR="003D233B" w:rsidRDefault="007323C8" w:rsidP="00403BC6">
      <w:pPr>
        <w:pStyle w:val="SingleTxtG"/>
      </w:pPr>
      <w:r>
        <w:t>7</w:t>
      </w:r>
      <w:r w:rsidR="00855346">
        <w:t>4</w:t>
      </w:r>
      <w:r w:rsidR="00EE3FD3">
        <w:t>.</w:t>
      </w:r>
      <w:r w:rsidR="00EE3FD3">
        <w:tab/>
        <w:t xml:space="preserve"> </w:t>
      </w:r>
      <w:r w:rsidR="003D233B">
        <w:t xml:space="preserve">Concurrently, national efforts to provide social housing to persons with disabilities </w:t>
      </w:r>
      <w:r w:rsidR="00BC1DC2">
        <w:t>should</w:t>
      </w:r>
      <w:r w:rsidR="003D233B">
        <w:t xml:space="preserve"> be expanded. According to the Government, </w:t>
      </w:r>
      <w:r w:rsidR="003D233B" w:rsidRPr="00CD5225">
        <w:t xml:space="preserve">in the </w:t>
      </w:r>
      <w:r w:rsidR="00BC1DC2">
        <w:t>p</w:t>
      </w:r>
      <w:r w:rsidR="003D233B" w:rsidRPr="00CD5225">
        <w:t>ast four years</w:t>
      </w:r>
      <w:r w:rsidR="003D233B">
        <w:t xml:space="preserve">, only 2,021 persons with disabilities received access to social housing through its subsidized </w:t>
      </w:r>
      <w:r w:rsidR="00F944DA" w:rsidRPr="00403BC6">
        <w:rPr>
          <w:i/>
        </w:rPr>
        <w:t xml:space="preserve">Nurly Zhol </w:t>
      </w:r>
      <w:r w:rsidR="003D233B">
        <w:t>housing program</w:t>
      </w:r>
      <w:r w:rsidR="00F944DA">
        <w:t>me</w:t>
      </w:r>
      <w:r w:rsidR="003D233B">
        <w:t xml:space="preserve">. </w:t>
      </w:r>
      <w:r w:rsidR="00BC1DC2">
        <w:t>M</w:t>
      </w:r>
      <w:r w:rsidR="003D233B">
        <w:t xml:space="preserve">ore than 26,000 people with disabilities </w:t>
      </w:r>
      <w:r w:rsidR="00BC1DC2">
        <w:t xml:space="preserve">are still </w:t>
      </w:r>
      <w:r w:rsidR="003D233B">
        <w:t>on the waiting list for subsidized housing.</w:t>
      </w:r>
    </w:p>
    <w:p w14:paraId="4FC1DCC6" w14:textId="7A6D6514" w:rsidR="003D233B" w:rsidRDefault="007323C8" w:rsidP="00403BC6">
      <w:pPr>
        <w:pStyle w:val="SingleTxtG"/>
      </w:pPr>
      <w:r>
        <w:lastRenderedPageBreak/>
        <w:t>7</w:t>
      </w:r>
      <w:r w:rsidR="00855346">
        <w:t>5</w:t>
      </w:r>
      <w:r w:rsidR="003D233B">
        <w:t>.</w:t>
      </w:r>
      <w:r w:rsidR="002C21E4">
        <w:t xml:space="preserve"> </w:t>
      </w:r>
      <w:r w:rsidR="003D233B">
        <w:tab/>
        <w:t xml:space="preserve">The recent introduction of a personal assistance scheme </w:t>
      </w:r>
      <w:r w:rsidR="00B01E8C">
        <w:t>is an important</w:t>
      </w:r>
      <w:r w:rsidR="003D233B">
        <w:t xml:space="preserve"> step towards </w:t>
      </w:r>
      <w:r w:rsidR="00B01E8C">
        <w:t xml:space="preserve">the </w:t>
      </w:r>
      <w:r w:rsidR="003D233B">
        <w:t>promoti</w:t>
      </w:r>
      <w:r w:rsidR="00B01E8C">
        <w:t>o</w:t>
      </w:r>
      <w:r w:rsidR="003D233B">
        <w:t xml:space="preserve">n </w:t>
      </w:r>
      <w:r w:rsidR="00B01E8C">
        <w:t>of</w:t>
      </w:r>
      <w:r w:rsidR="003D233B">
        <w:t xml:space="preserve"> independent living </w:t>
      </w:r>
      <w:r w:rsidR="00B01E8C">
        <w:t>for</w:t>
      </w:r>
      <w:r w:rsidR="003D233B">
        <w:t xml:space="preserve"> persons with disabilities. </w:t>
      </w:r>
      <w:r w:rsidR="00B01E8C">
        <w:t>At the time of the Special Rapporteur’s visit to the country, 19,000</w:t>
      </w:r>
      <w:r w:rsidR="003D233B">
        <w:t xml:space="preserve"> persons with disabilities benefit</w:t>
      </w:r>
      <w:r w:rsidR="00B01E8C">
        <w:t>ed</w:t>
      </w:r>
      <w:r w:rsidR="003D233B">
        <w:t xml:space="preserve"> from State-funded personal assistance</w:t>
      </w:r>
      <w:r w:rsidR="00B01E8C">
        <w:t>;</w:t>
      </w:r>
      <w:r w:rsidR="003D233B">
        <w:t xml:space="preserve"> this service was provided</w:t>
      </w:r>
      <w:r w:rsidR="00B01E8C">
        <w:t>, however,</w:t>
      </w:r>
      <w:r w:rsidR="003D233B">
        <w:t xml:space="preserve"> </w:t>
      </w:r>
      <w:r w:rsidR="00470F74">
        <w:t xml:space="preserve">only </w:t>
      </w:r>
      <w:r w:rsidR="003D233B">
        <w:t>to adults with a certified severe disability</w:t>
      </w:r>
      <w:r w:rsidR="00B01E8C">
        <w:t>,</w:t>
      </w:r>
      <w:r w:rsidR="003D233B">
        <w:t xml:space="preserve"> and did not cover children with disabilities. Also, existing eligibility criteria denied access to personal assistance to persons with psychosocial and intellectual disabilities, </w:t>
      </w:r>
      <w:r w:rsidR="000D333B">
        <w:t>and also to those</w:t>
      </w:r>
      <w:r w:rsidR="003D233B">
        <w:t xml:space="preserve"> persons with disabilities living with HIV/AIDS. </w:t>
      </w:r>
    </w:p>
    <w:p w14:paraId="5B3F66FA" w14:textId="77777777" w:rsidR="00EE3FD3" w:rsidRPr="00997D5A" w:rsidRDefault="00483385" w:rsidP="00403BC6">
      <w:pPr>
        <w:pStyle w:val="H1G"/>
        <w:spacing w:line="240" w:lineRule="atLeast"/>
      </w:pPr>
      <w:bookmarkStart w:id="13" w:name="_Toc497153036"/>
      <w:r>
        <w:tab/>
      </w:r>
      <w:r w:rsidR="00AD3252">
        <w:t>H</w:t>
      </w:r>
      <w:r w:rsidR="00EE3FD3" w:rsidRPr="00997D5A">
        <w:t>.</w:t>
      </w:r>
      <w:r w:rsidR="00EE3FD3" w:rsidRPr="00997D5A">
        <w:tab/>
      </w:r>
      <w:r w:rsidR="00640F52">
        <w:t>E</w:t>
      </w:r>
      <w:r w:rsidR="00EE3FD3" w:rsidRPr="00997D5A">
        <w:t>ducation</w:t>
      </w:r>
      <w:bookmarkEnd w:id="13"/>
      <w:r w:rsidR="00EE3FD3" w:rsidRPr="00997D5A">
        <w:t xml:space="preserve"> </w:t>
      </w:r>
    </w:p>
    <w:p w14:paraId="2A5E76DD" w14:textId="77CDA7FF" w:rsidR="00EE3FD3" w:rsidRDefault="007323C8" w:rsidP="00D42FEF">
      <w:pPr>
        <w:pStyle w:val="SingleTxtG"/>
      </w:pPr>
      <w:r>
        <w:t>7</w:t>
      </w:r>
      <w:r w:rsidR="00855346">
        <w:t>6</w:t>
      </w:r>
      <w:r w:rsidR="00EE3FD3">
        <w:t>.</w:t>
      </w:r>
      <w:r w:rsidR="00EE3FD3">
        <w:tab/>
        <w:t xml:space="preserve">While </w:t>
      </w:r>
      <w:r w:rsidR="00D439AD">
        <w:t>Kazakhstan</w:t>
      </w:r>
      <w:r w:rsidR="00EE3FD3">
        <w:t xml:space="preserve"> </w:t>
      </w:r>
      <w:r w:rsidR="00D439AD">
        <w:t xml:space="preserve">is </w:t>
      </w:r>
      <w:r w:rsidR="00EE3FD3">
        <w:t xml:space="preserve">continuously increasing its investments in education, children with disabilities in Kazakhstan </w:t>
      </w:r>
      <w:r w:rsidR="00D439AD">
        <w:t xml:space="preserve">still </w:t>
      </w:r>
      <w:r w:rsidR="00EE3FD3">
        <w:t>ha</w:t>
      </w:r>
      <w:r w:rsidR="00D439AD">
        <w:t>ve</w:t>
      </w:r>
      <w:r w:rsidR="00EE3FD3">
        <w:t xml:space="preserve"> limited access to inclusive and quality education. </w:t>
      </w:r>
      <w:r w:rsidR="00753039">
        <w:t>I</w:t>
      </w:r>
      <w:r w:rsidR="00EE3FD3">
        <w:t xml:space="preserve">n 2011, at the conclusion of his </w:t>
      </w:r>
      <w:r w:rsidR="00D439AD">
        <w:t>mission to Kazakhstan</w:t>
      </w:r>
      <w:r w:rsidR="00EE3FD3">
        <w:t xml:space="preserve">, the Special Rapporteur on the right to education alerted the Government that segregated schools invariably provided poorer quality of education and </w:t>
      </w:r>
      <w:r w:rsidR="00F2736F">
        <w:t>affected</w:t>
      </w:r>
      <w:r w:rsidR="00EE3FD3">
        <w:t xml:space="preserve"> negatively the perspectives for social inclusion</w:t>
      </w:r>
      <w:r w:rsidR="00D439AD">
        <w:t xml:space="preserve"> (see A/HRC/20/21/Add.1)</w:t>
      </w:r>
      <w:r w:rsidR="00EE3FD3">
        <w:t>.</w:t>
      </w:r>
      <w:r w:rsidR="002C21E4">
        <w:t xml:space="preserve"> </w:t>
      </w:r>
      <w:r w:rsidR="00EE3FD3">
        <w:t xml:space="preserve">Moreover, in 2015, the Committee on the Rights of the Child </w:t>
      </w:r>
      <w:r w:rsidR="00D439AD">
        <w:t xml:space="preserve">found </w:t>
      </w:r>
      <w:r w:rsidR="00EE3FD3">
        <w:t>that abuse in institutions, including segregated boarding schools, was commonplace</w:t>
      </w:r>
      <w:r w:rsidR="00D439AD">
        <w:t xml:space="preserve"> (see CRC/C/KAZ/CO/4, para. 30)</w:t>
      </w:r>
      <w:r w:rsidR="00EE3FD3">
        <w:t>.</w:t>
      </w:r>
      <w:r w:rsidR="0032721F">
        <w:t xml:space="preserve"> </w:t>
      </w:r>
      <w:r w:rsidR="00EE3FD3">
        <w:t xml:space="preserve">Although there have been some improvements since </w:t>
      </w:r>
      <w:r w:rsidR="0032721F">
        <w:t>then</w:t>
      </w:r>
      <w:r w:rsidR="00EE3FD3">
        <w:t xml:space="preserve">, </w:t>
      </w:r>
      <w:r w:rsidR="00D439AD">
        <w:t xml:space="preserve">the </w:t>
      </w:r>
      <w:r w:rsidR="0032721F">
        <w:t>m</w:t>
      </w:r>
      <w:r w:rsidR="00EE3FD3">
        <w:t xml:space="preserve">easures taken </w:t>
      </w:r>
      <w:r w:rsidR="00EB7E19">
        <w:t xml:space="preserve">have been </w:t>
      </w:r>
      <w:r w:rsidR="0032721F">
        <w:t>in</w:t>
      </w:r>
      <w:r w:rsidR="00EE3FD3">
        <w:t xml:space="preserve">sufficient to guarantee </w:t>
      </w:r>
      <w:r w:rsidR="0032721F">
        <w:t>access to inclusive education to all</w:t>
      </w:r>
      <w:r w:rsidR="00EE3FD3">
        <w:t xml:space="preserve"> students with </w:t>
      </w:r>
      <w:r w:rsidR="0032721F">
        <w:t>disabilities.</w:t>
      </w:r>
    </w:p>
    <w:p w14:paraId="0502C14C" w14:textId="7FF01510" w:rsidR="00314C6C" w:rsidRDefault="0032721F" w:rsidP="00BE114C">
      <w:pPr>
        <w:pStyle w:val="SingleTxtG"/>
      </w:pPr>
      <w:r>
        <w:t>7</w:t>
      </w:r>
      <w:r w:rsidR="00855346">
        <w:t>7</w:t>
      </w:r>
      <w:r w:rsidR="00EE3FD3">
        <w:t>.</w:t>
      </w:r>
      <w:r w:rsidR="00EE3FD3">
        <w:tab/>
      </w:r>
      <w:r w:rsidR="00997D1E">
        <w:t xml:space="preserve">Article 1 of law No. </w:t>
      </w:r>
      <w:r w:rsidR="00997D1E" w:rsidRPr="000D00AA">
        <w:t>319-III</w:t>
      </w:r>
      <w:r w:rsidR="00997D1E">
        <w:t xml:space="preserve"> on education (2007) defines “i</w:t>
      </w:r>
      <w:r w:rsidR="00EE3FD3">
        <w:t>nclusive education</w:t>
      </w:r>
      <w:r w:rsidR="00997D1E">
        <w:t xml:space="preserve">” </w:t>
      </w:r>
      <w:r w:rsidR="00EE3FD3">
        <w:t xml:space="preserve">as </w:t>
      </w:r>
      <w:r w:rsidR="00997D1E">
        <w:t>a</w:t>
      </w:r>
      <w:r w:rsidR="00EE3FD3">
        <w:t xml:space="preserve"> process aimed at ensuring that all students, regardless of their background or personal characteristics, </w:t>
      </w:r>
      <w:r w:rsidR="00B23CBF">
        <w:t>receive the necessary support to</w:t>
      </w:r>
      <w:r w:rsidR="00EE3FD3">
        <w:t xml:space="preserve"> </w:t>
      </w:r>
      <w:r w:rsidR="00997D1E">
        <w:t xml:space="preserve">receive </w:t>
      </w:r>
      <w:r w:rsidR="00EE3FD3">
        <w:t>education</w:t>
      </w:r>
      <w:r w:rsidR="00D7725C">
        <w:t xml:space="preserve">. </w:t>
      </w:r>
      <w:r w:rsidR="00997D1E">
        <w:t xml:space="preserve">According to estimates, </w:t>
      </w:r>
      <w:r w:rsidR="00D7725C">
        <w:t>14</w:t>
      </w:r>
      <w:r w:rsidR="00B23CBF">
        <w:t xml:space="preserve">4,783 </w:t>
      </w:r>
      <w:r>
        <w:t>children</w:t>
      </w:r>
      <w:r w:rsidR="00997D1E">
        <w:t xml:space="preserve"> in Kazakhstan </w:t>
      </w:r>
      <w:r w:rsidR="000D00AA">
        <w:t xml:space="preserve">need </w:t>
      </w:r>
      <w:r w:rsidR="00D7725C">
        <w:t xml:space="preserve">support </w:t>
      </w:r>
      <w:r w:rsidR="000D00AA">
        <w:t>for inclusive education</w:t>
      </w:r>
      <w:r w:rsidR="00B23CBF">
        <w:t xml:space="preserve">, of which 79,662 </w:t>
      </w:r>
      <w:r w:rsidR="00997D1E">
        <w:t xml:space="preserve">are </w:t>
      </w:r>
      <w:r w:rsidR="001C4CD4">
        <w:t>children</w:t>
      </w:r>
      <w:r w:rsidR="00B23CBF">
        <w:t xml:space="preserve"> with disabilities</w:t>
      </w:r>
      <w:r w:rsidR="00EE3FD3">
        <w:t>.</w:t>
      </w:r>
    </w:p>
    <w:p w14:paraId="55BE3F40" w14:textId="4224E69B" w:rsidR="00FE115F" w:rsidRDefault="006B35FF" w:rsidP="00403BC6">
      <w:pPr>
        <w:pStyle w:val="SingleTxtG"/>
      </w:pPr>
      <w:r>
        <w:t>7</w:t>
      </w:r>
      <w:r w:rsidR="00855346">
        <w:t>8</w:t>
      </w:r>
      <w:r w:rsidR="00EE3FD3">
        <w:t>.</w:t>
      </w:r>
      <w:r w:rsidR="00EE3FD3">
        <w:tab/>
      </w:r>
      <w:r w:rsidR="00FE115F">
        <w:t xml:space="preserve">While </w:t>
      </w:r>
      <w:r w:rsidR="00EE3FD3">
        <w:t xml:space="preserve">38,255 children </w:t>
      </w:r>
      <w:r w:rsidR="00FE115F" w:rsidRPr="00FE115F">
        <w:t xml:space="preserve">with disabilities </w:t>
      </w:r>
      <w:r w:rsidR="00997D1E">
        <w:t xml:space="preserve">are </w:t>
      </w:r>
      <w:r w:rsidR="00EE3FD3">
        <w:t>formally enrolled in mainstream schools</w:t>
      </w:r>
      <w:r w:rsidR="00FE115F">
        <w:t xml:space="preserve">, still more than half </w:t>
      </w:r>
      <w:r w:rsidR="00997D1E">
        <w:t xml:space="preserve">are </w:t>
      </w:r>
      <w:r w:rsidR="00FE115F">
        <w:t>placed in segregated settings</w:t>
      </w:r>
      <w:r w:rsidR="00EE3FD3">
        <w:t xml:space="preserve">. </w:t>
      </w:r>
      <w:r w:rsidR="00D7725C">
        <w:t>The Special Rapporteur was informed that nearly 10,000 children with disabilities</w:t>
      </w:r>
      <w:r w:rsidR="00A12F7F">
        <w:t xml:space="preserve"> enrolled in</w:t>
      </w:r>
      <w:r w:rsidR="00D7725C">
        <w:t xml:space="preserve"> mainstream schools </w:t>
      </w:r>
      <w:r w:rsidR="00CE2CE0">
        <w:t>were in fact following a</w:t>
      </w:r>
      <w:r w:rsidR="00D7725C">
        <w:t xml:space="preserve"> home schooling</w:t>
      </w:r>
      <w:r w:rsidR="00CE2CE0">
        <w:t xml:space="preserve"> programme</w:t>
      </w:r>
      <w:r w:rsidR="00A12F7F">
        <w:t>, and did</w:t>
      </w:r>
      <w:r w:rsidR="007F6AC3">
        <w:t xml:space="preserve"> n</w:t>
      </w:r>
      <w:r w:rsidR="00880C63">
        <w:t>ot</w:t>
      </w:r>
      <w:r w:rsidR="00D7725C">
        <w:t xml:space="preserve"> com</w:t>
      </w:r>
      <w:r w:rsidR="00A12F7F">
        <w:t>e</w:t>
      </w:r>
      <w:r w:rsidR="00D7725C">
        <w:t xml:space="preserve"> </w:t>
      </w:r>
      <w:r w:rsidR="00A12F7F">
        <w:t xml:space="preserve">to </w:t>
      </w:r>
      <w:r w:rsidR="00D7725C">
        <w:t xml:space="preserve">school at all. </w:t>
      </w:r>
      <w:r w:rsidR="008B2887">
        <w:t>According to the accounts received, h</w:t>
      </w:r>
      <w:r w:rsidR="008B2887" w:rsidRPr="008B2887">
        <w:t>ome schooli</w:t>
      </w:r>
      <w:r w:rsidR="008B2887">
        <w:t xml:space="preserve">ng was sometimes </w:t>
      </w:r>
      <w:r w:rsidR="00A12F7F">
        <w:t xml:space="preserve">delivered </w:t>
      </w:r>
      <w:r w:rsidR="008B2887">
        <w:t xml:space="preserve">remotely </w:t>
      </w:r>
      <w:r w:rsidR="00EB7E19">
        <w:t>via</w:t>
      </w:r>
      <w:r w:rsidR="008B2887">
        <w:t xml:space="preserve"> Skype. Students </w:t>
      </w:r>
      <w:r w:rsidR="00A12F7F">
        <w:t xml:space="preserve">only </w:t>
      </w:r>
      <w:r w:rsidR="008B2887">
        <w:t>had brief contact with their teachers</w:t>
      </w:r>
      <w:r w:rsidR="00B901A7">
        <w:t>,</w:t>
      </w:r>
      <w:r w:rsidR="008B2887">
        <w:t xml:space="preserve"> </w:t>
      </w:r>
      <w:r w:rsidR="008B2887" w:rsidRPr="008B2887">
        <w:t xml:space="preserve">once or twice </w:t>
      </w:r>
      <w:r w:rsidR="00A12F7F">
        <w:t>a</w:t>
      </w:r>
      <w:r w:rsidR="008B2887" w:rsidRPr="008B2887">
        <w:t xml:space="preserve"> week</w:t>
      </w:r>
      <w:r w:rsidR="00B901A7">
        <w:t xml:space="preserve">, </w:t>
      </w:r>
      <w:r w:rsidR="008B2887">
        <w:t xml:space="preserve">and did </w:t>
      </w:r>
      <w:r w:rsidR="00EB7E19">
        <w:t>not maintain</w:t>
      </w:r>
      <w:r w:rsidR="008B2887" w:rsidRPr="008B2887">
        <w:t xml:space="preserve"> </w:t>
      </w:r>
      <w:r w:rsidR="008B2887">
        <w:t xml:space="preserve">any contact with their </w:t>
      </w:r>
      <w:r w:rsidR="00EB7E19">
        <w:t>schoolmates</w:t>
      </w:r>
      <w:r w:rsidR="008B2887" w:rsidRPr="008B2887">
        <w:t>.</w:t>
      </w:r>
      <w:r w:rsidR="00A12F7F" w:rsidRPr="00A12F7F">
        <w:t xml:space="preserve"> </w:t>
      </w:r>
      <w:r w:rsidR="00A12F7F">
        <w:t>T</w:t>
      </w:r>
      <w:r w:rsidR="00A12F7F" w:rsidRPr="008B2887">
        <w:t xml:space="preserve">he </w:t>
      </w:r>
      <w:r w:rsidR="00A12F7F">
        <w:t xml:space="preserve">Special Rapporteur is therefore concerned that the </w:t>
      </w:r>
      <w:r w:rsidR="00A12F7F" w:rsidRPr="008B2887">
        <w:t xml:space="preserve">quality of home education </w:t>
      </w:r>
      <w:r w:rsidR="00A12F7F">
        <w:t>is inadequate</w:t>
      </w:r>
      <w:r w:rsidR="00A12F7F" w:rsidRPr="008B2887">
        <w:t>.</w:t>
      </w:r>
    </w:p>
    <w:p w14:paraId="7E8D4E64" w14:textId="4E9BACB2" w:rsidR="00CE2CE0" w:rsidRDefault="006B35FF" w:rsidP="00403BC6">
      <w:pPr>
        <w:pStyle w:val="SingleTxtG"/>
      </w:pPr>
      <w:r>
        <w:t>7</w:t>
      </w:r>
      <w:r w:rsidR="00855346">
        <w:t>9</w:t>
      </w:r>
      <w:r w:rsidR="00097B7F">
        <w:t>.</w:t>
      </w:r>
      <w:r w:rsidR="00097B7F">
        <w:tab/>
      </w:r>
      <w:r w:rsidR="00BE5655">
        <w:t xml:space="preserve">Even though </w:t>
      </w:r>
      <w:r w:rsidR="00CE2CE0">
        <w:t xml:space="preserve">schools </w:t>
      </w:r>
      <w:r w:rsidR="00BE5655">
        <w:t>are</w:t>
      </w:r>
      <w:r w:rsidR="00CE2CE0">
        <w:t xml:space="preserve"> becoming increasingly accessible, children with physical impairments </w:t>
      </w:r>
      <w:r w:rsidR="00BE5655">
        <w:t>are</w:t>
      </w:r>
      <w:r w:rsidR="00CE2CE0">
        <w:t xml:space="preserve"> referred to home schooling. The Special Rapporteur </w:t>
      </w:r>
      <w:r w:rsidR="00BE5655">
        <w:t>did</w:t>
      </w:r>
      <w:r w:rsidR="00CE2CE0">
        <w:t xml:space="preserve"> not seen any </w:t>
      </w:r>
      <w:r w:rsidR="007E3B80">
        <w:t xml:space="preserve">children using a wheelchair </w:t>
      </w:r>
      <w:r w:rsidR="00B901A7">
        <w:t xml:space="preserve">in </w:t>
      </w:r>
      <w:r w:rsidR="007E3B80">
        <w:t xml:space="preserve">the inclusive </w:t>
      </w:r>
      <w:r w:rsidR="00EB7E19">
        <w:t>schools</w:t>
      </w:r>
      <w:r w:rsidR="00BE5655">
        <w:t xml:space="preserve"> that</w:t>
      </w:r>
      <w:r w:rsidR="00CE2CE0">
        <w:t xml:space="preserve"> she visited. </w:t>
      </w:r>
    </w:p>
    <w:p w14:paraId="0E0551DC" w14:textId="45FFE871" w:rsidR="00126F62" w:rsidRDefault="00855346" w:rsidP="00403BC6">
      <w:pPr>
        <w:pStyle w:val="SingleTxtG"/>
      </w:pPr>
      <w:r>
        <w:t>80</w:t>
      </w:r>
      <w:r w:rsidR="00097B7F">
        <w:t>.</w:t>
      </w:r>
      <w:r w:rsidR="00097B7F">
        <w:tab/>
      </w:r>
      <w:r w:rsidR="00126F62" w:rsidRPr="00126F62">
        <w:t xml:space="preserve">The </w:t>
      </w:r>
      <w:r w:rsidR="00126F62">
        <w:t xml:space="preserve">Special Rapporteur is concerned that nothing has been done to ensure inclusion </w:t>
      </w:r>
      <w:r w:rsidR="00352E20">
        <w:t xml:space="preserve">in the mainstream </w:t>
      </w:r>
      <w:r w:rsidR="00126F62" w:rsidRPr="00126F62">
        <w:t xml:space="preserve">education system </w:t>
      </w:r>
      <w:r w:rsidR="00352E20">
        <w:t xml:space="preserve">of children with </w:t>
      </w:r>
      <w:r w:rsidR="0007081C">
        <w:t xml:space="preserve">sensory </w:t>
      </w:r>
      <w:r w:rsidR="00352E20">
        <w:t xml:space="preserve">impairments. </w:t>
      </w:r>
      <w:r w:rsidR="00CD01DD">
        <w:t>T</w:t>
      </w:r>
      <w:r w:rsidR="00352E20">
        <w:t xml:space="preserve">he system </w:t>
      </w:r>
      <w:r w:rsidR="00126F62" w:rsidRPr="00126F62">
        <w:t>favour</w:t>
      </w:r>
      <w:r w:rsidR="00CD01DD">
        <w:t>s</w:t>
      </w:r>
      <w:r w:rsidR="00126F62" w:rsidRPr="00126F62">
        <w:t xml:space="preserve"> auditory-oral approaches and lip</w:t>
      </w:r>
      <w:r w:rsidR="00CD01DD">
        <w:t>-</w:t>
      </w:r>
      <w:r w:rsidR="00126F62" w:rsidRPr="00126F62">
        <w:t xml:space="preserve">reading </w:t>
      </w:r>
      <w:r w:rsidR="00CD01DD">
        <w:t>to</w:t>
      </w:r>
      <w:r w:rsidR="00126F62" w:rsidRPr="00126F62">
        <w:t xml:space="preserve"> education in </w:t>
      </w:r>
      <w:r w:rsidR="00352E20">
        <w:t>sign language for deaf children</w:t>
      </w:r>
      <w:r w:rsidR="00CD01DD">
        <w:t>,</w:t>
      </w:r>
      <w:r w:rsidR="00CD01DD" w:rsidRPr="00CD01DD">
        <w:t xml:space="preserve"> </w:t>
      </w:r>
      <w:r w:rsidR="00CD01DD">
        <w:t>even when it is taught in segregated schools</w:t>
      </w:r>
      <w:r w:rsidR="00126F62" w:rsidRPr="00126F62">
        <w:t>.</w:t>
      </w:r>
      <w:r w:rsidR="00126F62">
        <w:t xml:space="preserve"> The number of </w:t>
      </w:r>
      <w:r w:rsidR="00352E20">
        <w:t xml:space="preserve">braille learning materials and publications for blind children was </w:t>
      </w:r>
      <w:r w:rsidR="00CD01DD">
        <w:t xml:space="preserve">also </w:t>
      </w:r>
      <w:r w:rsidR="00352E20">
        <w:t xml:space="preserve">limited. </w:t>
      </w:r>
    </w:p>
    <w:p w14:paraId="7D221E63" w14:textId="1BA0E5F9" w:rsidR="00EE3FD3" w:rsidRDefault="00855346" w:rsidP="00403BC6">
      <w:pPr>
        <w:pStyle w:val="SingleTxtG"/>
      </w:pPr>
      <w:r>
        <w:t>81</w:t>
      </w:r>
      <w:r w:rsidR="00097B7F">
        <w:t>.</w:t>
      </w:r>
      <w:r w:rsidR="00097B7F">
        <w:tab/>
      </w:r>
      <w:r w:rsidR="00EE3FD3">
        <w:t xml:space="preserve">Although the Special Rapporteur </w:t>
      </w:r>
      <w:r w:rsidR="002D7173">
        <w:t xml:space="preserve">did hear </w:t>
      </w:r>
      <w:r w:rsidR="00EE3FD3">
        <w:t xml:space="preserve">encouraging accounts that </w:t>
      </w:r>
      <w:r w:rsidR="00352E20">
        <w:t xml:space="preserve">autistic </w:t>
      </w:r>
      <w:r w:rsidR="00EE3FD3">
        <w:t xml:space="preserve">children were successfully </w:t>
      </w:r>
      <w:r w:rsidR="0007081C">
        <w:t>receiving education in</w:t>
      </w:r>
      <w:r w:rsidR="00EE3FD3">
        <w:t xml:space="preserve"> general school</w:t>
      </w:r>
      <w:r w:rsidR="00C06A36">
        <w:t>s</w:t>
      </w:r>
      <w:r w:rsidR="00EE3FD3">
        <w:t xml:space="preserve">, </w:t>
      </w:r>
      <w:r w:rsidR="002D7173">
        <w:t xml:space="preserve">the </w:t>
      </w:r>
      <w:r w:rsidR="00EE3FD3">
        <w:t xml:space="preserve">parents </w:t>
      </w:r>
      <w:r w:rsidR="002D7173">
        <w:t xml:space="preserve">of these children have </w:t>
      </w:r>
      <w:r w:rsidR="00EE3FD3">
        <w:t xml:space="preserve">to </w:t>
      </w:r>
      <w:r w:rsidR="002D7173">
        <w:t>overcome many obstacles to make it possible</w:t>
      </w:r>
      <w:r w:rsidR="00EE3FD3">
        <w:t xml:space="preserve">. For many, the most difficult obstacle was the pressure of </w:t>
      </w:r>
      <w:r w:rsidR="002D7173">
        <w:t>p</w:t>
      </w:r>
      <w:r w:rsidR="00EE3FD3">
        <w:t>sycho-</w:t>
      </w:r>
      <w:r w:rsidR="002D7173">
        <w:t>m</w:t>
      </w:r>
      <w:r w:rsidR="00EE3FD3">
        <w:t>edico-</w:t>
      </w:r>
      <w:r w:rsidR="002D7173">
        <w:t>p</w:t>
      </w:r>
      <w:r w:rsidR="00EE3FD3">
        <w:t xml:space="preserve">edagogical </w:t>
      </w:r>
      <w:r w:rsidR="002D7173">
        <w:t>c</w:t>
      </w:r>
      <w:r w:rsidR="004D113E">
        <w:t>ommissions, which</w:t>
      </w:r>
      <w:r w:rsidR="00EE3FD3">
        <w:t xml:space="preserve"> </w:t>
      </w:r>
      <w:r w:rsidR="00CE2CE0">
        <w:t>insist</w:t>
      </w:r>
      <w:r w:rsidR="0007081C">
        <w:t>ed</w:t>
      </w:r>
      <w:r w:rsidR="00CE2CE0">
        <w:t xml:space="preserve"> on referring </w:t>
      </w:r>
      <w:r w:rsidR="00EE3FD3">
        <w:t>children</w:t>
      </w:r>
      <w:r w:rsidR="00CE2CE0">
        <w:t xml:space="preserve"> with disabilities</w:t>
      </w:r>
      <w:r w:rsidR="00EE3FD3">
        <w:t xml:space="preserve"> to segregated schools.</w:t>
      </w:r>
      <w:r w:rsidR="00CD639F">
        <w:t xml:space="preserve"> </w:t>
      </w:r>
      <w:r w:rsidR="002D7173">
        <w:t>Furthermore</w:t>
      </w:r>
      <w:r w:rsidR="00CD639F">
        <w:t xml:space="preserve">, education in mainstream schools </w:t>
      </w:r>
      <w:r w:rsidR="00487BCB">
        <w:t>does</w:t>
      </w:r>
      <w:r w:rsidR="00CD639F">
        <w:t xml:space="preserve"> not provide </w:t>
      </w:r>
      <w:r w:rsidR="002D7173">
        <w:t xml:space="preserve">for </w:t>
      </w:r>
      <w:r w:rsidR="00CD639F">
        <w:t xml:space="preserve">the possibility </w:t>
      </w:r>
      <w:r w:rsidR="002D7173">
        <w:t>of</w:t>
      </w:r>
      <w:r w:rsidR="00CD639F">
        <w:t xml:space="preserve"> </w:t>
      </w:r>
      <w:r w:rsidR="00CD639F" w:rsidRPr="00CD639F">
        <w:t>curricular adjustment</w:t>
      </w:r>
      <w:r w:rsidR="00CD639F">
        <w:t>s.</w:t>
      </w:r>
      <w:r w:rsidR="00EE3FD3">
        <w:t xml:space="preserve"> </w:t>
      </w:r>
    </w:p>
    <w:p w14:paraId="20F4C862" w14:textId="1C11B55A" w:rsidR="002239F6" w:rsidRDefault="00097B7F" w:rsidP="00403BC6">
      <w:pPr>
        <w:pStyle w:val="SingleTxtG"/>
      </w:pPr>
      <w:r>
        <w:t>8</w:t>
      </w:r>
      <w:r w:rsidR="00855346">
        <w:t>2</w:t>
      </w:r>
      <w:r>
        <w:t>.</w:t>
      </w:r>
      <w:r>
        <w:tab/>
      </w:r>
      <w:r w:rsidR="00B37C00" w:rsidRPr="00B37C00">
        <w:t xml:space="preserve">As part of </w:t>
      </w:r>
      <w:r w:rsidR="002D7173">
        <w:t>its</w:t>
      </w:r>
      <w:r w:rsidR="00B37C00">
        <w:t xml:space="preserve"> efforts to</w:t>
      </w:r>
      <w:r w:rsidR="00B37C00" w:rsidRPr="00B37C00">
        <w:t xml:space="preserve"> </w:t>
      </w:r>
      <w:r w:rsidR="002D7173">
        <w:t xml:space="preserve">ensure </w:t>
      </w:r>
      <w:r w:rsidR="00B37C00" w:rsidRPr="00B37C00">
        <w:t>inclusive education</w:t>
      </w:r>
      <w:r w:rsidR="00B37C00">
        <w:t>, th</w:t>
      </w:r>
      <w:r w:rsidR="00F560E0">
        <w:t xml:space="preserve">e Government </w:t>
      </w:r>
      <w:r w:rsidR="002D7173">
        <w:t xml:space="preserve">has </w:t>
      </w:r>
      <w:r w:rsidR="00F560E0">
        <w:t xml:space="preserve">introduced development and </w:t>
      </w:r>
      <w:r w:rsidR="00B37C00" w:rsidRPr="00B37C00">
        <w:t xml:space="preserve">pedagogical </w:t>
      </w:r>
      <w:r w:rsidR="00B37C00">
        <w:t>support units and one-on-one support teacher</w:t>
      </w:r>
      <w:r w:rsidR="002D7173">
        <w:t>s</w:t>
      </w:r>
      <w:r w:rsidR="008B1390">
        <w:t>;</w:t>
      </w:r>
      <w:r w:rsidR="00F560E0">
        <w:rPr>
          <w:rStyle w:val="FootnoteReference"/>
        </w:rPr>
        <w:footnoteReference w:id="16"/>
      </w:r>
      <w:r w:rsidR="000D2E5B" w:rsidRPr="000D2E5B">
        <w:t xml:space="preserve"> </w:t>
      </w:r>
      <w:r w:rsidR="008B1390">
        <w:t>nonetheless</w:t>
      </w:r>
      <w:r w:rsidR="000D2E5B">
        <w:t xml:space="preserve">, </w:t>
      </w:r>
      <w:r w:rsidR="000D2E5B" w:rsidRPr="000D2E5B">
        <w:t>only one quarter of children with disabilities enrolled in mainstream schools receiv</w:t>
      </w:r>
      <w:r w:rsidR="008B1390">
        <w:t>e</w:t>
      </w:r>
      <w:r w:rsidR="000D2E5B" w:rsidRPr="000D2E5B">
        <w:t xml:space="preserve"> the necessary support</w:t>
      </w:r>
      <w:r w:rsidR="000D2E5B">
        <w:t>.</w:t>
      </w:r>
      <w:r w:rsidR="008047D7">
        <w:t xml:space="preserve"> </w:t>
      </w:r>
      <w:r w:rsidR="008B1390">
        <w:t>Even though</w:t>
      </w:r>
      <w:r w:rsidR="00CF15EF">
        <w:t xml:space="preserve"> </w:t>
      </w:r>
      <w:r w:rsidR="008B1390">
        <w:t xml:space="preserve">according to </w:t>
      </w:r>
      <w:r w:rsidR="00CF15EF">
        <w:t>t</w:t>
      </w:r>
      <w:r w:rsidR="00F47AFC" w:rsidRPr="00F47AFC">
        <w:t xml:space="preserve">he </w:t>
      </w:r>
      <w:r w:rsidR="008B1390">
        <w:t>n</w:t>
      </w:r>
      <w:r w:rsidR="00F47AFC" w:rsidRPr="00F47AFC">
        <w:t xml:space="preserve">ational </w:t>
      </w:r>
      <w:r w:rsidR="008B1390">
        <w:t>education p</w:t>
      </w:r>
      <w:r w:rsidR="00F47AFC" w:rsidRPr="00F47AFC">
        <w:t>rogram</w:t>
      </w:r>
      <w:r w:rsidR="008B1390">
        <w:t xml:space="preserve">me </w:t>
      </w:r>
      <w:r w:rsidR="00F47AFC" w:rsidRPr="00F47AFC">
        <w:t xml:space="preserve">70 per cent </w:t>
      </w:r>
      <w:r w:rsidR="00F47AFC" w:rsidRPr="00F47AFC">
        <w:lastRenderedPageBreak/>
        <w:t>o</w:t>
      </w:r>
      <w:r w:rsidR="00CF15EF">
        <w:t>f schools will be inclusive</w:t>
      </w:r>
      <w:r w:rsidR="00CF15EF" w:rsidRPr="00CF15EF">
        <w:t xml:space="preserve"> </w:t>
      </w:r>
      <w:r w:rsidR="00CF15EF">
        <w:t xml:space="preserve">by the end of 2019, the Special Rapporteur </w:t>
      </w:r>
      <w:r w:rsidR="00CF15EF" w:rsidRPr="00F47AFC">
        <w:t>is</w:t>
      </w:r>
      <w:r w:rsidR="00CF15EF">
        <w:t xml:space="preserve"> concerned that this </w:t>
      </w:r>
      <w:r w:rsidR="00F47AFC" w:rsidRPr="00F47AFC">
        <w:t xml:space="preserve">objective will </w:t>
      </w:r>
      <w:r w:rsidR="00CF15EF">
        <w:t xml:space="preserve">not </w:t>
      </w:r>
      <w:r w:rsidR="00F47AFC" w:rsidRPr="00F47AFC">
        <w:t xml:space="preserve">be </w:t>
      </w:r>
      <w:r w:rsidR="008B1390">
        <w:t>reached</w:t>
      </w:r>
      <w:r w:rsidR="00CF15EF">
        <w:t xml:space="preserve"> if the reforms continue at the</w:t>
      </w:r>
      <w:r w:rsidR="008B1390">
        <w:t>ir</w:t>
      </w:r>
      <w:r w:rsidR="00CF15EF">
        <w:t xml:space="preserve"> current pace</w:t>
      </w:r>
      <w:r w:rsidR="00F47AFC" w:rsidRPr="00F47AFC">
        <w:t xml:space="preserve">. </w:t>
      </w:r>
      <w:r w:rsidR="008B1390">
        <w:t>S</w:t>
      </w:r>
      <w:r w:rsidR="00F47AFC" w:rsidRPr="00F47AFC">
        <w:t xml:space="preserve">he strongly </w:t>
      </w:r>
      <w:r w:rsidR="008B1390">
        <w:t>recommends therefore that</w:t>
      </w:r>
      <w:r w:rsidR="00F47AFC" w:rsidRPr="00F47AFC">
        <w:t xml:space="preserve"> the</w:t>
      </w:r>
      <w:r w:rsidR="00F47AFC">
        <w:t xml:space="preserve"> Government scale up</w:t>
      </w:r>
      <w:r w:rsidR="00CF15EF">
        <w:t xml:space="preserve"> its</w:t>
      </w:r>
      <w:r w:rsidR="00F47AFC">
        <w:t xml:space="preserve"> efforts</w:t>
      </w:r>
      <w:r w:rsidR="00F47AFC" w:rsidRPr="00F47AFC">
        <w:t>.</w:t>
      </w:r>
    </w:p>
    <w:p w14:paraId="69B81A5C" w14:textId="6AE4808A" w:rsidR="008815CF" w:rsidRDefault="00097B7F" w:rsidP="00403BC6">
      <w:pPr>
        <w:pStyle w:val="SingleTxtG"/>
      </w:pPr>
      <w:r>
        <w:t>8</w:t>
      </w:r>
      <w:r w:rsidR="00855346">
        <w:t>3</w:t>
      </w:r>
      <w:r>
        <w:t>.</w:t>
      </w:r>
      <w:r>
        <w:tab/>
      </w:r>
      <w:r w:rsidR="008815CF">
        <w:t>T</w:t>
      </w:r>
      <w:r w:rsidR="00F47AFC">
        <w:t xml:space="preserve">he </w:t>
      </w:r>
      <w:r w:rsidR="003F5990">
        <w:t>Special Rapporteurs commends the Government</w:t>
      </w:r>
      <w:r w:rsidR="00476978">
        <w:t xml:space="preserve"> for it</w:t>
      </w:r>
      <w:r w:rsidR="003F5990">
        <w:t>s efforts to provide training opportunities and incentives for teachers working with</w:t>
      </w:r>
      <w:r w:rsidR="008815CF">
        <w:t xml:space="preserve"> inclusive </w:t>
      </w:r>
      <w:r w:rsidR="003F5990">
        <w:t>classes</w:t>
      </w:r>
      <w:r w:rsidR="008815CF">
        <w:t xml:space="preserve">. A module on inclusive education </w:t>
      </w:r>
      <w:r w:rsidR="00476978">
        <w:t xml:space="preserve">has been included in </w:t>
      </w:r>
      <w:r w:rsidR="008815CF">
        <w:t xml:space="preserve">the </w:t>
      </w:r>
      <w:r w:rsidR="00476978">
        <w:t>compulsory</w:t>
      </w:r>
      <w:r w:rsidR="008815CF">
        <w:t xml:space="preserve"> university curricula for teachers</w:t>
      </w:r>
      <w:r w:rsidR="00476978">
        <w:t>,</w:t>
      </w:r>
      <w:r w:rsidR="008815CF">
        <w:t xml:space="preserve"> and seven resource centres for continuous education and </w:t>
      </w:r>
      <w:r w:rsidR="00AD31A3">
        <w:t>methodological</w:t>
      </w:r>
      <w:r w:rsidR="008815CF">
        <w:t xml:space="preserve"> support </w:t>
      </w:r>
      <w:r w:rsidR="00476978">
        <w:t xml:space="preserve">have been </w:t>
      </w:r>
      <w:r w:rsidR="008815CF">
        <w:t>opened throughout the country</w:t>
      </w:r>
      <w:r w:rsidR="008815CF" w:rsidRPr="008815CF">
        <w:t>.</w:t>
      </w:r>
      <w:r w:rsidR="00280FD0">
        <w:t xml:space="preserve"> </w:t>
      </w:r>
      <w:r w:rsidR="003F5990">
        <w:t xml:space="preserve">She encourages the </w:t>
      </w:r>
      <w:r w:rsidR="00EB7E19">
        <w:t>Government to</w:t>
      </w:r>
      <w:r w:rsidR="003F5990">
        <w:t xml:space="preserve"> ensure that all teachers </w:t>
      </w:r>
      <w:r w:rsidR="00476978">
        <w:t xml:space="preserve">have </w:t>
      </w:r>
      <w:r w:rsidR="003F5990">
        <w:t xml:space="preserve">access </w:t>
      </w:r>
      <w:r w:rsidR="00476978">
        <w:t xml:space="preserve">to this </w:t>
      </w:r>
      <w:r w:rsidR="003F5990">
        <w:t>training.</w:t>
      </w:r>
      <w:r w:rsidR="002C21E4">
        <w:t xml:space="preserve"> </w:t>
      </w:r>
    </w:p>
    <w:p w14:paraId="56D8358E" w14:textId="65988840" w:rsidR="00230A70" w:rsidRPr="00230A70" w:rsidRDefault="006B35FF" w:rsidP="00403BC6">
      <w:pPr>
        <w:pStyle w:val="SingleTxtG"/>
      </w:pPr>
      <w:r w:rsidRPr="00230A70">
        <w:t>8</w:t>
      </w:r>
      <w:r w:rsidR="00855346">
        <w:t>4</w:t>
      </w:r>
      <w:r w:rsidR="00EE3FD3" w:rsidRPr="00230A70">
        <w:t>.</w:t>
      </w:r>
      <w:r w:rsidR="00EE3FD3" w:rsidRPr="00230A70">
        <w:tab/>
        <w:t xml:space="preserve">The Special Rapporteur </w:t>
      </w:r>
      <w:r w:rsidR="00476978">
        <w:t xml:space="preserve">reminded </w:t>
      </w:r>
      <w:r w:rsidR="00EE3FD3" w:rsidRPr="00230A70">
        <w:t xml:space="preserve">the Ministry of Education that it had the primary obligation to ensure that all students with disabilities attend mainstream schools. Segregated schools </w:t>
      </w:r>
      <w:r w:rsidR="00476978">
        <w:t xml:space="preserve">should </w:t>
      </w:r>
      <w:r w:rsidR="00EE3FD3" w:rsidRPr="00230A70">
        <w:t>be phased out</w:t>
      </w:r>
      <w:r w:rsidR="00476978">
        <w:t>, while</w:t>
      </w:r>
      <w:r w:rsidR="00EE3FD3" w:rsidRPr="00230A70">
        <w:t xml:space="preserve"> students with disabilities </w:t>
      </w:r>
      <w:r w:rsidR="00476978">
        <w:t xml:space="preserve">should be </w:t>
      </w:r>
      <w:r w:rsidR="00EE3FD3" w:rsidRPr="00230A70">
        <w:t xml:space="preserve">provided </w:t>
      </w:r>
      <w:r w:rsidR="00476978">
        <w:t xml:space="preserve">with </w:t>
      </w:r>
      <w:r w:rsidR="00EE3FD3" w:rsidRPr="00230A70">
        <w:t>the necessary assistance</w:t>
      </w:r>
      <w:r w:rsidR="003F5990" w:rsidRPr="00230A70">
        <w:t xml:space="preserve"> and support</w:t>
      </w:r>
      <w:r w:rsidR="00EE3FD3" w:rsidRPr="00230A70">
        <w:t xml:space="preserve"> to help them </w:t>
      </w:r>
      <w:r w:rsidR="00476978">
        <w:t xml:space="preserve">to </w:t>
      </w:r>
      <w:r w:rsidR="00EE3FD3" w:rsidRPr="00230A70">
        <w:t xml:space="preserve">succeed. </w:t>
      </w:r>
      <w:r w:rsidR="00476978">
        <w:t>T</w:t>
      </w:r>
      <w:r w:rsidR="00EE3FD3" w:rsidRPr="00230A70">
        <w:t xml:space="preserve">he </w:t>
      </w:r>
      <w:r w:rsidR="00B441A5" w:rsidRPr="00230A70">
        <w:t xml:space="preserve">Special Rapporteur </w:t>
      </w:r>
      <w:r w:rsidR="00476978">
        <w:t xml:space="preserve">therefore </w:t>
      </w:r>
      <w:r w:rsidR="00B441A5" w:rsidRPr="00230A70">
        <w:t xml:space="preserve">encourages the </w:t>
      </w:r>
      <w:r w:rsidR="00EE3FD3" w:rsidRPr="00230A70">
        <w:t xml:space="preserve">Ministry to </w:t>
      </w:r>
      <w:r w:rsidR="00476978">
        <w:t xml:space="preserve">make every </w:t>
      </w:r>
      <w:r w:rsidRPr="00230A70">
        <w:t xml:space="preserve">effort to </w:t>
      </w:r>
      <w:r w:rsidR="00476978">
        <w:t>ensure a</w:t>
      </w:r>
      <w:r w:rsidRPr="00230A70">
        <w:t xml:space="preserve"> </w:t>
      </w:r>
      <w:r w:rsidR="00476978">
        <w:t xml:space="preserve">successful </w:t>
      </w:r>
      <w:r w:rsidRPr="00230A70">
        <w:t xml:space="preserve">transition towards a fully inclusive education system in </w:t>
      </w:r>
      <w:r w:rsidR="00476978">
        <w:t>Kazakhstan</w:t>
      </w:r>
      <w:r w:rsidRPr="00230A70">
        <w:t>. To that end</w:t>
      </w:r>
      <w:r w:rsidR="001F492F">
        <w:t>,</w:t>
      </w:r>
      <w:r w:rsidRPr="00230A70">
        <w:t xml:space="preserve"> a national strategy with concrete benchmarks and responsibilities </w:t>
      </w:r>
      <w:r w:rsidR="00FA644A">
        <w:t>is</w:t>
      </w:r>
      <w:r w:rsidRPr="00230A70">
        <w:t xml:space="preserve"> needed.</w:t>
      </w:r>
      <w:bookmarkStart w:id="14" w:name="_Toc497153037"/>
      <w:r w:rsidR="00483385" w:rsidRPr="00230A70">
        <w:tab/>
      </w:r>
    </w:p>
    <w:p w14:paraId="3F8B6546" w14:textId="7E5DB73E" w:rsidR="00D858F4" w:rsidRDefault="00230A70" w:rsidP="00403BC6">
      <w:pPr>
        <w:pStyle w:val="H1G"/>
        <w:spacing w:line="240" w:lineRule="atLeast"/>
      </w:pPr>
      <w:r>
        <w:tab/>
      </w:r>
      <w:r w:rsidR="00AD3252">
        <w:t>I</w:t>
      </w:r>
      <w:r w:rsidR="00EE3FD3" w:rsidRPr="00997D5A">
        <w:t>.</w:t>
      </w:r>
      <w:r w:rsidR="00EE3FD3" w:rsidRPr="00997D5A">
        <w:tab/>
        <w:t>Employment</w:t>
      </w:r>
      <w:bookmarkEnd w:id="14"/>
    </w:p>
    <w:p w14:paraId="61B8FC5A" w14:textId="76A77852" w:rsidR="00EE3FD3" w:rsidRDefault="006B35FF" w:rsidP="00D42FEF">
      <w:pPr>
        <w:pStyle w:val="SingleTxtG"/>
      </w:pPr>
      <w:r>
        <w:t>8</w:t>
      </w:r>
      <w:r w:rsidR="00855346">
        <w:t>5</w:t>
      </w:r>
      <w:r w:rsidR="00EE3FD3">
        <w:t>.</w:t>
      </w:r>
      <w:r w:rsidR="00EE3FD3">
        <w:tab/>
        <w:t xml:space="preserve">The </w:t>
      </w:r>
      <w:r w:rsidR="00476978">
        <w:t>n</w:t>
      </w:r>
      <w:r w:rsidR="00EE3FD3">
        <w:t xml:space="preserve">ational </w:t>
      </w:r>
      <w:r w:rsidR="00476978">
        <w:t>d</w:t>
      </w:r>
      <w:r w:rsidR="00EE3FD3">
        <w:t xml:space="preserve">isability </w:t>
      </w:r>
      <w:r w:rsidR="00476978">
        <w:t>s</w:t>
      </w:r>
      <w:r w:rsidR="00EE3FD3">
        <w:t xml:space="preserve">trategy and </w:t>
      </w:r>
      <w:r w:rsidR="00476978">
        <w:t>a</w:t>
      </w:r>
      <w:r w:rsidR="00EE3FD3">
        <w:t xml:space="preserve">ction </w:t>
      </w:r>
      <w:r w:rsidR="00476978">
        <w:t>p</w:t>
      </w:r>
      <w:r w:rsidR="00EE3FD3">
        <w:t xml:space="preserve">lan </w:t>
      </w:r>
      <w:r w:rsidR="00476978">
        <w:t xml:space="preserve">(see para. 22) has </w:t>
      </w:r>
      <w:r w:rsidR="00EE3FD3">
        <w:t xml:space="preserve">identified two main </w:t>
      </w:r>
      <w:r w:rsidR="00476978">
        <w:t>obstacles</w:t>
      </w:r>
      <w:r w:rsidR="00EE3FD3">
        <w:t xml:space="preserve"> </w:t>
      </w:r>
      <w:r w:rsidR="00476978">
        <w:t xml:space="preserve">with </w:t>
      </w:r>
      <w:r w:rsidR="00EE3FD3">
        <w:t>a particularly detrimental effect on the inclusion of persons with disabilities in the open labour market: the low educational and professional qualifications</w:t>
      </w:r>
      <w:r w:rsidR="00476978">
        <w:t xml:space="preserve"> of persons with disabilities</w:t>
      </w:r>
      <w:r w:rsidR="00EE3FD3">
        <w:t xml:space="preserve">; and the </w:t>
      </w:r>
      <w:r w:rsidR="00476978">
        <w:t>reluctance</w:t>
      </w:r>
      <w:r w:rsidR="00EE3FD3">
        <w:t xml:space="preserve"> of employers to hire persons with disabilities. </w:t>
      </w:r>
    </w:p>
    <w:p w14:paraId="10B6054E" w14:textId="7F5A458B" w:rsidR="00EE3FD3" w:rsidRDefault="006B35FF" w:rsidP="00BE114C">
      <w:pPr>
        <w:pStyle w:val="SingleTxtG"/>
      </w:pPr>
      <w:r>
        <w:t>8</w:t>
      </w:r>
      <w:r w:rsidR="00855346">
        <w:t>6</w:t>
      </w:r>
      <w:r w:rsidR="00EE3FD3">
        <w:t>.</w:t>
      </w:r>
      <w:r w:rsidR="00EE3FD3">
        <w:tab/>
        <w:t>In response, the Government</w:t>
      </w:r>
      <w:r w:rsidR="00476978">
        <w:t xml:space="preserve"> has</w:t>
      </w:r>
      <w:r w:rsidR="00EE3FD3">
        <w:t xml:space="preserve"> resolved to introduce a number of measures </w:t>
      </w:r>
      <w:r w:rsidR="003F5990">
        <w:t xml:space="preserve">aimed at facilitating labour inclusion </w:t>
      </w:r>
      <w:r w:rsidR="00EE3FD3">
        <w:t>for persons with disabilities. A mandatory quota on hiring persons with disabilities in public and private enterprises, ranging from 2 to 4 per cent, was introduced in 2016.</w:t>
      </w:r>
      <w:r w:rsidR="002C21E4">
        <w:t xml:space="preserve"> </w:t>
      </w:r>
      <w:r w:rsidR="00EE3FD3">
        <w:t xml:space="preserve">In addition, subsidies for the provision of reasonable accommodation for persons with disabilities were to become effective </w:t>
      </w:r>
      <w:r w:rsidR="00B60AF5">
        <w:t>on</w:t>
      </w:r>
      <w:r w:rsidR="00EE3FD3">
        <w:t xml:space="preserve"> 1 January 2018.</w:t>
      </w:r>
      <w:r w:rsidR="002C21E4">
        <w:t xml:space="preserve"> </w:t>
      </w:r>
    </w:p>
    <w:p w14:paraId="31F6376F" w14:textId="60F9FA5D" w:rsidR="00EE3FD3" w:rsidRDefault="00295F0C" w:rsidP="00403BC6">
      <w:pPr>
        <w:pStyle w:val="SingleTxtG"/>
      </w:pPr>
      <w:r>
        <w:t>8</w:t>
      </w:r>
      <w:r w:rsidR="00855346">
        <w:t>7</w:t>
      </w:r>
      <w:r w:rsidR="00EE3FD3">
        <w:t>.</w:t>
      </w:r>
      <w:r w:rsidR="00EE3FD3">
        <w:tab/>
        <w:t xml:space="preserve">According to the data </w:t>
      </w:r>
      <w:r w:rsidR="00B60AF5">
        <w:t xml:space="preserve">provided </w:t>
      </w:r>
      <w:r w:rsidR="00EE3FD3">
        <w:t xml:space="preserve">by the Government, as </w:t>
      </w:r>
      <w:r w:rsidR="00B60AF5">
        <w:t>at</w:t>
      </w:r>
      <w:r w:rsidR="00EE3FD3">
        <w:t xml:space="preserve"> August 2017, 39 per cent of working</w:t>
      </w:r>
      <w:r w:rsidR="00B60AF5">
        <w:t>-</w:t>
      </w:r>
      <w:r w:rsidR="00EE3FD3">
        <w:t xml:space="preserve">age adults with a certified disability status were employed. </w:t>
      </w:r>
      <w:r w:rsidR="00B60AF5">
        <w:t>Some</w:t>
      </w:r>
      <w:r w:rsidR="00EE3FD3">
        <w:t xml:space="preserve"> 7,782 persons with disabilities were receiving employment support under the </w:t>
      </w:r>
      <w:r w:rsidR="00B60AF5">
        <w:t>d</w:t>
      </w:r>
      <w:r w:rsidR="00EE3FD3">
        <w:t xml:space="preserve">evelopment of </w:t>
      </w:r>
      <w:r w:rsidR="00B60AF5">
        <w:t>p</w:t>
      </w:r>
      <w:r w:rsidR="00EE3FD3">
        <w:t xml:space="preserve">roductive </w:t>
      </w:r>
      <w:r w:rsidR="00B60AF5">
        <w:t>e</w:t>
      </w:r>
      <w:r w:rsidR="00EE3FD3">
        <w:t xml:space="preserve">mployment and </w:t>
      </w:r>
      <w:r w:rsidR="00B60AF5">
        <w:t>e</w:t>
      </w:r>
      <w:r w:rsidR="00EE3FD3">
        <w:t xml:space="preserve">ntrepreneurship </w:t>
      </w:r>
      <w:r w:rsidR="00B60AF5">
        <w:t>p</w:t>
      </w:r>
      <w:r w:rsidR="00EE3FD3">
        <w:t>rogram</w:t>
      </w:r>
      <w:r w:rsidR="00B60AF5">
        <w:t>me</w:t>
      </w:r>
      <w:r w:rsidR="00EE3FD3">
        <w:t xml:space="preserve"> (2017-2021), which accounted for 3 per cent of </w:t>
      </w:r>
      <w:r w:rsidR="00B60AF5">
        <w:t>all</w:t>
      </w:r>
      <w:r w:rsidR="00EE3FD3">
        <w:t xml:space="preserve"> beneficiaries. </w:t>
      </w:r>
      <w:r w:rsidR="003F5990" w:rsidRPr="003F5990">
        <w:t xml:space="preserve">The </w:t>
      </w:r>
      <w:r w:rsidR="003F5990">
        <w:t>support provided included</w:t>
      </w:r>
      <w:r w:rsidR="003F5990" w:rsidRPr="003F5990">
        <w:t xml:space="preserve"> </w:t>
      </w:r>
      <w:r w:rsidR="00CE7BA6">
        <w:t xml:space="preserve">access to </w:t>
      </w:r>
      <w:r w:rsidR="003F5990" w:rsidRPr="003F5990">
        <w:t>free professional training.</w:t>
      </w:r>
    </w:p>
    <w:p w14:paraId="4DB97CB5" w14:textId="65F96482" w:rsidR="00EE3FD3" w:rsidRDefault="00834363" w:rsidP="00403BC6">
      <w:pPr>
        <w:pStyle w:val="SingleTxtG"/>
      </w:pPr>
      <w:r>
        <w:t>8</w:t>
      </w:r>
      <w:r w:rsidR="00855346">
        <w:t>8</w:t>
      </w:r>
      <w:r w:rsidR="00EE3FD3">
        <w:t>.</w:t>
      </w:r>
      <w:r w:rsidR="00EE3FD3">
        <w:tab/>
        <w:t>While the intention to open the labour market to persons with disabilities was clearly present, persons with disabilities remain largely excluded from employment. The issue of d</w:t>
      </w:r>
      <w:r w:rsidR="00EE3FD3" w:rsidRPr="00B9058A">
        <w:t>iscrimination and inaccessible work environments</w:t>
      </w:r>
      <w:r w:rsidR="00EE3FD3">
        <w:t xml:space="preserve"> remain</w:t>
      </w:r>
      <w:r w:rsidR="00487C0C">
        <w:t>s</w:t>
      </w:r>
      <w:r w:rsidR="00EE3FD3">
        <w:t xml:space="preserve"> unaddressed. The Special Rapporteur encourage</w:t>
      </w:r>
      <w:r w:rsidR="00C06A36">
        <w:t>s</w:t>
      </w:r>
      <w:r w:rsidR="00EE3FD3">
        <w:t xml:space="preserve"> the Government to </w:t>
      </w:r>
      <w:r w:rsidR="00487C0C">
        <w:t>making every effort to render</w:t>
      </w:r>
      <w:r w:rsidR="00EE3FD3">
        <w:t xml:space="preserve"> the labour market and working environments inclusive of and fully accessible to all workers with disabilities. </w:t>
      </w:r>
    </w:p>
    <w:p w14:paraId="5FF20E5C" w14:textId="77777777" w:rsidR="00EE3FD3" w:rsidRPr="00997D5A" w:rsidRDefault="00483385" w:rsidP="00403BC6">
      <w:pPr>
        <w:pStyle w:val="H1G"/>
        <w:spacing w:line="240" w:lineRule="atLeast"/>
      </w:pPr>
      <w:bookmarkStart w:id="15" w:name="_Toc497153038"/>
      <w:r>
        <w:tab/>
      </w:r>
      <w:r w:rsidR="00141F0D">
        <w:t>J</w:t>
      </w:r>
      <w:r w:rsidR="00EE3FD3" w:rsidRPr="00997D5A">
        <w:t>.</w:t>
      </w:r>
      <w:r w:rsidR="00EE3FD3" w:rsidRPr="00997D5A">
        <w:tab/>
      </w:r>
      <w:r w:rsidR="00640F52">
        <w:t>L</w:t>
      </w:r>
      <w:r w:rsidR="00EE3FD3" w:rsidRPr="00997D5A">
        <w:t>egal capacity, deprivation of liberty and forced treatment</w:t>
      </w:r>
      <w:bookmarkEnd w:id="15"/>
      <w:r w:rsidR="00EE3FD3" w:rsidRPr="00997D5A">
        <w:t xml:space="preserve"> </w:t>
      </w:r>
    </w:p>
    <w:p w14:paraId="641DBAC2" w14:textId="45BD6362" w:rsidR="00EE3FD3" w:rsidRDefault="00834363" w:rsidP="00D42FEF">
      <w:pPr>
        <w:pStyle w:val="SingleTxtG"/>
      </w:pPr>
      <w:r>
        <w:t>8</w:t>
      </w:r>
      <w:r w:rsidR="00855346">
        <w:t>9</w:t>
      </w:r>
      <w:r w:rsidR="00E4646C">
        <w:t>.</w:t>
      </w:r>
      <w:r w:rsidR="00E4646C">
        <w:tab/>
      </w:r>
      <w:r w:rsidR="00EE3FD3">
        <w:t xml:space="preserve">Under current </w:t>
      </w:r>
      <w:r w:rsidR="002C4AA2">
        <w:t>laws</w:t>
      </w:r>
      <w:r w:rsidR="00EE3FD3">
        <w:t xml:space="preserve">, persons with psychosocial or intellectual disabilities </w:t>
      </w:r>
      <w:r w:rsidR="00DC2C48">
        <w:t xml:space="preserve">may be </w:t>
      </w:r>
      <w:r w:rsidR="00EE3FD3">
        <w:t>deprived of their legal capacity through</w:t>
      </w:r>
      <w:r w:rsidR="00DC2C48">
        <w:t xml:space="preserve"> a</w:t>
      </w:r>
      <w:r w:rsidR="00EE3FD3">
        <w:t xml:space="preserve"> judicial procedure.</w:t>
      </w:r>
      <w:r w:rsidR="006F6104">
        <w:rPr>
          <w:rStyle w:val="FootnoteReference"/>
        </w:rPr>
        <w:footnoteReference w:id="17"/>
      </w:r>
      <w:r w:rsidR="00EE3FD3">
        <w:t xml:space="preserve"> </w:t>
      </w:r>
      <w:r w:rsidR="002C4AA2">
        <w:t>All</w:t>
      </w:r>
      <w:r w:rsidR="00EE3FD3">
        <w:t xml:space="preserve"> power to make </w:t>
      </w:r>
      <w:r w:rsidR="002C4AA2">
        <w:t xml:space="preserve">any </w:t>
      </w:r>
      <w:r w:rsidR="00EE3FD3">
        <w:t xml:space="preserve">decision on behalf of the incapacitated person is </w:t>
      </w:r>
      <w:r w:rsidR="002C4AA2">
        <w:t xml:space="preserve">held by the person’s </w:t>
      </w:r>
      <w:r w:rsidR="00EE3FD3">
        <w:t>legal guardian.</w:t>
      </w:r>
      <w:r w:rsidR="00727098">
        <w:rPr>
          <w:rStyle w:val="FootnoteReference"/>
        </w:rPr>
        <w:footnoteReference w:id="18"/>
      </w:r>
      <w:r w:rsidR="002C21E4">
        <w:t xml:space="preserve"> </w:t>
      </w:r>
    </w:p>
    <w:p w14:paraId="63928E6C" w14:textId="5AA9E638" w:rsidR="00EE3FD3" w:rsidRDefault="00855346" w:rsidP="00BE114C">
      <w:pPr>
        <w:pStyle w:val="SingleTxtG"/>
      </w:pPr>
      <w:r>
        <w:t>90</w:t>
      </w:r>
      <w:r w:rsidR="00E4646C">
        <w:t>.</w:t>
      </w:r>
      <w:r w:rsidR="00E4646C">
        <w:tab/>
      </w:r>
      <w:r w:rsidR="00EE3FD3">
        <w:t xml:space="preserve">According to the Code of Civil Procedure, incapacitated persons </w:t>
      </w:r>
      <w:r w:rsidR="002C4AA2">
        <w:t xml:space="preserve">are </w:t>
      </w:r>
      <w:r w:rsidR="00EE3FD3">
        <w:t>also deprived of their legal standing</w:t>
      </w:r>
      <w:r w:rsidR="002C4AA2">
        <w:t>;</w:t>
      </w:r>
      <w:r w:rsidR="005B3C65">
        <w:rPr>
          <w:rStyle w:val="FootnoteReference"/>
        </w:rPr>
        <w:footnoteReference w:id="19"/>
      </w:r>
      <w:r w:rsidR="00EE3FD3">
        <w:t xml:space="preserve"> they </w:t>
      </w:r>
      <w:r w:rsidR="002C4AA2">
        <w:t xml:space="preserve">are therefore unable to </w:t>
      </w:r>
      <w:r w:rsidR="00EE3FD3">
        <w:t xml:space="preserve">appeal against </w:t>
      </w:r>
      <w:r w:rsidR="002C4AA2">
        <w:t>any</w:t>
      </w:r>
      <w:r w:rsidR="00EE3FD3">
        <w:t xml:space="preserve"> incapacitation measure or initiate judicial procedure</w:t>
      </w:r>
      <w:r w:rsidR="002C4AA2">
        <w:t>s</w:t>
      </w:r>
      <w:r w:rsidR="00EE3FD3">
        <w:t xml:space="preserve"> </w:t>
      </w:r>
      <w:r w:rsidR="002C4AA2">
        <w:t xml:space="preserve">to </w:t>
      </w:r>
      <w:r w:rsidR="00EE3FD3">
        <w:t>hav</w:t>
      </w:r>
      <w:r w:rsidR="002C4AA2">
        <w:t>e</w:t>
      </w:r>
      <w:r w:rsidR="00EE3FD3">
        <w:t xml:space="preserve"> their full legal capacity restored. This </w:t>
      </w:r>
      <w:r w:rsidR="002C4AA2">
        <w:t xml:space="preserve">may </w:t>
      </w:r>
      <w:r w:rsidR="00EE3FD3">
        <w:t xml:space="preserve">only be done at the request of </w:t>
      </w:r>
      <w:r w:rsidR="00B82314">
        <w:t>a</w:t>
      </w:r>
      <w:r w:rsidR="002C4AA2">
        <w:t xml:space="preserve"> person’s</w:t>
      </w:r>
      <w:r w:rsidR="00EE3FD3">
        <w:t xml:space="preserve"> own guardian or the public prosecutor.</w:t>
      </w:r>
    </w:p>
    <w:p w14:paraId="086EBF4C" w14:textId="6CB14330" w:rsidR="00EE3FD3" w:rsidRDefault="00855346" w:rsidP="00403BC6">
      <w:pPr>
        <w:pStyle w:val="SingleTxtG"/>
      </w:pPr>
      <w:r>
        <w:lastRenderedPageBreak/>
        <w:t>91</w:t>
      </w:r>
      <w:r w:rsidR="00E4646C">
        <w:t>.</w:t>
      </w:r>
      <w:r w:rsidR="00E4646C">
        <w:tab/>
      </w:r>
      <w:r w:rsidR="00EE3FD3">
        <w:t xml:space="preserve">Legal incapacitation </w:t>
      </w:r>
      <w:r w:rsidR="00640F52">
        <w:t>bears</w:t>
      </w:r>
      <w:r w:rsidR="00EE3FD3">
        <w:t xml:space="preserve"> the most severe consequences </w:t>
      </w:r>
      <w:r w:rsidR="00B82314">
        <w:t xml:space="preserve">in </w:t>
      </w:r>
      <w:r w:rsidR="00EE3FD3">
        <w:t xml:space="preserve">an individual’s life, </w:t>
      </w:r>
      <w:r w:rsidR="00B82314">
        <w:t xml:space="preserve">such as </w:t>
      </w:r>
      <w:r w:rsidR="00EE3FD3">
        <w:t xml:space="preserve">restrictions </w:t>
      </w:r>
      <w:r w:rsidR="00B82314">
        <w:t>o</w:t>
      </w:r>
      <w:r w:rsidR="00EE3FD3">
        <w:t>n the exercise of civil and political rights,</w:t>
      </w:r>
      <w:r w:rsidR="00CD639F">
        <w:t xml:space="preserve"> and puts them at </w:t>
      </w:r>
      <w:r w:rsidR="00B82314">
        <w:t>a greater</w:t>
      </w:r>
      <w:r w:rsidR="00CD639F">
        <w:t xml:space="preserve"> risk of</w:t>
      </w:r>
      <w:r w:rsidR="00EE3FD3">
        <w:t xml:space="preserve"> forced treatment and institutionalization, and denial of sexual, reproductive and family rights. The Special Rapporteur urge</w:t>
      </w:r>
      <w:r w:rsidR="007614DF">
        <w:t>s</w:t>
      </w:r>
      <w:r w:rsidR="00EE3FD3">
        <w:t xml:space="preserve"> the State to initiate a comprehensive legislative reform aimed at eliminating the outdated guardianship system and developing systems of support for the exercise of legal capacity. She emphasize</w:t>
      </w:r>
      <w:r w:rsidR="007614DF">
        <w:t>s</w:t>
      </w:r>
      <w:r w:rsidR="00EE3FD3">
        <w:t xml:space="preserve"> that the full recognition of legal capacity was </w:t>
      </w:r>
      <w:r w:rsidR="00B82314">
        <w:t xml:space="preserve">a </w:t>
      </w:r>
      <w:r w:rsidR="00EE3FD3">
        <w:t xml:space="preserve">core </w:t>
      </w:r>
      <w:r w:rsidR="00B82314">
        <w:t>element of</w:t>
      </w:r>
      <w:r w:rsidR="00EE3FD3">
        <w:t xml:space="preserve"> the implementation of the Convention on the Rights of Persons with Disabilities. </w:t>
      </w:r>
    </w:p>
    <w:p w14:paraId="1BAD75F7" w14:textId="215A0E0D" w:rsidR="005A0372" w:rsidRDefault="00E4646C" w:rsidP="00403BC6">
      <w:pPr>
        <w:pStyle w:val="SingleTxtG"/>
      </w:pPr>
      <w:r>
        <w:t>9</w:t>
      </w:r>
      <w:r w:rsidR="00855346">
        <w:t>2</w:t>
      </w:r>
      <w:r>
        <w:t>.</w:t>
      </w:r>
      <w:r>
        <w:tab/>
      </w:r>
      <w:r w:rsidR="00EE3FD3">
        <w:t xml:space="preserve">The </w:t>
      </w:r>
      <w:r w:rsidR="00B82314">
        <w:t>law on m</w:t>
      </w:r>
      <w:r w:rsidR="00EE3FD3">
        <w:t xml:space="preserve">ental </w:t>
      </w:r>
      <w:r w:rsidR="00B82314">
        <w:t>h</w:t>
      </w:r>
      <w:r w:rsidR="00EE3FD3">
        <w:t xml:space="preserve">ealth </w:t>
      </w:r>
      <w:r w:rsidR="00B82314">
        <w:t>(</w:t>
      </w:r>
      <w:r w:rsidR="00B82314" w:rsidRPr="005A0372">
        <w:t>No. 96-1</w:t>
      </w:r>
      <w:r w:rsidR="00B82314">
        <w:t xml:space="preserve"> (1997)) is</w:t>
      </w:r>
      <w:r w:rsidR="00EE3FD3">
        <w:t xml:space="preserve"> in open contradiction to the Convention, in particular the provisions </w:t>
      </w:r>
      <w:r w:rsidR="00B82314">
        <w:t xml:space="preserve">of article 29 </w:t>
      </w:r>
      <w:r w:rsidR="00EE3FD3">
        <w:t>relat</w:t>
      </w:r>
      <w:r w:rsidR="00B82314">
        <w:t>ing</w:t>
      </w:r>
      <w:r w:rsidR="00EE3FD3">
        <w:t xml:space="preserve"> to </w:t>
      </w:r>
      <w:r w:rsidR="005A0372">
        <w:t xml:space="preserve">involuntary </w:t>
      </w:r>
      <w:r w:rsidR="00242A61">
        <w:t xml:space="preserve">hospitalization </w:t>
      </w:r>
      <w:r w:rsidR="00EE3FD3">
        <w:t xml:space="preserve">and non-consensual administration of psychiatric treatment on grounds of mental or intellectual disabilities. In the Astana Psychiatric Hospital, </w:t>
      </w:r>
      <w:r w:rsidR="00B82314">
        <w:t>which hosts</w:t>
      </w:r>
      <w:r w:rsidR="00EE3FD3">
        <w:t xml:space="preserve"> 365 beds, the Special Rapporteur met persons </w:t>
      </w:r>
      <w:r w:rsidR="00B82314">
        <w:t>held</w:t>
      </w:r>
      <w:r w:rsidR="00C37B64">
        <w:t xml:space="preserve"> an involuntary basis </w:t>
      </w:r>
      <w:r w:rsidR="00B82314">
        <w:t>who had been</w:t>
      </w:r>
      <w:r w:rsidR="00C37B64">
        <w:t xml:space="preserve"> waiting for </w:t>
      </w:r>
      <w:r w:rsidR="00775E3C">
        <w:t>month</w:t>
      </w:r>
      <w:r w:rsidR="00F46B72">
        <w:t>s</w:t>
      </w:r>
      <w:r w:rsidR="00775E3C">
        <w:t xml:space="preserve"> </w:t>
      </w:r>
      <w:r w:rsidR="00B82314">
        <w:t xml:space="preserve">for </w:t>
      </w:r>
      <w:r w:rsidR="00D90045">
        <w:t xml:space="preserve">the doctors </w:t>
      </w:r>
      <w:r w:rsidR="00B82314">
        <w:t>to</w:t>
      </w:r>
      <w:r w:rsidR="00D90045">
        <w:t xml:space="preserve"> </w:t>
      </w:r>
      <w:r w:rsidR="00B82314">
        <w:t>m</w:t>
      </w:r>
      <w:r w:rsidR="00D90045">
        <w:t xml:space="preserve">ake </w:t>
      </w:r>
      <w:r w:rsidR="00775E3C">
        <w:t xml:space="preserve">a decision </w:t>
      </w:r>
      <w:r w:rsidR="00C37B64">
        <w:t>on their release</w:t>
      </w:r>
      <w:r w:rsidR="00EE3FD3">
        <w:t xml:space="preserve">. </w:t>
      </w:r>
    </w:p>
    <w:p w14:paraId="689356C6" w14:textId="5E6C47EC" w:rsidR="00E55B6F" w:rsidRDefault="00E55B6F" w:rsidP="00403BC6">
      <w:pPr>
        <w:pStyle w:val="SingleTxtG"/>
      </w:pPr>
      <w:r w:rsidRPr="00E55B6F">
        <w:t>9</w:t>
      </w:r>
      <w:r w:rsidR="00855346">
        <w:t>3</w:t>
      </w:r>
      <w:r w:rsidRPr="00E55B6F">
        <w:t>.</w:t>
      </w:r>
      <w:r w:rsidRPr="00E55B6F">
        <w:tab/>
        <w:t xml:space="preserve">Mental health treatment </w:t>
      </w:r>
      <w:r w:rsidR="00383960">
        <w:t>is</w:t>
      </w:r>
      <w:r w:rsidR="00383960" w:rsidRPr="00E55B6F">
        <w:t xml:space="preserve"> </w:t>
      </w:r>
      <w:r w:rsidRPr="00E55B6F">
        <w:t xml:space="preserve">only available in large psychiatric hospitals, located </w:t>
      </w:r>
      <w:r w:rsidR="00383960">
        <w:t>in</w:t>
      </w:r>
      <w:r w:rsidR="00383960" w:rsidRPr="00E55B6F">
        <w:t xml:space="preserve"> </w:t>
      </w:r>
      <w:r w:rsidRPr="00E55B6F">
        <w:t xml:space="preserve">the </w:t>
      </w:r>
      <w:r w:rsidR="00383960">
        <w:t>outskirts</w:t>
      </w:r>
      <w:r w:rsidRPr="00E55B6F">
        <w:t xml:space="preserve"> of </w:t>
      </w:r>
      <w:r w:rsidR="00383960">
        <w:t>large</w:t>
      </w:r>
      <w:r w:rsidRPr="00E55B6F">
        <w:t xml:space="preserve"> cities and separated from regular health</w:t>
      </w:r>
      <w:r w:rsidR="00383960">
        <w:t>-</w:t>
      </w:r>
      <w:r w:rsidRPr="00E55B6F">
        <w:t>care</w:t>
      </w:r>
      <w:r w:rsidR="00383960">
        <w:t xml:space="preserve"> facilities</w:t>
      </w:r>
      <w:r w:rsidRPr="00E55B6F">
        <w:t xml:space="preserve">. Moreover, non-medicalized interventions and support </w:t>
      </w:r>
      <w:r w:rsidR="00383960">
        <w:t>are</w:t>
      </w:r>
      <w:r w:rsidRPr="00E55B6F">
        <w:t xml:space="preserve"> virtually absent. </w:t>
      </w:r>
      <w:r w:rsidR="00383960">
        <w:t>T</w:t>
      </w:r>
      <w:r w:rsidRPr="00E55B6F">
        <w:t xml:space="preserve">he Special Rapporteur </w:t>
      </w:r>
      <w:r w:rsidR="00383960">
        <w:t xml:space="preserve">was, however, </w:t>
      </w:r>
      <w:r w:rsidRPr="00E55B6F">
        <w:t>informed about plans to incorporate mental health services into primary care and general medicine and to pilot community-based alternatives</w:t>
      </w:r>
      <w:r w:rsidR="00383960">
        <w:t>.</w:t>
      </w:r>
      <w:r w:rsidRPr="00E55B6F">
        <w:t xml:space="preserve"> </w:t>
      </w:r>
      <w:r w:rsidR="00383960">
        <w:t>H</w:t>
      </w:r>
      <w:r w:rsidRPr="00E55B6F">
        <w:t xml:space="preserve">uman rights-based alternatives </w:t>
      </w:r>
      <w:r w:rsidR="00383960">
        <w:t>are</w:t>
      </w:r>
      <w:r w:rsidR="00383960" w:rsidRPr="00E55B6F">
        <w:t xml:space="preserve"> </w:t>
      </w:r>
      <w:r w:rsidRPr="00E55B6F">
        <w:t>not yet available</w:t>
      </w:r>
      <w:r w:rsidR="00383960">
        <w:t>.</w:t>
      </w:r>
    </w:p>
    <w:p w14:paraId="7774E628" w14:textId="75D74292" w:rsidR="00EE3FD3" w:rsidRDefault="00834363" w:rsidP="00403BC6">
      <w:pPr>
        <w:pStyle w:val="SingleTxtG"/>
      </w:pPr>
      <w:r>
        <w:t>9</w:t>
      </w:r>
      <w:r w:rsidR="00855346">
        <w:t>4</w:t>
      </w:r>
      <w:r w:rsidR="00097B7F">
        <w:t>.</w:t>
      </w:r>
      <w:r w:rsidR="00097B7F">
        <w:tab/>
      </w:r>
      <w:r w:rsidR="005A0372">
        <w:t>I</w:t>
      </w:r>
      <w:r w:rsidR="00EE3FD3">
        <w:t xml:space="preserve">n the Aktas forensic psychiatric facility, </w:t>
      </w:r>
      <w:r w:rsidR="005A0372">
        <w:t xml:space="preserve">of the </w:t>
      </w:r>
      <w:r w:rsidR="00EE3FD3">
        <w:t xml:space="preserve">781 persons </w:t>
      </w:r>
      <w:r w:rsidR="008823DC">
        <w:t>under</w:t>
      </w:r>
      <w:r w:rsidR="001100BF">
        <w:t>going</w:t>
      </w:r>
      <w:r w:rsidR="00EE3FD3">
        <w:t xml:space="preserve"> forced psychiatric </w:t>
      </w:r>
      <w:r w:rsidR="008823DC">
        <w:t>treatment</w:t>
      </w:r>
      <w:r w:rsidR="001100BF">
        <w:t>,</w:t>
      </w:r>
      <w:r w:rsidR="008823DC">
        <w:rPr>
          <w:rStyle w:val="FootnoteReference"/>
        </w:rPr>
        <w:footnoteReference w:id="20"/>
      </w:r>
      <w:r w:rsidR="008823DC">
        <w:t xml:space="preserve"> </w:t>
      </w:r>
      <w:r w:rsidR="005A0372">
        <w:t xml:space="preserve">many were </w:t>
      </w:r>
      <w:r w:rsidR="001100BF">
        <w:t xml:space="preserve">being </w:t>
      </w:r>
      <w:r w:rsidR="00EE3FD3">
        <w:t xml:space="preserve">detained for </w:t>
      </w:r>
      <w:r w:rsidR="00CD639F">
        <w:t xml:space="preserve">considerably </w:t>
      </w:r>
      <w:r w:rsidR="00EE3FD3">
        <w:t xml:space="preserve">longer than </w:t>
      </w:r>
      <w:r w:rsidR="001100BF">
        <w:t xml:space="preserve">the term of </w:t>
      </w:r>
      <w:r w:rsidR="00CD639F">
        <w:t xml:space="preserve">the </w:t>
      </w:r>
      <w:r w:rsidR="00CD639F" w:rsidRPr="00CD639F">
        <w:t xml:space="preserve">maximum </w:t>
      </w:r>
      <w:r w:rsidR="006F2962">
        <w:t>sentence for</w:t>
      </w:r>
      <w:r>
        <w:t xml:space="preserve"> the </w:t>
      </w:r>
      <w:r w:rsidR="00CD639F" w:rsidRPr="00CD639F">
        <w:t>crime committed.</w:t>
      </w:r>
      <w:r w:rsidR="005A0372" w:rsidDel="005A0372">
        <w:t xml:space="preserve"> </w:t>
      </w:r>
    </w:p>
    <w:p w14:paraId="5AAE92E0" w14:textId="28641307" w:rsidR="00EE3FD3" w:rsidRDefault="00834363" w:rsidP="00403BC6">
      <w:pPr>
        <w:pStyle w:val="SingleTxtG"/>
      </w:pPr>
      <w:r>
        <w:t>9</w:t>
      </w:r>
      <w:r w:rsidR="00855346">
        <w:t>5</w:t>
      </w:r>
      <w:r w:rsidR="00E4646C">
        <w:t>.</w:t>
      </w:r>
      <w:r w:rsidR="00E4646C">
        <w:tab/>
      </w:r>
      <w:r w:rsidR="00EE3FD3">
        <w:t xml:space="preserve">The Special Rapporteur was particularly concerned </w:t>
      </w:r>
      <w:r w:rsidR="001100BF">
        <w:t xml:space="preserve">to note </w:t>
      </w:r>
      <w:r w:rsidR="00EE3FD3">
        <w:t>that</w:t>
      </w:r>
      <w:r w:rsidR="006E6DF4">
        <w:t xml:space="preserve"> autistic children and</w:t>
      </w:r>
      <w:r w:rsidR="00EE3FD3">
        <w:t xml:space="preserve"> children with intellectual or psychosocial disabilities were confined </w:t>
      </w:r>
      <w:r w:rsidR="00876E6C">
        <w:t>for months under</w:t>
      </w:r>
      <w:r w:rsidR="00EE3FD3">
        <w:t xml:space="preserve"> “psychiatric observation”</w:t>
      </w:r>
      <w:r w:rsidR="00E45C4A">
        <w:t xml:space="preserve"> </w:t>
      </w:r>
      <w:r w:rsidR="00EE3FD3">
        <w:t xml:space="preserve">to determine their disability status. </w:t>
      </w:r>
      <w:r w:rsidR="00380B41">
        <w:t>She draws attention to</w:t>
      </w:r>
      <w:r w:rsidR="00876E6C">
        <w:t xml:space="preserve"> </w:t>
      </w:r>
      <w:r w:rsidR="00EE3FD3">
        <w:t xml:space="preserve">the devastating impact such practices </w:t>
      </w:r>
      <w:r w:rsidR="006E6DF4">
        <w:t xml:space="preserve">have </w:t>
      </w:r>
      <w:r w:rsidR="00EE3FD3">
        <w:t>on young children</w:t>
      </w:r>
      <w:r w:rsidR="00380B41">
        <w:t>,</w:t>
      </w:r>
      <w:r w:rsidR="00EE3FD3">
        <w:t xml:space="preserve"> and </w:t>
      </w:r>
      <w:r w:rsidR="00876E6C">
        <w:t>calls</w:t>
      </w:r>
      <w:r w:rsidR="00EE3FD3">
        <w:t xml:space="preserve"> </w:t>
      </w:r>
      <w:r w:rsidR="00380B41">
        <w:t>up</w:t>
      </w:r>
      <w:r w:rsidR="00EE3FD3">
        <w:t xml:space="preserve">on the Government to bring them to an end </w:t>
      </w:r>
      <w:r w:rsidR="00380B41">
        <w:t xml:space="preserve">immediately </w:t>
      </w:r>
      <w:r w:rsidR="00EE3FD3">
        <w:t xml:space="preserve">and </w:t>
      </w:r>
      <w:r w:rsidR="00380B41">
        <w:t xml:space="preserve">to offer </w:t>
      </w:r>
      <w:r w:rsidR="00EE3FD3">
        <w:t xml:space="preserve">alternative assessment methods </w:t>
      </w:r>
      <w:r w:rsidR="00380B41">
        <w:t>that are</w:t>
      </w:r>
      <w:r w:rsidR="00EE3FD3">
        <w:t xml:space="preserve"> respectful of the </w:t>
      </w:r>
      <w:r w:rsidR="00876E6C">
        <w:t>rights of</w:t>
      </w:r>
      <w:r w:rsidR="00EE3FD3">
        <w:t xml:space="preserve"> the child.</w:t>
      </w:r>
    </w:p>
    <w:p w14:paraId="76458F70" w14:textId="4447E163" w:rsidR="00EE3FD3" w:rsidRDefault="00834363" w:rsidP="00403BC6">
      <w:pPr>
        <w:pStyle w:val="SingleTxtG"/>
      </w:pPr>
      <w:r>
        <w:t>9</w:t>
      </w:r>
      <w:r w:rsidR="00855346">
        <w:t>6</w:t>
      </w:r>
      <w:r w:rsidR="00E4646C">
        <w:t>.</w:t>
      </w:r>
      <w:r w:rsidR="00E4646C">
        <w:tab/>
      </w:r>
      <w:r w:rsidR="00EE3FD3">
        <w:t xml:space="preserve">Women with disabilities </w:t>
      </w:r>
      <w:r w:rsidR="00DD2194">
        <w:t xml:space="preserve">are </w:t>
      </w:r>
      <w:r w:rsidR="00EE3FD3">
        <w:t xml:space="preserve">disproportionately exposed to forced medical interventions in the context of their sexual and reproductive health and rights. </w:t>
      </w:r>
      <w:r w:rsidR="007064BE">
        <w:t>G</w:t>
      </w:r>
      <w:r w:rsidR="00EE3FD3">
        <w:t xml:space="preserve">uardians </w:t>
      </w:r>
      <w:r w:rsidR="00DD2194">
        <w:t xml:space="preserve">can </w:t>
      </w:r>
      <w:r w:rsidR="00EE3FD3">
        <w:t xml:space="preserve">decide to </w:t>
      </w:r>
      <w:r w:rsidR="006E6DF4">
        <w:t>request termination of pregnancy</w:t>
      </w:r>
      <w:r w:rsidR="006E6DF4">
        <w:rPr>
          <w:rStyle w:val="FootnoteReference"/>
        </w:rPr>
        <w:footnoteReference w:id="21"/>
      </w:r>
      <w:r w:rsidR="006E6DF4">
        <w:t xml:space="preserve"> or </w:t>
      </w:r>
      <w:r w:rsidR="00EE3FD3">
        <w:t>steriliz</w:t>
      </w:r>
      <w:r w:rsidR="006E6DF4">
        <w:t>ation</w:t>
      </w:r>
      <w:r w:rsidR="007064BE">
        <w:rPr>
          <w:rStyle w:val="FootnoteReference"/>
        </w:rPr>
        <w:footnoteReference w:id="22"/>
      </w:r>
      <w:r w:rsidR="00EE3FD3">
        <w:t xml:space="preserve"> without </w:t>
      </w:r>
      <w:r w:rsidR="006E6DF4">
        <w:t xml:space="preserve">obtaining </w:t>
      </w:r>
      <w:r w:rsidR="00EE3FD3">
        <w:t xml:space="preserve">free and informed consent. </w:t>
      </w:r>
    </w:p>
    <w:p w14:paraId="659CA363" w14:textId="1C28935D" w:rsidR="004951CE" w:rsidRDefault="00E55B6F" w:rsidP="00403BC6">
      <w:pPr>
        <w:pStyle w:val="SingleTxtG"/>
      </w:pPr>
      <w:r>
        <w:t>9</w:t>
      </w:r>
      <w:r w:rsidR="00855346">
        <w:t>7</w:t>
      </w:r>
      <w:r w:rsidR="00E4646C">
        <w:t>.</w:t>
      </w:r>
      <w:r w:rsidR="00E4646C">
        <w:tab/>
      </w:r>
      <w:r w:rsidR="00EE3FD3">
        <w:t>The Special Rapporteur urge</w:t>
      </w:r>
      <w:r w:rsidR="004F4792">
        <w:t xml:space="preserve">s </w:t>
      </w:r>
      <w:r w:rsidR="00EE3FD3">
        <w:t>the State to take immediate action to abolish the legal provisions that allow for the detention of persons with disabilities and their subjection to non-consensual interventions, and to ensure that all health</w:t>
      </w:r>
      <w:r w:rsidR="009D2587">
        <w:t>-</w:t>
      </w:r>
      <w:r w:rsidR="00EE3FD3">
        <w:t xml:space="preserve">care interventions are provided on the basis of free and informed consent. </w:t>
      </w:r>
    </w:p>
    <w:p w14:paraId="4534F5CA" w14:textId="2943B0E1" w:rsidR="00BB7A3C" w:rsidRPr="009B3F89" w:rsidRDefault="00BB7A3C" w:rsidP="00403BC6">
      <w:pPr>
        <w:pStyle w:val="HChG"/>
        <w:spacing w:line="240" w:lineRule="atLeast"/>
      </w:pPr>
      <w:r>
        <w:tab/>
      </w:r>
      <w:r w:rsidR="00F128AD">
        <w:t>I</w:t>
      </w:r>
      <w:r w:rsidRPr="0035609B">
        <w:t>V.</w:t>
      </w:r>
      <w:r w:rsidRPr="0035609B">
        <w:tab/>
      </w:r>
      <w:r w:rsidRPr="00BB7A3C">
        <w:t>International cooperation and role of the United Nations</w:t>
      </w:r>
      <w:r w:rsidR="007776CD">
        <w:t xml:space="preserve"> </w:t>
      </w:r>
      <w:r w:rsidR="009D2587">
        <w:t>c</w:t>
      </w:r>
      <w:r w:rsidR="00E55B6F">
        <w:t xml:space="preserve">ountry </w:t>
      </w:r>
      <w:r w:rsidR="009D2587">
        <w:t>t</w:t>
      </w:r>
      <w:r w:rsidR="00E55B6F">
        <w:t>eam</w:t>
      </w:r>
    </w:p>
    <w:p w14:paraId="1BC624A5" w14:textId="5703E14F" w:rsidR="007079A6" w:rsidRDefault="00D5468D" w:rsidP="00D42FEF">
      <w:pPr>
        <w:pStyle w:val="SingleTxtG"/>
      </w:pPr>
      <w:r>
        <w:t>9</w:t>
      </w:r>
      <w:r w:rsidR="00855346">
        <w:t>8</w:t>
      </w:r>
      <w:r w:rsidR="00097B7F">
        <w:t>.</w:t>
      </w:r>
      <w:r w:rsidR="00097B7F">
        <w:tab/>
      </w:r>
      <w:r w:rsidR="00BB7A3C" w:rsidRPr="00BB7A3C">
        <w:t xml:space="preserve">The </w:t>
      </w:r>
      <w:r w:rsidR="00BB7A3C">
        <w:t xml:space="preserve">Special Rapporteur commends the </w:t>
      </w:r>
      <w:r w:rsidR="00C964B4">
        <w:t xml:space="preserve">Government for its </w:t>
      </w:r>
      <w:r w:rsidR="00BB7A3C">
        <w:t>recent adopt</w:t>
      </w:r>
      <w:r w:rsidR="00C964B4">
        <w:t>ion of the</w:t>
      </w:r>
      <w:r w:rsidR="00BB7A3C" w:rsidRPr="00BB7A3C">
        <w:t xml:space="preserve"> U</w:t>
      </w:r>
      <w:r w:rsidR="00C964B4">
        <w:t xml:space="preserve">nited </w:t>
      </w:r>
      <w:r w:rsidR="00BB7A3C" w:rsidRPr="00BB7A3C">
        <w:t>N</w:t>
      </w:r>
      <w:r w:rsidR="00C964B4">
        <w:t>ations</w:t>
      </w:r>
      <w:r w:rsidR="00BB7A3C" w:rsidRPr="00BB7A3C">
        <w:t xml:space="preserve"> Partnership Framework for Development (2016-2021),</w:t>
      </w:r>
      <w:r w:rsidR="00BB7A3C">
        <w:t xml:space="preserve"> which</w:t>
      </w:r>
      <w:r w:rsidR="00BB7A3C" w:rsidRPr="00BB7A3C">
        <w:t xml:space="preserve"> explicitly refers to persons with disabilities as primary beneficiaries and partners in promoting development</w:t>
      </w:r>
      <w:r w:rsidR="00C964B4">
        <w:t xml:space="preserve"> in Kazakhstan</w:t>
      </w:r>
      <w:r w:rsidR="00BB7A3C" w:rsidRPr="00BB7A3C">
        <w:t>.</w:t>
      </w:r>
      <w:r w:rsidR="00117766" w:rsidRPr="00117766">
        <w:t xml:space="preserve"> </w:t>
      </w:r>
      <w:r w:rsidR="007079A6">
        <w:t xml:space="preserve">She </w:t>
      </w:r>
      <w:r w:rsidR="00C964B4">
        <w:t>also</w:t>
      </w:r>
      <w:r w:rsidR="007079A6">
        <w:t xml:space="preserve"> notes the engagement of </w:t>
      </w:r>
      <w:r w:rsidR="00C10E55">
        <w:t xml:space="preserve">the </w:t>
      </w:r>
      <w:r w:rsidR="00C964B4">
        <w:t>United Nations country team</w:t>
      </w:r>
      <w:r w:rsidR="00C10E55">
        <w:t xml:space="preserve"> in </w:t>
      </w:r>
      <w:r w:rsidR="007079A6">
        <w:t>working on different disability</w:t>
      </w:r>
      <w:r w:rsidR="00C964B4">
        <w:t>-</w:t>
      </w:r>
      <w:r w:rsidR="007079A6">
        <w:t xml:space="preserve">related issues falling within the scope </w:t>
      </w:r>
      <w:r w:rsidR="00C624B4">
        <w:t xml:space="preserve">of </w:t>
      </w:r>
      <w:r w:rsidR="00C964B4">
        <w:t xml:space="preserve">its </w:t>
      </w:r>
      <w:r w:rsidR="007079A6" w:rsidRPr="007079A6">
        <w:t>mandate</w:t>
      </w:r>
      <w:r w:rsidR="007079A6">
        <w:t>.</w:t>
      </w:r>
      <w:r w:rsidR="007079A6" w:rsidRPr="007079A6">
        <w:t xml:space="preserve"> </w:t>
      </w:r>
    </w:p>
    <w:p w14:paraId="1B7894C0" w14:textId="77D42A04" w:rsidR="007079A6" w:rsidRDefault="00D5468D" w:rsidP="00BE114C">
      <w:pPr>
        <w:pStyle w:val="SingleTxtG"/>
      </w:pPr>
      <w:r>
        <w:t>9</w:t>
      </w:r>
      <w:r w:rsidR="00855346">
        <w:t>9</w:t>
      </w:r>
      <w:r w:rsidR="00097B7F">
        <w:t>.</w:t>
      </w:r>
      <w:r w:rsidR="00097B7F">
        <w:tab/>
      </w:r>
      <w:r w:rsidR="00C964B4">
        <w:t>The Special Rapporteur nonetheless</w:t>
      </w:r>
      <w:r w:rsidR="00117766">
        <w:t xml:space="preserve"> noted vast disparities in the </w:t>
      </w:r>
      <w:r w:rsidR="00C964B4">
        <w:t xml:space="preserve">degree </w:t>
      </w:r>
      <w:r w:rsidR="00117766">
        <w:t xml:space="preserve">of </w:t>
      </w:r>
      <w:r w:rsidR="00C10E55">
        <w:t xml:space="preserve">disability awareness </w:t>
      </w:r>
      <w:r w:rsidR="00C964B4">
        <w:t xml:space="preserve">in the country team </w:t>
      </w:r>
      <w:r w:rsidR="00117766">
        <w:t>in Kazakhstan</w:t>
      </w:r>
      <w:r w:rsidR="00E45B1F">
        <w:t xml:space="preserve">. She </w:t>
      </w:r>
      <w:r w:rsidR="00C964B4">
        <w:t xml:space="preserve">reminds the country team </w:t>
      </w:r>
      <w:r w:rsidR="007079A6">
        <w:t xml:space="preserve">that all </w:t>
      </w:r>
      <w:r w:rsidR="007079A6">
        <w:lastRenderedPageBreak/>
        <w:t xml:space="preserve">technical and policy advisory support </w:t>
      </w:r>
      <w:r w:rsidR="00C10E55">
        <w:t xml:space="preserve">provided to the Government </w:t>
      </w:r>
      <w:r w:rsidR="007079A6">
        <w:t xml:space="preserve">should be </w:t>
      </w:r>
      <w:r w:rsidR="00C10E55">
        <w:t xml:space="preserve">compliant </w:t>
      </w:r>
      <w:r w:rsidR="007079A6">
        <w:t xml:space="preserve">with the Convention on the Rights of Persons with Disabilities. </w:t>
      </w:r>
    </w:p>
    <w:p w14:paraId="7BEF562C" w14:textId="11256922" w:rsidR="00117766" w:rsidRDefault="00855346" w:rsidP="00403BC6">
      <w:pPr>
        <w:pStyle w:val="SingleTxtG"/>
      </w:pPr>
      <w:r>
        <w:t>100</w:t>
      </w:r>
      <w:r w:rsidR="00097B7F">
        <w:t>.</w:t>
      </w:r>
      <w:r w:rsidR="00097B7F">
        <w:tab/>
      </w:r>
      <w:r w:rsidR="00C10E55">
        <w:t xml:space="preserve">The </w:t>
      </w:r>
      <w:r w:rsidR="00C964B4">
        <w:t xml:space="preserve">Special Rapporteur </w:t>
      </w:r>
      <w:r w:rsidR="00C10E55">
        <w:t>encourage</w:t>
      </w:r>
      <w:r w:rsidR="00C964B4">
        <w:t>s</w:t>
      </w:r>
      <w:r w:rsidR="00C10E55">
        <w:t xml:space="preserve"> </w:t>
      </w:r>
      <w:r w:rsidR="00C964B4">
        <w:t xml:space="preserve">the United Nations country team </w:t>
      </w:r>
      <w:r w:rsidR="00C10E55">
        <w:t>to focus</w:t>
      </w:r>
      <w:r w:rsidR="007079A6">
        <w:t xml:space="preserve"> on </w:t>
      </w:r>
      <w:r w:rsidR="00E45B1F">
        <w:t>supporting the</w:t>
      </w:r>
      <w:r w:rsidR="00C10E55">
        <w:t xml:space="preserve"> </w:t>
      </w:r>
      <w:r w:rsidR="007079A6">
        <w:t xml:space="preserve">structural transformations </w:t>
      </w:r>
      <w:r w:rsidR="00C964B4">
        <w:t>necessary in</w:t>
      </w:r>
      <w:r w:rsidR="007079A6">
        <w:t xml:space="preserve"> deinstitutionalization</w:t>
      </w:r>
      <w:r w:rsidR="00C10E55">
        <w:t xml:space="preserve"> and</w:t>
      </w:r>
      <w:r w:rsidR="007079A6">
        <w:t xml:space="preserve"> </w:t>
      </w:r>
      <w:r w:rsidR="00C964B4">
        <w:t xml:space="preserve">the </w:t>
      </w:r>
      <w:r w:rsidR="007079A6">
        <w:t>transition</w:t>
      </w:r>
      <w:r w:rsidR="00C10E55">
        <w:t xml:space="preserve"> to community</w:t>
      </w:r>
      <w:r w:rsidR="00C964B4">
        <w:t>-</w:t>
      </w:r>
      <w:r w:rsidR="00C10E55">
        <w:t>based mental health treatment and support alternatives</w:t>
      </w:r>
      <w:r w:rsidR="007079A6">
        <w:t xml:space="preserve">. </w:t>
      </w:r>
      <w:r w:rsidR="00C10E55">
        <w:t xml:space="preserve">She encourages UNICEF to scale up </w:t>
      </w:r>
      <w:r w:rsidR="00C964B4">
        <w:t xml:space="preserve">its </w:t>
      </w:r>
      <w:r w:rsidR="00C10E55">
        <w:t xml:space="preserve">efforts in supporting inclusive education reform. </w:t>
      </w:r>
      <w:r w:rsidR="00C964B4">
        <w:t>Lastly</w:t>
      </w:r>
      <w:r w:rsidR="00C10E55" w:rsidRPr="00C10E55">
        <w:t xml:space="preserve">, she </w:t>
      </w:r>
      <w:r w:rsidR="00C964B4">
        <w:t>recalls</w:t>
      </w:r>
      <w:r w:rsidR="00C10E55">
        <w:t xml:space="preserve"> the important role of </w:t>
      </w:r>
      <w:r w:rsidR="00C964B4">
        <w:t>the country team</w:t>
      </w:r>
      <w:r w:rsidR="00C10E55">
        <w:t xml:space="preserve"> in advocating</w:t>
      </w:r>
      <w:r w:rsidR="00117766">
        <w:t xml:space="preserve"> </w:t>
      </w:r>
      <w:r w:rsidR="00C10E55">
        <w:t xml:space="preserve">for the full inclusion of persons with disabilities in the implementation of the </w:t>
      </w:r>
      <w:r w:rsidR="00117766">
        <w:t>Sustainable Development Goals</w:t>
      </w:r>
      <w:r w:rsidR="00C10E55">
        <w:t>.</w:t>
      </w:r>
    </w:p>
    <w:p w14:paraId="27C9E0AE" w14:textId="77777777" w:rsidR="00EE3FD3" w:rsidRDefault="00483385" w:rsidP="00403BC6">
      <w:pPr>
        <w:pStyle w:val="HChG"/>
        <w:spacing w:line="240" w:lineRule="atLeast"/>
      </w:pPr>
      <w:bookmarkStart w:id="16" w:name="_Toc497153039"/>
      <w:r>
        <w:tab/>
        <w:t>V.</w:t>
      </w:r>
      <w:r>
        <w:tab/>
      </w:r>
      <w:r w:rsidR="00EE3FD3" w:rsidRPr="00E82E82">
        <w:t>Conclusions and recommendations</w:t>
      </w:r>
      <w:bookmarkEnd w:id="16"/>
    </w:p>
    <w:p w14:paraId="06BD2F15" w14:textId="77777777" w:rsidR="00EE3FD3" w:rsidRDefault="00483385" w:rsidP="00403BC6">
      <w:pPr>
        <w:pStyle w:val="H1G"/>
        <w:spacing w:line="240" w:lineRule="atLeast"/>
      </w:pPr>
      <w:bookmarkStart w:id="17" w:name="_Toc497153040"/>
      <w:r>
        <w:tab/>
        <w:t>A.</w:t>
      </w:r>
      <w:r>
        <w:tab/>
      </w:r>
      <w:r w:rsidR="00EE3FD3" w:rsidRPr="0087728E">
        <w:t>Conclusions</w:t>
      </w:r>
      <w:bookmarkEnd w:id="17"/>
      <w:r w:rsidR="00EE3FD3" w:rsidRPr="0087728E">
        <w:t xml:space="preserve"> </w:t>
      </w:r>
    </w:p>
    <w:p w14:paraId="22C3F120" w14:textId="5CCC6A91" w:rsidR="00EE3FD3" w:rsidRPr="00D5468D" w:rsidRDefault="00855346" w:rsidP="00D42FEF">
      <w:pPr>
        <w:pStyle w:val="SingleTxtG"/>
        <w:rPr>
          <w:b/>
        </w:rPr>
      </w:pPr>
      <w:r>
        <w:t>101</w:t>
      </w:r>
      <w:r w:rsidR="00E4646C" w:rsidRPr="00377358">
        <w:t>.</w:t>
      </w:r>
      <w:r w:rsidR="00E4646C" w:rsidRPr="00D5468D">
        <w:rPr>
          <w:b/>
        </w:rPr>
        <w:tab/>
      </w:r>
      <w:r w:rsidR="00EE3FD3" w:rsidRPr="00097B7F">
        <w:rPr>
          <w:b/>
        </w:rPr>
        <w:t xml:space="preserve">Since </w:t>
      </w:r>
      <w:r w:rsidR="00715284">
        <w:rPr>
          <w:b/>
        </w:rPr>
        <w:t>its</w:t>
      </w:r>
      <w:r w:rsidR="00715284" w:rsidRPr="00097B7F">
        <w:rPr>
          <w:b/>
        </w:rPr>
        <w:t xml:space="preserve"> </w:t>
      </w:r>
      <w:r w:rsidR="00EE3FD3" w:rsidRPr="00097B7F">
        <w:rPr>
          <w:b/>
        </w:rPr>
        <w:t xml:space="preserve">ratification of the Convention on the Rights of Persons with Disabilities in 2015, Kazakhstan </w:t>
      </w:r>
      <w:r w:rsidR="000A59EA" w:rsidRPr="00097B7F">
        <w:rPr>
          <w:b/>
        </w:rPr>
        <w:t xml:space="preserve">has made considerable progress </w:t>
      </w:r>
      <w:r w:rsidR="00EE3FD3" w:rsidRPr="00097B7F">
        <w:rPr>
          <w:b/>
        </w:rPr>
        <w:t xml:space="preserve">in </w:t>
      </w:r>
      <w:r w:rsidR="007F1F1C" w:rsidRPr="00097B7F">
        <w:rPr>
          <w:b/>
        </w:rPr>
        <w:t xml:space="preserve">improving the situation </w:t>
      </w:r>
      <w:r w:rsidR="00EE3FD3" w:rsidRPr="00097B7F">
        <w:rPr>
          <w:b/>
        </w:rPr>
        <w:t xml:space="preserve">of persons with disabilities through legislative reforms and policy measures, especially in the area of social protection. </w:t>
      </w:r>
    </w:p>
    <w:p w14:paraId="520630D1" w14:textId="6F63EE5A" w:rsidR="00EE3FD3" w:rsidRPr="00097B7F" w:rsidRDefault="00E4646C" w:rsidP="00BE114C">
      <w:pPr>
        <w:pStyle w:val="SingleTxtG"/>
        <w:rPr>
          <w:b/>
        </w:rPr>
      </w:pPr>
      <w:r w:rsidRPr="00377358">
        <w:t>10</w:t>
      </w:r>
      <w:r w:rsidR="00855346">
        <w:t>2</w:t>
      </w:r>
      <w:r w:rsidRPr="00377358">
        <w:t>.</w:t>
      </w:r>
      <w:r w:rsidRPr="00D5468D">
        <w:tab/>
      </w:r>
      <w:r w:rsidR="00EE3FD3" w:rsidRPr="00097B7F">
        <w:rPr>
          <w:b/>
        </w:rPr>
        <w:t xml:space="preserve">State authorities have shown a keen interest, </w:t>
      </w:r>
      <w:r w:rsidR="000D1997">
        <w:rPr>
          <w:b/>
        </w:rPr>
        <w:t xml:space="preserve">the </w:t>
      </w:r>
      <w:r w:rsidR="00EE3FD3" w:rsidRPr="00097B7F">
        <w:rPr>
          <w:b/>
        </w:rPr>
        <w:t xml:space="preserve">commitment and </w:t>
      </w:r>
      <w:r w:rsidR="000D1997">
        <w:rPr>
          <w:b/>
        </w:rPr>
        <w:t xml:space="preserve">the </w:t>
      </w:r>
      <w:r w:rsidR="00EE3FD3" w:rsidRPr="00097B7F">
        <w:rPr>
          <w:b/>
        </w:rPr>
        <w:t xml:space="preserve">political will to continue their commendable work and </w:t>
      </w:r>
      <w:r w:rsidR="000D1997">
        <w:rPr>
          <w:b/>
        </w:rPr>
        <w:t xml:space="preserve">to </w:t>
      </w:r>
      <w:r w:rsidR="00EE3FD3" w:rsidRPr="00097B7F">
        <w:rPr>
          <w:b/>
        </w:rPr>
        <w:t>scale up efforts, an essential prerequisite to mak</w:t>
      </w:r>
      <w:r w:rsidR="000D1997">
        <w:rPr>
          <w:b/>
        </w:rPr>
        <w:t>ing</w:t>
      </w:r>
      <w:r w:rsidR="00EE3FD3" w:rsidRPr="00097B7F">
        <w:rPr>
          <w:b/>
        </w:rPr>
        <w:t xml:space="preserve"> change happen. Consequently, Kazakhstan </w:t>
      </w:r>
      <w:r w:rsidR="007F1F1C" w:rsidRPr="00097B7F">
        <w:rPr>
          <w:b/>
        </w:rPr>
        <w:t xml:space="preserve">has a great </w:t>
      </w:r>
      <w:r w:rsidR="000D1997">
        <w:rPr>
          <w:b/>
        </w:rPr>
        <w:t>opportunity</w:t>
      </w:r>
      <w:r w:rsidR="000D1997" w:rsidRPr="00097B7F">
        <w:rPr>
          <w:b/>
        </w:rPr>
        <w:t xml:space="preserve"> </w:t>
      </w:r>
      <w:r w:rsidR="00EE3FD3" w:rsidRPr="00097B7F">
        <w:rPr>
          <w:b/>
        </w:rPr>
        <w:t xml:space="preserve">to </w:t>
      </w:r>
      <w:r w:rsidR="007F1F1C" w:rsidRPr="00097B7F">
        <w:rPr>
          <w:b/>
        </w:rPr>
        <w:t>drive the reform process forward in an accountable, innovative and cost-effective way by meaningfully engaging persons with disabilities in all public decision</w:t>
      </w:r>
      <w:r w:rsidR="000D1997">
        <w:rPr>
          <w:b/>
        </w:rPr>
        <w:t>-</w:t>
      </w:r>
      <w:r w:rsidR="007F1F1C" w:rsidRPr="00097B7F">
        <w:rPr>
          <w:b/>
        </w:rPr>
        <w:t xml:space="preserve">making processes and </w:t>
      </w:r>
      <w:r w:rsidR="00455B2F" w:rsidRPr="00097B7F">
        <w:rPr>
          <w:b/>
        </w:rPr>
        <w:t>involving them in defining development priorities</w:t>
      </w:r>
      <w:r w:rsidR="00EE3FD3" w:rsidRPr="00097B7F">
        <w:rPr>
          <w:b/>
        </w:rPr>
        <w:t>.</w:t>
      </w:r>
    </w:p>
    <w:p w14:paraId="528B93BF" w14:textId="5C08D2D8" w:rsidR="006D2991" w:rsidRDefault="00E4646C" w:rsidP="00403BC6">
      <w:pPr>
        <w:pStyle w:val="SingleTxtG"/>
        <w:rPr>
          <w:b/>
        </w:rPr>
      </w:pPr>
      <w:r w:rsidRPr="00377358">
        <w:t>10</w:t>
      </w:r>
      <w:r w:rsidR="00855346">
        <w:t>3</w:t>
      </w:r>
      <w:r w:rsidRPr="00377358">
        <w:t>.</w:t>
      </w:r>
      <w:r w:rsidRPr="007776CD">
        <w:rPr>
          <w:b/>
        </w:rPr>
        <w:tab/>
      </w:r>
      <w:r w:rsidR="00EE3FD3" w:rsidRPr="00E4646C">
        <w:rPr>
          <w:b/>
        </w:rPr>
        <w:t>N</w:t>
      </w:r>
      <w:r w:rsidR="00E44B88">
        <w:rPr>
          <w:b/>
        </w:rPr>
        <w:t>evertheless</w:t>
      </w:r>
      <w:r w:rsidR="00EE3FD3" w:rsidRPr="00E4646C">
        <w:rPr>
          <w:b/>
        </w:rPr>
        <w:t xml:space="preserve">, </w:t>
      </w:r>
      <w:r w:rsidR="000D1997">
        <w:rPr>
          <w:b/>
        </w:rPr>
        <w:t xml:space="preserve">the </w:t>
      </w:r>
      <w:r w:rsidR="00E44B88">
        <w:rPr>
          <w:b/>
        </w:rPr>
        <w:t xml:space="preserve">findings </w:t>
      </w:r>
      <w:r w:rsidR="000D1997">
        <w:rPr>
          <w:b/>
        </w:rPr>
        <w:t>made by the Special Rapporteur during her mission suggest</w:t>
      </w:r>
      <w:r w:rsidR="00E44B88">
        <w:rPr>
          <w:b/>
        </w:rPr>
        <w:t xml:space="preserve"> that Kazakhstan is facing</w:t>
      </w:r>
      <w:r w:rsidR="009F4310">
        <w:rPr>
          <w:b/>
        </w:rPr>
        <w:t xml:space="preserve">, like many other countries, </w:t>
      </w:r>
      <w:r w:rsidR="00E44B88">
        <w:rPr>
          <w:b/>
        </w:rPr>
        <w:t xml:space="preserve">challenges in meeting </w:t>
      </w:r>
      <w:r w:rsidR="002D2943">
        <w:rPr>
          <w:b/>
        </w:rPr>
        <w:t>its</w:t>
      </w:r>
      <w:r w:rsidR="00E44B88">
        <w:rPr>
          <w:b/>
        </w:rPr>
        <w:t xml:space="preserve"> obligations under the Convention on the Rights of Persons with Disabilities. </w:t>
      </w:r>
      <w:r w:rsidR="006F554A">
        <w:rPr>
          <w:b/>
        </w:rPr>
        <w:t xml:space="preserve">In this </w:t>
      </w:r>
      <w:r w:rsidR="000D1997">
        <w:rPr>
          <w:b/>
        </w:rPr>
        <w:t>regard</w:t>
      </w:r>
      <w:r w:rsidR="006F554A">
        <w:rPr>
          <w:b/>
        </w:rPr>
        <w:t xml:space="preserve">, it is important that policymakers and public officials </w:t>
      </w:r>
      <w:r w:rsidR="002D2943">
        <w:rPr>
          <w:b/>
        </w:rPr>
        <w:t>strengthen their understanding</w:t>
      </w:r>
      <w:r w:rsidR="006F554A">
        <w:rPr>
          <w:b/>
        </w:rPr>
        <w:t xml:space="preserve"> of </w:t>
      </w:r>
      <w:r w:rsidR="002D2943">
        <w:rPr>
          <w:b/>
        </w:rPr>
        <w:t xml:space="preserve">the </w:t>
      </w:r>
      <w:r w:rsidR="006F554A">
        <w:rPr>
          <w:b/>
        </w:rPr>
        <w:t xml:space="preserve">human </w:t>
      </w:r>
      <w:r w:rsidR="002D2943">
        <w:rPr>
          <w:b/>
        </w:rPr>
        <w:t>rights</w:t>
      </w:r>
      <w:r w:rsidR="000D1997">
        <w:rPr>
          <w:b/>
        </w:rPr>
        <w:t>-</w:t>
      </w:r>
      <w:r w:rsidR="002D2943">
        <w:rPr>
          <w:b/>
        </w:rPr>
        <w:t>based approach to</w:t>
      </w:r>
      <w:r w:rsidR="00B959AE">
        <w:rPr>
          <w:b/>
        </w:rPr>
        <w:t xml:space="preserve"> disability to be able to plan for and carry out the required</w:t>
      </w:r>
      <w:r w:rsidR="00EE3FD3" w:rsidRPr="00E4646C">
        <w:rPr>
          <w:b/>
        </w:rPr>
        <w:t xml:space="preserve"> structural transformations</w:t>
      </w:r>
      <w:r w:rsidR="002D2943">
        <w:rPr>
          <w:b/>
        </w:rPr>
        <w:t>.</w:t>
      </w:r>
      <w:r w:rsidR="00EE3FD3" w:rsidRPr="00E4646C">
        <w:rPr>
          <w:b/>
        </w:rPr>
        <w:t xml:space="preserve"> </w:t>
      </w:r>
    </w:p>
    <w:p w14:paraId="4FAFEDB6" w14:textId="187E925F" w:rsidR="00EE3FD3" w:rsidRPr="00E4646C" w:rsidRDefault="006D2991" w:rsidP="00403BC6">
      <w:pPr>
        <w:pStyle w:val="SingleTxtG"/>
        <w:rPr>
          <w:b/>
        </w:rPr>
      </w:pPr>
      <w:r w:rsidRPr="007776CD">
        <w:t>1</w:t>
      </w:r>
      <w:r w:rsidR="00D5468D">
        <w:t>0</w:t>
      </w:r>
      <w:r w:rsidR="00855346">
        <w:t>4</w:t>
      </w:r>
      <w:r w:rsidRPr="007776CD">
        <w:t>.</w:t>
      </w:r>
      <w:r w:rsidR="002C21E4">
        <w:rPr>
          <w:b/>
        </w:rPr>
        <w:t xml:space="preserve"> </w:t>
      </w:r>
      <w:r w:rsidR="000D1997">
        <w:rPr>
          <w:b/>
        </w:rPr>
        <w:tab/>
      </w:r>
      <w:r w:rsidR="002D2943">
        <w:rPr>
          <w:b/>
        </w:rPr>
        <w:t>To</w:t>
      </w:r>
      <w:r w:rsidR="00377358">
        <w:rPr>
          <w:b/>
        </w:rPr>
        <w:t xml:space="preserve"> </w:t>
      </w:r>
      <w:r w:rsidR="002D2943">
        <w:rPr>
          <w:b/>
        </w:rPr>
        <w:t>create</w:t>
      </w:r>
      <w:r w:rsidR="00B959AE">
        <w:rPr>
          <w:b/>
        </w:rPr>
        <w:t xml:space="preserve"> an enabling environment for the full inclusion and </w:t>
      </w:r>
      <w:r w:rsidR="00EE3FD3" w:rsidRPr="00E4646C">
        <w:rPr>
          <w:b/>
        </w:rPr>
        <w:t xml:space="preserve">equal participation of persons with disabilities in </w:t>
      </w:r>
      <w:r w:rsidR="00455B2F">
        <w:rPr>
          <w:b/>
        </w:rPr>
        <w:t>society, t</w:t>
      </w:r>
      <w:r w:rsidR="00EE3FD3" w:rsidRPr="00E4646C">
        <w:rPr>
          <w:b/>
        </w:rPr>
        <w:t xml:space="preserve">he State </w:t>
      </w:r>
      <w:r w:rsidR="000D1997">
        <w:rPr>
          <w:b/>
        </w:rPr>
        <w:t>should</w:t>
      </w:r>
      <w:r w:rsidR="00EE3FD3" w:rsidRPr="00E4646C">
        <w:rPr>
          <w:b/>
        </w:rPr>
        <w:t xml:space="preserve"> </w:t>
      </w:r>
      <w:r w:rsidR="00455B2F">
        <w:rPr>
          <w:b/>
        </w:rPr>
        <w:t>remove all</w:t>
      </w:r>
      <w:r w:rsidR="00B959AE">
        <w:rPr>
          <w:b/>
        </w:rPr>
        <w:t xml:space="preserve"> </w:t>
      </w:r>
      <w:r w:rsidR="00C60586">
        <w:rPr>
          <w:b/>
        </w:rPr>
        <w:t xml:space="preserve">physical </w:t>
      </w:r>
      <w:r w:rsidR="00B959AE">
        <w:rPr>
          <w:b/>
        </w:rPr>
        <w:t xml:space="preserve">barriers </w:t>
      </w:r>
      <w:r w:rsidR="000D1997">
        <w:rPr>
          <w:b/>
        </w:rPr>
        <w:t xml:space="preserve">and address the negative attitudes that </w:t>
      </w:r>
      <w:r w:rsidR="00B959AE">
        <w:rPr>
          <w:b/>
        </w:rPr>
        <w:t>persons with disabilities</w:t>
      </w:r>
      <w:r w:rsidR="000D1997">
        <w:rPr>
          <w:b/>
        </w:rPr>
        <w:t xml:space="preserve"> encounter</w:t>
      </w:r>
      <w:r w:rsidR="00455B2F">
        <w:rPr>
          <w:b/>
        </w:rPr>
        <w:t xml:space="preserve">. It </w:t>
      </w:r>
      <w:r w:rsidR="00BC58FB">
        <w:rPr>
          <w:b/>
        </w:rPr>
        <w:t>should</w:t>
      </w:r>
      <w:r w:rsidR="00455B2F">
        <w:rPr>
          <w:b/>
        </w:rPr>
        <w:t xml:space="preserve"> </w:t>
      </w:r>
      <w:r w:rsidR="00EE3FD3" w:rsidRPr="00E4646C">
        <w:rPr>
          <w:b/>
        </w:rPr>
        <w:t>aboli</w:t>
      </w:r>
      <w:r w:rsidR="002D2943">
        <w:rPr>
          <w:b/>
        </w:rPr>
        <w:t>sh</w:t>
      </w:r>
      <w:r w:rsidR="00455B2F">
        <w:rPr>
          <w:b/>
        </w:rPr>
        <w:t xml:space="preserve"> immediately</w:t>
      </w:r>
      <w:r w:rsidR="002D2943">
        <w:rPr>
          <w:b/>
        </w:rPr>
        <w:t xml:space="preserve"> all</w:t>
      </w:r>
      <w:r w:rsidR="00B959AE">
        <w:rPr>
          <w:b/>
        </w:rPr>
        <w:t xml:space="preserve"> </w:t>
      </w:r>
      <w:r w:rsidR="00EE3FD3" w:rsidRPr="00E4646C">
        <w:rPr>
          <w:b/>
        </w:rPr>
        <w:t xml:space="preserve">legislation and practices </w:t>
      </w:r>
      <w:r w:rsidR="00BC58FB">
        <w:rPr>
          <w:b/>
        </w:rPr>
        <w:t xml:space="preserve">that </w:t>
      </w:r>
      <w:r w:rsidR="00EE3FD3" w:rsidRPr="00E4646C">
        <w:rPr>
          <w:b/>
        </w:rPr>
        <w:t>openly contradict the Convention on the Rights of Persons with Disabilities</w:t>
      </w:r>
      <w:r>
        <w:rPr>
          <w:b/>
        </w:rPr>
        <w:t>, including</w:t>
      </w:r>
      <w:r w:rsidR="00EE3FD3" w:rsidRPr="00E4646C">
        <w:rPr>
          <w:b/>
        </w:rPr>
        <w:t xml:space="preserve"> </w:t>
      </w:r>
      <w:r w:rsidR="00BC58FB">
        <w:rPr>
          <w:b/>
        </w:rPr>
        <w:t xml:space="preserve">the </w:t>
      </w:r>
      <w:r w:rsidR="00455B2F" w:rsidRPr="007776CD">
        <w:rPr>
          <w:b/>
        </w:rPr>
        <w:t>denial of legal capacity, forced medical interventions, institutionalization and detention on the basis of impairment, segregat</w:t>
      </w:r>
      <w:r>
        <w:rPr>
          <w:b/>
        </w:rPr>
        <w:t>ion</w:t>
      </w:r>
      <w:r w:rsidR="00455B2F" w:rsidRPr="007776CD">
        <w:rPr>
          <w:b/>
        </w:rPr>
        <w:t xml:space="preserve"> and </w:t>
      </w:r>
      <w:r>
        <w:rPr>
          <w:b/>
        </w:rPr>
        <w:t>exclusion from</w:t>
      </w:r>
      <w:r w:rsidR="00455B2F" w:rsidRPr="007776CD">
        <w:rPr>
          <w:b/>
        </w:rPr>
        <w:t xml:space="preserve"> mainstream services and lack of support for independent living.</w:t>
      </w:r>
      <w:r w:rsidR="00455B2F">
        <w:t xml:space="preserve"> </w:t>
      </w:r>
      <w:r>
        <w:rPr>
          <w:b/>
        </w:rPr>
        <w:t>It is important that</w:t>
      </w:r>
      <w:r w:rsidRPr="00E4646C">
        <w:rPr>
          <w:b/>
        </w:rPr>
        <w:t xml:space="preserve"> </w:t>
      </w:r>
      <w:r w:rsidR="00C60586" w:rsidRPr="00E4646C">
        <w:rPr>
          <w:b/>
        </w:rPr>
        <w:t>independent monitoring and accountability mechanisms accompany reform initiatives and implementation of policies</w:t>
      </w:r>
      <w:r w:rsidR="00EE3FD3" w:rsidRPr="00E4646C">
        <w:rPr>
          <w:b/>
        </w:rPr>
        <w:t xml:space="preserve">. Furthermore, the </w:t>
      </w:r>
      <w:r w:rsidR="00BC58FB">
        <w:rPr>
          <w:b/>
        </w:rPr>
        <w:t>State should take steps to</w:t>
      </w:r>
      <w:r w:rsidR="00EE3FD3" w:rsidRPr="00E4646C">
        <w:rPr>
          <w:b/>
        </w:rPr>
        <w:t xml:space="preserve"> ensure that persons with disabilities </w:t>
      </w:r>
      <w:r>
        <w:rPr>
          <w:b/>
        </w:rPr>
        <w:t>a</w:t>
      </w:r>
      <w:r w:rsidR="00EE3FD3" w:rsidRPr="00E4646C">
        <w:rPr>
          <w:b/>
        </w:rPr>
        <w:t xml:space="preserve">re included </w:t>
      </w:r>
      <w:r>
        <w:rPr>
          <w:b/>
        </w:rPr>
        <w:t xml:space="preserve">in all </w:t>
      </w:r>
      <w:r w:rsidR="00EE3FD3" w:rsidRPr="00E4646C">
        <w:rPr>
          <w:b/>
        </w:rPr>
        <w:t>efforts aimed at implementing the 2030 Agenda for Sustainable Development</w:t>
      </w:r>
      <w:r w:rsidR="00BC58FB">
        <w:rPr>
          <w:b/>
        </w:rPr>
        <w:t xml:space="preserve"> and </w:t>
      </w:r>
      <w:r w:rsidR="00EE3FD3" w:rsidRPr="00E4646C">
        <w:rPr>
          <w:b/>
        </w:rPr>
        <w:t xml:space="preserve">the </w:t>
      </w:r>
      <w:r w:rsidR="00BC58FB" w:rsidRPr="00E4646C">
        <w:rPr>
          <w:b/>
        </w:rPr>
        <w:t>Kazakhstan 2050</w:t>
      </w:r>
      <w:r w:rsidR="00BC58FB">
        <w:rPr>
          <w:b/>
        </w:rPr>
        <w:t xml:space="preserve"> n</w:t>
      </w:r>
      <w:r w:rsidR="00EE3FD3" w:rsidRPr="00E4646C">
        <w:rPr>
          <w:b/>
        </w:rPr>
        <w:t xml:space="preserve">ational </w:t>
      </w:r>
      <w:r w:rsidR="00BC58FB">
        <w:rPr>
          <w:b/>
        </w:rPr>
        <w:t>d</w:t>
      </w:r>
      <w:r w:rsidR="00B959AE">
        <w:rPr>
          <w:b/>
        </w:rPr>
        <w:t xml:space="preserve">evelopment </w:t>
      </w:r>
      <w:r w:rsidR="00BC58FB">
        <w:rPr>
          <w:b/>
        </w:rPr>
        <w:t>s</w:t>
      </w:r>
      <w:r w:rsidR="00EE3FD3" w:rsidRPr="00E4646C">
        <w:rPr>
          <w:b/>
        </w:rPr>
        <w:t>trategy.</w:t>
      </w:r>
    </w:p>
    <w:p w14:paraId="2B3F4B77" w14:textId="6961B64C" w:rsidR="00EE3FD3" w:rsidRPr="00E4646C" w:rsidRDefault="00E4646C" w:rsidP="00403BC6">
      <w:pPr>
        <w:pStyle w:val="SingleTxtG"/>
        <w:rPr>
          <w:b/>
        </w:rPr>
      </w:pPr>
      <w:r w:rsidRPr="00377358">
        <w:t>1</w:t>
      </w:r>
      <w:r w:rsidR="00D5468D">
        <w:t>0</w:t>
      </w:r>
      <w:r w:rsidR="00855346">
        <w:t>5</w:t>
      </w:r>
      <w:r w:rsidRPr="00377358">
        <w:t>.</w:t>
      </w:r>
      <w:r w:rsidRPr="007776CD">
        <w:rPr>
          <w:b/>
        </w:rPr>
        <w:tab/>
      </w:r>
      <w:r w:rsidR="00EE3FD3" w:rsidRPr="00097B7F">
        <w:rPr>
          <w:b/>
        </w:rPr>
        <w:t xml:space="preserve">The Special Rapporteur is grateful for the </w:t>
      </w:r>
      <w:r w:rsidR="00DF18A9">
        <w:rPr>
          <w:b/>
        </w:rPr>
        <w:t>chance</w:t>
      </w:r>
      <w:r w:rsidR="00DF18A9" w:rsidRPr="00097B7F">
        <w:rPr>
          <w:b/>
        </w:rPr>
        <w:t xml:space="preserve"> </w:t>
      </w:r>
      <w:r w:rsidR="00EE3FD3" w:rsidRPr="00097B7F">
        <w:rPr>
          <w:b/>
        </w:rPr>
        <w:t xml:space="preserve">to visit </w:t>
      </w:r>
      <w:r w:rsidR="00DF18A9">
        <w:rPr>
          <w:b/>
        </w:rPr>
        <w:t>Kazakhstan</w:t>
      </w:r>
      <w:r w:rsidR="00EE3FD3" w:rsidRPr="00097B7F">
        <w:rPr>
          <w:b/>
        </w:rPr>
        <w:t xml:space="preserve"> at such an</w:t>
      </w:r>
      <w:r w:rsidR="00EE3FD3" w:rsidRPr="00E4646C">
        <w:rPr>
          <w:b/>
        </w:rPr>
        <w:t xml:space="preserve"> opportune moment</w:t>
      </w:r>
      <w:r w:rsidR="00DF18A9">
        <w:rPr>
          <w:b/>
        </w:rPr>
        <w:t>,</w:t>
      </w:r>
      <w:r w:rsidR="00EE3FD3" w:rsidRPr="00E4646C">
        <w:rPr>
          <w:b/>
        </w:rPr>
        <w:t xml:space="preserve"> and </w:t>
      </w:r>
      <w:r w:rsidR="00DF18A9">
        <w:rPr>
          <w:b/>
        </w:rPr>
        <w:t xml:space="preserve">makes the </w:t>
      </w:r>
      <w:r w:rsidR="00EE3FD3" w:rsidRPr="00E4646C">
        <w:rPr>
          <w:b/>
        </w:rPr>
        <w:t xml:space="preserve">recommendations </w:t>
      </w:r>
      <w:r w:rsidR="00DF18A9">
        <w:rPr>
          <w:b/>
        </w:rPr>
        <w:t xml:space="preserve">set out below </w:t>
      </w:r>
      <w:r w:rsidR="00EE3FD3" w:rsidRPr="00E4646C">
        <w:rPr>
          <w:b/>
        </w:rPr>
        <w:t>to guide the State</w:t>
      </w:r>
      <w:r w:rsidR="00DF18A9">
        <w:rPr>
          <w:b/>
        </w:rPr>
        <w:t xml:space="preserve"> in it</w:t>
      </w:r>
      <w:r w:rsidR="00EE3FD3" w:rsidRPr="00E4646C">
        <w:rPr>
          <w:b/>
        </w:rPr>
        <w:t xml:space="preserve">s efforts </w:t>
      </w:r>
      <w:r w:rsidR="00DF18A9">
        <w:rPr>
          <w:b/>
        </w:rPr>
        <w:t>as it moves forward</w:t>
      </w:r>
      <w:r w:rsidR="00EE3FD3" w:rsidRPr="00E4646C">
        <w:rPr>
          <w:b/>
        </w:rPr>
        <w:t xml:space="preserve">. She remains committed to a continued dialogue and collaboration with the Government of Kazakhstan and other actors </w:t>
      </w:r>
      <w:r w:rsidR="00DF18A9">
        <w:rPr>
          <w:b/>
        </w:rPr>
        <w:t>i</w:t>
      </w:r>
      <w:r w:rsidR="00EE3FD3" w:rsidRPr="00E4646C">
        <w:rPr>
          <w:b/>
        </w:rPr>
        <w:t>n the implementation of her recommendations.</w:t>
      </w:r>
    </w:p>
    <w:p w14:paraId="363EE0BC" w14:textId="77777777" w:rsidR="003E18EA" w:rsidRDefault="00483385" w:rsidP="00403BC6">
      <w:pPr>
        <w:pStyle w:val="H1G"/>
        <w:spacing w:line="240" w:lineRule="atLeast"/>
      </w:pPr>
      <w:r w:rsidRPr="00E4646C">
        <w:tab/>
        <w:t>B.</w:t>
      </w:r>
      <w:r w:rsidRPr="00E4646C">
        <w:tab/>
      </w:r>
      <w:r w:rsidR="00EE3FD3" w:rsidRPr="00E4646C">
        <w:t>Recommendation</w:t>
      </w:r>
      <w:r w:rsidR="001E0D0F">
        <w:t>s</w:t>
      </w:r>
    </w:p>
    <w:p w14:paraId="2540513C" w14:textId="641CB70B" w:rsidR="00AD49F0" w:rsidRDefault="00285E9E" w:rsidP="00D42FEF">
      <w:pPr>
        <w:pStyle w:val="SingleTxtG"/>
        <w:rPr>
          <w:b/>
          <w:lang w:val="en-US"/>
        </w:rPr>
      </w:pPr>
      <w:r w:rsidRPr="00205E69">
        <w:t>10</w:t>
      </w:r>
      <w:r w:rsidR="00855346" w:rsidRPr="00205E69">
        <w:t>6</w:t>
      </w:r>
      <w:r w:rsidRPr="00205E69">
        <w:t>.</w:t>
      </w:r>
      <w:r w:rsidRPr="009D3BD8">
        <w:rPr>
          <w:b/>
        </w:rPr>
        <w:tab/>
      </w:r>
      <w:r w:rsidR="004951CE" w:rsidRPr="004951CE">
        <w:rPr>
          <w:b/>
          <w:lang w:val="en-US"/>
        </w:rPr>
        <w:t xml:space="preserve">The Special Rapporteur </w:t>
      </w:r>
      <w:r w:rsidR="0078419E">
        <w:rPr>
          <w:b/>
        </w:rPr>
        <w:t>encourages</w:t>
      </w:r>
      <w:r w:rsidR="004951CE" w:rsidRPr="004951CE">
        <w:rPr>
          <w:b/>
          <w:lang w:val="en-US"/>
        </w:rPr>
        <w:t xml:space="preserve"> the Government of </w:t>
      </w:r>
      <w:r w:rsidRPr="00E4646C">
        <w:rPr>
          <w:b/>
        </w:rPr>
        <w:t>Kazakhstan</w:t>
      </w:r>
      <w:r w:rsidR="004951CE" w:rsidRPr="004951CE">
        <w:rPr>
          <w:b/>
          <w:lang w:val="en-US"/>
        </w:rPr>
        <w:t xml:space="preserve"> </w:t>
      </w:r>
      <w:r w:rsidRPr="00E4646C">
        <w:rPr>
          <w:b/>
        </w:rPr>
        <w:t>to co</w:t>
      </w:r>
      <w:r w:rsidR="0078419E">
        <w:rPr>
          <w:b/>
        </w:rPr>
        <w:t>ntinue its efforts to promote and protect the rights of persons with disabilities</w:t>
      </w:r>
      <w:r w:rsidRPr="00E4646C">
        <w:rPr>
          <w:b/>
        </w:rPr>
        <w:t xml:space="preserve">. To </w:t>
      </w:r>
      <w:r w:rsidR="00DF18A9">
        <w:rPr>
          <w:b/>
        </w:rPr>
        <w:t>that</w:t>
      </w:r>
      <w:r w:rsidR="00DF18A9" w:rsidRPr="00E4646C">
        <w:rPr>
          <w:b/>
        </w:rPr>
        <w:t xml:space="preserve"> </w:t>
      </w:r>
      <w:r w:rsidRPr="00E4646C">
        <w:rPr>
          <w:b/>
        </w:rPr>
        <w:t xml:space="preserve">end, </w:t>
      </w:r>
      <w:r w:rsidR="0066748D">
        <w:rPr>
          <w:b/>
        </w:rPr>
        <w:t xml:space="preserve">she </w:t>
      </w:r>
      <w:r w:rsidR="00DF18A9">
        <w:rPr>
          <w:b/>
        </w:rPr>
        <w:t xml:space="preserve">makes </w:t>
      </w:r>
      <w:r w:rsidR="0066748D">
        <w:rPr>
          <w:b/>
        </w:rPr>
        <w:t xml:space="preserve">the </w:t>
      </w:r>
      <w:r w:rsidR="00DD0990">
        <w:rPr>
          <w:b/>
        </w:rPr>
        <w:t>recommendations</w:t>
      </w:r>
      <w:r w:rsidR="00DF18A9">
        <w:rPr>
          <w:b/>
        </w:rPr>
        <w:t xml:space="preserve"> below</w:t>
      </w:r>
      <w:r w:rsidR="00AD49F0">
        <w:rPr>
          <w:b/>
          <w:lang w:val="en-US"/>
        </w:rPr>
        <w:t>.</w:t>
      </w:r>
    </w:p>
    <w:p w14:paraId="2F792278" w14:textId="3CA717D5" w:rsidR="004951CE" w:rsidRPr="004951CE" w:rsidRDefault="00AD49F0" w:rsidP="00BE114C">
      <w:pPr>
        <w:pStyle w:val="SingleTxtG"/>
        <w:spacing w:before="240"/>
        <w:rPr>
          <w:lang w:val="en-US"/>
        </w:rPr>
      </w:pPr>
      <w:r w:rsidRPr="00205E69">
        <w:rPr>
          <w:lang w:val="en-US"/>
        </w:rPr>
        <w:lastRenderedPageBreak/>
        <w:t>107.</w:t>
      </w:r>
      <w:r>
        <w:rPr>
          <w:b/>
          <w:lang w:val="en-US"/>
        </w:rPr>
        <w:tab/>
      </w:r>
      <w:r w:rsidR="00DF18A9">
        <w:rPr>
          <w:b/>
          <w:lang w:val="en-US"/>
        </w:rPr>
        <w:t>With regard to its g</w:t>
      </w:r>
      <w:r>
        <w:rPr>
          <w:b/>
          <w:lang w:val="en-US"/>
        </w:rPr>
        <w:t>eneral obligations</w:t>
      </w:r>
      <w:r w:rsidR="00DF18A9">
        <w:rPr>
          <w:b/>
          <w:lang w:val="en-US"/>
        </w:rPr>
        <w:t>, the Special Rapporteur recommends that the Government of Kazakhstan</w:t>
      </w:r>
      <w:r>
        <w:rPr>
          <w:b/>
          <w:lang w:val="en-US"/>
        </w:rPr>
        <w:t>:</w:t>
      </w:r>
    </w:p>
    <w:p w14:paraId="552C2DDC" w14:textId="0F287F3C" w:rsidR="00D858F4" w:rsidRDefault="0077386A" w:rsidP="00403BC6">
      <w:pPr>
        <w:pStyle w:val="SingleTxtG"/>
        <w:ind w:firstLine="567"/>
        <w:rPr>
          <w:b/>
        </w:rPr>
      </w:pPr>
      <w:r>
        <w:rPr>
          <w:b/>
        </w:rPr>
        <w:t>(</w:t>
      </w:r>
      <w:r w:rsidR="004951CE">
        <w:rPr>
          <w:b/>
        </w:rPr>
        <w:t>a)</w:t>
      </w:r>
      <w:r w:rsidR="004516DA">
        <w:rPr>
          <w:b/>
        </w:rPr>
        <w:tab/>
      </w:r>
      <w:r w:rsidR="00285E9E" w:rsidRPr="007E210B">
        <w:rPr>
          <w:b/>
        </w:rPr>
        <w:t>Ratify the Optional Protocol to the Convention on the Rights of Persons</w:t>
      </w:r>
      <w:r w:rsidR="00285E9E" w:rsidRPr="0078419E">
        <w:rPr>
          <w:b/>
        </w:rPr>
        <w:t xml:space="preserve"> </w:t>
      </w:r>
      <w:r w:rsidR="00285E9E" w:rsidRPr="007E210B">
        <w:rPr>
          <w:b/>
        </w:rPr>
        <w:t>with Disabilities</w:t>
      </w:r>
      <w:r w:rsidR="0078419E" w:rsidRPr="0078419E">
        <w:rPr>
          <w:b/>
        </w:rPr>
        <w:t xml:space="preserve">, the </w:t>
      </w:r>
      <w:r w:rsidR="003419C1" w:rsidRPr="0078419E">
        <w:rPr>
          <w:b/>
        </w:rPr>
        <w:t xml:space="preserve">Marrakesh Treaty to Facilitate Access to Published Works for Persons Who Are Blind, Visually Impaired or Otherwise Print Disabled, and all other international human rights treaties and optional protocols </w:t>
      </w:r>
      <w:r w:rsidR="00DF18A9">
        <w:rPr>
          <w:b/>
        </w:rPr>
        <w:t xml:space="preserve">thereto </w:t>
      </w:r>
      <w:r w:rsidR="001D5E40">
        <w:rPr>
          <w:b/>
        </w:rPr>
        <w:t xml:space="preserve">that are </w:t>
      </w:r>
      <w:r w:rsidR="003419C1" w:rsidRPr="0078419E">
        <w:rPr>
          <w:b/>
        </w:rPr>
        <w:t>pending ratification</w:t>
      </w:r>
      <w:r w:rsidR="00DF18A9">
        <w:rPr>
          <w:b/>
        </w:rPr>
        <w:t>;</w:t>
      </w:r>
    </w:p>
    <w:p w14:paraId="1AE829B7" w14:textId="3C269040" w:rsidR="006D7CBE" w:rsidRPr="007E210B" w:rsidRDefault="0077386A" w:rsidP="00403BC6">
      <w:pPr>
        <w:pStyle w:val="SingleTxtG"/>
        <w:ind w:firstLine="567"/>
        <w:rPr>
          <w:b/>
        </w:rPr>
      </w:pPr>
      <w:r>
        <w:rPr>
          <w:b/>
        </w:rPr>
        <w:t>(</w:t>
      </w:r>
      <w:r w:rsidR="004516DA">
        <w:rPr>
          <w:b/>
        </w:rPr>
        <w:t>b)</w:t>
      </w:r>
      <w:r w:rsidR="004516DA">
        <w:rPr>
          <w:b/>
        </w:rPr>
        <w:tab/>
      </w:r>
      <w:r w:rsidR="001A2F11">
        <w:rPr>
          <w:b/>
        </w:rPr>
        <w:t>E</w:t>
      </w:r>
      <w:r w:rsidR="006D7CBE" w:rsidRPr="007E210B">
        <w:rPr>
          <w:b/>
        </w:rPr>
        <w:t>liminate the use of demeaning language or terminology when referring to persons with disabilities and bring the definition of disability in</w:t>
      </w:r>
      <w:r w:rsidR="00DF18A9">
        <w:rPr>
          <w:b/>
        </w:rPr>
        <w:t>to</w:t>
      </w:r>
      <w:r w:rsidR="006D7CBE" w:rsidRPr="007E210B">
        <w:rPr>
          <w:b/>
        </w:rPr>
        <w:t xml:space="preserve"> compliance with the Convention</w:t>
      </w:r>
      <w:r w:rsidR="00DF18A9">
        <w:rPr>
          <w:b/>
        </w:rPr>
        <w:t xml:space="preserve"> on the Rights of Persons with Disabilities;</w:t>
      </w:r>
      <w:r w:rsidR="006D7CBE" w:rsidRPr="007E210B">
        <w:rPr>
          <w:b/>
        </w:rPr>
        <w:t xml:space="preserve"> </w:t>
      </w:r>
    </w:p>
    <w:p w14:paraId="57950E52" w14:textId="6A3279EA" w:rsidR="004951CE" w:rsidRDefault="0077386A" w:rsidP="00403BC6">
      <w:pPr>
        <w:pStyle w:val="SingleTxtG"/>
        <w:ind w:firstLine="567"/>
        <w:rPr>
          <w:b/>
        </w:rPr>
      </w:pPr>
      <w:r>
        <w:rPr>
          <w:b/>
        </w:rPr>
        <w:t>(</w:t>
      </w:r>
      <w:r w:rsidR="004516DA">
        <w:rPr>
          <w:b/>
        </w:rPr>
        <w:t>c)</w:t>
      </w:r>
      <w:r w:rsidR="004516DA">
        <w:rPr>
          <w:b/>
        </w:rPr>
        <w:tab/>
      </w:r>
      <w:r w:rsidR="006D7CBE" w:rsidRPr="007E210B">
        <w:rPr>
          <w:b/>
        </w:rPr>
        <w:t>S</w:t>
      </w:r>
      <w:r w:rsidR="004516DA">
        <w:rPr>
          <w:b/>
        </w:rPr>
        <w:t>cale up efforts and</w:t>
      </w:r>
      <w:r w:rsidR="006D7CBE" w:rsidRPr="007E210B">
        <w:rPr>
          <w:b/>
        </w:rPr>
        <w:t xml:space="preserve"> invest resources in broad and targeted awareness-raising campaigns and mass education on the human rights-based approach to disability</w:t>
      </w:r>
      <w:r w:rsidR="00DD0990">
        <w:rPr>
          <w:b/>
        </w:rPr>
        <w:t xml:space="preserve">, </w:t>
      </w:r>
      <w:r w:rsidR="00436A99" w:rsidRPr="00E4646C">
        <w:rPr>
          <w:b/>
        </w:rPr>
        <w:t>with the involvement of persons with disabilities and their representative organi</w:t>
      </w:r>
      <w:r w:rsidR="00D27226">
        <w:rPr>
          <w:b/>
        </w:rPr>
        <w:t>z</w:t>
      </w:r>
      <w:r w:rsidR="00436A99" w:rsidRPr="00E4646C">
        <w:rPr>
          <w:b/>
        </w:rPr>
        <w:t>ations</w:t>
      </w:r>
      <w:r w:rsidR="00DD0990">
        <w:rPr>
          <w:b/>
        </w:rPr>
        <w:t>.</w:t>
      </w:r>
    </w:p>
    <w:p w14:paraId="0C534C83" w14:textId="3C295F1B" w:rsidR="004951CE" w:rsidRDefault="0078419E" w:rsidP="00403BC6">
      <w:pPr>
        <w:pStyle w:val="SingleTxtG"/>
        <w:spacing w:before="240"/>
      </w:pPr>
      <w:r w:rsidRPr="00205E69">
        <w:t>10</w:t>
      </w:r>
      <w:r w:rsidR="00FC0DD9" w:rsidRPr="00205E69">
        <w:t>8</w:t>
      </w:r>
      <w:r w:rsidR="00237268" w:rsidRPr="00205E69">
        <w:t>.</w:t>
      </w:r>
      <w:r w:rsidR="00237268" w:rsidRPr="009D3BD8">
        <w:rPr>
          <w:b/>
        </w:rPr>
        <w:tab/>
      </w:r>
      <w:r w:rsidRPr="00E4646C">
        <w:rPr>
          <w:b/>
        </w:rPr>
        <w:t>With reference to non-discrimination, e</w:t>
      </w:r>
      <w:r w:rsidR="00436A99">
        <w:rPr>
          <w:b/>
        </w:rPr>
        <w:t>quality and access to justice</w:t>
      </w:r>
      <w:r w:rsidR="00D27226">
        <w:rPr>
          <w:b/>
        </w:rPr>
        <w:t>, the Special Rapporteur recommends that the Government</w:t>
      </w:r>
      <w:r w:rsidR="008B5404">
        <w:rPr>
          <w:b/>
        </w:rPr>
        <w:t>:</w:t>
      </w:r>
    </w:p>
    <w:p w14:paraId="72AB0691" w14:textId="2D7BE2EC" w:rsidR="00A02D37" w:rsidRDefault="0077386A" w:rsidP="00403BC6">
      <w:pPr>
        <w:pStyle w:val="SingleTxtG"/>
        <w:ind w:firstLine="567"/>
        <w:rPr>
          <w:b/>
        </w:rPr>
      </w:pPr>
      <w:r>
        <w:rPr>
          <w:b/>
        </w:rPr>
        <w:t>(</w:t>
      </w:r>
      <w:r w:rsidR="008214C6">
        <w:rPr>
          <w:b/>
        </w:rPr>
        <w:t>a)</w:t>
      </w:r>
      <w:r w:rsidR="008214C6">
        <w:rPr>
          <w:b/>
        </w:rPr>
        <w:tab/>
      </w:r>
      <w:r w:rsidR="007D3610">
        <w:rPr>
          <w:b/>
        </w:rPr>
        <w:t xml:space="preserve">Consider amending article 14 of the Constitution to include an explicit prohibition of discrimination on </w:t>
      </w:r>
      <w:r w:rsidR="00D27226">
        <w:rPr>
          <w:b/>
        </w:rPr>
        <w:t xml:space="preserve">the </w:t>
      </w:r>
      <w:r w:rsidR="007D3610">
        <w:rPr>
          <w:b/>
        </w:rPr>
        <w:t>grounds of disability</w:t>
      </w:r>
      <w:r w:rsidR="00D27226">
        <w:rPr>
          <w:b/>
        </w:rPr>
        <w:t>;</w:t>
      </w:r>
    </w:p>
    <w:p w14:paraId="2627E5BC" w14:textId="04BD3435" w:rsidR="008214C6" w:rsidRPr="00E4646C" w:rsidRDefault="0077386A" w:rsidP="00403BC6">
      <w:pPr>
        <w:pStyle w:val="SingleTxtG"/>
        <w:ind w:firstLine="567"/>
        <w:rPr>
          <w:b/>
        </w:rPr>
      </w:pPr>
      <w:r>
        <w:rPr>
          <w:b/>
        </w:rPr>
        <w:t>(</w:t>
      </w:r>
      <w:r w:rsidR="00A02D37">
        <w:rPr>
          <w:b/>
        </w:rPr>
        <w:t>b)</w:t>
      </w:r>
      <w:r w:rsidR="00A02D37">
        <w:rPr>
          <w:b/>
        </w:rPr>
        <w:tab/>
      </w:r>
      <w:r w:rsidR="007D3610" w:rsidRPr="007D3610">
        <w:rPr>
          <w:b/>
        </w:rPr>
        <w:t xml:space="preserve">Consider the adoption of a comprehensive law prohibiting discrimination on the basis of disability </w:t>
      </w:r>
      <w:r w:rsidR="008214C6" w:rsidRPr="00E4646C">
        <w:rPr>
          <w:b/>
        </w:rPr>
        <w:t>and</w:t>
      </w:r>
      <w:r w:rsidR="00346169">
        <w:rPr>
          <w:b/>
        </w:rPr>
        <w:t xml:space="preserve"> including</w:t>
      </w:r>
      <w:r w:rsidR="008214C6" w:rsidRPr="00E4646C">
        <w:rPr>
          <w:b/>
        </w:rPr>
        <w:t xml:space="preserve"> the obligation to provide reasonable accommodations to persons with disabilities in all areas</w:t>
      </w:r>
      <w:r w:rsidR="00346169">
        <w:rPr>
          <w:b/>
        </w:rPr>
        <w:t>;</w:t>
      </w:r>
    </w:p>
    <w:p w14:paraId="63A516EA" w14:textId="698878C5" w:rsidR="008214C6" w:rsidRPr="00E4646C" w:rsidRDefault="0077386A" w:rsidP="00403BC6">
      <w:pPr>
        <w:pStyle w:val="SingleTxtG"/>
        <w:ind w:firstLine="567"/>
        <w:rPr>
          <w:b/>
        </w:rPr>
      </w:pPr>
      <w:r>
        <w:rPr>
          <w:b/>
        </w:rPr>
        <w:t>(</w:t>
      </w:r>
      <w:r w:rsidR="00A02D37">
        <w:rPr>
          <w:b/>
        </w:rPr>
        <w:t>c</w:t>
      </w:r>
      <w:r w:rsidR="008214C6">
        <w:rPr>
          <w:b/>
        </w:rPr>
        <w:t>)</w:t>
      </w:r>
      <w:r w:rsidR="008214C6">
        <w:rPr>
          <w:b/>
        </w:rPr>
        <w:tab/>
      </w:r>
      <w:r w:rsidR="008214C6" w:rsidRPr="00E4646C">
        <w:rPr>
          <w:b/>
        </w:rPr>
        <w:t>Establish legal remedies and sanctions to uphold the prohibition of disability-based discrimination, including the possibility of submitting complaints to courts</w:t>
      </w:r>
      <w:r w:rsidR="00346169">
        <w:rPr>
          <w:b/>
        </w:rPr>
        <w:t>;</w:t>
      </w:r>
    </w:p>
    <w:p w14:paraId="4F6D02FF" w14:textId="68E8DBFC" w:rsidR="008214C6" w:rsidRPr="00E4646C" w:rsidRDefault="0077386A" w:rsidP="00403BC6">
      <w:pPr>
        <w:pStyle w:val="SingleTxtG"/>
        <w:ind w:firstLine="567"/>
        <w:rPr>
          <w:b/>
        </w:rPr>
      </w:pPr>
      <w:r>
        <w:rPr>
          <w:b/>
        </w:rPr>
        <w:t>(</w:t>
      </w:r>
      <w:r w:rsidR="00A02D37">
        <w:rPr>
          <w:b/>
        </w:rPr>
        <w:t>d</w:t>
      </w:r>
      <w:r w:rsidR="008214C6">
        <w:rPr>
          <w:b/>
        </w:rPr>
        <w:t>)</w:t>
      </w:r>
      <w:r w:rsidR="008214C6">
        <w:rPr>
          <w:b/>
        </w:rPr>
        <w:tab/>
      </w:r>
      <w:r w:rsidR="008214C6" w:rsidRPr="00E4646C">
        <w:rPr>
          <w:b/>
        </w:rPr>
        <w:t>Make all justice proceedings accessible to all persons with disabilities, including through the provision of free legal aid and of information in accessible formats, sign language interpretation and protocols for gender-sensitive, procedural and age-appropriate accommodation</w:t>
      </w:r>
      <w:r w:rsidR="00346169">
        <w:rPr>
          <w:b/>
        </w:rPr>
        <w:t>s;</w:t>
      </w:r>
    </w:p>
    <w:p w14:paraId="2418D15F" w14:textId="69730722" w:rsidR="004951CE" w:rsidRDefault="0077386A" w:rsidP="00403BC6">
      <w:pPr>
        <w:pStyle w:val="SingleTxtG"/>
        <w:ind w:firstLine="567"/>
      </w:pPr>
      <w:r>
        <w:rPr>
          <w:b/>
        </w:rPr>
        <w:t>(</w:t>
      </w:r>
      <w:r w:rsidR="008214C6">
        <w:rPr>
          <w:b/>
        </w:rPr>
        <w:t>e)</w:t>
      </w:r>
      <w:r w:rsidR="008214C6">
        <w:rPr>
          <w:b/>
        </w:rPr>
        <w:tab/>
      </w:r>
      <w:r w:rsidR="008214C6" w:rsidRPr="00E4646C">
        <w:rPr>
          <w:b/>
        </w:rPr>
        <w:t>Provide training on the concept of reasonable accommodation and non-discrimination of persons with disabilities to public and private actors, in particular members of the legal profession, the judiciary, law enforcement officers, and persons with disabilities themselves.</w:t>
      </w:r>
    </w:p>
    <w:p w14:paraId="6724F018" w14:textId="484C4410" w:rsidR="00D858F4" w:rsidRDefault="00436A99" w:rsidP="00403BC6">
      <w:pPr>
        <w:pStyle w:val="SingleTxtG"/>
        <w:spacing w:before="240"/>
      </w:pPr>
      <w:r w:rsidRPr="00205E69">
        <w:t>10</w:t>
      </w:r>
      <w:r w:rsidR="00FC0DD9" w:rsidRPr="00205E69">
        <w:t>9</w:t>
      </w:r>
      <w:r w:rsidRPr="00205E69">
        <w:t>.</w:t>
      </w:r>
      <w:r w:rsidRPr="009D3BD8">
        <w:rPr>
          <w:b/>
        </w:rPr>
        <w:tab/>
        <w:t>With</w:t>
      </w:r>
      <w:r w:rsidRPr="00E4646C">
        <w:rPr>
          <w:b/>
        </w:rPr>
        <w:t xml:space="preserve"> re</w:t>
      </w:r>
      <w:r>
        <w:rPr>
          <w:b/>
        </w:rPr>
        <w:t>gard to the institutional and policy framework</w:t>
      </w:r>
      <w:r w:rsidR="00346169">
        <w:rPr>
          <w:b/>
        </w:rPr>
        <w:t xml:space="preserve"> in Kazakhstan, the Special Rapporteur recommends that the Government</w:t>
      </w:r>
      <w:r w:rsidRPr="00E4646C">
        <w:rPr>
          <w:b/>
        </w:rPr>
        <w:t>:</w:t>
      </w:r>
    </w:p>
    <w:p w14:paraId="0F1BA69B" w14:textId="00CA3922" w:rsidR="00D858F4" w:rsidRDefault="0077386A" w:rsidP="00403BC6">
      <w:pPr>
        <w:pStyle w:val="SingleTxtG"/>
        <w:spacing w:before="240"/>
        <w:ind w:firstLine="567"/>
        <w:rPr>
          <w:b/>
        </w:rPr>
      </w:pPr>
      <w:r>
        <w:rPr>
          <w:b/>
        </w:rPr>
        <w:t>(</w:t>
      </w:r>
      <w:r w:rsidR="00370C1B">
        <w:rPr>
          <w:b/>
        </w:rPr>
        <w:t>a</w:t>
      </w:r>
      <w:r w:rsidR="003C7C7C">
        <w:rPr>
          <w:b/>
        </w:rPr>
        <w:t xml:space="preserve">) </w:t>
      </w:r>
      <w:r w:rsidR="00DD0648">
        <w:rPr>
          <w:b/>
        </w:rPr>
        <w:tab/>
      </w:r>
      <w:r w:rsidR="00370C1B">
        <w:rPr>
          <w:b/>
        </w:rPr>
        <w:t>Ensure that the</w:t>
      </w:r>
      <w:r w:rsidR="00D051A4">
        <w:rPr>
          <w:b/>
        </w:rPr>
        <w:t xml:space="preserve"> new </w:t>
      </w:r>
      <w:r w:rsidR="00346169">
        <w:rPr>
          <w:b/>
        </w:rPr>
        <w:t>n</w:t>
      </w:r>
      <w:r w:rsidR="001E0D0F" w:rsidRPr="003C7C7C">
        <w:rPr>
          <w:b/>
        </w:rPr>
        <w:t xml:space="preserve">ational </w:t>
      </w:r>
      <w:r w:rsidR="00346169">
        <w:rPr>
          <w:b/>
        </w:rPr>
        <w:t>d</w:t>
      </w:r>
      <w:r w:rsidR="001E0D0F" w:rsidRPr="003C7C7C">
        <w:rPr>
          <w:b/>
        </w:rPr>
        <w:t xml:space="preserve">isability </w:t>
      </w:r>
      <w:r w:rsidR="00346169">
        <w:rPr>
          <w:b/>
        </w:rPr>
        <w:t>s</w:t>
      </w:r>
      <w:r w:rsidR="003419C1" w:rsidRPr="003C7C7C">
        <w:rPr>
          <w:b/>
        </w:rPr>
        <w:t>trategy</w:t>
      </w:r>
      <w:r w:rsidR="00D051A4">
        <w:rPr>
          <w:b/>
        </w:rPr>
        <w:t xml:space="preserve"> </w:t>
      </w:r>
      <w:r w:rsidR="00370C1B">
        <w:rPr>
          <w:b/>
        </w:rPr>
        <w:t xml:space="preserve">is fully informed by the Convention </w:t>
      </w:r>
      <w:r w:rsidR="00346169">
        <w:rPr>
          <w:b/>
        </w:rPr>
        <w:t xml:space="preserve">on the Rights of Persons with Disabilities </w:t>
      </w:r>
      <w:r w:rsidR="00370C1B">
        <w:rPr>
          <w:b/>
        </w:rPr>
        <w:t xml:space="preserve">and </w:t>
      </w:r>
      <w:r w:rsidR="003419C1" w:rsidRPr="003C7C7C">
        <w:rPr>
          <w:b/>
        </w:rPr>
        <w:t>address the root causes of stigmatization, exclusion, segregation and institutionalization</w:t>
      </w:r>
      <w:r w:rsidR="00346169">
        <w:rPr>
          <w:b/>
        </w:rPr>
        <w:t>;</w:t>
      </w:r>
      <w:r w:rsidR="003419C1" w:rsidRPr="003C7C7C">
        <w:rPr>
          <w:b/>
        </w:rPr>
        <w:t xml:space="preserve"> </w:t>
      </w:r>
    </w:p>
    <w:p w14:paraId="32D352A3" w14:textId="68FE6E18" w:rsidR="001E0D0F" w:rsidRPr="00370C1B" w:rsidRDefault="0077386A" w:rsidP="00403BC6">
      <w:pPr>
        <w:pStyle w:val="SingleTxtG"/>
        <w:ind w:firstLine="567"/>
        <w:rPr>
          <w:b/>
        </w:rPr>
      </w:pPr>
      <w:r>
        <w:rPr>
          <w:b/>
        </w:rPr>
        <w:t>(</w:t>
      </w:r>
      <w:r w:rsidR="00370C1B">
        <w:rPr>
          <w:b/>
        </w:rPr>
        <w:t>b)</w:t>
      </w:r>
      <w:r w:rsidR="00DD0648">
        <w:rPr>
          <w:b/>
        </w:rPr>
        <w:tab/>
      </w:r>
      <w:r w:rsidR="00370C1B">
        <w:rPr>
          <w:b/>
        </w:rPr>
        <w:t xml:space="preserve"> </w:t>
      </w:r>
      <w:r w:rsidR="001E0D0F" w:rsidRPr="00370C1B">
        <w:rPr>
          <w:b/>
        </w:rPr>
        <w:t>Consider the rights of persons with disabilities at all stages of the implementation and monitoring of the S</w:t>
      </w:r>
      <w:r w:rsidR="00370C1B">
        <w:rPr>
          <w:b/>
        </w:rPr>
        <w:t xml:space="preserve">ustainable </w:t>
      </w:r>
      <w:r w:rsidR="001E0D0F" w:rsidRPr="00370C1B">
        <w:rPr>
          <w:b/>
        </w:rPr>
        <w:t>D</w:t>
      </w:r>
      <w:r w:rsidR="00370C1B">
        <w:rPr>
          <w:b/>
        </w:rPr>
        <w:t xml:space="preserve">evelopment </w:t>
      </w:r>
      <w:r w:rsidR="001E0D0F" w:rsidRPr="00370C1B">
        <w:rPr>
          <w:b/>
        </w:rPr>
        <w:t>G</w:t>
      </w:r>
      <w:r w:rsidR="00370C1B">
        <w:rPr>
          <w:b/>
        </w:rPr>
        <w:t>oal</w:t>
      </w:r>
      <w:r w:rsidR="001E0D0F" w:rsidRPr="00370C1B">
        <w:rPr>
          <w:b/>
        </w:rPr>
        <w:t>s</w:t>
      </w:r>
      <w:r w:rsidR="00346169">
        <w:rPr>
          <w:b/>
        </w:rPr>
        <w:t>;</w:t>
      </w:r>
    </w:p>
    <w:p w14:paraId="7016183F" w14:textId="03D27706" w:rsidR="00370C1B" w:rsidRPr="00E4646C" w:rsidRDefault="0077386A" w:rsidP="00403BC6">
      <w:pPr>
        <w:pStyle w:val="SingleTxtG"/>
        <w:ind w:firstLine="567"/>
        <w:rPr>
          <w:b/>
        </w:rPr>
      </w:pPr>
      <w:r>
        <w:rPr>
          <w:b/>
        </w:rPr>
        <w:t>(</w:t>
      </w:r>
      <w:r w:rsidR="00370C1B">
        <w:rPr>
          <w:b/>
        </w:rPr>
        <w:t>c)</w:t>
      </w:r>
      <w:r w:rsidR="00DD0648">
        <w:rPr>
          <w:b/>
        </w:rPr>
        <w:tab/>
      </w:r>
      <w:r w:rsidR="00370C1B">
        <w:rPr>
          <w:b/>
        </w:rPr>
        <w:t xml:space="preserve"> </w:t>
      </w:r>
      <w:r w:rsidR="00370C1B" w:rsidRPr="00E4646C">
        <w:rPr>
          <w:b/>
        </w:rPr>
        <w:t>Expedite the establishment of an independent monitoring mechanism that is in compliance with the Paris Principles and that has the required expertise and access to sufficient resources in accordance with article 33 (2) of the Convention</w:t>
      </w:r>
      <w:r w:rsidR="00346169">
        <w:rPr>
          <w:b/>
        </w:rPr>
        <w:t>;</w:t>
      </w:r>
    </w:p>
    <w:p w14:paraId="1AAD0B58" w14:textId="1FB8D944" w:rsidR="00237268" w:rsidRDefault="0077386A" w:rsidP="00403BC6">
      <w:pPr>
        <w:pStyle w:val="SingleTxtG"/>
        <w:ind w:firstLine="567"/>
        <w:rPr>
          <w:b/>
        </w:rPr>
      </w:pPr>
      <w:r>
        <w:rPr>
          <w:b/>
        </w:rPr>
        <w:t>(</w:t>
      </w:r>
      <w:r w:rsidR="00370C1B" w:rsidRPr="00370C1B">
        <w:rPr>
          <w:b/>
        </w:rPr>
        <w:t>d)</w:t>
      </w:r>
      <w:r w:rsidR="00DD0648">
        <w:rPr>
          <w:b/>
        </w:rPr>
        <w:tab/>
      </w:r>
      <w:r w:rsidR="00370C1B" w:rsidRPr="00370C1B">
        <w:rPr>
          <w:b/>
        </w:rPr>
        <w:t xml:space="preserve"> </w:t>
      </w:r>
      <w:r w:rsidR="00346169">
        <w:rPr>
          <w:b/>
        </w:rPr>
        <w:t xml:space="preserve">Ensure </w:t>
      </w:r>
      <w:r w:rsidR="00370C1B" w:rsidRPr="00370C1B">
        <w:rPr>
          <w:b/>
        </w:rPr>
        <w:t>that the</w:t>
      </w:r>
      <w:r w:rsidR="00237268" w:rsidRPr="00370C1B">
        <w:rPr>
          <w:b/>
        </w:rPr>
        <w:t xml:space="preserve"> labour market and working environments </w:t>
      </w:r>
      <w:r w:rsidR="00370C1B" w:rsidRPr="00370C1B">
        <w:rPr>
          <w:b/>
        </w:rPr>
        <w:t xml:space="preserve">are </w:t>
      </w:r>
      <w:r w:rsidR="00237268" w:rsidRPr="00370C1B">
        <w:rPr>
          <w:b/>
        </w:rPr>
        <w:t>inclusive of and fully accessible to all workers with disabilities</w:t>
      </w:r>
      <w:r w:rsidR="00346169">
        <w:rPr>
          <w:b/>
        </w:rPr>
        <w:t>;</w:t>
      </w:r>
      <w:r w:rsidR="00237268" w:rsidRPr="00370C1B">
        <w:rPr>
          <w:b/>
        </w:rPr>
        <w:t xml:space="preserve"> </w:t>
      </w:r>
    </w:p>
    <w:p w14:paraId="7B98FC84" w14:textId="566148B4" w:rsidR="0066748D" w:rsidRPr="00370C1B" w:rsidRDefault="0077386A" w:rsidP="00403BC6">
      <w:pPr>
        <w:pStyle w:val="SingleTxtG"/>
        <w:ind w:firstLine="567"/>
        <w:rPr>
          <w:b/>
        </w:rPr>
      </w:pPr>
      <w:r>
        <w:rPr>
          <w:b/>
        </w:rPr>
        <w:t>(</w:t>
      </w:r>
      <w:r w:rsidR="0066748D">
        <w:rPr>
          <w:b/>
        </w:rPr>
        <w:t>e)</w:t>
      </w:r>
      <w:r w:rsidR="00DD0648">
        <w:rPr>
          <w:b/>
        </w:rPr>
        <w:tab/>
      </w:r>
      <w:r w:rsidR="0066748D">
        <w:rPr>
          <w:b/>
        </w:rPr>
        <w:t xml:space="preserve"> Increase efforts to ensure access to</w:t>
      </w:r>
      <w:r w:rsidR="0006662C">
        <w:rPr>
          <w:b/>
        </w:rPr>
        <w:t xml:space="preserve"> information and communication</w:t>
      </w:r>
      <w:r w:rsidR="00346169">
        <w:rPr>
          <w:b/>
        </w:rPr>
        <w:t>s</w:t>
      </w:r>
      <w:r w:rsidR="0006662C">
        <w:rPr>
          <w:b/>
        </w:rPr>
        <w:t xml:space="preserve"> to</w:t>
      </w:r>
      <w:r w:rsidR="0066748D">
        <w:rPr>
          <w:b/>
        </w:rPr>
        <w:t xml:space="preserve"> all persons with disabilities, including blind, deaf</w:t>
      </w:r>
      <w:r w:rsidR="00346169">
        <w:rPr>
          <w:b/>
        </w:rPr>
        <w:t xml:space="preserve"> and</w:t>
      </w:r>
      <w:r w:rsidR="0066748D">
        <w:rPr>
          <w:b/>
        </w:rPr>
        <w:t xml:space="preserve"> deafblind </w:t>
      </w:r>
      <w:r w:rsidR="00346169">
        <w:rPr>
          <w:b/>
        </w:rPr>
        <w:t xml:space="preserve">persons, </w:t>
      </w:r>
      <w:r w:rsidR="0066748D">
        <w:rPr>
          <w:b/>
        </w:rPr>
        <w:t>and those with intellectual impairments</w:t>
      </w:r>
      <w:r w:rsidR="00346169">
        <w:rPr>
          <w:b/>
        </w:rPr>
        <w:t>;</w:t>
      </w:r>
      <w:r w:rsidR="002C21E4">
        <w:rPr>
          <w:b/>
        </w:rPr>
        <w:t xml:space="preserve"> </w:t>
      </w:r>
    </w:p>
    <w:p w14:paraId="371C5415" w14:textId="61F26097" w:rsidR="000677C8" w:rsidRPr="00E4646C" w:rsidRDefault="0077386A" w:rsidP="00403BC6">
      <w:pPr>
        <w:pStyle w:val="SingleTxtG"/>
        <w:ind w:firstLine="567"/>
        <w:rPr>
          <w:b/>
        </w:rPr>
      </w:pPr>
      <w:r>
        <w:rPr>
          <w:b/>
        </w:rPr>
        <w:t>(</w:t>
      </w:r>
      <w:r w:rsidR="0006662C">
        <w:rPr>
          <w:b/>
        </w:rPr>
        <w:t>f</w:t>
      </w:r>
      <w:r w:rsidR="000677C8">
        <w:rPr>
          <w:b/>
        </w:rPr>
        <w:t>)</w:t>
      </w:r>
      <w:r w:rsidR="000677C8">
        <w:rPr>
          <w:b/>
        </w:rPr>
        <w:tab/>
      </w:r>
      <w:r w:rsidR="000677C8" w:rsidRPr="00E4646C">
        <w:rPr>
          <w:b/>
        </w:rPr>
        <w:t>Strengthen the capacity and the mandate of the Office of the Ombudsperson to make it an “A</w:t>
      </w:r>
      <w:r w:rsidR="00346169">
        <w:rPr>
          <w:b/>
        </w:rPr>
        <w:t>”</w:t>
      </w:r>
      <w:r w:rsidR="000677C8" w:rsidRPr="00E4646C">
        <w:rPr>
          <w:b/>
        </w:rPr>
        <w:t xml:space="preserve"> status </w:t>
      </w:r>
      <w:r w:rsidR="00346169">
        <w:rPr>
          <w:b/>
        </w:rPr>
        <w:t>n</w:t>
      </w:r>
      <w:r w:rsidR="000677C8" w:rsidRPr="00E4646C">
        <w:rPr>
          <w:b/>
        </w:rPr>
        <w:t xml:space="preserve">ational </w:t>
      </w:r>
      <w:r w:rsidR="00346169">
        <w:rPr>
          <w:b/>
        </w:rPr>
        <w:t>h</w:t>
      </w:r>
      <w:r w:rsidR="000677C8" w:rsidRPr="00E4646C">
        <w:rPr>
          <w:b/>
        </w:rPr>
        <w:t xml:space="preserve">uman </w:t>
      </w:r>
      <w:r w:rsidR="00346169">
        <w:rPr>
          <w:b/>
        </w:rPr>
        <w:t>r</w:t>
      </w:r>
      <w:r w:rsidR="000677C8" w:rsidRPr="00E4646C">
        <w:rPr>
          <w:b/>
        </w:rPr>
        <w:t xml:space="preserve">ights </w:t>
      </w:r>
      <w:r w:rsidR="00346169">
        <w:rPr>
          <w:b/>
        </w:rPr>
        <w:t>i</w:t>
      </w:r>
      <w:r w:rsidR="000677C8" w:rsidRPr="00E4646C">
        <w:rPr>
          <w:b/>
        </w:rPr>
        <w:t xml:space="preserve">nstitution able </w:t>
      </w:r>
      <w:r w:rsidR="00346169" w:rsidRPr="00E4646C">
        <w:rPr>
          <w:b/>
        </w:rPr>
        <w:t xml:space="preserve">effectively </w:t>
      </w:r>
      <w:r w:rsidR="000677C8" w:rsidRPr="00E4646C">
        <w:rPr>
          <w:b/>
        </w:rPr>
        <w:t xml:space="preserve">to promote, protect and monitor the rights of persons with disabilities, </w:t>
      </w:r>
      <w:r w:rsidR="000677C8" w:rsidRPr="00E4646C">
        <w:rPr>
          <w:b/>
        </w:rPr>
        <w:lastRenderedPageBreak/>
        <w:t xml:space="preserve">including </w:t>
      </w:r>
      <w:r w:rsidR="00346169">
        <w:rPr>
          <w:b/>
        </w:rPr>
        <w:t xml:space="preserve">through </w:t>
      </w:r>
      <w:r w:rsidR="000677C8" w:rsidRPr="00E4646C">
        <w:rPr>
          <w:b/>
        </w:rPr>
        <w:t xml:space="preserve">the identification of different forms of discrimination and </w:t>
      </w:r>
      <w:r w:rsidR="00346169">
        <w:rPr>
          <w:b/>
        </w:rPr>
        <w:t xml:space="preserve">the </w:t>
      </w:r>
      <w:r w:rsidR="000677C8" w:rsidRPr="00E4646C">
        <w:rPr>
          <w:b/>
        </w:rPr>
        <w:t>promotion of equality</w:t>
      </w:r>
      <w:r w:rsidR="00346169">
        <w:rPr>
          <w:b/>
        </w:rPr>
        <w:t>;</w:t>
      </w:r>
    </w:p>
    <w:p w14:paraId="54D2747B" w14:textId="1BFEA918" w:rsidR="004951CE" w:rsidRDefault="0077386A" w:rsidP="00403BC6">
      <w:pPr>
        <w:pStyle w:val="SingleTxtG"/>
        <w:ind w:firstLine="567"/>
      </w:pPr>
      <w:r>
        <w:rPr>
          <w:b/>
        </w:rPr>
        <w:t>(</w:t>
      </w:r>
      <w:r w:rsidR="0006662C">
        <w:rPr>
          <w:b/>
        </w:rPr>
        <w:t>g</w:t>
      </w:r>
      <w:r w:rsidR="00370C1B">
        <w:rPr>
          <w:b/>
        </w:rPr>
        <w:t>)</w:t>
      </w:r>
      <w:r w:rsidR="00DD0648">
        <w:rPr>
          <w:b/>
        </w:rPr>
        <w:tab/>
      </w:r>
      <w:r w:rsidR="00370C1B">
        <w:rPr>
          <w:b/>
        </w:rPr>
        <w:t xml:space="preserve"> </w:t>
      </w:r>
      <w:r w:rsidR="00370C1B" w:rsidRPr="003C7C7C">
        <w:rPr>
          <w:b/>
        </w:rPr>
        <w:t xml:space="preserve">Ensure that any official development </w:t>
      </w:r>
      <w:r w:rsidR="00346169">
        <w:rPr>
          <w:b/>
        </w:rPr>
        <w:t>assistance</w:t>
      </w:r>
      <w:r w:rsidR="00370C1B">
        <w:rPr>
          <w:b/>
        </w:rPr>
        <w:t xml:space="preserve"> </w:t>
      </w:r>
      <w:r w:rsidR="00346169">
        <w:rPr>
          <w:b/>
        </w:rPr>
        <w:t>is</w:t>
      </w:r>
      <w:r w:rsidR="00370C1B">
        <w:rPr>
          <w:b/>
        </w:rPr>
        <w:t xml:space="preserve"> inclusive of and </w:t>
      </w:r>
      <w:r w:rsidR="00370C1B" w:rsidRPr="003C7C7C">
        <w:rPr>
          <w:b/>
        </w:rPr>
        <w:t xml:space="preserve">accessible to persons with disabilities. </w:t>
      </w:r>
    </w:p>
    <w:p w14:paraId="28CB7E22" w14:textId="13A9C906" w:rsidR="00D858F4" w:rsidRDefault="00285E9E" w:rsidP="00403BC6">
      <w:pPr>
        <w:pStyle w:val="SingleTxtG"/>
        <w:spacing w:before="240"/>
        <w:rPr>
          <w:b/>
        </w:rPr>
      </w:pPr>
      <w:r w:rsidRPr="00205E69">
        <w:t>1</w:t>
      </w:r>
      <w:r w:rsidR="00FC0DD9" w:rsidRPr="00205E69">
        <w:t>10</w:t>
      </w:r>
      <w:r w:rsidRPr="00205E69">
        <w:t>.</w:t>
      </w:r>
      <w:r w:rsidRPr="009D3BD8">
        <w:rPr>
          <w:b/>
        </w:rPr>
        <w:tab/>
      </w:r>
      <w:r w:rsidR="0006662C" w:rsidRPr="009D3BD8">
        <w:rPr>
          <w:b/>
        </w:rPr>
        <w:t>With</w:t>
      </w:r>
      <w:r w:rsidR="0006662C">
        <w:rPr>
          <w:b/>
        </w:rPr>
        <w:t xml:space="preserve"> regard </w:t>
      </w:r>
      <w:r w:rsidRPr="00E4646C">
        <w:rPr>
          <w:b/>
        </w:rPr>
        <w:t xml:space="preserve">to access </w:t>
      </w:r>
      <w:r w:rsidR="0006662C">
        <w:rPr>
          <w:b/>
        </w:rPr>
        <w:t>to education</w:t>
      </w:r>
      <w:r w:rsidR="00346169">
        <w:rPr>
          <w:b/>
        </w:rPr>
        <w:t>, the Special Rapporteur recommends that the Government</w:t>
      </w:r>
      <w:r w:rsidRPr="00E4646C">
        <w:rPr>
          <w:b/>
        </w:rPr>
        <w:t>:</w:t>
      </w:r>
    </w:p>
    <w:p w14:paraId="21B2A3F6" w14:textId="47EE6222" w:rsidR="00D858F4" w:rsidRDefault="0077386A" w:rsidP="00403BC6">
      <w:pPr>
        <w:pStyle w:val="SingleTxtG"/>
        <w:spacing w:before="240"/>
        <w:ind w:firstLine="567"/>
        <w:rPr>
          <w:b/>
        </w:rPr>
      </w:pPr>
      <w:r>
        <w:rPr>
          <w:b/>
        </w:rPr>
        <w:t>(</w:t>
      </w:r>
      <w:r w:rsidR="00285E9E">
        <w:rPr>
          <w:b/>
        </w:rPr>
        <w:t>a)</w:t>
      </w:r>
      <w:r w:rsidR="00285E9E">
        <w:rPr>
          <w:b/>
        </w:rPr>
        <w:tab/>
      </w:r>
      <w:r w:rsidR="00285E9E" w:rsidRPr="00E4646C">
        <w:rPr>
          <w:b/>
        </w:rPr>
        <w:t xml:space="preserve">Revise the </w:t>
      </w:r>
      <w:r w:rsidR="00346169">
        <w:rPr>
          <w:b/>
        </w:rPr>
        <w:t>l</w:t>
      </w:r>
      <w:r w:rsidR="00285E9E" w:rsidRPr="00E4646C">
        <w:rPr>
          <w:b/>
        </w:rPr>
        <w:t xml:space="preserve">aw on </w:t>
      </w:r>
      <w:r w:rsidR="00346169">
        <w:rPr>
          <w:b/>
        </w:rPr>
        <w:t>e</w:t>
      </w:r>
      <w:r w:rsidR="00285E9E" w:rsidRPr="00E4646C">
        <w:rPr>
          <w:b/>
        </w:rPr>
        <w:t xml:space="preserve">ducation </w:t>
      </w:r>
      <w:r w:rsidR="0006662C">
        <w:rPr>
          <w:b/>
        </w:rPr>
        <w:t>in accordance with article 24 of the Convention</w:t>
      </w:r>
      <w:r w:rsidR="00346169">
        <w:rPr>
          <w:b/>
        </w:rPr>
        <w:t xml:space="preserve"> on the Rights of Persons with Disabilities</w:t>
      </w:r>
      <w:r w:rsidR="0006662C">
        <w:rPr>
          <w:b/>
        </w:rPr>
        <w:t>,</w:t>
      </w:r>
      <w:r w:rsidR="00582777">
        <w:rPr>
          <w:b/>
        </w:rPr>
        <w:t xml:space="preserve"> and include</w:t>
      </w:r>
      <w:r w:rsidR="0006662C">
        <w:rPr>
          <w:b/>
        </w:rPr>
        <w:t xml:space="preserve"> the provision of</w:t>
      </w:r>
      <w:r w:rsidR="00285E9E" w:rsidRPr="00E4646C">
        <w:rPr>
          <w:b/>
        </w:rPr>
        <w:t xml:space="preserve"> support services to enable students with disabilities to attend mainstream schools</w:t>
      </w:r>
      <w:r w:rsidR="00582777">
        <w:rPr>
          <w:b/>
        </w:rPr>
        <w:t xml:space="preserve"> and receive quality education</w:t>
      </w:r>
      <w:r w:rsidR="00346169">
        <w:rPr>
          <w:b/>
        </w:rPr>
        <w:t>;</w:t>
      </w:r>
      <w:r w:rsidR="00582777">
        <w:rPr>
          <w:b/>
        </w:rPr>
        <w:t xml:space="preserve"> </w:t>
      </w:r>
    </w:p>
    <w:p w14:paraId="5D48E464" w14:textId="68706E44" w:rsidR="00285E9E" w:rsidRPr="00E4646C" w:rsidRDefault="0077386A" w:rsidP="00403BC6">
      <w:pPr>
        <w:pStyle w:val="SingleTxtG"/>
        <w:ind w:firstLine="567"/>
        <w:rPr>
          <w:b/>
        </w:rPr>
      </w:pPr>
      <w:r>
        <w:rPr>
          <w:b/>
        </w:rPr>
        <w:t>(</w:t>
      </w:r>
      <w:r w:rsidR="00285E9E">
        <w:rPr>
          <w:b/>
        </w:rPr>
        <w:t>b)</w:t>
      </w:r>
      <w:r w:rsidR="00285E9E">
        <w:rPr>
          <w:b/>
        </w:rPr>
        <w:tab/>
      </w:r>
      <w:r w:rsidR="00285E9E" w:rsidRPr="00E4646C">
        <w:rPr>
          <w:b/>
        </w:rPr>
        <w:t xml:space="preserve">Adopt and implement a </w:t>
      </w:r>
      <w:r w:rsidR="00582777">
        <w:rPr>
          <w:b/>
        </w:rPr>
        <w:t xml:space="preserve">national </w:t>
      </w:r>
      <w:r w:rsidR="00285E9E" w:rsidRPr="00E4646C">
        <w:rPr>
          <w:b/>
        </w:rPr>
        <w:t>strategy on inclusive education</w:t>
      </w:r>
      <w:r w:rsidR="00C97A00">
        <w:rPr>
          <w:b/>
        </w:rPr>
        <w:t>;</w:t>
      </w:r>
      <w:r w:rsidR="004951CE" w:rsidRPr="004951CE">
        <w:rPr>
          <w:b/>
          <w:lang w:val="en-US"/>
        </w:rPr>
        <w:t xml:space="preserve"> </w:t>
      </w:r>
      <w:r w:rsidR="00C97A00">
        <w:rPr>
          <w:b/>
          <w:lang w:val="en-US"/>
        </w:rPr>
        <w:t>t</w:t>
      </w:r>
      <w:r w:rsidR="00285E9E">
        <w:rPr>
          <w:b/>
        </w:rPr>
        <w:t>he</w:t>
      </w:r>
      <w:r w:rsidR="00285E9E" w:rsidRPr="00E4646C">
        <w:rPr>
          <w:b/>
        </w:rPr>
        <w:t xml:space="preserve"> Ministry of Education </w:t>
      </w:r>
      <w:r w:rsidR="00C97A00">
        <w:rPr>
          <w:b/>
        </w:rPr>
        <w:t>should</w:t>
      </w:r>
      <w:r w:rsidR="00285E9E">
        <w:rPr>
          <w:b/>
        </w:rPr>
        <w:t xml:space="preserve"> </w:t>
      </w:r>
      <w:r w:rsidR="00285E9E" w:rsidRPr="00E4646C">
        <w:rPr>
          <w:b/>
        </w:rPr>
        <w:t xml:space="preserve">ensure </w:t>
      </w:r>
      <w:r w:rsidR="00C97A00">
        <w:rPr>
          <w:b/>
        </w:rPr>
        <w:t>appropriate</w:t>
      </w:r>
      <w:r w:rsidR="00C97A00" w:rsidRPr="00E4646C">
        <w:rPr>
          <w:b/>
        </w:rPr>
        <w:t xml:space="preserve"> </w:t>
      </w:r>
      <w:r w:rsidR="00285E9E" w:rsidRPr="00E4646C">
        <w:rPr>
          <w:b/>
        </w:rPr>
        <w:t xml:space="preserve">coordination of reform efforts, </w:t>
      </w:r>
      <w:r w:rsidR="00C97A00">
        <w:rPr>
          <w:b/>
        </w:rPr>
        <w:t xml:space="preserve">and </w:t>
      </w:r>
      <w:r w:rsidR="00285E9E" w:rsidRPr="00E4646C">
        <w:rPr>
          <w:b/>
        </w:rPr>
        <w:t xml:space="preserve">allocate effective and adequate financial, material and </w:t>
      </w:r>
      <w:r w:rsidR="00C97A00">
        <w:rPr>
          <w:b/>
        </w:rPr>
        <w:t>properly</w:t>
      </w:r>
      <w:r w:rsidR="00C97A00" w:rsidRPr="00E4646C">
        <w:rPr>
          <w:b/>
        </w:rPr>
        <w:t xml:space="preserve"> </w:t>
      </w:r>
      <w:r w:rsidR="00285E9E" w:rsidRPr="00E4646C">
        <w:rPr>
          <w:b/>
        </w:rPr>
        <w:t xml:space="preserve">trained human resources </w:t>
      </w:r>
      <w:r w:rsidR="00C97A00">
        <w:rPr>
          <w:b/>
        </w:rPr>
        <w:t>for their</w:t>
      </w:r>
      <w:r w:rsidR="00285E9E" w:rsidRPr="00E4646C">
        <w:rPr>
          <w:b/>
        </w:rPr>
        <w:t xml:space="preserve"> implementation</w:t>
      </w:r>
      <w:r w:rsidR="00C97A00">
        <w:rPr>
          <w:b/>
        </w:rPr>
        <w:t>;</w:t>
      </w:r>
      <w:r w:rsidR="004951CE" w:rsidRPr="004951CE">
        <w:rPr>
          <w:b/>
          <w:lang w:val="en-US"/>
        </w:rPr>
        <w:t xml:space="preserve"> </w:t>
      </w:r>
    </w:p>
    <w:p w14:paraId="506EA9DE" w14:textId="3C430856" w:rsidR="004951CE" w:rsidRDefault="0077386A" w:rsidP="00403BC6">
      <w:pPr>
        <w:pStyle w:val="SingleTxtG"/>
        <w:ind w:firstLine="567"/>
        <w:rPr>
          <w:b/>
        </w:rPr>
      </w:pPr>
      <w:r>
        <w:rPr>
          <w:b/>
        </w:rPr>
        <w:t>(</w:t>
      </w:r>
      <w:r w:rsidR="00285E9E">
        <w:rPr>
          <w:b/>
        </w:rPr>
        <w:t>c)</w:t>
      </w:r>
      <w:r w:rsidR="00285E9E">
        <w:rPr>
          <w:b/>
        </w:rPr>
        <w:tab/>
      </w:r>
      <w:r w:rsidR="00285E9E" w:rsidRPr="00E4646C">
        <w:rPr>
          <w:b/>
        </w:rPr>
        <w:t xml:space="preserve">Ensure the accessibility of school environments, the provision of reasonable accommodation, </w:t>
      </w:r>
      <w:r w:rsidR="00C97A00">
        <w:rPr>
          <w:b/>
        </w:rPr>
        <w:t xml:space="preserve">and </w:t>
      </w:r>
      <w:r w:rsidR="00285E9E" w:rsidRPr="00E4646C">
        <w:rPr>
          <w:b/>
        </w:rPr>
        <w:t xml:space="preserve">accessible and </w:t>
      </w:r>
      <w:r w:rsidR="00C97A00">
        <w:rPr>
          <w:b/>
        </w:rPr>
        <w:t>suitable</w:t>
      </w:r>
      <w:r w:rsidR="00285E9E" w:rsidRPr="00E4646C">
        <w:rPr>
          <w:b/>
        </w:rPr>
        <w:t xml:space="preserve"> materials and curricula</w:t>
      </w:r>
      <w:r w:rsidR="00582777">
        <w:rPr>
          <w:b/>
        </w:rPr>
        <w:t>.</w:t>
      </w:r>
    </w:p>
    <w:p w14:paraId="407785CF" w14:textId="297A6B7B" w:rsidR="00D858F4" w:rsidRDefault="009D3BD8" w:rsidP="00403BC6">
      <w:pPr>
        <w:pStyle w:val="SingleTxtG"/>
        <w:spacing w:before="240"/>
        <w:rPr>
          <w:b/>
        </w:rPr>
      </w:pPr>
      <w:r w:rsidRPr="00205E69">
        <w:t>1</w:t>
      </w:r>
      <w:r w:rsidR="00855346" w:rsidRPr="00205E69">
        <w:t>1</w:t>
      </w:r>
      <w:r w:rsidR="00FC0DD9" w:rsidRPr="00205E69">
        <w:t>1</w:t>
      </w:r>
      <w:r w:rsidRPr="00205E69">
        <w:t>.</w:t>
      </w:r>
      <w:r w:rsidRPr="009D3BD8">
        <w:rPr>
          <w:b/>
        </w:rPr>
        <w:tab/>
        <w:t>With</w:t>
      </w:r>
      <w:r>
        <w:rPr>
          <w:b/>
        </w:rPr>
        <w:t xml:space="preserve"> regard </w:t>
      </w:r>
      <w:r w:rsidRPr="00E4646C">
        <w:rPr>
          <w:b/>
        </w:rPr>
        <w:t xml:space="preserve">to </w:t>
      </w:r>
      <w:r w:rsidR="00C97A00">
        <w:rPr>
          <w:b/>
        </w:rPr>
        <w:t>s</w:t>
      </w:r>
      <w:r>
        <w:rPr>
          <w:b/>
        </w:rPr>
        <w:t xml:space="preserve">ocial </w:t>
      </w:r>
      <w:r w:rsidR="00C97A00">
        <w:rPr>
          <w:b/>
        </w:rPr>
        <w:t>p</w:t>
      </w:r>
      <w:r>
        <w:rPr>
          <w:b/>
        </w:rPr>
        <w:t>rotection</w:t>
      </w:r>
      <w:r w:rsidR="00C97A00">
        <w:rPr>
          <w:b/>
        </w:rPr>
        <w:t>, the Special Rapporteur recommends that the Government</w:t>
      </w:r>
      <w:r w:rsidRPr="00E4646C">
        <w:rPr>
          <w:b/>
        </w:rPr>
        <w:t>:</w:t>
      </w:r>
    </w:p>
    <w:p w14:paraId="44554013" w14:textId="0EC06617" w:rsidR="00D858F4" w:rsidRDefault="0077386A" w:rsidP="00403BC6">
      <w:pPr>
        <w:pStyle w:val="SingleTxtG"/>
        <w:spacing w:before="240"/>
        <w:ind w:firstLine="567"/>
        <w:rPr>
          <w:b/>
        </w:rPr>
      </w:pPr>
      <w:r>
        <w:rPr>
          <w:b/>
        </w:rPr>
        <w:t>(</w:t>
      </w:r>
      <w:r w:rsidR="009D3BD8">
        <w:rPr>
          <w:b/>
        </w:rPr>
        <w:t>a)</w:t>
      </w:r>
      <w:r w:rsidR="009D3BD8">
        <w:rPr>
          <w:b/>
        </w:rPr>
        <w:tab/>
      </w:r>
      <w:r w:rsidR="009D3BD8" w:rsidRPr="00E4646C">
        <w:rPr>
          <w:b/>
        </w:rPr>
        <w:t xml:space="preserve">Ensure that poverty alleviation programmes take into account the </w:t>
      </w:r>
      <w:r w:rsidR="00C97A00">
        <w:rPr>
          <w:b/>
        </w:rPr>
        <w:t xml:space="preserve">higher </w:t>
      </w:r>
      <w:r w:rsidR="009D3BD8" w:rsidRPr="00E4646C">
        <w:rPr>
          <w:b/>
        </w:rPr>
        <w:t>cost</w:t>
      </w:r>
      <w:r w:rsidR="00C97A00">
        <w:rPr>
          <w:b/>
        </w:rPr>
        <w:t>s</w:t>
      </w:r>
      <w:r w:rsidR="009D3BD8" w:rsidRPr="00E4646C">
        <w:rPr>
          <w:b/>
        </w:rPr>
        <w:t xml:space="preserve"> of living </w:t>
      </w:r>
      <w:r w:rsidR="00C97A00">
        <w:rPr>
          <w:b/>
        </w:rPr>
        <w:t xml:space="preserve">for persons </w:t>
      </w:r>
      <w:r w:rsidR="009D3BD8" w:rsidRPr="00E4646C">
        <w:rPr>
          <w:b/>
        </w:rPr>
        <w:t>with disabilities</w:t>
      </w:r>
      <w:r w:rsidR="00C97A00">
        <w:rPr>
          <w:b/>
        </w:rPr>
        <w:t>,</w:t>
      </w:r>
      <w:r w:rsidR="009D3BD8" w:rsidRPr="00E4646C">
        <w:rPr>
          <w:b/>
        </w:rPr>
        <w:t xml:space="preserve"> and provide sufficient and fair financial assistance to ensure that a person can live independently in the community</w:t>
      </w:r>
      <w:r w:rsidR="00C97A00">
        <w:rPr>
          <w:b/>
        </w:rPr>
        <w:t>;</w:t>
      </w:r>
    </w:p>
    <w:p w14:paraId="1587E5A2" w14:textId="101A01BA" w:rsidR="004951CE" w:rsidRDefault="0077386A" w:rsidP="00403BC6">
      <w:pPr>
        <w:pStyle w:val="SingleTxtG"/>
        <w:ind w:firstLine="567"/>
      </w:pPr>
      <w:r>
        <w:rPr>
          <w:b/>
        </w:rPr>
        <w:t>(</w:t>
      </w:r>
      <w:r w:rsidR="009D3BD8" w:rsidRPr="00B46A6F">
        <w:rPr>
          <w:b/>
        </w:rPr>
        <w:t>b)</w:t>
      </w:r>
      <w:r w:rsidR="00B46A6F" w:rsidRPr="00B46A6F">
        <w:rPr>
          <w:b/>
        </w:rPr>
        <w:tab/>
      </w:r>
      <w:r w:rsidR="009D3BD8" w:rsidRPr="00B46A6F">
        <w:rPr>
          <w:b/>
        </w:rPr>
        <w:t xml:space="preserve">Engage </w:t>
      </w:r>
      <w:r w:rsidR="00B46A6F">
        <w:rPr>
          <w:b/>
        </w:rPr>
        <w:t>i</w:t>
      </w:r>
      <w:r w:rsidR="00B46A6F" w:rsidRPr="00B46A6F">
        <w:rPr>
          <w:b/>
        </w:rPr>
        <w:t>n</w:t>
      </w:r>
      <w:r w:rsidR="00237268" w:rsidRPr="00B46A6F">
        <w:rPr>
          <w:b/>
        </w:rPr>
        <w:t xml:space="preserve"> a process of technical assistance and exchange of good practices</w:t>
      </w:r>
      <w:r w:rsidR="00B46A6F">
        <w:rPr>
          <w:b/>
        </w:rPr>
        <w:t xml:space="preserve"> to develop </w:t>
      </w:r>
      <w:r w:rsidR="00C97A00">
        <w:rPr>
          <w:b/>
        </w:rPr>
        <w:t xml:space="preserve">further </w:t>
      </w:r>
      <w:r w:rsidR="00B46A6F">
        <w:rPr>
          <w:b/>
        </w:rPr>
        <w:t xml:space="preserve">the disability assessment system </w:t>
      </w:r>
      <w:r w:rsidR="00237268" w:rsidRPr="00B46A6F">
        <w:rPr>
          <w:b/>
        </w:rPr>
        <w:t xml:space="preserve">in </w:t>
      </w:r>
      <w:r w:rsidR="00C97A00">
        <w:rPr>
          <w:b/>
        </w:rPr>
        <w:t>accordance</w:t>
      </w:r>
      <w:r w:rsidR="00C97A00" w:rsidRPr="00B46A6F">
        <w:rPr>
          <w:b/>
        </w:rPr>
        <w:t xml:space="preserve"> </w:t>
      </w:r>
      <w:r w:rsidR="00237268" w:rsidRPr="00B46A6F">
        <w:rPr>
          <w:b/>
        </w:rPr>
        <w:t>with the C</w:t>
      </w:r>
      <w:r w:rsidR="00B46A6F">
        <w:rPr>
          <w:b/>
        </w:rPr>
        <w:t>onvention</w:t>
      </w:r>
      <w:r w:rsidR="00C97A00">
        <w:rPr>
          <w:b/>
        </w:rPr>
        <w:t xml:space="preserve"> on the Rights of Persons with Disabilities</w:t>
      </w:r>
      <w:r w:rsidR="00237268" w:rsidRPr="00B46A6F">
        <w:rPr>
          <w:b/>
        </w:rPr>
        <w:t>.</w:t>
      </w:r>
    </w:p>
    <w:p w14:paraId="19812B54" w14:textId="1331773D" w:rsidR="00D858F4" w:rsidRDefault="00E53A09" w:rsidP="00403BC6">
      <w:pPr>
        <w:pStyle w:val="SingleTxtG"/>
        <w:spacing w:before="240"/>
        <w:rPr>
          <w:b/>
        </w:rPr>
      </w:pPr>
      <w:r w:rsidRPr="00205E69">
        <w:t>1</w:t>
      </w:r>
      <w:r w:rsidR="00FC0DD9" w:rsidRPr="00205E69">
        <w:t>12</w:t>
      </w:r>
      <w:r w:rsidRPr="00205E69">
        <w:t>.</w:t>
      </w:r>
      <w:r w:rsidR="002C21E4">
        <w:rPr>
          <w:b/>
        </w:rPr>
        <w:t xml:space="preserve"> </w:t>
      </w:r>
      <w:r w:rsidR="00B374E4">
        <w:rPr>
          <w:b/>
        </w:rPr>
        <w:tab/>
      </w:r>
      <w:r>
        <w:rPr>
          <w:b/>
        </w:rPr>
        <w:t xml:space="preserve">With regard </w:t>
      </w:r>
      <w:r w:rsidR="00C97A00">
        <w:rPr>
          <w:b/>
        </w:rPr>
        <w:t>to</w:t>
      </w:r>
      <w:r w:rsidR="00B46A6F" w:rsidRPr="00B46A6F">
        <w:rPr>
          <w:b/>
        </w:rPr>
        <w:t xml:space="preserve"> d</w:t>
      </w:r>
      <w:r w:rsidR="00237268" w:rsidRPr="00B46A6F">
        <w:rPr>
          <w:b/>
        </w:rPr>
        <w:t>ata collection</w:t>
      </w:r>
      <w:r w:rsidR="00C97A00">
        <w:rPr>
          <w:b/>
        </w:rPr>
        <w:t>, the Special Rapporteur recommends that the Government</w:t>
      </w:r>
      <w:r w:rsidR="00B46A6F" w:rsidRPr="00B46A6F">
        <w:rPr>
          <w:b/>
        </w:rPr>
        <w:t>:</w:t>
      </w:r>
    </w:p>
    <w:p w14:paraId="0B680731" w14:textId="664C6DDE" w:rsidR="00D858F4" w:rsidRDefault="0077386A" w:rsidP="00D42FEF">
      <w:pPr>
        <w:pStyle w:val="SingleTxtG"/>
        <w:spacing w:before="240"/>
        <w:ind w:firstLine="567"/>
        <w:rPr>
          <w:b/>
        </w:rPr>
      </w:pPr>
      <w:r>
        <w:rPr>
          <w:b/>
        </w:rPr>
        <w:t>(</w:t>
      </w:r>
      <w:r w:rsidR="00E53A09">
        <w:rPr>
          <w:b/>
        </w:rPr>
        <w:t>a</w:t>
      </w:r>
      <w:r w:rsidR="008214C6">
        <w:rPr>
          <w:b/>
        </w:rPr>
        <w:t>)</w:t>
      </w:r>
      <w:r w:rsidR="008214C6">
        <w:rPr>
          <w:b/>
        </w:rPr>
        <w:tab/>
      </w:r>
      <w:r w:rsidR="008214C6" w:rsidRPr="00E4646C">
        <w:rPr>
          <w:b/>
        </w:rPr>
        <w:t xml:space="preserve">Improve the collection and increase the availability of internationally comparable data on persons with disabilities, following existing guidelines on disability statistics and using the </w:t>
      </w:r>
      <w:r w:rsidR="00C97A00" w:rsidRPr="00E4646C">
        <w:rPr>
          <w:b/>
        </w:rPr>
        <w:t xml:space="preserve">set of questions </w:t>
      </w:r>
      <w:r w:rsidR="00C97A00">
        <w:rPr>
          <w:b/>
        </w:rPr>
        <w:t xml:space="preserve">proposed by the </w:t>
      </w:r>
      <w:r w:rsidR="008214C6" w:rsidRPr="00E4646C">
        <w:rPr>
          <w:b/>
        </w:rPr>
        <w:t>Washington Group on Disability Statistics</w:t>
      </w:r>
      <w:r w:rsidR="00C97A00">
        <w:rPr>
          <w:b/>
        </w:rPr>
        <w:t>;</w:t>
      </w:r>
      <w:r w:rsidR="004951CE" w:rsidRPr="004951CE">
        <w:rPr>
          <w:b/>
          <w:lang w:val="en-US"/>
        </w:rPr>
        <w:t xml:space="preserve"> </w:t>
      </w:r>
      <w:r w:rsidR="00C97A00">
        <w:rPr>
          <w:b/>
          <w:lang w:val="en-US"/>
        </w:rPr>
        <w:t>And in the case of</w:t>
      </w:r>
      <w:r w:rsidR="008214C6" w:rsidRPr="00E4646C">
        <w:rPr>
          <w:b/>
        </w:rPr>
        <w:t xml:space="preserve"> disaggregation by disability among children,</w:t>
      </w:r>
      <w:r w:rsidR="008214C6" w:rsidRPr="00E4646C">
        <w:rPr>
          <w:b/>
        </w:rPr>
        <w:tab/>
        <w:t xml:space="preserve">use the UNICEF/Washington Group module on </w:t>
      </w:r>
      <w:r w:rsidR="00C97A00">
        <w:rPr>
          <w:b/>
        </w:rPr>
        <w:t>c</w:t>
      </w:r>
      <w:r w:rsidR="008214C6" w:rsidRPr="00E4646C">
        <w:rPr>
          <w:b/>
        </w:rPr>
        <w:t xml:space="preserve">hild </w:t>
      </w:r>
      <w:r w:rsidR="00C97A00">
        <w:rPr>
          <w:b/>
        </w:rPr>
        <w:t>f</w:t>
      </w:r>
      <w:r w:rsidR="008214C6" w:rsidRPr="00E4646C">
        <w:rPr>
          <w:b/>
        </w:rPr>
        <w:t>unctioning</w:t>
      </w:r>
      <w:r w:rsidR="00C97A00">
        <w:rPr>
          <w:b/>
        </w:rPr>
        <w:t>;</w:t>
      </w:r>
    </w:p>
    <w:p w14:paraId="30E895D4" w14:textId="2E330180" w:rsidR="004951CE" w:rsidRDefault="0077386A" w:rsidP="00BE114C">
      <w:pPr>
        <w:pStyle w:val="SingleTxtG"/>
        <w:ind w:firstLine="567"/>
      </w:pPr>
      <w:r>
        <w:rPr>
          <w:b/>
        </w:rPr>
        <w:t>(</w:t>
      </w:r>
      <w:r w:rsidR="00D0294C">
        <w:rPr>
          <w:b/>
        </w:rPr>
        <w:t>b</w:t>
      </w:r>
      <w:r w:rsidR="008214C6">
        <w:rPr>
          <w:b/>
        </w:rPr>
        <w:t>)</w:t>
      </w:r>
      <w:r w:rsidR="008214C6">
        <w:rPr>
          <w:b/>
        </w:rPr>
        <w:tab/>
      </w:r>
      <w:r w:rsidR="008214C6" w:rsidRPr="00E4646C">
        <w:rPr>
          <w:b/>
        </w:rPr>
        <w:t xml:space="preserve"> </w:t>
      </w:r>
      <w:r w:rsidR="00C97A00">
        <w:rPr>
          <w:b/>
        </w:rPr>
        <w:t>C</w:t>
      </w:r>
      <w:r w:rsidR="008214C6" w:rsidRPr="00E4646C">
        <w:rPr>
          <w:b/>
        </w:rPr>
        <w:t>ollect additional information</w:t>
      </w:r>
      <w:r w:rsidR="00C97A00" w:rsidRPr="00C97A00">
        <w:rPr>
          <w:b/>
        </w:rPr>
        <w:t xml:space="preserve"> </w:t>
      </w:r>
      <w:r w:rsidR="00C97A00">
        <w:rPr>
          <w:b/>
        </w:rPr>
        <w:t xml:space="preserve">beyond </w:t>
      </w:r>
      <w:r w:rsidR="00C97A00" w:rsidRPr="00E4646C">
        <w:rPr>
          <w:b/>
        </w:rPr>
        <w:t>disaggregation</w:t>
      </w:r>
      <w:r w:rsidR="008214C6" w:rsidRPr="00E4646C">
        <w:rPr>
          <w:b/>
        </w:rPr>
        <w:t xml:space="preserve"> either through additional modules or stand-alone surveys, to give policymakers a more complete picture </w:t>
      </w:r>
      <w:r w:rsidR="00C97A00">
        <w:rPr>
          <w:b/>
        </w:rPr>
        <w:t>of</w:t>
      </w:r>
      <w:r w:rsidR="00C97A00" w:rsidRPr="00E4646C">
        <w:rPr>
          <w:b/>
        </w:rPr>
        <w:t xml:space="preserve"> </w:t>
      </w:r>
      <w:r w:rsidR="008214C6" w:rsidRPr="00E4646C">
        <w:rPr>
          <w:b/>
        </w:rPr>
        <w:t xml:space="preserve">the situation of persons with disabilities and </w:t>
      </w:r>
      <w:r w:rsidR="00C97A00">
        <w:rPr>
          <w:b/>
        </w:rPr>
        <w:t xml:space="preserve">to </w:t>
      </w:r>
      <w:r w:rsidR="008214C6" w:rsidRPr="00E4646C">
        <w:rPr>
          <w:b/>
        </w:rPr>
        <w:t>inform policy reform.</w:t>
      </w:r>
    </w:p>
    <w:p w14:paraId="65C8B43D" w14:textId="75CD45DE" w:rsidR="004951CE" w:rsidRPr="004951CE" w:rsidRDefault="00E53A09" w:rsidP="00403BC6">
      <w:pPr>
        <w:pStyle w:val="SingleTxtG"/>
        <w:spacing w:before="240"/>
        <w:rPr>
          <w:b/>
        </w:rPr>
      </w:pPr>
      <w:r w:rsidRPr="00205E69">
        <w:t>1</w:t>
      </w:r>
      <w:r w:rsidR="00FC0DD9" w:rsidRPr="00205E69">
        <w:t>13</w:t>
      </w:r>
      <w:r w:rsidRPr="00205E69">
        <w:t>.</w:t>
      </w:r>
      <w:r>
        <w:rPr>
          <w:b/>
        </w:rPr>
        <w:t xml:space="preserve"> </w:t>
      </w:r>
      <w:r w:rsidR="00B374E4">
        <w:rPr>
          <w:b/>
        </w:rPr>
        <w:tab/>
      </w:r>
      <w:r>
        <w:rPr>
          <w:b/>
        </w:rPr>
        <w:t xml:space="preserve">With regard to </w:t>
      </w:r>
      <w:r w:rsidRPr="00E53A09">
        <w:rPr>
          <w:b/>
        </w:rPr>
        <w:t>p</w:t>
      </w:r>
      <w:r w:rsidR="001E0D0F" w:rsidRPr="00E53A09">
        <w:rPr>
          <w:b/>
        </w:rPr>
        <w:t>articipation</w:t>
      </w:r>
      <w:r w:rsidR="00305B67">
        <w:rPr>
          <w:b/>
        </w:rPr>
        <w:t>, the Special Rapporteur recommends that the Government</w:t>
      </w:r>
      <w:r>
        <w:rPr>
          <w:b/>
        </w:rPr>
        <w:t>:</w:t>
      </w:r>
    </w:p>
    <w:p w14:paraId="5FB77A46" w14:textId="6BD58887" w:rsidR="00D858F4" w:rsidRDefault="0077386A" w:rsidP="00D42FEF">
      <w:pPr>
        <w:pStyle w:val="SingleTxtG"/>
        <w:spacing w:before="240"/>
        <w:ind w:firstLine="567"/>
        <w:rPr>
          <w:b/>
        </w:rPr>
      </w:pPr>
      <w:r>
        <w:rPr>
          <w:b/>
        </w:rPr>
        <w:t>(</w:t>
      </w:r>
      <w:r w:rsidR="000677C8">
        <w:rPr>
          <w:b/>
        </w:rPr>
        <w:t>a)</w:t>
      </w:r>
      <w:r w:rsidR="000677C8">
        <w:rPr>
          <w:b/>
        </w:rPr>
        <w:tab/>
      </w:r>
      <w:r w:rsidR="000677C8" w:rsidRPr="00E4646C">
        <w:rPr>
          <w:b/>
        </w:rPr>
        <w:t xml:space="preserve">Recognize in </w:t>
      </w:r>
      <w:r w:rsidR="00305B67">
        <w:rPr>
          <w:b/>
        </w:rPr>
        <w:t>national</w:t>
      </w:r>
      <w:r w:rsidR="00305B67" w:rsidRPr="00E4646C">
        <w:rPr>
          <w:b/>
        </w:rPr>
        <w:t xml:space="preserve"> </w:t>
      </w:r>
      <w:r w:rsidR="000677C8" w:rsidRPr="00E4646C">
        <w:rPr>
          <w:b/>
        </w:rPr>
        <w:t xml:space="preserve">legislation the right of persons with disabilities to participate in political and public life on an equal basis with others, including </w:t>
      </w:r>
      <w:r w:rsidR="00305B67">
        <w:rPr>
          <w:b/>
        </w:rPr>
        <w:t xml:space="preserve">through </w:t>
      </w:r>
      <w:r w:rsidR="000677C8" w:rsidRPr="00E4646C">
        <w:rPr>
          <w:b/>
        </w:rPr>
        <w:t>consult</w:t>
      </w:r>
      <w:r w:rsidR="00305B67">
        <w:rPr>
          <w:b/>
        </w:rPr>
        <w:t xml:space="preserve">ations with </w:t>
      </w:r>
      <w:r w:rsidR="000677C8" w:rsidRPr="00E4646C">
        <w:rPr>
          <w:b/>
        </w:rPr>
        <w:t>their representative organizations, in the development and implementation of legislation and policies that directly or indirectly concern them</w:t>
      </w:r>
      <w:r w:rsidR="00305B67">
        <w:rPr>
          <w:b/>
        </w:rPr>
        <w:t>;</w:t>
      </w:r>
    </w:p>
    <w:p w14:paraId="1CDAC1C6" w14:textId="125BC460" w:rsidR="000677C8" w:rsidRPr="00E4646C" w:rsidRDefault="0077386A" w:rsidP="00BE114C">
      <w:pPr>
        <w:pStyle w:val="SingleTxtG"/>
        <w:ind w:firstLine="567"/>
        <w:rPr>
          <w:b/>
        </w:rPr>
      </w:pPr>
      <w:r>
        <w:rPr>
          <w:b/>
        </w:rPr>
        <w:t>(</w:t>
      </w:r>
      <w:r w:rsidR="000677C8">
        <w:rPr>
          <w:b/>
        </w:rPr>
        <w:t>b)</w:t>
      </w:r>
      <w:r w:rsidR="000677C8">
        <w:rPr>
          <w:b/>
        </w:rPr>
        <w:tab/>
      </w:r>
      <w:r w:rsidR="000677C8" w:rsidRPr="00E4646C">
        <w:rPr>
          <w:b/>
        </w:rPr>
        <w:t xml:space="preserve">Abolish the discriminatory provisions of the </w:t>
      </w:r>
      <w:r w:rsidR="00305B67">
        <w:rPr>
          <w:b/>
        </w:rPr>
        <w:t>l</w:t>
      </w:r>
      <w:r w:rsidR="00DD0648">
        <w:rPr>
          <w:b/>
        </w:rPr>
        <w:t xml:space="preserve">aw on </w:t>
      </w:r>
      <w:r w:rsidR="00305B67">
        <w:rPr>
          <w:b/>
        </w:rPr>
        <w:t>e</w:t>
      </w:r>
      <w:r w:rsidR="009809E5">
        <w:rPr>
          <w:b/>
        </w:rPr>
        <w:t>lections in Kazakhstan</w:t>
      </w:r>
      <w:r w:rsidR="000677C8" w:rsidRPr="00E4646C">
        <w:rPr>
          <w:b/>
        </w:rPr>
        <w:t xml:space="preserve"> </w:t>
      </w:r>
      <w:r w:rsidR="00305B67">
        <w:rPr>
          <w:b/>
        </w:rPr>
        <w:t>that</w:t>
      </w:r>
      <w:r w:rsidR="000677C8" w:rsidRPr="00E4646C">
        <w:rPr>
          <w:b/>
        </w:rPr>
        <w:t xml:space="preserve"> deny persons with mental and/or intellectual disabilities the right to vote and </w:t>
      </w:r>
      <w:r w:rsidR="00305B67">
        <w:rPr>
          <w:b/>
        </w:rPr>
        <w:t xml:space="preserve">to </w:t>
      </w:r>
      <w:r w:rsidR="000677C8" w:rsidRPr="00E4646C">
        <w:rPr>
          <w:b/>
        </w:rPr>
        <w:t>stand for election</w:t>
      </w:r>
      <w:r w:rsidR="00305B67">
        <w:rPr>
          <w:b/>
        </w:rPr>
        <w:t>;</w:t>
      </w:r>
    </w:p>
    <w:p w14:paraId="0F488374" w14:textId="6589457A" w:rsidR="000677C8" w:rsidRPr="00E4646C" w:rsidRDefault="0077386A" w:rsidP="00403BC6">
      <w:pPr>
        <w:pStyle w:val="SingleTxtG"/>
        <w:ind w:firstLine="567"/>
        <w:rPr>
          <w:b/>
        </w:rPr>
      </w:pPr>
      <w:r>
        <w:rPr>
          <w:b/>
        </w:rPr>
        <w:t>(</w:t>
      </w:r>
      <w:r w:rsidR="000677C8">
        <w:rPr>
          <w:b/>
        </w:rPr>
        <w:t>c)</w:t>
      </w:r>
      <w:r w:rsidR="000677C8">
        <w:rPr>
          <w:b/>
        </w:rPr>
        <w:tab/>
      </w:r>
      <w:r w:rsidR="000677C8" w:rsidRPr="00E4646C">
        <w:rPr>
          <w:b/>
        </w:rPr>
        <w:t>Ensure that voting procedures, facilities and materials are accessible to all</w:t>
      </w:r>
      <w:r w:rsidR="000677C8">
        <w:rPr>
          <w:b/>
        </w:rPr>
        <w:t xml:space="preserve"> persons with disabilities</w:t>
      </w:r>
      <w:r w:rsidR="000677C8" w:rsidRPr="00E4646C">
        <w:rPr>
          <w:b/>
        </w:rPr>
        <w:t>, easy to understand and use</w:t>
      </w:r>
      <w:r w:rsidR="00305B67">
        <w:rPr>
          <w:b/>
        </w:rPr>
        <w:t>;</w:t>
      </w:r>
      <w:r w:rsidR="000677C8" w:rsidRPr="00E4646C">
        <w:rPr>
          <w:b/>
        </w:rPr>
        <w:t xml:space="preserve"> </w:t>
      </w:r>
    </w:p>
    <w:p w14:paraId="6BE7A74B" w14:textId="5E3B58C6" w:rsidR="000677C8" w:rsidRPr="00E4646C" w:rsidRDefault="0077386A" w:rsidP="00403BC6">
      <w:pPr>
        <w:pStyle w:val="SingleTxtG"/>
        <w:ind w:firstLine="567"/>
        <w:rPr>
          <w:b/>
        </w:rPr>
      </w:pPr>
      <w:r>
        <w:rPr>
          <w:b/>
        </w:rPr>
        <w:t>(</w:t>
      </w:r>
      <w:r w:rsidR="000677C8">
        <w:rPr>
          <w:b/>
        </w:rPr>
        <w:t>d)</w:t>
      </w:r>
      <w:r w:rsidR="000677C8">
        <w:rPr>
          <w:b/>
        </w:rPr>
        <w:tab/>
      </w:r>
      <w:r w:rsidR="000677C8" w:rsidRPr="00E4646C">
        <w:rPr>
          <w:b/>
        </w:rPr>
        <w:t xml:space="preserve">Create an enabling environment for the establishment and functioning of representative organizations of persons with disabilities, including by means of </w:t>
      </w:r>
      <w:r w:rsidR="000677C8" w:rsidRPr="00E4646C">
        <w:rPr>
          <w:b/>
        </w:rPr>
        <w:lastRenderedPageBreak/>
        <w:t>dedicated allocation of necessary funding or the conduct of independent monitoring and advocacy activities</w:t>
      </w:r>
      <w:r w:rsidR="00305B67">
        <w:rPr>
          <w:b/>
        </w:rPr>
        <w:t>;</w:t>
      </w:r>
    </w:p>
    <w:p w14:paraId="3109E441" w14:textId="25C97CA6" w:rsidR="004951CE" w:rsidRDefault="0077386A" w:rsidP="00403BC6">
      <w:pPr>
        <w:pStyle w:val="SingleTxtG"/>
        <w:ind w:firstLine="567"/>
      </w:pPr>
      <w:r>
        <w:rPr>
          <w:b/>
        </w:rPr>
        <w:t>(</w:t>
      </w:r>
      <w:r w:rsidR="000677C8">
        <w:rPr>
          <w:b/>
        </w:rPr>
        <w:t>e)</w:t>
      </w:r>
      <w:r w:rsidR="000677C8">
        <w:rPr>
          <w:b/>
        </w:rPr>
        <w:tab/>
      </w:r>
      <w:r w:rsidR="000677C8" w:rsidRPr="00E4646C">
        <w:rPr>
          <w:b/>
        </w:rPr>
        <w:t>Include persons with disabilities in all national delegations reporting to the treaty bodies</w:t>
      </w:r>
      <w:r w:rsidR="00305B67">
        <w:rPr>
          <w:b/>
        </w:rPr>
        <w:t>,</w:t>
      </w:r>
      <w:r w:rsidR="000677C8" w:rsidRPr="00E4646C">
        <w:rPr>
          <w:b/>
        </w:rPr>
        <w:t xml:space="preserve"> and support their participation in international decision-making processes.</w:t>
      </w:r>
    </w:p>
    <w:p w14:paraId="63865CC4" w14:textId="3DBFA22E" w:rsidR="00D858F4" w:rsidRDefault="00E53A09" w:rsidP="00403BC6">
      <w:pPr>
        <w:pStyle w:val="SingleTxtG"/>
        <w:spacing w:before="240"/>
        <w:rPr>
          <w:b/>
        </w:rPr>
      </w:pPr>
      <w:r w:rsidRPr="00205E69">
        <w:t>11</w:t>
      </w:r>
      <w:r w:rsidR="00FC0DD9" w:rsidRPr="00205E69">
        <w:t>4</w:t>
      </w:r>
      <w:r w:rsidRPr="00205E69">
        <w:t>.</w:t>
      </w:r>
      <w:r>
        <w:rPr>
          <w:b/>
        </w:rPr>
        <w:t xml:space="preserve"> </w:t>
      </w:r>
      <w:r>
        <w:rPr>
          <w:b/>
        </w:rPr>
        <w:tab/>
        <w:t>With regard to deinstitutionalizat</w:t>
      </w:r>
      <w:r w:rsidRPr="00E53A09">
        <w:rPr>
          <w:b/>
        </w:rPr>
        <w:t>ion</w:t>
      </w:r>
      <w:r w:rsidR="00305B67">
        <w:rPr>
          <w:b/>
        </w:rPr>
        <w:t>, the Special Rapporteur recommends that the Government</w:t>
      </w:r>
      <w:r>
        <w:rPr>
          <w:b/>
        </w:rPr>
        <w:t>:</w:t>
      </w:r>
    </w:p>
    <w:p w14:paraId="34A1AC29" w14:textId="3144E568" w:rsidR="00D858F4" w:rsidRDefault="0077386A" w:rsidP="00D42FEF">
      <w:pPr>
        <w:pStyle w:val="SingleTxtG"/>
        <w:spacing w:before="240"/>
        <w:ind w:firstLine="567"/>
        <w:rPr>
          <w:b/>
        </w:rPr>
      </w:pPr>
      <w:r>
        <w:rPr>
          <w:b/>
        </w:rPr>
        <w:t>(</w:t>
      </w:r>
      <w:r w:rsidR="00285E9E">
        <w:rPr>
          <w:b/>
        </w:rPr>
        <w:t>a)</w:t>
      </w:r>
      <w:r w:rsidR="00285E9E">
        <w:rPr>
          <w:b/>
        </w:rPr>
        <w:tab/>
      </w:r>
      <w:r w:rsidR="00285E9E" w:rsidRPr="00E4646C">
        <w:rPr>
          <w:b/>
        </w:rPr>
        <w:t>Adopt a comprehensive strategy for the deinstitutionalization of persons with disabilities within concrete and short timelines and indicators</w:t>
      </w:r>
      <w:r w:rsidR="00305B67">
        <w:rPr>
          <w:b/>
        </w:rPr>
        <w:t>;</w:t>
      </w:r>
    </w:p>
    <w:p w14:paraId="39567C62" w14:textId="2E2877EC" w:rsidR="00285E9E" w:rsidRPr="00E4646C" w:rsidRDefault="0077386A" w:rsidP="00BE114C">
      <w:pPr>
        <w:pStyle w:val="SingleTxtG"/>
        <w:ind w:firstLine="567"/>
        <w:rPr>
          <w:b/>
        </w:rPr>
      </w:pPr>
      <w:r>
        <w:rPr>
          <w:b/>
        </w:rPr>
        <w:t>(</w:t>
      </w:r>
      <w:r w:rsidR="00285E9E">
        <w:rPr>
          <w:b/>
        </w:rPr>
        <w:t>b)</w:t>
      </w:r>
      <w:r w:rsidR="00285E9E">
        <w:rPr>
          <w:b/>
        </w:rPr>
        <w:tab/>
      </w:r>
      <w:r w:rsidR="00285E9E" w:rsidRPr="00E4646C">
        <w:rPr>
          <w:b/>
        </w:rPr>
        <w:t>Take immediate steps to phase out institutional-based care for pe</w:t>
      </w:r>
      <w:r w:rsidR="00305B67">
        <w:rPr>
          <w:b/>
        </w:rPr>
        <w:t>rsons</w:t>
      </w:r>
      <w:r w:rsidR="00285E9E" w:rsidRPr="00E4646C">
        <w:rPr>
          <w:b/>
        </w:rPr>
        <w:t xml:space="preserve"> with disabilities</w:t>
      </w:r>
      <w:r w:rsidR="00305B67">
        <w:rPr>
          <w:b/>
        </w:rPr>
        <w:t>,</w:t>
      </w:r>
      <w:r w:rsidR="00285E9E" w:rsidRPr="00E4646C">
        <w:rPr>
          <w:b/>
        </w:rPr>
        <w:t xml:space="preserve"> and enforce a moratorium on new admissions of children and adults with disabilities into institutionalized care</w:t>
      </w:r>
      <w:r w:rsidR="00305B67">
        <w:rPr>
          <w:b/>
        </w:rPr>
        <w:t>;</w:t>
      </w:r>
      <w:r w:rsidR="00285E9E" w:rsidRPr="00E4646C">
        <w:rPr>
          <w:b/>
        </w:rPr>
        <w:t xml:space="preserve"> </w:t>
      </w:r>
      <w:r w:rsidR="00305B67">
        <w:rPr>
          <w:b/>
        </w:rPr>
        <w:t>and r</w:t>
      </w:r>
      <w:r w:rsidR="00285E9E" w:rsidRPr="00E4646C">
        <w:rPr>
          <w:b/>
        </w:rPr>
        <w:t>efrain from using national funds for the construction of new institutions for persons with disabilities</w:t>
      </w:r>
      <w:r w:rsidR="00305B67">
        <w:rPr>
          <w:b/>
        </w:rPr>
        <w:t>,</w:t>
      </w:r>
      <w:r w:rsidR="00285E9E" w:rsidRPr="00E4646C">
        <w:rPr>
          <w:b/>
        </w:rPr>
        <w:t xml:space="preserve"> and redirect funding and resources into community-based services, </w:t>
      </w:r>
      <w:r w:rsidR="00285E9E">
        <w:rPr>
          <w:b/>
        </w:rPr>
        <w:t xml:space="preserve">to </w:t>
      </w:r>
      <w:r w:rsidR="00285E9E" w:rsidRPr="00E4646C">
        <w:rPr>
          <w:b/>
        </w:rPr>
        <w:t xml:space="preserve">ensure </w:t>
      </w:r>
      <w:r w:rsidR="00285E9E">
        <w:rPr>
          <w:b/>
        </w:rPr>
        <w:t>their</w:t>
      </w:r>
      <w:r w:rsidR="00285E9E" w:rsidRPr="00E4646C">
        <w:rPr>
          <w:b/>
        </w:rPr>
        <w:t xml:space="preserve"> availab</w:t>
      </w:r>
      <w:r w:rsidR="00285E9E">
        <w:rPr>
          <w:b/>
        </w:rPr>
        <w:t>ility</w:t>
      </w:r>
      <w:r w:rsidR="00285E9E" w:rsidRPr="00E4646C">
        <w:rPr>
          <w:b/>
        </w:rPr>
        <w:t xml:space="preserve"> in all geographic regions and rural areas</w:t>
      </w:r>
      <w:r w:rsidR="00305B67">
        <w:rPr>
          <w:b/>
        </w:rPr>
        <w:t>;</w:t>
      </w:r>
    </w:p>
    <w:p w14:paraId="45EE8D20" w14:textId="618D75B8" w:rsidR="00285E9E" w:rsidRPr="00E4646C" w:rsidRDefault="0077386A" w:rsidP="00403BC6">
      <w:pPr>
        <w:pStyle w:val="SingleTxtG"/>
        <w:ind w:firstLine="567"/>
        <w:rPr>
          <w:b/>
        </w:rPr>
      </w:pPr>
      <w:r>
        <w:rPr>
          <w:b/>
        </w:rPr>
        <w:t>(</w:t>
      </w:r>
      <w:r w:rsidR="00285E9E">
        <w:rPr>
          <w:b/>
        </w:rPr>
        <w:t>c)</w:t>
      </w:r>
      <w:r w:rsidR="00285E9E">
        <w:rPr>
          <w:b/>
        </w:rPr>
        <w:tab/>
      </w:r>
      <w:r w:rsidR="00285E9E" w:rsidRPr="00E4646C">
        <w:rPr>
          <w:b/>
        </w:rPr>
        <w:t>Reduce</w:t>
      </w:r>
      <w:r w:rsidR="00285E9E">
        <w:rPr>
          <w:b/>
        </w:rPr>
        <w:t xml:space="preserve"> </w:t>
      </w:r>
      <w:r w:rsidR="00285E9E" w:rsidRPr="00E4646C">
        <w:rPr>
          <w:b/>
        </w:rPr>
        <w:t>excessive waiting time for receiving social housing and support services, which prevent person</w:t>
      </w:r>
      <w:r w:rsidR="00305B67">
        <w:rPr>
          <w:b/>
        </w:rPr>
        <w:t>s</w:t>
      </w:r>
      <w:r w:rsidR="00285E9E" w:rsidRPr="00E4646C">
        <w:rPr>
          <w:b/>
        </w:rPr>
        <w:t xml:space="preserve"> with disabilities from leaving institutions and transitioning back into their communities</w:t>
      </w:r>
      <w:r w:rsidR="00305B67">
        <w:rPr>
          <w:b/>
        </w:rPr>
        <w:t>;</w:t>
      </w:r>
    </w:p>
    <w:p w14:paraId="6BA8D013" w14:textId="7B812F16" w:rsidR="00285E9E" w:rsidRPr="00E4646C" w:rsidRDefault="0077386A" w:rsidP="00403BC6">
      <w:pPr>
        <w:pStyle w:val="SingleTxtG"/>
        <w:ind w:firstLine="567"/>
        <w:rPr>
          <w:b/>
        </w:rPr>
      </w:pPr>
      <w:r>
        <w:rPr>
          <w:b/>
        </w:rPr>
        <w:t>(</w:t>
      </w:r>
      <w:r w:rsidR="00285E9E">
        <w:rPr>
          <w:b/>
        </w:rPr>
        <w:t>d)</w:t>
      </w:r>
      <w:r w:rsidR="00285E9E">
        <w:rPr>
          <w:b/>
        </w:rPr>
        <w:tab/>
      </w:r>
      <w:r w:rsidR="00285E9E" w:rsidRPr="00E4646C">
        <w:rPr>
          <w:b/>
        </w:rPr>
        <w:t>Establish a framework providing for legal entitlement</w:t>
      </w:r>
      <w:r w:rsidR="00305B67">
        <w:rPr>
          <w:b/>
        </w:rPr>
        <w:t>s</w:t>
      </w:r>
      <w:r w:rsidR="00285E9E" w:rsidRPr="00E4646C">
        <w:rPr>
          <w:b/>
        </w:rPr>
        <w:t xml:space="preserve"> to personal assistance services to enable persons with disabilities to live independently in the community</w:t>
      </w:r>
      <w:r w:rsidR="00305B67">
        <w:rPr>
          <w:b/>
        </w:rPr>
        <w:t>;</w:t>
      </w:r>
      <w:r w:rsidR="00285E9E" w:rsidRPr="00E4646C">
        <w:rPr>
          <w:b/>
        </w:rPr>
        <w:t xml:space="preserve"> </w:t>
      </w:r>
      <w:r w:rsidR="00305B67">
        <w:rPr>
          <w:b/>
        </w:rPr>
        <w:t>e</w:t>
      </w:r>
      <w:r w:rsidR="00285E9E" w:rsidRPr="00E4646C">
        <w:rPr>
          <w:b/>
        </w:rPr>
        <w:t>nsure that children are eligible and provided professional personal assistance services, in accordance with their own choice</w:t>
      </w:r>
      <w:r w:rsidR="00305B67">
        <w:rPr>
          <w:b/>
        </w:rPr>
        <w:t>; and,</w:t>
      </w:r>
      <w:r w:rsidR="002C21E4">
        <w:rPr>
          <w:b/>
        </w:rPr>
        <w:t xml:space="preserve"> </w:t>
      </w:r>
      <w:r w:rsidR="00305B67">
        <w:rPr>
          <w:b/>
        </w:rPr>
        <w:t>a</w:t>
      </w:r>
      <w:r w:rsidR="00285E9E" w:rsidRPr="00E4646C">
        <w:rPr>
          <w:b/>
        </w:rPr>
        <w:t>t the same time, ensure that parents caring for children with disabilities and other family members are gra</w:t>
      </w:r>
      <w:r w:rsidR="00305B67">
        <w:rPr>
          <w:b/>
        </w:rPr>
        <w:t>n</w:t>
      </w:r>
      <w:r w:rsidR="00285E9E" w:rsidRPr="00E4646C">
        <w:rPr>
          <w:b/>
        </w:rPr>
        <w:t>ted the necessary support as well</w:t>
      </w:r>
      <w:r w:rsidR="00305B67">
        <w:rPr>
          <w:b/>
        </w:rPr>
        <w:t>;</w:t>
      </w:r>
    </w:p>
    <w:p w14:paraId="464365BC" w14:textId="42048E88" w:rsidR="004951CE" w:rsidRDefault="0077386A" w:rsidP="00403BC6">
      <w:pPr>
        <w:pStyle w:val="SingleTxtG"/>
        <w:ind w:firstLine="567"/>
      </w:pPr>
      <w:r>
        <w:rPr>
          <w:b/>
        </w:rPr>
        <w:t>(</w:t>
      </w:r>
      <w:r w:rsidR="00285E9E">
        <w:rPr>
          <w:b/>
        </w:rPr>
        <w:t>e)</w:t>
      </w:r>
      <w:r w:rsidR="00285E9E">
        <w:rPr>
          <w:b/>
        </w:rPr>
        <w:tab/>
      </w:r>
      <w:r w:rsidR="00285E9E" w:rsidRPr="00E4646C">
        <w:rPr>
          <w:b/>
        </w:rPr>
        <w:t xml:space="preserve">Accelerate efforts </w:t>
      </w:r>
      <w:r w:rsidR="00305B67">
        <w:rPr>
          <w:b/>
        </w:rPr>
        <w:t>to</w:t>
      </w:r>
      <w:r w:rsidR="00305B67" w:rsidRPr="00E4646C">
        <w:rPr>
          <w:b/>
        </w:rPr>
        <w:t xml:space="preserve"> </w:t>
      </w:r>
      <w:r w:rsidR="00285E9E" w:rsidRPr="00E4646C">
        <w:rPr>
          <w:b/>
        </w:rPr>
        <w:t>mak</w:t>
      </w:r>
      <w:r w:rsidR="00305B67">
        <w:rPr>
          <w:b/>
        </w:rPr>
        <w:t>e</w:t>
      </w:r>
      <w:r w:rsidR="00285E9E" w:rsidRPr="00E4646C">
        <w:rPr>
          <w:b/>
        </w:rPr>
        <w:t xml:space="preserve"> local communities and mainstream services accessible to persons with disabilities.</w:t>
      </w:r>
    </w:p>
    <w:p w14:paraId="552524BC" w14:textId="0AAA402C" w:rsidR="00237268" w:rsidRPr="00E53A09" w:rsidRDefault="00E53A09" w:rsidP="00403BC6">
      <w:pPr>
        <w:pStyle w:val="SingleTxtG"/>
        <w:rPr>
          <w:b/>
        </w:rPr>
      </w:pPr>
      <w:r w:rsidRPr="00205E69">
        <w:t>11</w:t>
      </w:r>
      <w:r w:rsidR="00FC0DD9" w:rsidRPr="00205E69">
        <w:t>5</w:t>
      </w:r>
      <w:r w:rsidRPr="00205E69">
        <w:t>.</w:t>
      </w:r>
      <w:r>
        <w:rPr>
          <w:b/>
        </w:rPr>
        <w:t xml:space="preserve"> </w:t>
      </w:r>
      <w:r>
        <w:rPr>
          <w:b/>
        </w:rPr>
        <w:tab/>
        <w:t xml:space="preserve">With regard to </w:t>
      </w:r>
      <w:r w:rsidR="00305B67">
        <w:rPr>
          <w:b/>
        </w:rPr>
        <w:t>l</w:t>
      </w:r>
      <w:r w:rsidR="00237268" w:rsidRPr="00E53A09">
        <w:rPr>
          <w:b/>
        </w:rPr>
        <w:t xml:space="preserve">egal capacity and </w:t>
      </w:r>
      <w:r w:rsidR="00305B67">
        <w:rPr>
          <w:b/>
        </w:rPr>
        <w:t xml:space="preserve">the </w:t>
      </w:r>
      <w:r w:rsidR="00237268" w:rsidRPr="00E53A09">
        <w:rPr>
          <w:b/>
        </w:rPr>
        <w:t>deprivation of liberty</w:t>
      </w:r>
      <w:r w:rsidR="00305B67">
        <w:rPr>
          <w:b/>
        </w:rPr>
        <w:t>, the Special Rapporteur recommends that the Government</w:t>
      </w:r>
      <w:r w:rsidRPr="00E53A09">
        <w:rPr>
          <w:b/>
        </w:rPr>
        <w:t>:</w:t>
      </w:r>
      <w:r w:rsidR="00237268">
        <w:t xml:space="preserve"> </w:t>
      </w:r>
    </w:p>
    <w:p w14:paraId="31D9BF8B" w14:textId="406C9354" w:rsidR="00285E9E" w:rsidRPr="00AD2420" w:rsidRDefault="0077386A" w:rsidP="00D42FEF">
      <w:pPr>
        <w:pStyle w:val="SingleTxtG"/>
        <w:ind w:firstLine="567"/>
        <w:rPr>
          <w:b/>
          <w:lang w:val="en-US"/>
        </w:rPr>
      </w:pPr>
      <w:r>
        <w:rPr>
          <w:b/>
        </w:rPr>
        <w:t>(</w:t>
      </w:r>
      <w:r w:rsidR="002F64DF">
        <w:rPr>
          <w:b/>
        </w:rPr>
        <w:t>a</w:t>
      </w:r>
      <w:r w:rsidR="00285E9E">
        <w:rPr>
          <w:b/>
        </w:rPr>
        <w:t>)</w:t>
      </w:r>
      <w:r w:rsidR="00285E9E">
        <w:rPr>
          <w:b/>
        </w:rPr>
        <w:tab/>
      </w:r>
      <w:r w:rsidR="00285E9E" w:rsidRPr="00E4646C">
        <w:rPr>
          <w:b/>
        </w:rPr>
        <w:t xml:space="preserve">Recognize the full </w:t>
      </w:r>
      <w:r w:rsidR="004951CE" w:rsidRPr="004951CE">
        <w:rPr>
          <w:b/>
          <w:lang w:val="en-US"/>
        </w:rPr>
        <w:t xml:space="preserve">legal capacity </w:t>
      </w:r>
      <w:r w:rsidR="00285E9E" w:rsidRPr="00E4646C">
        <w:rPr>
          <w:b/>
        </w:rPr>
        <w:t xml:space="preserve">of persons with disabilities </w:t>
      </w:r>
      <w:r w:rsidR="004951CE" w:rsidRPr="004951CE">
        <w:rPr>
          <w:b/>
          <w:lang w:val="en-US"/>
        </w:rPr>
        <w:t>in all aspects of life, regardless of disability or decision-making skills</w:t>
      </w:r>
      <w:r w:rsidR="00305B67">
        <w:rPr>
          <w:b/>
          <w:lang w:val="en-US"/>
        </w:rPr>
        <w:t>;</w:t>
      </w:r>
      <w:r w:rsidR="004951CE" w:rsidRPr="004951CE">
        <w:rPr>
          <w:b/>
          <w:lang w:val="en-US"/>
        </w:rPr>
        <w:t xml:space="preserve"> </w:t>
      </w:r>
    </w:p>
    <w:p w14:paraId="099602F4" w14:textId="1F8D56FD" w:rsidR="00285E9E" w:rsidRPr="00E4646C" w:rsidRDefault="0077386A" w:rsidP="00BE114C">
      <w:pPr>
        <w:pStyle w:val="SingleTxtG"/>
        <w:ind w:firstLine="567"/>
        <w:rPr>
          <w:b/>
        </w:rPr>
      </w:pPr>
      <w:r>
        <w:rPr>
          <w:b/>
          <w:lang w:val="en-US"/>
        </w:rPr>
        <w:t>(</w:t>
      </w:r>
      <w:r w:rsidR="002F64DF">
        <w:rPr>
          <w:b/>
          <w:lang w:val="en-US"/>
        </w:rPr>
        <w:t>b</w:t>
      </w:r>
      <w:r w:rsidR="004951CE" w:rsidRPr="004951CE">
        <w:rPr>
          <w:b/>
          <w:lang w:val="en-US"/>
        </w:rPr>
        <w:t xml:space="preserve">) </w:t>
      </w:r>
      <w:r w:rsidR="00471336">
        <w:rPr>
          <w:b/>
          <w:lang w:val="en-US"/>
        </w:rPr>
        <w:tab/>
      </w:r>
      <w:r w:rsidR="00285E9E" w:rsidRPr="00E4646C">
        <w:rPr>
          <w:b/>
        </w:rPr>
        <w:t xml:space="preserve">Repeal the </w:t>
      </w:r>
      <w:r w:rsidR="00305B67" w:rsidRPr="00E4646C">
        <w:rPr>
          <w:b/>
        </w:rPr>
        <w:t>provisions</w:t>
      </w:r>
      <w:r w:rsidR="00305B67">
        <w:rPr>
          <w:b/>
        </w:rPr>
        <w:t xml:space="preserve"> of the</w:t>
      </w:r>
      <w:r w:rsidR="00305B67" w:rsidRPr="00E4646C">
        <w:rPr>
          <w:b/>
        </w:rPr>
        <w:t xml:space="preserve"> </w:t>
      </w:r>
      <w:r w:rsidR="00285E9E" w:rsidRPr="00E4646C">
        <w:rPr>
          <w:b/>
        </w:rPr>
        <w:t xml:space="preserve">Civil Code and </w:t>
      </w:r>
      <w:r w:rsidR="00305B67">
        <w:rPr>
          <w:b/>
        </w:rPr>
        <w:t xml:space="preserve">the </w:t>
      </w:r>
      <w:r w:rsidR="00285E9E" w:rsidRPr="00E4646C">
        <w:rPr>
          <w:b/>
        </w:rPr>
        <w:t xml:space="preserve">Civil Procedure Code on incapacitation of adults on grounds of their psychosocial and/or intellectual impairment, and </w:t>
      </w:r>
      <w:r w:rsidR="004951CE" w:rsidRPr="004951CE">
        <w:rPr>
          <w:b/>
          <w:lang w:val="en-US"/>
        </w:rPr>
        <w:t>aboli</w:t>
      </w:r>
      <w:r w:rsidR="00305B67">
        <w:rPr>
          <w:b/>
          <w:lang w:val="en-US"/>
        </w:rPr>
        <w:t>sh</w:t>
      </w:r>
      <w:r w:rsidR="004951CE" w:rsidRPr="004951CE">
        <w:rPr>
          <w:b/>
          <w:lang w:val="en-US"/>
        </w:rPr>
        <w:t xml:space="preserve"> </w:t>
      </w:r>
      <w:r w:rsidR="00285E9E" w:rsidRPr="00E4646C">
        <w:rPr>
          <w:b/>
        </w:rPr>
        <w:t>the guardianship regime for persons with disabilities</w:t>
      </w:r>
      <w:r w:rsidR="00305B67">
        <w:rPr>
          <w:b/>
        </w:rPr>
        <w:t>;</w:t>
      </w:r>
      <w:r w:rsidR="002C21E4">
        <w:rPr>
          <w:b/>
        </w:rPr>
        <w:t xml:space="preserve"> </w:t>
      </w:r>
    </w:p>
    <w:p w14:paraId="5AFBFABE" w14:textId="27A55B37" w:rsidR="00285E9E" w:rsidRPr="00E4646C" w:rsidRDefault="0077386A" w:rsidP="00403BC6">
      <w:pPr>
        <w:pStyle w:val="SingleTxtG"/>
        <w:ind w:firstLine="567"/>
        <w:rPr>
          <w:b/>
        </w:rPr>
      </w:pPr>
      <w:r>
        <w:rPr>
          <w:b/>
        </w:rPr>
        <w:t>(</w:t>
      </w:r>
      <w:r w:rsidR="00285E9E">
        <w:rPr>
          <w:b/>
        </w:rPr>
        <w:t>c)</w:t>
      </w:r>
      <w:r w:rsidR="00285E9E">
        <w:rPr>
          <w:b/>
        </w:rPr>
        <w:tab/>
      </w:r>
      <w:r w:rsidR="00285E9E" w:rsidRPr="00E4646C">
        <w:rPr>
          <w:b/>
        </w:rPr>
        <w:t xml:space="preserve">Recognize by law that person with disabilities </w:t>
      </w:r>
      <w:r w:rsidR="006750DC">
        <w:rPr>
          <w:b/>
        </w:rPr>
        <w:t>may</w:t>
      </w:r>
      <w:r w:rsidR="006750DC" w:rsidRPr="00E4646C">
        <w:rPr>
          <w:b/>
        </w:rPr>
        <w:t xml:space="preserve"> </w:t>
      </w:r>
      <w:r w:rsidR="00285E9E" w:rsidRPr="00E4646C">
        <w:rPr>
          <w:b/>
        </w:rPr>
        <w:t>enjoy s</w:t>
      </w:r>
      <w:r w:rsidR="004951CE" w:rsidRPr="004951CE">
        <w:rPr>
          <w:b/>
          <w:lang w:val="en-US"/>
        </w:rPr>
        <w:t xml:space="preserve">upport in the exercise of </w:t>
      </w:r>
      <w:r w:rsidR="00285E9E" w:rsidRPr="00E4646C">
        <w:rPr>
          <w:b/>
        </w:rPr>
        <w:t xml:space="preserve">their </w:t>
      </w:r>
      <w:r w:rsidR="004951CE" w:rsidRPr="004951CE">
        <w:rPr>
          <w:b/>
          <w:lang w:val="en-US"/>
        </w:rPr>
        <w:t>legal capacity</w:t>
      </w:r>
      <w:r w:rsidR="00285E9E" w:rsidRPr="00E4646C">
        <w:rPr>
          <w:b/>
        </w:rPr>
        <w:t xml:space="preserve"> if they so wish, while at the same time retaining their autonomy to make decisions based on their </w:t>
      </w:r>
      <w:r w:rsidR="006750DC">
        <w:rPr>
          <w:b/>
        </w:rPr>
        <w:t xml:space="preserve">own </w:t>
      </w:r>
      <w:r w:rsidR="00285E9E" w:rsidRPr="00E4646C">
        <w:rPr>
          <w:b/>
        </w:rPr>
        <w:t>will and preferences</w:t>
      </w:r>
      <w:r w:rsidR="006750DC">
        <w:rPr>
          <w:b/>
        </w:rPr>
        <w:t>;</w:t>
      </w:r>
    </w:p>
    <w:p w14:paraId="0FCF3C65" w14:textId="058CBD3B" w:rsidR="00285E9E" w:rsidRPr="00E4646C" w:rsidRDefault="0077386A" w:rsidP="00403BC6">
      <w:pPr>
        <w:pStyle w:val="SingleTxtG"/>
        <w:ind w:firstLine="567"/>
        <w:rPr>
          <w:b/>
        </w:rPr>
      </w:pPr>
      <w:r>
        <w:rPr>
          <w:b/>
        </w:rPr>
        <w:t>(</w:t>
      </w:r>
      <w:r w:rsidR="00285E9E">
        <w:rPr>
          <w:b/>
        </w:rPr>
        <w:t>d)</w:t>
      </w:r>
      <w:r w:rsidR="00285E9E">
        <w:rPr>
          <w:b/>
        </w:rPr>
        <w:tab/>
        <w:t xml:space="preserve">Take action to develop </w:t>
      </w:r>
      <w:r w:rsidR="00285E9E" w:rsidRPr="00E4646C">
        <w:rPr>
          <w:b/>
        </w:rPr>
        <w:t>and provide formal supported decision-making assistance</w:t>
      </w:r>
      <w:r w:rsidR="006750DC">
        <w:rPr>
          <w:b/>
        </w:rPr>
        <w:t xml:space="preserve"> that </w:t>
      </w:r>
      <w:r w:rsidR="00285E9E" w:rsidRPr="00E4646C">
        <w:rPr>
          <w:b/>
        </w:rPr>
        <w:t>respects the person’s autonomy, will and preference</w:t>
      </w:r>
      <w:r w:rsidR="006750DC">
        <w:rPr>
          <w:b/>
        </w:rPr>
        <w:t>; and e</w:t>
      </w:r>
      <w:r w:rsidR="00285E9E" w:rsidRPr="00E4646C">
        <w:rPr>
          <w:b/>
        </w:rPr>
        <w:t>nsure that the person can refuse support and terminate or change the support relationship at any time</w:t>
      </w:r>
      <w:r w:rsidR="006750DC">
        <w:rPr>
          <w:b/>
        </w:rPr>
        <w:t>;</w:t>
      </w:r>
    </w:p>
    <w:p w14:paraId="1C4C9B5A" w14:textId="6D06669B" w:rsidR="00285E9E" w:rsidRPr="00E4646C" w:rsidRDefault="0077386A" w:rsidP="00403BC6">
      <w:pPr>
        <w:pStyle w:val="SingleTxtG"/>
        <w:ind w:firstLine="567"/>
        <w:rPr>
          <w:b/>
        </w:rPr>
      </w:pPr>
      <w:r>
        <w:rPr>
          <w:b/>
        </w:rPr>
        <w:t>(</w:t>
      </w:r>
      <w:r w:rsidR="00285E9E">
        <w:rPr>
          <w:b/>
        </w:rPr>
        <w:t>e)</w:t>
      </w:r>
      <w:r w:rsidR="00285E9E">
        <w:rPr>
          <w:b/>
        </w:rPr>
        <w:tab/>
      </w:r>
      <w:r w:rsidR="00285E9E" w:rsidRPr="00E4646C">
        <w:rPr>
          <w:b/>
        </w:rPr>
        <w:t>Create appropriate and effective safeguards for the exercise of legal capacity to ensure the person’s rights, will and preferences are respected at all times</w:t>
      </w:r>
      <w:r w:rsidR="006750DC">
        <w:rPr>
          <w:b/>
        </w:rPr>
        <w:t>,</w:t>
      </w:r>
      <w:r w:rsidR="00285E9E" w:rsidRPr="00E4646C">
        <w:rPr>
          <w:b/>
        </w:rPr>
        <w:t xml:space="preserve"> and provide protection from abuse and undue influence </w:t>
      </w:r>
      <w:r w:rsidR="006750DC">
        <w:rPr>
          <w:b/>
        </w:rPr>
        <w:t xml:space="preserve">in </w:t>
      </w:r>
      <w:r w:rsidR="00285E9E" w:rsidRPr="00E4646C">
        <w:rPr>
          <w:b/>
        </w:rPr>
        <w:t>the interaction between the support person and the person being supported</w:t>
      </w:r>
      <w:r w:rsidR="006750DC">
        <w:rPr>
          <w:b/>
        </w:rPr>
        <w:t>;</w:t>
      </w:r>
      <w:r w:rsidR="004951CE" w:rsidRPr="004951CE">
        <w:rPr>
          <w:b/>
          <w:lang w:val="en-US"/>
        </w:rPr>
        <w:t xml:space="preserve"> </w:t>
      </w:r>
    </w:p>
    <w:p w14:paraId="41F08910" w14:textId="721C215F" w:rsidR="00285E9E" w:rsidRPr="00E4646C" w:rsidRDefault="0077386A" w:rsidP="00403BC6">
      <w:pPr>
        <w:pStyle w:val="SingleTxtG"/>
        <w:ind w:firstLine="567"/>
        <w:rPr>
          <w:b/>
        </w:rPr>
      </w:pPr>
      <w:r>
        <w:rPr>
          <w:b/>
        </w:rPr>
        <w:t>(</w:t>
      </w:r>
      <w:r w:rsidR="00285E9E">
        <w:rPr>
          <w:b/>
        </w:rPr>
        <w:t>f)</w:t>
      </w:r>
      <w:r w:rsidR="00285E9E">
        <w:rPr>
          <w:b/>
        </w:rPr>
        <w:tab/>
      </w:r>
      <w:r w:rsidR="00285E9E" w:rsidRPr="00E4646C">
        <w:rPr>
          <w:b/>
        </w:rPr>
        <w:t xml:space="preserve">Abolish all legal provisions, in particular the </w:t>
      </w:r>
      <w:r w:rsidR="006750DC">
        <w:rPr>
          <w:b/>
        </w:rPr>
        <w:t>l</w:t>
      </w:r>
      <w:r w:rsidR="00285E9E" w:rsidRPr="00E4646C">
        <w:rPr>
          <w:b/>
        </w:rPr>
        <w:t xml:space="preserve">aw on </w:t>
      </w:r>
      <w:r w:rsidR="006750DC">
        <w:rPr>
          <w:b/>
        </w:rPr>
        <w:t>m</w:t>
      </w:r>
      <w:r w:rsidR="00285E9E" w:rsidRPr="00E4646C">
        <w:rPr>
          <w:b/>
        </w:rPr>
        <w:t xml:space="preserve">ental </w:t>
      </w:r>
      <w:r w:rsidR="006750DC">
        <w:rPr>
          <w:b/>
        </w:rPr>
        <w:t>h</w:t>
      </w:r>
      <w:r w:rsidR="00285E9E" w:rsidRPr="00E4646C">
        <w:rPr>
          <w:b/>
        </w:rPr>
        <w:t xml:space="preserve">ealth and the </w:t>
      </w:r>
      <w:r w:rsidR="006750DC">
        <w:rPr>
          <w:b/>
        </w:rPr>
        <w:t xml:space="preserve">relevant provisions of the </w:t>
      </w:r>
      <w:r w:rsidR="00285E9E" w:rsidRPr="00E4646C">
        <w:rPr>
          <w:b/>
        </w:rPr>
        <w:t xml:space="preserve">Criminal Code, by which persons with disabilities are subjected to forced medical interventions, including </w:t>
      </w:r>
      <w:r w:rsidR="00285E9E">
        <w:rPr>
          <w:b/>
        </w:rPr>
        <w:t>involuntary hospitalization</w:t>
      </w:r>
      <w:r w:rsidR="00285E9E" w:rsidRPr="00E4646C">
        <w:rPr>
          <w:b/>
        </w:rPr>
        <w:t xml:space="preserve"> and </w:t>
      </w:r>
      <w:r w:rsidR="006750DC">
        <w:rPr>
          <w:b/>
        </w:rPr>
        <w:t xml:space="preserve">the </w:t>
      </w:r>
      <w:r w:rsidR="00285E9E" w:rsidRPr="00E4646C">
        <w:rPr>
          <w:b/>
        </w:rPr>
        <w:t>administration of mental health treatment</w:t>
      </w:r>
      <w:r w:rsidR="006750DC">
        <w:rPr>
          <w:b/>
        </w:rPr>
        <w:t>;</w:t>
      </w:r>
      <w:r w:rsidR="00285E9E" w:rsidRPr="00E4646C">
        <w:rPr>
          <w:b/>
        </w:rPr>
        <w:t xml:space="preserve"> </w:t>
      </w:r>
    </w:p>
    <w:p w14:paraId="43C6FB96" w14:textId="3DF44519" w:rsidR="00285E9E" w:rsidRPr="00E4646C" w:rsidRDefault="0077386A" w:rsidP="00403BC6">
      <w:pPr>
        <w:pStyle w:val="SingleTxtG"/>
        <w:ind w:firstLine="567"/>
        <w:rPr>
          <w:b/>
        </w:rPr>
      </w:pPr>
      <w:r>
        <w:rPr>
          <w:b/>
        </w:rPr>
        <w:t>(</w:t>
      </w:r>
      <w:r w:rsidR="00285E9E">
        <w:rPr>
          <w:b/>
        </w:rPr>
        <w:t>g)</w:t>
      </w:r>
      <w:r w:rsidR="00285E9E">
        <w:rPr>
          <w:b/>
        </w:rPr>
        <w:tab/>
        <w:t>Recognize by law the right of persons with disabilities to provide</w:t>
      </w:r>
      <w:r w:rsidR="00285E9E" w:rsidRPr="00E4646C">
        <w:rPr>
          <w:b/>
        </w:rPr>
        <w:t xml:space="preserve"> </w:t>
      </w:r>
      <w:r w:rsidR="00285E9E">
        <w:rPr>
          <w:b/>
        </w:rPr>
        <w:t xml:space="preserve">free and </w:t>
      </w:r>
      <w:r w:rsidR="00285E9E" w:rsidRPr="00E4646C">
        <w:rPr>
          <w:b/>
        </w:rPr>
        <w:t>informed conse</w:t>
      </w:r>
      <w:r w:rsidR="00285E9E">
        <w:rPr>
          <w:b/>
        </w:rPr>
        <w:t xml:space="preserve">nt </w:t>
      </w:r>
      <w:r w:rsidR="00285E9E" w:rsidRPr="00E4646C">
        <w:rPr>
          <w:b/>
        </w:rPr>
        <w:t>to</w:t>
      </w:r>
      <w:r w:rsidR="00285E9E">
        <w:rPr>
          <w:b/>
        </w:rPr>
        <w:t xml:space="preserve"> all</w:t>
      </w:r>
      <w:r w:rsidR="00285E9E" w:rsidRPr="00E4646C">
        <w:rPr>
          <w:b/>
        </w:rPr>
        <w:t xml:space="preserve"> health</w:t>
      </w:r>
      <w:r w:rsidR="006750DC">
        <w:rPr>
          <w:b/>
        </w:rPr>
        <w:t>-</w:t>
      </w:r>
      <w:r w:rsidR="00285E9E" w:rsidRPr="00E4646C">
        <w:rPr>
          <w:b/>
        </w:rPr>
        <w:t>care interventions, including mental health treatment in emergency or crisis situations</w:t>
      </w:r>
      <w:r w:rsidR="006750DC">
        <w:rPr>
          <w:b/>
        </w:rPr>
        <w:t>;</w:t>
      </w:r>
    </w:p>
    <w:p w14:paraId="43AE7BFD" w14:textId="5B2CAF4E" w:rsidR="00285E9E" w:rsidRPr="00E4646C" w:rsidRDefault="0077386A" w:rsidP="00403BC6">
      <w:pPr>
        <w:pStyle w:val="SingleTxtG"/>
        <w:ind w:firstLine="567"/>
        <w:rPr>
          <w:b/>
        </w:rPr>
      </w:pPr>
      <w:r>
        <w:rPr>
          <w:b/>
        </w:rPr>
        <w:lastRenderedPageBreak/>
        <w:t>(</w:t>
      </w:r>
      <w:r w:rsidR="00285E9E">
        <w:rPr>
          <w:b/>
        </w:rPr>
        <w:t>h)</w:t>
      </w:r>
      <w:r w:rsidR="00285E9E">
        <w:rPr>
          <w:b/>
        </w:rPr>
        <w:tab/>
      </w:r>
      <w:r w:rsidR="00285E9E" w:rsidRPr="00E4646C">
        <w:rPr>
          <w:b/>
        </w:rPr>
        <w:t xml:space="preserve">Accelerate efforts to reform the mental health system and </w:t>
      </w:r>
      <w:r w:rsidR="006750DC">
        <w:rPr>
          <w:b/>
        </w:rPr>
        <w:t xml:space="preserve">to </w:t>
      </w:r>
      <w:r w:rsidR="00285E9E" w:rsidRPr="00E4646C">
        <w:rPr>
          <w:b/>
        </w:rPr>
        <w:t>make the shift towards rights-compliant and community</w:t>
      </w:r>
      <w:r w:rsidR="006750DC">
        <w:rPr>
          <w:b/>
        </w:rPr>
        <w:t>-</w:t>
      </w:r>
      <w:r w:rsidR="00285E9E" w:rsidRPr="00E4646C">
        <w:rPr>
          <w:b/>
        </w:rPr>
        <w:t>based services and support for mental health</w:t>
      </w:r>
      <w:r w:rsidR="006750DC">
        <w:rPr>
          <w:b/>
        </w:rPr>
        <w:t>;</w:t>
      </w:r>
    </w:p>
    <w:p w14:paraId="17D7723A" w14:textId="5C4E29E9" w:rsidR="00285E9E" w:rsidRPr="00E4646C" w:rsidRDefault="0077386A" w:rsidP="00403BC6">
      <w:pPr>
        <w:pStyle w:val="SingleTxtG"/>
        <w:ind w:firstLine="567"/>
        <w:rPr>
          <w:b/>
        </w:rPr>
      </w:pPr>
      <w:r>
        <w:rPr>
          <w:b/>
        </w:rPr>
        <w:t>(i</w:t>
      </w:r>
      <w:r w:rsidR="00285E9E">
        <w:rPr>
          <w:b/>
        </w:rPr>
        <w:t>)</w:t>
      </w:r>
      <w:r w:rsidR="00285E9E">
        <w:rPr>
          <w:b/>
        </w:rPr>
        <w:tab/>
      </w:r>
      <w:r w:rsidR="00285E9E" w:rsidRPr="00E4646C">
        <w:rPr>
          <w:b/>
        </w:rPr>
        <w:t>Enforce the prohibition of torture in all health-care institutions</w:t>
      </w:r>
      <w:r w:rsidR="006750DC">
        <w:rPr>
          <w:b/>
        </w:rPr>
        <w:t>;</w:t>
      </w:r>
      <w:r w:rsidR="00285E9E" w:rsidRPr="00E4646C">
        <w:rPr>
          <w:b/>
        </w:rPr>
        <w:t xml:space="preserve"> </w:t>
      </w:r>
    </w:p>
    <w:p w14:paraId="3F45E254" w14:textId="3DAAC309" w:rsidR="00285E9E" w:rsidRDefault="0077386A" w:rsidP="00403BC6">
      <w:pPr>
        <w:pStyle w:val="SingleTxtG"/>
        <w:ind w:firstLine="567"/>
        <w:rPr>
          <w:b/>
        </w:rPr>
      </w:pPr>
      <w:r>
        <w:rPr>
          <w:b/>
        </w:rPr>
        <w:t>(j</w:t>
      </w:r>
      <w:r w:rsidR="00285E9E">
        <w:rPr>
          <w:b/>
        </w:rPr>
        <w:t>)</w:t>
      </w:r>
      <w:r w:rsidR="00285E9E">
        <w:rPr>
          <w:b/>
        </w:rPr>
        <w:tab/>
      </w:r>
      <w:r w:rsidR="00285E9E" w:rsidRPr="00E4646C">
        <w:rPr>
          <w:b/>
        </w:rPr>
        <w:t>Provide appropriate human rights education and information</w:t>
      </w:r>
      <w:r w:rsidR="006750DC">
        <w:rPr>
          <w:b/>
        </w:rPr>
        <w:t>,</w:t>
      </w:r>
      <w:r w:rsidR="00285E9E" w:rsidRPr="00E4646C">
        <w:rPr>
          <w:b/>
        </w:rPr>
        <w:t xml:space="preserve"> and promote a culture of respect for human</w:t>
      </w:r>
      <w:r w:rsidR="00285E9E">
        <w:rPr>
          <w:b/>
        </w:rPr>
        <w:t xml:space="preserve"> diversity, </w:t>
      </w:r>
      <w:r w:rsidR="00285E9E" w:rsidRPr="00E4646C">
        <w:rPr>
          <w:b/>
        </w:rPr>
        <w:t>integrity and dignity</w:t>
      </w:r>
      <w:r w:rsidR="006750DC">
        <w:rPr>
          <w:b/>
        </w:rPr>
        <w:t>;</w:t>
      </w:r>
    </w:p>
    <w:p w14:paraId="77088063" w14:textId="034337F4" w:rsidR="00285E9E" w:rsidRPr="00E4646C" w:rsidRDefault="0077386A" w:rsidP="00403BC6">
      <w:pPr>
        <w:pStyle w:val="SingleTxtG"/>
        <w:ind w:firstLine="567"/>
        <w:rPr>
          <w:b/>
        </w:rPr>
      </w:pPr>
      <w:r>
        <w:rPr>
          <w:b/>
        </w:rPr>
        <w:t>(k</w:t>
      </w:r>
      <w:r w:rsidR="00285E9E">
        <w:rPr>
          <w:b/>
        </w:rPr>
        <w:t xml:space="preserve">) </w:t>
      </w:r>
      <w:r w:rsidR="00C53566">
        <w:rPr>
          <w:b/>
        </w:rPr>
        <w:tab/>
      </w:r>
      <w:r w:rsidR="00285E9E" w:rsidRPr="00E4646C">
        <w:rPr>
          <w:b/>
        </w:rPr>
        <w:t xml:space="preserve">Train doctors, judges, prosecutors and police </w:t>
      </w:r>
      <w:r w:rsidR="006750DC">
        <w:rPr>
          <w:b/>
        </w:rPr>
        <w:t xml:space="preserve">personnel </w:t>
      </w:r>
      <w:r w:rsidR="00285E9E" w:rsidRPr="00E4646C">
        <w:rPr>
          <w:b/>
        </w:rPr>
        <w:t>on free and informed consent</w:t>
      </w:r>
      <w:r w:rsidR="006750DC" w:rsidRPr="006750DC">
        <w:rPr>
          <w:b/>
        </w:rPr>
        <w:t xml:space="preserve"> </w:t>
      </w:r>
      <w:r w:rsidR="006750DC" w:rsidRPr="00E4646C">
        <w:rPr>
          <w:b/>
        </w:rPr>
        <w:t>standards</w:t>
      </w:r>
      <w:r w:rsidR="006750DC">
        <w:rPr>
          <w:b/>
        </w:rPr>
        <w:t>;</w:t>
      </w:r>
    </w:p>
    <w:p w14:paraId="1C3247EF" w14:textId="4C6E1A83" w:rsidR="004951CE" w:rsidRDefault="0077386A" w:rsidP="00403BC6">
      <w:pPr>
        <w:pStyle w:val="SingleTxtG"/>
        <w:ind w:firstLine="567"/>
      </w:pPr>
      <w:r>
        <w:rPr>
          <w:b/>
        </w:rPr>
        <w:t>(l</w:t>
      </w:r>
      <w:r w:rsidR="00285E9E">
        <w:rPr>
          <w:b/>
        </w:rPr>
        <w:t>)</w:t>
      </w:r>
      <w:r w:rsidR="00285E9E">
        <w:rPr>
          <w:b/>
        </w:rPr>
        <w:tab/>
      </w:r>
      <w:r w:rsidR="00285E9E" w:rsidRPr="00E4646C">
        <w:rPr>
          <w:b/>
        </w:rPr>
        <w:t>Ensure monitoring of all facilities and programmes that serve persons with disabilities in order to prevent all forms of exploitation, violence and abuse.</w:t>
      </w:r>
    </w:p>
    <w:p w14:paraId="6BCD3C47" w14:textId="44C6402A" w:rsidR="00EE3FD3" w:rsidRPr="00E4646C" w:rsidRDefault="00865AD4" w:rsidP="00403BC6">
      <w:pPr>
        <w:pStyle w:val="SingleTxtG"/>
        <w:rPr>
          <w:b/>
        </w:rPr>
      </w:pPr>
      <w:r w:rsidRPr="00205E69">
        <w:t>11</w:t>
      </w:r>
      <w:r w:rsidR="00FC0DD9" w:rsidRPr="00205E69">
        <w:t>6</w:t>
      </w:r>
      <w:r w:rsidR="00E72309" w:rsidRPr="00205E69">
        <w:t>.</w:t>
      </w:r>
      <w:r w:rsidR="00A5190B">
        <w:rPr>
          <w:b/>
        </w:rPr>
        <w:tab/>
      </w:r>
      <w:r w:rsidR="00EE3FD3" w:rsidRPr="00097B7F">
        <w:rPr>
          <w:b/>
        </w:rPr>
        <w:t>With</w:t>
      </w:r>
      <w:r w:rsidR="00EE3FD3" w:rsidRPr="00E4646C">
        <w:rPr>
          <w:b/>
        </w:rPr>
        <w:t xml:space="preserve"> regard to girls and women with disabilities, the Special Rapporteur recommends that the S</w:t>
      </w:r>
      <w:r w:rsidR="006750DC">
        <w:rPr>
          <w:b/>
        </w:rPr>
        <w:t>t</w:t>
      </w:r>
      <w:r w:rsidR="00EE3FD3" w:rsidRPr="00E4646C">
        <w:rPr>
          <w:b/>
        </w:rPr>
        <w:t xml:space="preserve">ate: </w:t>
      </w:r>
    </w:p>
    <w:p w14:paraId="3B8E65CE" w14:textId="675122E6" w:rsidR="00EE3FD3" w:rsidRPr="00E4646C" w:rsidRDefault="0077386A" w:rsidP="00403BC6">
      <w:pPr>
        <w:pStyle w:val="SingleTxtG"/>
        <w:ind w:firstLine="567"/>
        <w:rPr>
          <w:b/>
        </w:rPr>
      </w:pPr>
      <w:r>
        <w:rPr>
          <w:b/>
        </w:rPr>
        <w:t>(</w:t>
      </w:r>
      <w:r w:rsidR="001D7036">
        <w:rPr>
          <w:b/>
        </w:rPr>
        <w:t>a)</w:t>
      </w:r>
      <w:r w:rsidR="00EF485E">
        <w:rPr>
          <w:b/>
        </w:rPr>
        <w:tab/>
      </w:r>
      <w:r w:rsidR="00EE3FD3" w:rsidRPr="00E4646C">
        <w:rPr>
          <w:b/>
        </w:rPr>
        <w:t xml:space="preserve">Recognize by law the sexual and reproductive health and rights of girls and young women with disabilities, and remove all legal barriers that prevent them from </w:t>
      </w:r>
      <w:r w:rsidR="00655970">
        <w:rPr>
          <w:b/>
        </w:rPr>
        <w:t xml:space="preserve">having </w:t>
      </w:r>
      <w:r w:rsidR="00EE3FD3" w:rsidRPr="00E4646C">
        <w:rPr>
          <w:b/>
        </w:rPr>
        <w:t xml:space="preserve">access </w:t>
      </w:r>
      <w:r w:rsidR="00655970">
        <w:rPr>
          <w:b/>
        </w:rPr>
        <w:t xml:space="preserve">to </w:t>
      </w:r>
      <w:r w:rsidR="00EE3FD3" w:rsidRPr="00E4646C">
        <w:rPr>
          <w:b/>
        </w:rPr>
        <w:t>sexual and reproductive health information, goods and services</w:t>
      </w:r>
      <w:r w:rsidR="00655970">
        <w:rPr>
          <w:b/>
        </w:rPr>
        <w:t>;</w:t>
      </w:r>
    </w:p>
    <w:p w14:paraId="60E46CF8" w14:textId="678FABCA" w:rsidR="00EE3FD3" w:rsidRPr="00E4646C" w:rsidRDefault="0077386A" w:rsidP="00403BC6">
      <w:pPr>
        <w:pStyle w:val="SingleTxtG"/>
        <w:ind w:firstLine="567"/>
        <w:rPr>
          <w:b/>
        </w:rPr>
      </w:pPr>
      <w:r>
        <w:rPr>
          <w:b/>
        </w:rPr>
        <w:t>(</w:t>
      </w:r>
      <w:r w:rsidR="001D7036">
        <w:rPr>
          <w:b/>
        </w:rPr>
        <w:t>b)</w:t>
      </w:r>
      <w:r w:rsidR="00EF485E">
        <w:rPr>
          <w:b/>
        </w:rPr>
        <w:tab/>
      </w:r>
      <w:r w:rsidR="00EE3FD3" w:rsidRPr="00E4646C">
        <w:rPr>
          <w:b/>
        </w:rPr>
        <w:t xml:space="preserve">Prohibit by law the forced sterilization of girls and young women with disabilities, </w:t>
      </w:r>
      <w:r w:rsidR="00655970">
        <w:rPr>
          <w:b/>
        </w:rPr>
        <w:t>and</w:t>
      </w:r>
      <w:r w:rsidR="00EE3FD3" w:rsidRPr="00E4646C">
        <w:rPr>
          <w:b/>
        </w:rPr>
        <w:t xml:space="preserve"> other compulsory or involuntary practices affecting their sexual and reproductive health and rights, and ensure adequate procedural safeguards to protect their right to free and informed consent</w:t>
      </w:r>
      <w:r w:rsidR="00655970">
        <w:rPr>
          <w:b/>
        </w:rPr>
        <w:t>;</w:t>
      </w:r>
    </w:p>
    <w:p w14:paraId="36355DD5" w14:textId="765EC6E0" w:rsidR="00EE3FD3" w:rsidRPr="00E4646C" w:rsidRDefault="0077386A" w:rsidP="00403BC6">
      <w:pPr>
        <w:pStyle w:val="SingleTxtG"/>
        <w:ind w:firstLine="567"/>
        <w:rPr>
          <w:b/>
        </w:rPr>
      </w:pPr>
      <w:r>
        <w:rPr>
          <w:b/>
        </w:rPr>
        <w:t>(</w:t>
      </w:r>
      <w:r w:rsidR="001D7036">
        <w:rPr>
          <w:b/>
        </w:rPr>
        <w:t>c)</w:t>
      </w:r>
      <w:r w:rsidR="00EF485E">
        <w:rPr>
          <w:b/>
        </w:rPr>
        <w:tab/>
      </w:r>
      <w:r w:rsidR="00EE3FD3" w:rsidRPr="00E4646C">
        <w:rPr>
          <w:b/>
        </w:rPr>
        <w:t>Mainstream disability in all laws, policies, strategies and action plans on gender equality, and ensure that gender is mainstreamed in all legislation and policies on disability rights</w:t>
      </w:r>
      <w:r w:rsidR="00655970">
        <w:rPr>
          <w:b/>
        </w:rPr>
        <w:t>;</w:t>
      </w:r>
      <w:r w:rsidR="00EE3FD3" w:rsidRPr="00E4646C">
        <w:rPr>
          <w:b/>
        </w:rPr>
        <w:t xml:space="preserve"> </w:t>
      </w:r>
      <w:r w:rsidR="00655970">
        <w:rPr>
          <w:b/>
        </w:rPr>
        <w:t>and e</w:t>
      </w:r>
      <w:r w:rsidR="00EE3FD3" w:rsidRPr="00E4646C">
        <w:rPr>
          <w:b/>
        </w:rPr>
        <w:t xml:space="preserve">stablish specific policies on </w:t>
      </w:r>
      <w:r w:rsidR="00655970">
        <w:rPr>
          <w:b/>
        </w:rPr>
        <w:t xml:space="preserve">the </w:t>
      </w:r>
      <w:r w:rsidR="00655970" w:rsidRPr="00E4646C">
        <w:rPr>
          <w:b/>
        </w:rPr>
        <w:t xml:space="preserve">empowerment </w:t>
      </w:r>
      <w:r w:rsidR="00655970">
        <w:rPr>
          <w:b/>
        </w:rPr>
        <w:t xml:space="preserve">of </w:t>
      </w:r>
      <w:r w:rsidR="00EE3FD3" w:rsidRPr="00E4646C">
        <w:rPr>
          <w:b/>
        </w:rPr>
        <w:t>women with disabilities in close consultation with them through their representative organizations.</w:t>
      </w:r>
    </w:p>
    <w:p w14:paraId="385D71E5" w14:textId="77777777" w:rsidR="00D858F4" w:rsidRDefault="00865AD4" w:rsidP="00403BC6">
      <w:pPr>
        <w:pStyle w:val="SingleTxtG"/>
        <w:spacing w:before="240"/>
        <w:rPr>
          <w:b/>
        </w:rPr>
      </w:pPr>
      <w:r w:rsidRPr="00205E69">
        <w:t>11</w:t>
      </w:r>
      <w:r w:rsidR="00FC0DD9" w:rsidRPr="00205E69">
        <w:t>7</w:t>
      </w:r>
      <w:r w:rsidR="005A7343" w:rsidRPr="00205E69">
        <w:t>.</w:t>
      </w:r>
      <w:r w:rsidR="005A7343" w:rsidRPr="00865AD4">
        <w:rPr>
          <w:b/>
        </w:rPr>
        <w:tab/>
      </w:r>
      <w:r w:rsidR="00EE3FD3" w:rsidRPr="00E4646C">
        <w:rPr>
          <w:b/>
        </w:rPr>
        <w:t>The Special Rapporteur recommends that the United Nations and international actors:</w:t>
      </w:r>
    </w:p>
    <w:p w14:paraId="73E73CE6" w14:textId="2E7254F4" w:rsidR="00D858F4" w:rsidRDefault="0077386A" w:rsidP="00403BC6">
      <w:pPr>
        <w:pStyle w:val="SingleTxtG"/>
        <w:spacing w:before="240"/>
        <w:ind w:firstLine="567"/>
        <w:rPr>
          <w:b/>
        </w:rPr>
      </w:pPr>
      <w:r>
        <w:rPr>
          <w:b/>
        </w:rPr>
        <w:t>(</w:t>
      </w:r>
      <w:r w:rsidR="001D7036">
        <w:rPr>
          <w:b/>
        </w:rPr>
        <w:t>a)</w:t>
      </w:r>
      <w:r w:rsidR="005A7343" w:rsidRPr="005A7343">
        <w:rPr>
          <w:b/>
        </w:rPr>
        <w:tab/>
      </w:r>
      <w:r w:rsidR="00165361">
        <w:rPr>
          <w:b/>
        </w:rPr>
        <w:t>E</w:t>
      </w:r>
      <w:r w:rsidR="00655970" w:rsidRPr="005A7343">
        <w:rPr>
          <w:b/>
        </w:rPr>
        <w:t xml:space="preserve">ngage </w:t>
      </w:r>
      <w:r w:rsidR="00655970">
        <w:rPr>
          <w:b/>
        </w:rPr>
        <w:t>d</w:t>
      </w:r>
      <w:r w:rsidR="00EE3FD3" w:rsidRPr="005A7343">
        <w:rPr>
          <w:b/>
        </w:rPr>
        <w:t xml:space="preserve">irectly with and support representative organizations of persons with </w:t>
      </w:r>
      <w:r w:rsidR="00EE3FD3" w:rsidRPr="001D7036">
        <w:rPr>
          <w:b/>
        </w:rPr>
        <w:t>disabilities when</w:t>
      </w:r>
      <w:r w:rsidR="00EE3FD3" w:rsidRPr="005A7343">
        <w:rPr>
          <w:b/>
        </w:rPr>
        <w:t xml:space="preserve"> seeking to mainstream</w:t>
      </w:r>
      <w:r w:rsidR="004951CE" w:rsidRPr="004951CE">
        <w:rPr>
          <w:b/>
          <w:lang w:val="en-US"/>
        </w:rPr>
        <w:t xml:space="preserve"> </w:t>
      </w:r>
      <w:r w:rsidR="00EE3FD3" w:rsidRPr="005A7343">
        <w:rPr>
          <w:b/>
        </w:rPr>
        <w:t>disability rights in all their programmes, strategies and projects</w:t>
      </w:r>
      <w:r w:rsidR="00655970">
        <w:rPr>
          <w:b/>
        </w:rPr>
        <w:t>,</w:t>
      </w:r>
      <w:r w:rsidR="00EE3FD3" w:rsidRPr="005A7343">
        <w:rPr>
          <w:b/>
        </w:rPr>
        <w:t xml:space="preserve"> and make them accessible to persons with disabilities</w:t>
      </w:r>
      <w:r w:rsidR="00655970">
        <w:rPr>
          <w:b/>
        </w:rPr>
        <w:t>;</w:t>
      </w:r>
    </w:p>
    <w:p w14:paraId="0918342D" w14:textId="51E7194C" w:rsidR="00EE3FD3" w:rsidRPr="005A7343" w:rsidRDefault="0077386A" w:rsidP="00403BC6">
      <w:pPr>
        <w:pStyle w:val="SingleTxtG"/>
        <w:ind w:firstLine="567"/>
        <w:rPr>
          <w:b/>
        </w:rPr>
      </w:pPr>
      <w:r>
        <w:rPr>
          <w:b/>
        </w:rPr>
        <w:t>(</w:t>
      </w:r>
      <w:r w:rsidR="002F64DF">
        <w:rPr>
          <w:b/>
        </w:rPr>
        <w:t>b</w:t>
      </w:r>
      <w:r w:rsidR="001D7036">
        <w:rPr>
          <w:b/>
        </w:rPr>
        <w:t>)</w:t>
      </w:r>
      <w:r w:rsidR="005A7343" w:rsidRPr="005A7343">
        <w:rPr>
          <w:b/>
        </w:rPr>
        <w:tab/>
      </w:r>
      <w:r w:rsidR="00EE3FD3" w:rsidRPr="005A7343">
        <w:rPr>
          <w:b/>
        </w:rPr>
        <w:t>Continue efforts to promote the participation of persons with disabilities in all national international decision-making and reform processes, especially in the implementation of the Sustainable Development Goals.</w:t>
      </w:r>
    </w:p>
    <w:p w14:paraId="00965621" w14:textId="6BB38AAD" w:rsidR="00483385" w:rsidRPr="00F128AD" w:rsidRDefault="00F128AD" w:rsidP="00F128AD">
      <w:pPr>
        <w:pStyle w:val="SingleTxtG"/>
        <w:spacing w:before="240" w:after="0"/>
        <w:jc w:val="center"/>
        <w:rPr>
          <w:u w:val="single"/>
        </w:rPr>
      </w:pPr>
      <w:r>
        <w:tab/>
      </w:r>
      <w:r>
        <w:rPr>
          <w:u w:val="single"/>
        </w:rPr>
        <w:tab/>
      </w:r>
      <w:r>
        <w:rPr>
          <w:u w:val="single"/>
        </w:rPr>
        <w:tab/>
      </w:r>
      <w:r>
        <w:rPr>
          <w:u w:val="single"/>
        </w:rPr>
        <w:tab/>
      </w:r>
    </w:p>
    <w:p w14:paraId="2272D0CF" w14:textId="77777777" w:rsidR="0020082C" w:rsidRDefault="0020082C" w:rsidP="00BF6A89">
      <w:pPr>
        <w:tabs>
          <w:tab w:val="right" w:pos="850"/>
          <w:tab w:val="left" w:pos="1134"/>
          <w:tab w:val="left" w:pos="1559"/>
          <w:tab w:val="left" w:pos="1984"/>
          <w:tab w:val="left" w:leader="dot" w:pos="8929"/>
          <w:tab w:val="right" w:pos="9638"/>
        </w:tabs>
        <w:spacing w:after="120"/>
      </w:pPr>
    </w:p>
    <w:sectPr w:rsidR="0020082C" w:rsidSect="002976BA">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276E" w14:textId="77777777" w:rsidR="00476978" w:rsidRDefault="00476978"/>
  </w:endnote>
  <w:endnote w:type="continuationSeparator" w:id="0">
    <w:p w14:paraId="259B4A59" w14:textId="77777777" w:rsidR="00476978" w:rsidRDefault="00476978"/>
  </w:endnote>
  <w:endnote w:type="continuationNotice" w:id="1">
    <w:p w14:paraId="37C1E51E" w14:textId="77777777" w:rsidR="00476978" w:rsidRDefault="00476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0E66" w14:textId="75D57994" w:rsidR="00476978" w:rsidRPr="002976BA" w:rsidRDefault="00476978" w:rsidP="002976BA">
    <w:pPr>
      <w:pStyle w:val="Footer"/>
      <w:tabs>
        <w:tab w:val="right" w:pos="9638"/>
      </w:tabs>
      <w:rPr>
        <w:sz w:val="18"/>
      </w:rPr>
    </w:pPr>
    <w:r w:rsidRPr="002976BA">
      <w:rPr>
        <w:b/>
        <w:sz w:val="18"/>
      </w:rPr>
      <w:fldChar w:fldCharType="begin"/>
    </w:r>
    <w:r w:rsidRPr="002976BA">
      <w:rPr>
        <w:b/>
        <w:sz w:val="18"/>
      </w:rPr>
      <w:instrText xml:space="preserve"> PAGE  \* MERGEFORMAT </w:instrText>
    </w:r>
    <w:r w:rsidRPr="002976BA">
      <w:rPr>
        <w:b/>
        <w:sz w:val="18"/>
      </w:rPr>
      <w:fldChar w:fldCharType="separate"/>
    </w:r>
    <w:r w:rsidR="00A76FCD">
      <w:rPr>
        <w:b/>
        <w:noProof/>
        <w:sz w:val="18"/>
      </w:rPr>
      <w:t>2</w:t>
    </w:r>
    <w:r w:rsidRPr="002976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7FFB" w14:textId="43761087" w:rsidR="00476978" w:rsidRPr="002976BA" w:rsidRDefault="00476978" w:rsidP="002976BA">
    <w:pPr>
      <w:pStyle w:val="Footer"/>
      <w:tabs>
        <w:tab w:val="right" w:pos="9638"/>
      </w:tabs>
      <w:rPr>
        <w:b/>
        <w:sz w:val="18"/>
      </w:rPr>
    </w:pPr>
    <w:r>
      <w:tab/>
    </w:r>
    <w:r w:rsidRPr="002976BA">
      <w:rPr>
        <w:b/>
        <w:sz w:val="18"/>
      </w:rPr>
      <w:fldChar w:fldCharType="begin"/>
    </w:r>
    <w:r w:rsidRPr="002976BA">
      <w:rPr>
        <w:b/>
        <w:sz w:val="18"/>
      </w:rPr>
      <w:instrText xml:space="preserve"> PAGE  \* MERGEFORMAT </w:instrText>
    </w:r>
    <w:r w:rsidRPr="002976BA">
      <w:rPr>
        <w:b/>
        <w:sz w:val="18"/>
      </w:rPr>
      <w:fldChar w:fldCharType="separate"/>
    </w:r>
    <w:r w:rsidR="00A76FCD">
      <w:rPr>
        <w:b/>
        <w:noProof/>
        <w:sz w:val="18"/>
      </w:rPr>
      <w:t>19</w:t>
    </w:r>
    <w:r w:rsidRPr="002976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9C21" w14:textId="27924358" w:rsidR="004C0BF7" w:rsidRDefault="004C0BF7" w:rsidP="004C0BF7">
    <w:pPr>
      <w:pStyle w:val="Footer"/>
    </w:pPr>
    <w:r>
      <w:rPr>
        <w:noProof/>
        <w:lang w:eastAsia="zh-CN"/>
      </w:rPr>
      <w:drawing>
        <wp:anchor distT="0" distB="0" distL="114300" distR="114300" simplePos="0" relativeHeight="251659264" behindDoc="1" locked="1" layoutInCell="1" allowOverlap="1" wp14:anchorId="21A90038" wp14:editId="6B7A29E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2E47C8" w14:textId="0F8563A3" w:rsidR="004C0BF7" w:rsidRDefault="004C0BF7" w:rsidP="004C0BF7">
    <w:pPr>
      <w:pStyle w:val="Footer"/>
      <w:ind w:right="1134"/>
      <w:rPr>
        <w:sz w:val="20"/>
      </w:rPr>
    </w:pPr>
    <w:r>
      <w:rPr>
        <w:sz w:val="20"/>
      </w:rPr>
      <w:t>GE.18-00879(E)</w:t>
    </w:r>
  </w:p>
  <w:p w14:paraId="0B4C287A" w14:textId="637D59FD" w:rsidR="004C0BF7" w:rsidRPr="004C0BF7" w:rsidRDefault="004C0BF7" w:rsidP="004C0BF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53EDD30" wp14:editId="452BA4B0">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7/56/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56/Ad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2F3C3" w14:textId="77777777" w:rsidR="00476978" w:rsidRPr="000B175B" w:rsidRDefault="00476978" w:rsidP="000B175B">
      <w:pPr>
        <w:tabs>
          <w:tab w:val="right" w:pos="2155"/>
        </w:tabs>
        <w:spacing w:after="80"/>
        <w:ind w:left="680"/>
        <w:rPr>
          <w:u w:val="single"/>
        </w:rPr>
      </w:pPr>
      <w:r>
        <w:rPr>
          <w:u w:val="single"/>
        </w:rPr>
        <w:tab/>
      </w:r>
    </w:p>
  </w:footnote>
  <w:footnote w:type="continuationSeparator" w:id="0">
    <w:p w14:paraId="6358BF75" w14:textId="77777777" w:rsidR="00476978" w:rsidRPr="00FC68B7" w:rsidRDefault="00476978" w:rsidP="00FC68B7">
      <w:pPr>
        <w:tabs>
          <w:tab w:val="left" w:pos="2155"/>
        </w:tabs>
        <w:spacing w:after="80"/>
        <w:ind w:left="680"/>
        <w:rPr>
          <w:u w:val="single"/>
        </w:rPr>
      </w:pPr>
      <w:r>
        <w:rPr>
          <w:u w:val="single"/>
        </w:rPr>
        <w:tab/>
      </w:r>
    </w:p>
  </w:footnote>
  <w:footnote w:type="continuationNotice" w:id="1">
    <w:p w14:paraId="02DE5EEA" w14:textId="77777777" w:rsidR="00476978" w:rsidRDefault="00476978"/>
  </w:footnote>
  <w:footnote w:id="2">
    <w:p w14:paraId="64A528EB" w14:textId="73B74A31" w:rsidR="00816CDE" w:rsidRPr="00816CDE" w:rsidRDefault="00816CDE">
      <w:pPr>
        <w:pStyle w:val="FootnoteText"/>
      </w:pPr>
      <w:r>
        <w:rPr>
          <w:rStyle w:val="FootnoteReference"/>
        </w:rPr>
        <w:tab/>
      </w:r>
      <w:r w:rsidRPr="00816CDE">
        <w:rPr>
          <w:rStyle w:val="FootnoteReference"/>
          <w:sz w:val="20"/>
          <w:vertAlign w:val="baseline"/>
        </w:rPr>
        <w:t>*</w:t>
      </w:r>
      <w:r>
        <w:rPr>
          <w:rStyle w:val="FootnoteReference"/>
          <w:sz w:val="20"/>
          <w:vertAlign w:val="baseline"/>
        </w:rPr>
        <w:tab/>
      </w:r>
      <w:r w:rsidRPr="00674183">
        <w:t xml:space="preserve">Circulated </w:t>
      </w:r>
      <w:r w:rsidRPr="00D2654D">
        <w:t>in</w:t>
      </w:r>
      <w:r w:rsidRPr="00674183">
        <w:t xml:space="preserve"> the language </w:t>
      </w:r>
      <w:r w:rsidRPr="00674183">
        <w:rPr>
          <w:rFonts w:eastAsia="Calibri"/>
        </w:rPr>
        <w:t>of</w:t>
      </w:r>
      <w:r w:rsidRPr="00674183">
        <w:t xml:space="preserve"> submission and </w:t>
      </w:r>
      <w:r>
        <w:t>Russian</w:t>
      </w:r>
      <w:r w:rsidRPr="00674183">
        <w:t xml:space="preserve"> only</w:t>
      </w:r>
      <w:r>
        <w:t>.</w:t>
      </w:r>
    </w:p>
  </w:footnote>
  <w:footnote w:id="3">
    <w:p w14:paraId="07683A10" w14:textId="3E020A7E" w:rsidR="00476978" w:rsidRPr="00AA0F6A" w:rsidRDefault="00476978" w:rsidP="00403BC6">
      <w:pPr>
        <w:pStyle w:val="FootnoteText"/>
        <w:jc w:val="both"/>
      </w:pPr>
      <w:r>
        <w:tab/>
      </w:r>
      <w:r>
        <w:rPr>
          <w:rStyle w:val="FootnoteReference"/>
        </w:rPr>
        <w:footnoteRef/>
      </w:r>
      <w:r>
        <w:tab/>
        <w:t>See also</w:t>
      </w:r>
    </w:p>
    <w:p w14:paraId="44883E78" w14:textId="47832768" w:rsidR="00476978" w:rsidRPr="00AA0F6A" w:rsidRDefault="00476978" w:rsidP="00FF22B6">
      <w:pPr>
        <w:pStyle w:val="FootnoteText"/>
        <w:tabs>
          <w:tab w:val="right" w:pos="1134"/>
        </w:tabs>
        <w:ind w:firstLine="0"/>
        <w:jc w:val="both"/>
        <w:rPr>
          <w:szCs w:val="18"/>
        </w:rPr>
      </w:pPr>
      <w:r w:rsidRPr="00E46428">
        <w:rPr>
          <w:szCs w:val="18"/>
        </w:rPr>
        <w:t>O</w:t>
      </w:r>
      <w:r>
        <w:rPr>
          <w:szCs w:val="18"/>
        </w:rPr>
        <w:t>rganization for Economic Cooperation and Development (O</w:t>
      </w:r>
      <w:r w:rsidRPr="00E46428">
        <w:rPr>
          <w:szCs w:val="18"/>
        </w:rPr>
        <w:t>ECD</w:t>
      </w:r>
      <w:r>
        <w:rPr>
          <w:szCs w:val="18"/>
        </w:rPr>
        <w:t>)</w:t>
      </w:r>
      <w:r w:rsidRPr="00E46428">
        <w:rPr>
          <w:szCs w:val="18"/>
        </w:rPr>
        <w:t>, Multi-dimensional Review of Kazakhstan</w:t>
      </w:r>
      <w:r>
        <w:rPr>
          <w:szCs w:val="18"/>
        </w:rPr>
        <w:t>,</w:t>
      </w:r>
      <w:r w:rsidRPr="00E46428">
        <w:rPr>
          <w:szCs w:val="18"/>
        </w:rPr>
        <w:t xml:space="preserve"> Volume 1</w:t>
      </w:r>
      <w:r>
        <w:rPr>
          <w:szCs w:val="18"/>
        </w:rPr>
        <w:t>:</w:t>
      </w:r>
      <w:r w:rsidRPr="00E46428">
        <w:rPr>
          <w:szCs w:val="18"/>
        </w:rPr>
        <w:t xml:space="preserve"> Initial Assessment</w:t>
      </w:r>
      <w:r>
        <w:rPr>
          <w:szCs w:val="18"/>
        </w:rPr>
        <w:t xml:space="preserve"> (</w:t>
      </w:r>
      <w:r w:rsidRPr="00E46428">
        <w:rPr>
          <w:szCs w:val="18"/>
        </w:rPr>
        <w:t>OECD Publishing, Paris</w:t>
      </w:r>
      <w:r>
        <w:rPr>
          <w:szCs w:val="18"/>
        </w:rPr>
        <w:t>, 2016).</w:t>
      </w:r>
    </w:p>
  </w:footnote>
  <w:footnote w:id="4">
    <w:p w14:paraId="39D16673" w14:textId="7943B902" w:rsidR="00476978" w:rsidRPr="001204B2" w:rsidRDefault="00476978" w:rsidP="00403BC6">
      <w:pPr>
        <w:pStyle w:val="FootnoteText"/>
        <w:jc w:val="both"/>
        <w:rPr>
          <w:lang w:val="en-US"/>
        </w:rPr>
      </w:pPr>
      <w:r>
        <w:rPr>
          <w:szCs w:val="18"/>
        </w:rPr>
        <w:tab/>
      </w:r>
      <w:r w:rsidRPr="00B9091F">
        <w:rPr>
          <w:rStyle w:val="FootnoteReference"/>
          <w:szCs w:val="18"/>
        </w:rPr>
        <w:footnoteRef/>
      </w:r>
      <w:r>
        <w:rPr>
          <w:szCs w:val="18"/>
        </w:rPr>
        <w:tab/>
      </w:r>
      <w:r w:rsidRPr="001204B2">
        <w:rPr>
          <w:rStyle w:val="FootnoteReference"/>
          <w:szCs w:val="18"/>
        </w:rPr>
        <w:t xml:space="preserve"> </w:t>
      </w:r>
      <w:r w:rsidRPr="001204B2">
        <w:rPr>
          <w:rStyle w:val="FootnoteReference"/>
          <w:szCs w:val="18"/>
          <w:vertAlign w:val="baseline"/>
        </w:rPr>
        <w:t xml:space="preserve">Kazakhstan is not </w:t>
      </w:r>
      <w:r>
        <w:t>a p</w:t>
      </w:r>
      <w:r w:rsidRPr="001204B2">
        <w:rPr>
          <w:rStyle w:val="FootnoteReference"/>
          <w:szCs w:val="18"/>
          <w:vertAlign w:val="baseline"/>
        </w:rPr>
        <w:t>arty to the International Convention on the Protection of the Rights of All Migrant Workers and Members of Their Families</w:t>
      </w:r>
      <w:r>
        <w:rPr>
          <w:szCs w:val="18"/>
        </w:rPr>
        <w:t>,</w:t>
      </w:r>
      <w:r w:rsidRPr="001204B2">
        <w:rPr>
          <w:rStyle w:val="FootnoteReference"/>
          <w:szCs w:val="18"/>
          <w:vertAlign w:val="baseline"/>
        </w:rPr>
        <w:t xml:space="preserve"> the Optional Protocol to the International Covenant on Economic, Social and Cultural Rights</w:t>
      </w:r>
      <w:r>
        <w:rPr>
          <w:szCs w:val="18"/>
        </w:rPr>
        <w:t>,</w:t>
      </w:r>
      <w:r w:rsidRPr="001204B2">
        <w:rPr>
          <w:rStyle w:val="FootnoteReference"/>
          <w:szCs w:val="18"/>
          <w:vertAlign w:val="baseline"/>
        </w:rPr>
        <w:t xml:space="preserve"> the </w:t>
      </w:r>
      <w:r>
        <w:rPr>
          <w:rStyle w:val="FootnoteReference"/>
          <w:szCs w:val="18"/>
          <w:vertAlign w:val="baseline"/>
        </w:rPr>
        <w:t>Second</w:t>
      </w:r>
      <w:r w:rsidRPr="001204B2">
        <w:rPr>
          <w:rStyle w:val="FootnoteReference"/>
          <w:szCs w:val="18"/>
          <w:vertAlign w:val="baseline"/>
        </w:rPr>
        <w:t xml:space="preserve"> Optional Protocol to the International Covenant on Civil and Political Rights</w:t>
      </w:r>
      <w:r>
        <w:rPr>
          <w:rStyle w:val="FootnoteReference"/>
          <w:szCs w:val="18"/>
          <w:vertAlign w:val="baseline"/>
        </w:rPr>
        <w:t>, and</w:t>
      </w:r>
      <w:r w:rsidRPr="001204B2">
        <w:rPr>
          <w:rStyle w:val="FootnoteReference"/>
          <w:szCs w:val="18"/>
          <w:vertAlign w:val="baseline"/>
        </w:rPr>
        <w:t xml:space="preserve"> the </w:t>
      </w:r>
      <w:r>
        <w:rPr>
          <w:rStyle w:val="FootnoteReference"/>
          <w:szCs w:val="18"/>
          <w:vertAlign w:val="baseline"/>
        </w:rPr>
        <w:t xml:space="preserve">Third </w:t>
      </w:r>
      <w:r w:rsidRPr="001204B2">
        <w:rPr>
          <w:rStyle w:val="FootnoteReference"/>
          <w:szCs w:val="18"/>
          <w:vertAlign w:val="baseline"/>
        </w:rPr>
        <w:t>Optional Protocol to the Convention on the Rights of the Child.</w:t>
      </w:r>
    </w:p>
  </w:footnote>
  <w:footnote w:id="5">
    <w:p w14:paraId="31540FFD" w14:textId="0ADFFB14" w:rsidR="00476978" w:rsidRDefault="00476978" w:rsidP="00403BC6">
      <w:pPr>
        <w:pStyle w:val="FootnoteText"/>
        <w:jc w:val="both"/>
      </w:pPr>
      <w:r>
        <w:tab/>
      </w:r>
      <w:r>
        <w:rPr>
          <w:rStyle w:val="FootnoteReference"/>
        </w:rPr>
        <w:footnoteRef/>
      </w:r>
      <w:r>
        <w:tab/>
        <w:t>Supreme Court Regulatory Decision No. 1 of 10 July 2008.</w:t>
      </w:r>
    </w:p>
  </w:footnote>
  <w:footnote w:id="6">
    <w:p w14:paraId="00F617F5" w14:textId="6EFB4D20" w:rsidR="00476978" w:rsidRDefault="00476978" w:rsidP="00403BC6">
      <w:pPr>
        <w:pStyle w:val="FootnoteText"/>
        <w:jc w:val="both"/>
      </w:pPr>
      <w:r>
        <w:tab/>
      </w:r>
      <w:r>
        <w:rPr>
          <w:rStyle w:val="FootnoteReference"/>
        </w:rPr>
        <w:footnoteRef/>
      </w:r>
      <w:r>
        <w:tab/>
        <w:t xml:space="preserve">See </w:t>
      </w:r>
      <w:r w:rsidRPr="006E7A1B">
        <w:t>Government Decree N</w:t>
      </w:r>
      <w:r>
        <w:t>o</w:t>
      </w:r>
      <w:r w:rsidRPr="006E7A1B">
        <w:t>. 1266 of 21 December 2005 on the establishment of the Coordination Council and its rules of operation</w:t>
      </w:r>
      <w:r>
        <w:t>.</w:t>
      </w:r>
    </w:p>
  </w:footnote>
  <w:footnote w:id="7">
    <w:p w14:paraId="7C01CA92" w14:textId="207C729F" w:rsidR="00476978" w:rsidRDefault="00476978" w:rsidP="00403BC6">
      <w:pPr>
        <w:pStyle w:val="FootnoteText"/>
        <w:jc w:val="both"/>
      </w:pPr>
      <w:r>
        <w:tab/>
      </w:r>
      <w:r>
        <w:rPr>
          <w:rStyle w:val="FootnoteReference"/>
        </w:rPr>
        <w:footnoteRef/>
      </w:r>
      <w:r>
        <w:tab/>
        <w:t xml:space="preserve">See Presidential Decree No. 947 </w:t>
      </w:r>
      <w:r w:rsidRPr="00323FCA">
        <w:t xml:space="preserve">of </w:t>
      </w:r>
      <w:r>
        <w:t xml:space="preserve">19 </w:t>
      </w:r>
      <w:r w:rsidRPr="00323FCA">
        <w:t>September</w:t>
      </w:r>
      <w:r>
        <w:t xml:space="preserve"> 2002 on the establishment of the Human Rights Ombudsperson, and Presidential Decree No. 992 on the functioning of the National Human Rights Institution</w:t>
      </w:r>
      <w:r w:rsidRPr="00323FCA">
        <w:t>.</w:t>
      </w:r>
    </w:p>
  </w:footnote>
  <w:footnote w:id="8">
    <w:p w14:paraId="1E52FA88" w14:textId="21404881" w:rsidR="00BE114C" w:rsidRDefault="00BE114C">
      <w:pPr>
        <w:pStyle w:val="FootnoteText"/>
      </w:pPr>
      <w:r>
        <w:tab/>
      </w:r>
      <w:r>
        <w:rPr>
          <w:rStyle w:val="FootnoteReference"/>
        </w:rPr>
        <w:footnoteRef/>
      </w:r>
      <w:r>
        <w:t xml:space="preserve"> </w:t>
      </w:r>
      <w:r>
        <w:tab/>
        <w:t xml:space="preserve">According to the World Health Organization (WHO), </w:t>
      </w:r>
      <w:r w:rsidRPr="00EC5912">
        <w:t xml:space="preserve">persons with disabilities </w:t>
      </w:r>
      <w:r>
        <w:t>account fo</w:t>
      </w:r>
      <w:r w:rsidRPr="00EC5912">
        <w:t xml:space="preserve"> at least 15 per cent of the global population</w:t>
      </w:r>
      <w:r>
        <w:t xml:space="preserve">; see WHO, </w:t>
      </w:r>
      <w:r w:rsidRPr="00403BC6">
        <w:rPr>
          <w:i/>
        </w:rPr>
        <w:t>World Report on Disability 2011</w:t>
      </w:r>
      <w:r>
        <w:t>, p. 29.</w:t>
      </w:r>
    </w:p>
  </w:footnote>
  <w:footnote w:id="9">
    <w:p w14:paraId="6BC5488F" w14:textId="39EC61EB" w:rsidR="00476978" w:rsidRDefault="00476978" w:rsidP="00403BC6">
      <w:pPr>
        <w:pStyle w:val="FootnoteText"/>
        <w:jc w:val="both"/>
      </w:pPr>
      <w:r>
        <w:tab/>
      </w:r>
      <w:r>
        <w:rPr>
          <w:rStyle w:val="FootnoteReference"/>
        </w:rPr>
        <w:footnoteRef/>
      </w:r>
      <w:r>
        <w:tab/>
        <w:t>F</w:t>
      </w:r>
      <w:r w:rsidRPr="00CF1776">
        <w:t xml:space="preserve">or example, </w:t>
      </w:r>
      <w:r>
        <w:t>the Government’s e-governance platform</w:t>
      </w:r>
      <w:r w:rsidRPr="00CF1776">
        <w:t xml:space="preserve"> </w:t>
      </w:r>
      <w:r>
        <w:t>(</w:t>
      </w:r>
      <w:hyperlink r:id="rId1" w:history="1">
        <w:r w:rsidRPr="00CD171A">
          <w:rPr>
            <w:rStyle w:val="Hyperlink"/>
          </w:rPr>
          <w:t>http://egov.kz/cms/en/articles/invalids</w:t>
        </w:r>
      </w:hyperlink>
      <w:r>
        <w:rPr>
          <w:rStyle w:val="Hyperlink"/>
        </w:rPr>
        <w:t xml:space="preserve">) states that </w:t>
      </w:r>
      <w:r>
        <w:t>an “i</w:t>
      </w:r>
      <w:r w:rsidRPr="00CF1776">
        <w:t>nvalid</w:t>
      </w:r>
      <w:r>
        <w:t>”</w:t>
      </w:r>
      <w:r w:rsidRPr="00CF1776">
        <w:t xml:space="preserve"> is </w:t>
      </w:r>
      <w:r>
        <w:t>“</w:t>
      </w:r>
      <w:r w:rsidRPr="00CF1776">
        <w:t>someone who is incapacitated by a chronic illness or injury and as a consequence needs to be socially protected.”</w:t>
      </w:r>
      <w:r w:rsidR="002C21E4">
        <w:t xml:space="preserve"> </w:t>
      </w:r>
    </w:p>
  </w:footnote>
  <w:footnote w:id="10">
    <w:p w14:paraId="0A7D958E" w14:textId="3C7541B3" w:rsidR="00476978" w:rsidRDefault="00476978" w:rsidP="00403BC6">
      <w:pPr>
        <w:pStyle w:val="FootnoteText"/>
        <w:jc w:val="both"/>
      </w:pPr>
      <w:r>
        <w:tab/>
      </w:r>
      <w:r>
        <w:rPr>
          <w:rStyle w:val="FootnoteReference"/>
        </w:rPr>
        <w:footnoteRef/>
      </w:r>
      <w:r>
        <w:tab/>
        <w:t>See, for example, Law No.</w:t>
      </w:r>
      <w:r w:rsidRPr="00307CBC">
        <w:t xml:space="preserve"> 343-II</w:t>
      </w:r>
      <w:r>
        <w:t xml:space="preserve"> on medical and pedagogical correction of children with disabilities of 11 July 2002.</w:t>
      </w:r>
    </w:p>
  </w:footnote>
  <w:footnote w:id="11">
    <w:p w14:paraId="0EDF28F4" w14:textId="7BF03366" w:rsidR="00476978" w:rsidRDefault="00476978" w:rsidP="00403BC6">
      <w:pPr>
        <w:pStyle w:val="FootnoteText"/>
        <w:jc w:val="both"/>
      </w:pPr>
      <w:r>
        <w:tab/>
      </w:r>
      <w:r>
        <w:rPr>
          <w:rStyle w:val="FootnoteReference"/>
        </w:rPr>
        <w:footnoteRef/>
      </w:r>
      <w:r>
        <w:tab/>
        <w:t xml:space="preserve">For example, the </w:t>
      </w:r>
      <w:r w:rsidRPr="004951CE">
        <w:t>Decree No</w:t>
      </w:r>
      <w:r>
        <w:t xml:space="preserve">. </w:t>
      </w:r>
      <w:r w:rsidRPr="004951CE">
        <w:t xml:space="preserve">367 of the Minister of Health and Social Protection of 21 May 2015 lists </w:t>
      </w:r>
      <w:r>
        <w:t xml:space="preserve">persons with </w:t>
      </w:r>
      <w:r w:rsidRPr="004951CE">
        <w:t>HIV/AIDS, mental impairments and challenging behaviour</w:t>
      </w:r>
      <w:r>
        <w:t xml:space="preserve"> as </w:t>
      </w:r>
      <w:r w:rsidRPr="00441D12">
        <w:t>represent</w:t>
      </w:r>
      <w:r>
        <w:t>ing a danger to other members of society.</w:t>
      </w:r>
    </w:p>
  </w:footnote>
  <w:footnote w:id="12">
    <w:p w14:paraId="73F2EF50" w14:textId="03DDCA91" w:rsidR="00476978" w:rsidRDefault="00476978" w:rsidP="007E25DD">
      <w:pPr>
        <w:pStyle w:val="FootnoteText"/>
        <w:jc w:val="both"/>
      </w:pPr>
      <w:r>
        <w:tab/>
      </w:r>
      <w:r>
        <w:rPr>
          <w:rStyle w:val="FootnoteReference"/>
        </w:rPr>
        <w:footnoteRef/>
      </w:r>
      <w:r>
        <w:tab/>
        <w:t xml:space="preserve">Joint ministerial orders Nos. </w:t>
      </w:r>
      <w:r w:rsidRPr="00654D68">
        <w:t>274</w:t>
      </w:r>
      <w:r>
        <w:t xml:space="preserve"> and 120 of 28 November 2014 on methodological guidance for </w:t>
      </w:r>
      <w:r w:rsidRPr="001615A9">
        <w:t>local inter</w:t>
      </w:r>
      <w:r>
        <w:t>sector</w:t>
      </w:r>
      <w:r w:rsidRPr="001615A9">
        <w:t>al accessibility commissions</w:t>
      </w:r>
      <w:r>
        <w:t>.</w:t>
      </w:r>
    </w:p>
  </w:footnote>
  <w:footnote w:id="13">
    <w:p w14:paraId="11F88AA2" w14:textId="655C4E13" w:rsidR="00476978" w:rsidRDefault="00476978" w:rsidP="00403BC6">
      <w:pPr>
        <w:pStyle w:val="FootnoteText"/>
        <w:jc w:val="both"/>
      </w:pPr>
      <w:r>
        <w:tab/>
      </w:r>
      <w:r>
        <w:rPr>
          <w:rStyle w:val="FootnoteReference"/>
        </w:rPr>
        <w:footnoteRef/>
      </w:r>
      <w:r>
        <w:tab/>
        <w:t xml:space="preserve">See </w:t>
      </w:r>
      <w:r w:rsidRPr="005F3232">
        <w:t>http://egov.kz/wps/portal/index</w:t>
      </w:r>
      <w:r>
        <w:t>.</w:t>
      </w:r>
    </w:p>
  </w:footnote>
  <w:footnote w:id="14">
    <w:p w14:paraId="06D55B3B" w14:textId="5B71EEB4" w:rsidR="00476978" w:rsidRDefault="00476978" w:rsidP="00403BC6">
      <w:pPr>
        <w:pStyle w:val="FootnoteText"/>
        <w:jc w:val="both"/>
      </w:pPr>
      <w:r>
        <w:tab/>
      </w:r>
      <w:r>
        <w:rPr>
          <w:rStyle w:val="FootnoteReference"/>
        </w:rPr>
        <w:footnoteRef/>
      </w:r>
      <w:r>
        <w:tab/>
        <w:t xml:space="preserve">See </w:t>
      </w:r>
      <w:r w:rsidRPr="00F33BDE">
        <w:t xml:space="preserve">Order No. 26 of the Minister of Health and Social Development of </w:t>
      </w:r>
      <w:r>
        <w:t xml:space="preserve">22 </w:t>
      </w:r>
      <w:r w:rsidRPr="00F33BDE">
        <w:t>January 2015</w:t>
      </w:r>
      <w:r>
        <w:t xml:space="preserve"> on rules for the provision of assistive devices.</w:t>
      </w:r>
    </w:p>
  </w:footnote>
  <w:footnote w:id="15">
    <w:p w14:paraId="4219A3BA" w14:textId="04F09D4A" w:rsidR="00476978" w:rsidRDefault="00476978" w:rsidP="00403BC6">
      <w:pPr>
        <w:pStyle w:val="FootnoteText"/>
        <w:jc w:val="both"/>
      </w:pPr>
      <w:r>
        <w:tab/>
      </w:r>
      <w:r>
        <w:rPr>
          <w:rStyle w:val="FootnoteReference"/>
        </w:rPr>
        <w:footnoteRef/>
      </w:r>
      <w:r>
        <w:tab/>
        <w:t xml:space="preserve">Children, students, mothers of numerous children, older persons, unemployed adults and persons in criminal detention are also exempt from </w:t>
      </w:r>
      <w:r w:rsidRPr="00E429C2">
        <w:t>compulsory health insurance fees</w:t>
      </w:r>
      <w:r>
        <w:t>.</w:t>
      </w:r>
    </w:p>
  </w:footnote>
  <w:footnote w:id="16">
    <w:p w14:paraId="18034FB7" w14:textId="3ACDBB09" w:rsidR="00476978" w:rsidRDefault="00476978" w:rsidP="00403BC6">
      <w:pPr>
        <w:pStyle w:val="FootnoteText"/>
        <w:jc w:val="both"/>
      </w:pPr>
      <w:r>
        <w:tab/>
      </w:r>
      <w:r w:rsidRPr="0077386A">
        <w:rPr>
          <w:vertAlign w:val="superscript"/>
        </w:rPr>
        <w:footnoteRef/>
      </w:r>
      <w:r>
        <w:tab/>
        <w:t xml:space="preserve">Order No. 534 of the Ministry of Education and Science on </w:t>
      </w:r>
      <w:r w:rsidRPr="00F560E0">
        <w:t xml:space="preserve">measures for inclusive education </w:t>
      </w:r>
      <w:r>
        <w:t xml:space="preserve">(2015-2020), 19 </w:t>
      </w:r>
      <w:r w:rsidRPr="00F560E0">
        <w:t>December 2014</w:t>
      </w:r>
      <w:r>
        <w:t>.</w:t>
      </w:r>
    </w:p>
  </w:footnote>
  <w:footnote w:id="17">
    <w:p w14:paraId="5215EA55" w14:textId="1E487F03" w:rsidR="00476978" w:rsidRDefault="00476978" w:rsidP="00403BC6">
      <w:pPr>
        <w:pStyle w:val="FootnoteText"/>
        <w:jc w:val="both"/>
      </w:pPr>
      <w:r>
        <w:tab/>
      </w:r>
      <w:r>
        <w:rPr>
          <w:rStyle w:val="FootnoteReference"/>
        </w:rPr>
        <w:footnoteRef/>
      </w:r>
      <w:r>
        <w:tab/>
      </w:r>
      <w:r w:rsidRPr="006F6104">
        <w:t xml:space="preserve">Civil Code </w:t>
      </w:r>
      <w:r>
        <w:t xml:space="preserve">of </w:t>
      </w:r>
      <w:r w:rsidRPr="006F6104">
        <w:t>27 December 1994</w:t>
      </w:r>
      <w:r>
        <w:t xml:space="preserve">, </w:t>
      </w:r>
      <w:r w:rsidR="002C4AA2">
        <w:t>a</w:t>
      </w:r>
      <w:r>
        <w:t>rt</w:t>
      </w:r>
      <w:r w:rsidR="002C4AA2">
        <w:t>.</w:t>
      </w:r>
      <w:r>
        <w:t xml:space="preserve"> 26.</w:t>
      </w:r>
    </w:p>
  </w:footnote>
  <w:footnote w:id="18">
    <w:p w14:paraId="2DCBAA54" w14:textId="248E6767" w:rsidR="00476978" w:rsidRDefault="00476978" w:rsidP="00403BC6">
      <w:pPr>
        <w:pStyle w:val="FootnoteText"/>
        <w:jc w:val="both"/>
      </w:pPr>
      <w:r>
        <w:tab/>
      </w:r>
      <w:r>
        <w:rPr>
          <w:rStyle w:val="FootnoteReference"/>
        </w:rPr>
        <w:footnoteRef/>
      </w:r>
      <w:r>
        <w:tab/>
        <w:t>Government Decree No.</w:t>
      </w:r>
      <w:r w:rsidR="002C4AA2">
        <w:t xml:space="preserve"> </w:t>
      </w:r>
      <w:r w:rsidRPr="00793864">
        <w:t>382</w:t>
      </w:r>
      <w:r w:rsidR="002C4AA2">
        <w:t>,</w:t>
      </w:r>
      <w:r w:rsidRPr="00727098">
        <w:t xml:space="preserve"> 30 March 2012</w:t>
      </w:r>
      <w:r>
        <w:t>.</w:t>
      </w:r>
    </w:p>
  </w:footnote>
  <w:footnote w:id="19">
    <w:p w14:paraId="79521E1F" w14:textId="0621A86C" w:rsidR="00476978" w:rsidRDefault="00476978" w:rsidP="00403BC6">
      <w:pPr>
        <w:pStyle w:val="FootnoteText"/>
        <w:jc w:val="both"/>
      </w:pPr>
      <w:r>
        <w:tab/>
      </w:r>
      <w:r>
        <w:rPr>
          <w:rStyle w:val="FootnoteReference"/>
        </w:rPr>
        <w:footnoteRef/>
      </w:r>
      <w:r>
        <w:tab/>
      </w:r>
      <w:r w:rsidRPr="005B3C65">
        <w:t>Code of Civil Procedure No. 377-V</w:t>
      </w:r>
      <w:r w:rsidR="002C4AA2">
        <w:t>,</w:t>
      </w:r>
      <w:r w:rsidRPr="005B3C65">
        <w:t xml:space="preserve"> </w:t>
      </w:r>
      <w:r>
        <w:t xml:space="preserve">31 October </w:t>
      </w:r>
      <w:r w:rsidRPr="005B3C65">
        <w:t>2015</w:t>
      </w:r>
      <w:r>
        <w:t>.</w:t>
      </w:r>
    </w:p>
  </w:footnote>
  <w:footnote w:id="20">
    <w:p w14:paraId="36A3B8A2" w14:textId="735A1A47" w:rsidR="00476978" w:rsidRDefault="00476978" w:rsidP="00403BC6">
      <w:pPr>
        <w:pStyle w:val="FootnoteText"/>
        <w:jc w:val="both"/>
      </w:pPr>
      <w:r>
        <w:tab/>
      </w:r>
      <w:r>
        <w:rPr>
          <w:rStyle w:val="FootnoteReference"/>
        </w:rPr>
        <w:footnoteRef/>
      </w:r>
      <w:r>
        <w:tab/>
      </w:r>
      <w:r w:rsidR="00383960">
        <w:t>Pursuant to l</w:t>
      </w:r>
      <w:r>
        <w:t xml:space="preserve">aw </w:t>
      </w:r>
      <w:r w:rsidRPr="006F6104">
        <w:t>N</w:t>
      </w:r>
      <w:r>
        <w:t>o.</w:t>
      </w:r>
      <w:r w:rsidRPr="006F6104">
        <w:t xml:space="preserve"> 96-1</w:t>
      </w:r>
      <w:r>
        <w:t xml:space="preserve">, </w:t>
      </w:r>
      <w:r w:rsidR="00383960">
        <w:t>a</w:t>
      </w:r>
      <w:r>
        <w:t>rt</w:t>
      </w:r>
      <w:r w:rsidR="00383960">
        <w:t>.</w:t>
      </w:r>
      <w:r>
        <w:t xml:space="preserve"> 13.</w:t>
      </w:r>
    </w:p>
  </w:footnote>
  <w:footnote w:id="21">
    <w:p w14:paraId="41EEE25D" w14:textId="0EF0E4BC" w:rsidR="00476978" w:rsidRDefault="00476978" w:rsidP="00403BC6">
      <w:pPr>
        <w:pStyle w:val="FootnoteText"/>
        <w:jc w:val="both"/>
      </w:pPr>
      <w:r>
        <w:tab/>
      </w:r>
      <w:r>
        <w:rPr>
          <w:rStyle w:val="FootnoteReference"/>
        </w:rPr>
        <w:footnoteRef/>
      </w:r>
      <w:r>
        <w:tab/>
      </w:r>
      <w:r w:rsidR="00DD2194">
        <w:t>Pursuant to d</w:t>
      </w:r>
      <w:r w:rsidRPr="006E6DF4">
        <w:t>ecree of the Ministry of Health N</w:t>
      </w:r>
      <w:r w:rsidR="00DD2194">
        <w:t>o</w:t>
      </w:r>
      <w:r w:rsidRPr="006E6DF4">
        <w:t>.</w:t>
      </w:r>
      <w:r w:rsidR="00DD2194">
        <w:t xml:space="preserve"> </w:t>
      </w:r>
      <w:r w:rsidRPr="006E6DF4">
        <w:t xml:space="preserve">626 </w:t>
      </w:r>
      <w:r w:rsidR="00DD2194">
        <w:t>(</w:t>
      </w:r>
      <w:r w:rsidRPr="006E6DF4">
        <w:t>30 October 2009</w:t>
      </w:r>
      <w:r w:rsidR="00DD2194">
        <w:t>)</w:t>
      </w:r>
      <w:r>
        <w:t>.</w:t>
      </w:r>
    </w:p>
  </w:footnote>
  <w:footnote w:id="22">
    <w:p w14:paraId="046ED684" w14:textId="3A357D5C" w:rsidR="00476978" w:rsidRDefault="00476978" w:rsidP="00403BC6">
      <w:pPr>
        <w:pStyle w:val="FootnoteText"/>
        <w:jc w:val="both"/>
      </w:pPr>
      <w:r>
        <w:tab/>
      </w:r>
      <w:r>
        <w:rPr>
          <w:rStyle w:val="FootnoteReference"/>
        </w:rPr>
        <w:footnoteRef/>
      </w:r>
      <w:r>
        <w:tab/>
      </w:r>
      <w:r w:rsidR="009D2587">
        <w:t>Pursuant to d</w:t>
      </w:r>
      <w:r w:rsidRPr="007064BE">
        <w:t>ecree of the Ministry of Health N</w:t>
      </w:r>
      <w:r>
        <w:t>o.</w:t>
      </w:r>
      <w:r w:rsidR="009D2587">
        <w:t xml:space="preserve"> </w:t>
      </w:r>
      <w:r>
        <w:t>625</w:t>
      </w:r>
      <w:r w:rsidR="00755223">
        <w:t xml:space="preserve"> (30 October 2009)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AB16" w14:textId="54F785C6" w:rsidR="00476978" w:rsidRPr="00C629A1" w:rsidRDefault="00476978" w:rsidP="00C629A1">
    <w:pPr>
      <w:pStyle w:val="Header"/>
    </w:pPr>
    <w:r w:rsidRPr="00C629A1">
      <w:t>A/HRC/37/56/Add.2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CF5F" w14:textId="26ADCBF5" w:rsidR="00476978" w:rsidRPr="002976BA" w:rsidRDefault="00816CDE" w:rsidP="002976BA">
    <w:pPr>
      <w:pStyle w:val="Header"/>
      <w:jc w:val="right"/>
    </w:pPr>
    <w:fldSimple w:instr=" TITLE  \* MERGEFORMAT ">
      <w:r w:rsidR="00A76FCD">
        <w:t>1800879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B0CBA"/>
    <w:multiLevelType w:val="hybridMultilevel"/>
    <w:tmpl w:val="ED2A17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A70ED"/>
    <w:multiLevelType w:val="hybridMultilevel"/>
    <w:tmpl w:val="5ED23B2C"/>
    <w:lvl w:ilvl="0" w:tplc="6AB4E9B4">
      <w:start w:val="1"/>
      <w:numFmt w:val="lowerLetter"/>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15:restartNumberingAfterBreak="0">
    <w:nsid w:val="06F63110"/>
    <w:multiLevelType w:val="hybridMultilevel"/>
    <w:tmpl w:val="9A4E50FC"/>
    <w:lvl w:ilvl="0" w:tplc="7D02508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0ACE3C9C"/>
    <w:multiLevelType w:val="hybridMultilevel"/>
    <w:tmpl w:val="CE2CF3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46B04"/>
    <w:multiLevelType w:val="hybridMultilevel"/>
    <w:tmpl w:val="5CB4EED4"/>
    <w:lvl w:ilvl="0" w:tplc="188C183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E4FF2"/>
    <w:multiLevelType w:val="hybridMultilevel"/>
    <w:tmpl w:val="8C06502E"/>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1" w15:restartNumberingAfterBreak="0">
    <w:nsid w:val="2B4C4B12"/>
    <w:multiLevelType w:val="hybridMultilevel"/>
    <w:tmpl w:val="504CE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765AC"/>
    <w:multiLevelType w:val="hybridMultilevel"/>
    <w:tmpl w:val="7F30C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00270"/>
    <w:multiLevelType w:val="hybridMultilevel"/>
    <w:tmpl w:val="72AE1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C3BC9"/>
    <w:multiLevelType w:val="hybridMultilevel"/>
    <w:tmpl w:val="8D2AEBB0"/>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6" w15:restartNumberingAfterBreak="0">
    <w:nsid w:val="39A1101A"/>
    <w:multiLevelType w:val="hybridMultilevel"/>
    <w:tmpl w:val="B822809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7" w15:restartNumberingAfterBreak="0">
    <w:nsid w:val="4FD447DC"/>
    <w:multiLevelType w:val="hybridMultilevel"/>
    <w:tmpl w:val="FF7E5222"/>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8" w15:restartNumberingAfterBreak="0">
    <w:nsid w:val="5185188A"/>
    <w:multiLevelType w:val="hybridMultilevel"/>
    <w:tmpl w:val="0F0A62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F086E"/>
    <w:multiLevelType w:val="hybridMultilevel"/>
    <w:tmpl w:val="AD6CB6A0"/>
    <w:lvl w:ilvl="0" w:tplc="DD1AD1DE">
      <w:start w:val="1"/>
      <w:numFmt w:val="lowerLetter"/>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0" w15:restartNumberingAfterBreak="0">
    <w:nsid w:val="5674566B"/>
    <w:multiLevelType w:val="hybridMultilevel"/>
    <w:tmpl w:val="43A68E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972963"/>
    <w:multiLevelType w:val="hybridMultilevel"/>
    <w:tmpl w:val="C74413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8F2E2C"/>
    <w:multiLevelType w:val="hybridMultilevel"/>
    <w:tmpl w:val="6BEE2B5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63BE2BCD"/>
    <w:multiLevelType w:val="hybridMultilevel"/>
    <w:tmpl w:val="1B8C25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7130A"/>
    <w:multiLevelType w:val="hybridMultilevel"/>
    <w:tmpl w:val="2196F3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4222075"/>
    <w:multiLevelType w:val="hybridMultilevel"/>
    <w:tmpl w:val="B4940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903D6C"/>
    <w:multiLevelType w:val="hybridMultilevel"/>
    <w:tmpl w:val="262CC2C6"/>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14"/>
  </w:num>
  <w:num w:numId="2">
    <w:abstractNumId w:val="9"/>
  </w:num>
  <w:num w:numId="3">
    <w:abstractNumId w:val="26"/>
  </w:num>
  <w:num w:numId="4">
    <w:abstractNumId w:val="7"/>
  </w:num>
  <w:num w:numId="5">
    <w:abstractNumId w:val="0"/>
  </w:num>
  <w:num w:numId="6">
    <w:abstractNumId w:val="1"/>
  </w:num>
  <w:num w:numId="7">
    <w:abstractNumId w:val="25"/>
  </w:num>
  <w:num w:numId="8">
    <w:abstractNumId w:val="6"/>
  </w:num>
  <w:num w:numId="9">
    <w:abstractNumId w:val="23"/>
  </w:num>
  <w:num w:numId="10">
    <w:abstractNumId w:val="24"/>
  </w:num>
  <w:num w:numId="11">
    <w:abstractNumId w:val="22"/>
  </w:num>
  <w:num w:numId="12">
    <w:abstractNumId w:val="16"/>
  </w:num>
  <w:num w:numId="13">
    <w:abstractNumId w:val="10"/>
  </w:num>
  <w:num w:numId="14">
    <w:abstractNumId w:val="15"/>
  </w:num>
  <w:num w:numId="15">
    <w:abstractNumId w:val="18"/>
  </w:num>
  <w:num w:numId="16">
    <w:abstractNumId w:val="17"/>
  </w:num>
  <w:num w:numId="17">
    <w:abstractNumId w:val="13"/>
  </w:num>
  <w:num w:numId="18">
    <w:abstractNumId w:val="5"/>
  </w:num>
  <w:num w:numId="19">
    <w:abstractNumId w:val="21"/>
  </w:num>
  <w:num w:numId="20">
    <w:abstractNumId w:val="20"/>
  </w:num>
  <w:num w:numId="21">
    <w:abstractNumId w:val="11"/>
  </w:num>
  <w:num w:numId="22">
    <w:abstractNumId w:val="12"/>
  </w:num>
  <w:num w:numId="23">
    <w:abstractNumId w:val="28"/>
  </w:num>
  <w:num w:numId="24">
    <w:abstractNumId w:val="27"/>
  </w:num>
  <w:num w:numId="25">
    <w:abstractNumId w:val="2"/>
  </w:num>
  <w:num w:numId="26">
    <w:abstractNumId w:val="8"/>
  </w:num>
  <w:num w:numId="27">
    <w:abstractNumId w:val="4"/>
  </w:num>
  <w:num w:numId="28">
    <w:abstractNumId w:val="19"/>
  </w:num>
  <w:num w:numId="2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BA"/>
    <w:rsid w:val="00001291"/>
    <w:rsid w:val="00004D99"/>
    <w:rsid w:val="00005329"/>
    <w:rsid w:val="00007BBE"/>
    <w:rsid w:val="00007F7F"/>
    <w:rsid w:val="00016EB5"/>
    <w:rsid w:val="00021D5C"/>
    <w:rsid w:val="00022DB5"/>
    <w:rsid w:val="00036CF8"/>
    <w:rsid w:val="000403D1"/>
    <w:rsid w:val="000449AA"/>
    <w:rsid w:val="00047241"/>
    <w:rsid w:val="00050F6B"/>
    <w:rsid w:val="00054347"/>
    <w:rsid w:val="0005662A"/>
    <w:rsid w:val="0005795A"/>
    <w:rsid w:val="000600BD"/>
    <w:rsid w:val="000622FC"/>
    <w:rsid w:val="00064AD6"/>
    <w:rsid w:val="00066508"/>
    <w:rsid w:val="0006662C"/>
    <w:rsid w:val="000677C8"/>
    <w:rsid w:val="0007081C"/>
    <w:rsid w:val="00072C8C"/>
    <w:rsid w:val="00072D15"/>
    <w:rsid w:val="00073E70"/>
    <w:rsid w:val="00076B56"/>
    <w:rsid w:val="00076DCB"/>
    <w:rsid w:val="000846DF"/>
    <w:rsid w:val="000875A8"/>
    <w:rsid w:val="000876EB"/>
    <w:rsid w:val="00091419"/>
    <w:rsid w:val="000931C0"/>
    <w:rsid w:val="00093301"/>
    <w:rsid w:val="00097637"/>
    <w:rsid w:val="00097B7F"/>
    <w:rsid w:val="000A0D4E"/>
    <w:rsid w:val="000A2CC2"/>
    <w:rsid w:val="000A59EA"/>
    <w:rsid w:val="000A6516"/>
    <w:rsid w:val="000A7508"/>
    <w:rsid w:val="000B0352"/>
    <w:rsid w:val="000B175B"/>
    <w:rsid w:val="000B2851"/>
    <w:rsid w:val="000B3A0F"/>
    <w:rsid w:val="000B3E29"/>
    <w:rsid w:val="000B3EBA"/>
    <w:rsid w:val="000B4A3B"/>
    <w:rsid w:val="000C009F"/>
    <w:rsid w:val="000C2FB5"/>
    <w:rsid w:val="000C59D8"/>
    <w:rsid w:val="000C6553"/>
    <w:rsid w:val="000D00AA"/>
    <w:rsid w:val="000D1851"/>
    <w:rsid w:val="000D1997"/>
    <w:rsid w:val="000D2736"/>
    <w:rsid w:val="000D2E5B"/>
    <w:rsid w:val="000D333B"/>
    <w:rsid w:val="000D4EE4"/>
    <w:rsid w:val="000D6875"/>
    <w:rsid w:val="000E0415"/>
    <w:rsid w:val="000E2ED0"/>
    <w:rsid w:val="000E3837"/>
    <w:rsid w:val="000F16E9"/>
    <w:rsid w:val="000F3BEB"/>
    <w:rsid w:val="000F455C"/>
    <w:rsid w:val="000F62EA"/>
    <w:rsid w:val="00103E3F"/>
    <w:rsid w:val="001077B4"/>
    <w:rsid w:val="001100BF"/>
    <w:rsid w:val="0011722C"/>
    <w:rsid w:val="00117766"/>
    <w:rsid w:val="001204B2"/>
    <w:rsid w:val="00126F62"/>
    <w:rsid w:val="00134CA4"/>
    <w:rsid w:val="00134DDE"/>
    <w:rsid w:val="00141F0D"/>
    <w:rsid w:val="00146D32"/>
    <w:rsid w:val="0015058C"/>
    <w:rsid w:val="001509BA"/>
    <w:rsid w:val="0015432A"/>
    <w:rsid w:val="0015522B"/>
    <w:rsid w:val="00157310"/>
    <w:rsid w:val="0016056D"/>
    <w:rsid w:val="001615A9"/>
    <w:rsid w:val="00161C0C"/>
    <w:rsid w:val="00165361"/>
    <w:rsid w:val="0017423E"/>
    <w:rsid w:val="00174754"/>
    <w:rsid w:val="001754C4"/>
    <w:rsid w:val="00176EA5"/>
    <w:rsid w:val="00182C0A"/>
    <w:rsid w:val="001831A3"/>
    <w:rsid w:val="00183247"/>
    <w:rsid w:val="0019204A"/>
    <w:rsid w:val="00193C0D"/>
    <w:rsid w:val="00197071"/>
    <w:rsid w:val="001A2F11"/>
    <w:rsid w:val="001A3E47"/>
    <w:rsid w:val="001A4933"/>
    <w:rsid w:val="001B2B65"/>
    <w:rsid w:val="001B457D"/>
    <w:rsid w:val="001B4B04"/>
    <w:rsid w:val="001B4D7E"/>
    <w:rsid w:val="001B5824"/>
    <w:rsid w:val="001C0B2C"/>
    <w:rsid w:val="001C14F7"/>
    <w:rsid w:val="001C23BB"/>
    <w:rsid w:val="001C4CD4"/>
    <w:rsid w:val="001C5614"/>
    <w:rsid w:val="001C6477"/>
    <w:rsid w:val="001C6663"/>
    <w:rsid w:val="001C7895"/>
    <w:rsid w:val="001D26DF"/>
    <w:rsid w:val="001D3278"/>
    <w:rsid w:val="001D5E40"/>
    <w:rsid w:val="001D7036"/>
    <w:rsid w:val="001E0D0F"/>
    <w:rsid w:val="001E2790"/>
    <w:rsid w:val="001E5998"/>
    <w:rsid w:val="001F157F"/>
    <w:rsid w:val="001F492F"/>
    <w:rsid w:val="001F5CDA"/>
    <w:rsid w:val="001F77A9"/>
    <w:rsid w:val="0020082C"/>
    <w:rsid w:val="0020213E"/>
    <w:rsid w:val="00204F3F"/>
    <w:rsid w:val="00205E69"/>
    <w:rsid w:val="00211E0B"/>
    <w:rsid w:val="00211E72"/>
    <w:rsid w:val="00213340"/>
    <w:rsid w:val="00214047"/>
    <w:rsid w:val="00214A25"/>
    <w:rsid w:val="0022130F"/>
    <w:rsid w:val="002239F6"/>
    <w:rsid w:val="002256D9"/>
    <w:rsid w:val="0022752D"/>
    <w:rsid w:val="00230A70"/>
    <w:rsid w:val="00231CBE"/>
    <w:rsid w:val="00233DA8"/>
    <w:rsid w:val="002348E4"/>
    <w:rsid w:val="00237268"/>
    <w:rsid w:val="00237785"/>
    <w:rsid w:val="002410DD"/>
    <w:rsid w:val="00241466"/>
    <w:rsid w:val="00242A61"/>
    <w:rsid w:val="00244370"/>
    <w:rsid w:val="0024476E"/>
    <w:rsid w:val="00245070"/>
    <w:rsid w:val="00247546"/>
    <w:rsid w:val="00253072"/>
    <w:rsid w:val="00253D58"/>
    <w:rsid w:val="00255F05"/>
    <w:rsid w:val="00265031"/>
    <w:rsid w:val="00275F12"/>
    <w:rsid w:val="00277048"/>
    <w:rsid w:val="0027725F"/>
    <w:rsid w:val="00277F02"/>
    <w:rsid w:val="00280361"/>
    <w:rsid w:val="00280F87"/>
    <w:rsid w:val="00280FD0"/>
    <w:rsid w:val="00282791"/>
    <w:rsid w:val="00285C2B"/>
    <w:rsid w:val="00285E9E"/>
    <w:rsid w:val="002901A1"/>
    <w:rsid w:val="00295F0C"/>
    <w:rsid w:val="002976BA"/>
    <w:rsid w:val="002A0740"/>
    <w:rsid w:val="002A5C49"/>
    <w:rsid w:val="002A72B5"/>
    <w:rsid w:val="002A79C3"/>
    <w:rsid w:val="002A7BAB"/>
    <w:rsid w:val="002B028D"/>
    <w:rsid w:val="002C01B2"/>
    <w:rsid w:val="002C02F1"/>
    <w:rsid w:val="002C21E4"/>
    <w:rsid w:val="002C21F0"/>
    <w:rsid w:val="002C4AA2"/>
    <w:rsid w:val="002C597D"/>
    <w:rsid w:val="002C5FD4"/>
    <w:rsid w:val="002D2943"/>
    <w:rsid w:val="002D344E"/>
    <w:rsid w:val="002D50C9"/>
    <w:rsid w:val="002D7173"/>
    <w:rsid w:val="002E376E"/>
    <w:rsid w:val="002E3D7B"/>
    <w:rsid w:val="002F64DF"/>
    <w:rsid w:val="002F68CE"/>
    <w:rsid w:val="003059C4"/>
    <w:rsid w:val="00305B67"/>
    <w:rsid w:val="003070E6"/>
    <w:rsid w:val="00307CBC"/>
    <w:rsid w:val="003105EC"/>
    <w:rsid w:val="003107FA"/>
    <w:rsid w:val="00314C6C"/>
    <w:rsid w:val="003229D8"/>
    <w:rsid w:val="00323FCA"/>
    <w:rsid w:val="0032430D"/>
    <w:rsid w:val="00325D30"/>
    <w:rsid w:val="003262EA"/>
    <w:rsid w:val="0032721F"/>
    <w:rsid w:val="00330D79"/>
    <w:rsid w:val="003314D1"/>
    <w:rsid w:val="00335A2F"/>
    <w:rsid w:val="00341937"/>
    <w:rsid w:val="003419C1"/>
    <w:rsid w:val="00342E1F"/>
    <w:rsid w:val="00343518"/>
    <w:rsid w:val="00346169"/>
    <w:rsid w:val="00346405"/>
    <w:rsid w:val="00346C75"/>
    <w:rsid w:val="00351049"/>
    <w:rsid w:val="00351AED"/>
    <w:rsid w:val="00352E20"/>
    <w:rsid w:val="003549D2"/>
    <w:rsid w:val="00357BA1"/>
    <w:rsid w:val="00360B98"/>
    <w:rsid w:val="00360BF2"/>
    <w:rsid w:val="00362FFE"/>
    <w:rsid w:val="00370C1B"/>
    <w:rsid w:val="00370D68"/>
    <w:rsid w:val="00371B8E"/>
    <w:rsid w:val="00372BAF"/>
    <w:rsid w:val="00374741"/>
    <w:rsid w:val="00377358"/>
    <w:rsid w:val="00377D09"/>
    <w:rsid w:val="00380B41"/>
    <w:rsid w:val="003827EF"/>
    <w:rsid w:val="00383960"/>
    <w:rsid w:val="00386016"/>
    <w:rsid w:val="0039277A"/>
    <w:rsid w:val="003972E0"/>
    <w:rsid w:val="003975ED"/>
    <w:rsid w:val="003A180D"/>
    <w:rsid w:val="003A3F68"/>
    <w:rsid w:val="003B1086"/>
    <w:rsid w:val="003B2E2C"/>
    <w:rsid w:val="003B4CC2"/>
    <w:rsid w:val="003B7365"/>
    <w:rsid w:val="003C1BC8"/>
    <w:rsid w:val="003C2CC4"/>
    <w:rsid w:val="003C44A3"/>
    <w:rsid w:val="003C58B1"/>
    <w:rsid w:val="003C64AD"/>
    <w:rsid w:val="003C7C7C"/>
    <w:rsid w:val="003D1DBD"/>
    <w:rsid w:val="003D233B"/>
    <w:rsid w:val="003D3827"/>
    <w:rsid w:val="003D4B23"/>
    <w:rsid w:val="003D62FF"/>
    <w:rsid w:val="003D6BCD"/>
    <w:rsid w:val="003D6D32"/>
    <w:rsid w:val="003D795C"/>
    <w:rsid w:val="003E18EA"/>
    <w:rsid w:val="003E5646"/>
    <w:rsid w:val="003E703B"/>
    <w:rsid w:val="003F23DF"/>
    <w:rsid w:val="003F2908"/>
    <w:rsid w:val="003F3DDE"/>
    <w:rsid w:val="003F5990"/>
    <w:rsid w:val="003F6834"/>
    <w:rsid w:val="00401304"/>
    <w:rsid w:val="00403BC6"/>
    <w:rsid w:val="00405D3A"/>
    <w:rsid w:val="0040699C"/>
    <w:rsid w:val="004102E0"/>
    <w:rsid w:val="004119D8"/>
    <w:rsid w:val="00424C80"/>
    <w:rsid w:val="0043255B"/>
    <w:rsid w:val="004325CB"/>
    <w:rsid w:val="0043564E"/>
    <w:rsid w:val="00436A99"/>
    <w:rsid w:val="00440DD5"/>
    <w:rsid w:val="00441D12"/>
    <w:rsid w:val="0044503A"/>
    <w:rsid w:val="00446DE4"/>
    <w:rsid w:val="00447761"/>
    <w:rsid w:val="004477AF"/>
    <w:rsid w:val="00450D91"/>
    <w:rsid w:val="004516DA"/>
    <w:rsid w:val="00451EC3"/>
    <w:rsid w:val="00455B2F"/>
    <w:rsid w:val="004565A3"/>
    <w:rsid w:val="00457818"/>
    <w:rsid w:val="00460B4D"/>
    <w:rsid w:val="0046189A"/>
    <w:rsid w:val="00462925"/>
    <w:rsid w:val="00465E2E"/>
    <w:rsid w:val="00465E56"/>
    <w:rsid w:val="00467D43"/>
    <w:rsid w:val="00470F74"/>
    <w:rsid w:val="00471336"/>
    <w:rsid w:val="004721B1"/>
    <w:rsid w:val="004735AB"/>
    <w:rsid w:val="00476072"/>
    <w:rsid w:val="004761FB"/>
    <w:rsid w:val="00476978"/>
    <w:rsid w:val="004811A0"/>
    <w:rsid w:val="00482D88"/>
    <w:rsid w:val="00483385"/>
    <w:rsid w:val="004859EC"/>
    <w:rsid w:val="0048674C"/>
    <w:rsid w:val="00487BCB"/>
    <w:rsid w:val="00487C0C"/>
    <w:rsid w:val="0049038C"/>
    <w:rsid w:val="004951CE"/>
    <w:rsid w:val="00496A15"/>
    <w:rsid w:val="00497046"/>
    <w:rsid w:val="004A0221"/>
    <w:rsid w:val="004A0E17"/>
    <w:rsid w:val="004A6D46"/>
    <w:rsid w:val="004A7791"/>
    <w:rsid w:val="004B3D72"/>
    <w:rsid w:val="004B75D2"/>
    <w:rsid w:val="004C0BF7"/>
    <w:rsid w:val="004C2A1A"/>
    <w:rsid w:val="004C3D1D"/>
    <w:rsid w:val="004C72AE"/>
    <w:rsid w:val="004D113E"/>
    <w:rsid w:val="004D1140"/>
    <w:rsid w:val="004D525A"/>
    <w:rsid w:val="004D5FA1"/>
    <w:rsid w:val="004E1FB8"/>
    <w:rsid w:val="004E3067"/>
    <w:rsid w:val="004F1C2C"/>
    <w:rsid w:val="004F34E7"/>
    <w:rsid w:val="004F4163"/>
    <w:rsid w:val="004F466B"/>
    <w:rsid w:val="004F4792"/>
    <w:rsid w:val="004F55ED"/>
    <w:rsid w:val="00501B15"/>
    <w:rsid w:val="00507AB7"/>
    <w:rsid w:val="00510097"/>
    <w:rsid w:val="00512765"/>
    <w:rsid w:val="0052176C"/>
    <w:rsid w:val="005261E5"/>
    <w:rsid w:val="005312AE"/>
    <w:rsid w:val="00534D28"/>
    <w:rsid w:val="005420F2"/>
    <w:rsid w:val="00542574"/>
    <w:rsid w:val="005436AB"/>
    <w:rsid w:val="005439D1"/>
    <w:rsid w:val="005443C4"/>
    <w:rsid w:val="0054490A"/>
    <w:rsid w:val="00546924"/>
    <w:rsid w:val="00546DBF"/>
    <w:rsid w:val="00547441"/>
    <w:rsid w:val="00553D76"/>
    <w:rsid w:val="005552B5"/>
    <w:rsid w:val="0055531C"/>
    <w:rsid w:val="0056117B"/>
    <w:rsid w:val="005611E2"/>
    <w:rsid w:val="00562621"/>
    <w:rsid w:val="00567BFE"/>
    <w:rsid w:val="00567D8C"/>
    <w:rsid w:val="00571365"/>
    <w:rsid w:val="005749B0"/>
    <w:rsid w:val="005758FA"/>
    <w:rsid w:val="00581350"/>
    <w:rsid w:val="00582777"/>
    <w:rsid w:val="00585F6A"/>
    <w:rsid w:val="00590CF4"/>
    <w:rsid w:val="00592625"/>
    <w:rsid w:val="00596DFC"/>
    <w:rsid w:val="00596FDF"/>
    <w:rsid w:val="005A0372"/>
    <w:rsid w:val="005A0E16"/>
    <w:rsid w:val="005A15DE"/>
    <w:rsid w:val="005A54DC"/>
    <w:rsid w:val="005A6C62"/>
    <w:rsid w:val="005A7343"/>
    <w:rsid w:val="005B3C65"/>
    <w:rsid w:val="005B3DB3"/>
    <w:rsid w:val="005B54F6"/>
    <w:rsid w:val="005B6E48"/>
    <w:rsid w:val="005B6FB7"/>
    <w:rsid w:val="005C169B"/>
    <w:rsid w:val="005C67BC"/>
    <w:rsid w:val="005D3491"/>
    <w:rsid w:val="005D34DE"/>
    <w:rsid w:val="005D53BE"/>
    <w:rsid w:val="005E0153"/>
    <w:rsid w:val="005E1712"/>
    <w:rsid w:val="005E2927"/>
    <w:rsid w:val="005F3232"/>
    <w:rsid w:val="00611FC4"/>
    <w:rsid w:val="006127B3"/>
    <w:rsid w:val="00613CEA"/>
    <w:rsid w:val="006176FB"/>
    <w:rsid w:val="00625474"/>
    <w:rsid w:val="006261AA"/>
    <w:rsid w:val="00633BBD"/>
    <w:rsid w:val="00633E8E"/>
    <w:rsid w:val="00640B26"/>
    <w:rsid w:val="00640F52"/>
    <w:rsid w:val="00641725"/>
    <w:rsid w:val="00641BE1"/>
    <w:rsid w:val="00644AA4"/>
    <w:rsid w:val="0064627A"/>
    <w:rsid w:val="0064635B"/>
    <w:rsid w:val="00647390"/>
    <w:rsid w:val="00647E66"/>
    <w:rsid w:val="00650F4B"/>
    <w:rsid w:val="00652141"/>
    <w:rsid w:val="00652719"/>
    <w:rsid w:val="00653A2C"/>
    <w:rsid w:val="0065469A"/>
    <w:rsid w:val="00654D68"/>
    <w:rsid w:val="00655970"/>
    <w:rsid w:val="00655B60"/>
    <w:rsid w:val="00656CCE"/>
    <w:rsid w:val="0066148D"/>
    <w:rsid w:val="00664646"/>
    <w:rsid w:val="0066748D"/>
    <w:rsid w:val="00670741"/>
    <w:rsid w:val="00673204"/>
    <w:rsid w:val="00675090"/>
    <w:rsid w:val="006750DC"/>
    <w:rsid w:val="00677268"/>
    <w:rsid w:val="00683237"/>
    <w:rsid w:val="00686DFF"/>
    <w:rsid w:val="00690E7A"/>
    <w:rsid w:val="0069199D"/>
    <w:rsid w:val="00691F7F"/>
    <w:rsid w:val="00693963"/>
    <w:rsid w:val="00694D60"/>
    <w:rsid w:val="00696BD6"/>
    <w:rsid w:val="00697DAA"/>
    <w:rsid w:val="006A108E"/>
    <w:rsid w:val="006A261D"/>
    <w:rsid w:val="006A4431"/>
    <w:rsid w:val="006A6B9D"/>
    <w:rsid w:val="006A7392"/>
    <w:rsid w:val="006B06B8"/>
    <w:rsid w:val="006B0E77"/>
    <w:rsid w:val="006B3189"/>
    <w:rsid w:val="006B35FF"/>
    <w:rsid w:val="006B7678"/>
    <w:rsid w:val="006B7D65"/>
    <w:rsid w:val="006C03F0"/>
    <w:rsid w:val="006C0612"/>
    <w:rsid w:val="006C1CAA"/>
    <w:rsid w:val="006D06F9"/>
    <w:rsid w:val="006D2991"/>
    <w:rsid w:val="006D6DA6"/>
    <w:rsid w:val="006D7CBE"/>
    <w:rsid w:val="006D7E20"/>
    <w:rsid w:val="006E02D1"/>
    <w:rsid w:val="006E0602"/>
    <w:rsid w:val="006E3CEE"/>
    <w:rsid w:val="006E451C"/>
    <w:rsid w:val="006E564B"/>
    <w:rsid w:val="006E6DF4"/>
    <w:rsid w:val="006E719C"/>
    <w:rsid w:val="006E7A1B"/>
    <w:rsid w:val="006F13F0"/>
    <w:rsid w:val="006F25A7"/>
    <w:rsid w:val="006F2962"/>
    <w:rsid w:val="006F5035"/>
    <w:rsid w:val="006F554A"/>
    <w:rsid w:val="006F6104"/>
    <w:rsid w:val="006F7698"/>
    <w:rsid w:val="006F76BE"/>
    <w:rsid w:val="00700192"/>
    <w:rsid w:val="007064BE"/>
    <w:rsid w:val="007065EB"/>
    <w:rsid w:val="00707715"/>
    <w:rsid w:val="007079A6"/>
    <w:rsid w:val="00711722"/>
    <w:rsid w:val="00714BD3"/>
    <w:rsid w:val="00715284"/>
    <w:rsid w:val="00720183"/>
    <w:rsid w:val="00721FAA"/>
    <w:rsid w:val="0072632A"/>
    <w:rsid w:val="00727098"/>
    <w:rsid w:val="0072727B"/>
    <w:rsid w:val="00727B04"/>
    <w:rsid w:val="00731B25"/>
    <w:rsid w:val="007323C8"/>
    <w:rsid w:val="007335BE"/>
    <w:rsid w:val="0073691E"/>
    <w:rsid w:val="0074200B"/>
    <w:rsid w:val="007439DE"/>
    <w:rsid w:val="00746ACA"/>
    <w:rsid w:val="0075043B"/>
    <w:rsid w:val="00750565"/>
    <w:rsid w:val="00751110"/>
    <w:rsid w:val="00753039"/>
    <w:rsid w:val="00755223"/>
    <w:rsid w:val="00755D98"/>
    <w:rsid w:val="007603E5"/>
    <w:rsid w:val="007614DF"/>
    <w:rsid w:val="00762A2E"/>
    <w:rsid w:val="00762E3A"/>
    <w:rsid w:val="00763DFE"/>
    <w:rsid w:val="00764839"/>
    <w:rsid w:val="0077183E"/>
    <w:rsid w:val="0077386A"/>
    <w:rsid w:val="00773A05"/>
    <w:rsid w:val="0077591C"/>
    <w:rsid w:val="00775D4A"/>
    <w:rsid w:val="00775E3C"/>
    <w:rsid w:val="00776933"/>
    <w:rsid w:val="007776CD"/>
    <w:rsid w:val="00777D7D"/>
    <w:rsid w:val="0078419E"/>
    <w:rsid w:val="00790D98"/>
    <w:rsid w:val="00791201"/>
    <w:rsid w:val="00792DAC"/>
    <w:rsid w:val="00793864"/>
    <w:rsid w:val="007979E7"/>
    <w:rsid w:val="007A6296"/>
    <w:rsid w:val="007A6450"/>
    <w:rsid w:val="007A6C7F"/>
    <w:rsid w:val="007A79E4"/>
    <w:rsid w:val="007A7F62"/>
    <w:rsid w:val="007B1852"/>
    <w:rsid w:val="007B40C1"/>
    <w:rsid w:val="007B63EE"/>
    <w:rsid w:val="007B6BA5"/>
    <w:rsid w:val="007C1B62"/>
    <w:rsid w:val="007C3390"/>
    <w:rsid w:val="007C4F4B"/>
    <w:rsid w:val="007C6E97"/>
    <w:rsid w:val="007D2CDC"/>
    <w:rsid w:val="007D3610"/>
    <w:rsid w:val="007D3E94"/>
    <w:rsid w:val="007D5327"/>
    <w:rsid w:val="007E085D"/>
    <w:rsid w:val="007E210B"/>
    <w:rsid w:val="007E25DD"/>
    <w:rsid w:val="007E3379"/>
    <w:rsid w:val="007E3B80"/>
    <w:rsid w:val="007E5371"/>
    <w:rsid w:val="007F1F1C"/>
    <w:rsid w:val="007F403F"/>
    <w:rsid w:val="007F6611"/>
    <w:rsid w:val="007F6AC3"/>
    <w:rsid w:val="00800937"/>
    <w:rsid w:val="008011C4"/>
    <w:rsid w:val="0080126C"/>
    <w:rsid w:val="00804258"/>
    <w:rsid w:val="008047D7"/>
    <w:rsid w:val="00811774"/>
    <w:rsid w:val="00811952"/>
    <w:rsid w:val="008155C3"/>
    <w:rsid w:val="00816CDE"/>
    <w:rsid w:val="008175E9"/>
    <w:rsid w:val="00817D19"/>
    <w:rsid w:val="008214C6"/>
    <w:rsid w:val="008218AE"/>
    <w:rsid w:val="0082243E"/>
    <w:rsid w:val="008242D7"/>
    <w:rsid w:val="00833E44"/>
    <w:rsid w:val="00834363"/>
    <w:rsid w:val="00837D9C"/>
    <w:rsid w:val="00842A52"/>
    <w:rsid w:val="00847776"/>
    <w:rsid w:val="00852D60"/>
    <w:rsid w:val="00854456"/>
    <w:rsid w:val="00855346"/>
    <w:rsid w:val="0085583C"/>
    <w:rsid w:val="00856CD2"/>
    <w:rsid w:val="00861BC6"/>
    <w:rsid w:val="008649CF"/>
    <w:rsid w:val="00865AD4"/>
    <w:rsid w:val="008665C2"/>
    <w:rsid w:val="00871FD5"/>
    <w:rsid w:val="00873357"/>
    <w:rsid w:val="00874AD9"/>
    <w:rsid w:val="0087539B"/>
    <w:rsid w:val="00875E1D"/>
    <w:rsid w:val="00876E6C"/>
    <w:rsid w:val="00880C63"/>
    <w:rsid w:val="00880CD5"/>
    <w:rsid w:val="008815CF"/>
    <w:rsid w:val="00882193"/>
    <w:rsid w:val="008823DC"/>
    <w:rsid w:val="008847BB"/>
    <w:rsid w:val="0088672E"/>
    <w:rsid w:val="00893DE1"/>
    <w:rsid w:val="008945C1"/>
    <w:rsid w:val="00895EFE"/>
    <w:rsid w:val="008979B1"/>
    <w:rsid w:val="008A30CA"/>
    <w:rsid w:val="008A556C"/>
    <w:rsid w:val="008A6244"/>
    <w:rsid w:val="008A6B25"/>
    <w:rsid w:val="008A6C4F"/>
    <w:rsid w:val="008B0B21"/>
    <w:rsid w:val="008B1390"/>
    <w:rsid w:val="008B2887"/>
    <w:rsid w:val="008B4272"/>
    <w:rsid w:val="008B5404"/>
    <w:rsid w:val="008B54D1"/>
    <w:rsid w:val="008B57FC"/>
    <w:rsid w:val="008B751B"/>
    <w:rsid w:val="008C1E4D"/>
    <w:rsid w:val="008C349B"/>
    <w:rsid w:val="008C3E96"/>
    <w:rsid w:val="008D59B2"/>
    <w:rsid w:val="008E0E46"/>
    <w:rsid w:val="008E32BB"/>
    <w:rsid w:val="008F2FE2"/>
    <w:rsid w:val="008F5AD6"/>
    <w:rsid w:val="0090452C"/>
    <w:rsid w:val="009064A4"/>
    <w:rsid w:val="00907C3F"/>
    <w:rsid w:val="00912558"/>
    <w:rsid w:val="009134F6"/>
    <w:rsid w:val="00921194"/>
    <w:rsid w:val="00921FD8"/>
    <w:rsid w:val="0092237C"/>
    <w:rsid w:val="009264FE"/>
    <w:rsid w:val="0093707B"/>
    <w:rsid w:val="00937342"/>
    <w:rsid w:val="009400EB"/>
    <w:rsid w:val="00941258"/>
    <w:rsid w:val="009427E3"/>
    <w:rsid w:val="00946575"/>
    <w:rsid w:val="00947028"/>
    <w:rsid w:val="009502DA"/>
    <w:rsid w:val="00953153"/>
    <w:rsid w:val="00955EE1"/>
    <w:rsid w:val="009562EE"/>
    <w:rsid w:val="00956D9B"/>
    <w:rsid w:val="00957254"/>
    <w:rsid w:val="0096150E"/>
    <w:rsid w:val="00963CBA"/>
    <w:rsid w:val="009654B7"/>
    <w:rsid w:val="00965A86"/>
    <w:rsid w:val="009726D1"/>
    <w:rsid w:val="00972710"/>
    <w:rsid w:val="00976178"/>
    <w:rsid w:val="009771B4"/>
    <w:rsid w:val="009809E5"/>
    <w:rsid w:val="009864CE"/>
    <w:rsid w:val="0098729C"/>
    <w:rsid w:val="00991261"/>
    <w:rsid w:val="00994EF3"/>
    <w:rsid w:val="009977A8"/>
    <w:rsid w:val="00997D1E"/>
    <w:rsid w:val="009A0269"/>
    <w:rsid w:val="009A0B83"/>
    <w:rsid w:val="009A2886"/>
    <w:rsid w:val="009A2E97"/>
    <w:rsid w:val="009A48D0"/>
    <w:rsid w:val="009B2917"/>
    <w:rsid w:val="009B318C"/>
    <w:rsid w:val="009B3800"/>
    <w:rsid w:val="009B3F89"/>
    <w:rsid w:val="009C0267"/>
    <w:rsid w:val="009C21E0"/>
    <w:rsid w:val="009C7CDE"/>
    <w:rsid w:val="009D19D2"/>
    <w:rsid w:val="009D22AC"/>
    <w:rsid w:val="009D23D6"/>
    <w:rsid w:val="009D2587"/>
    <w:rsid w:val="009D3BD8"/>
    <w:rsid w:val="009D495F"/>
    <w:rsid w:val="009D50DB"/>
    <w:rsid w:val="009D5D92"/>
    <w:rsid w:val="009D773C"/>
    <w:rsid w:val="009E1C4E"/>
    <w:rsid w:val="009E4D72"/>
    <w:rsid w:val="009E58D4"/>
    <w:rsid w:val="009F11EF"/>
    <w:rsid w:val="009F4310"/>
    <w:rsid w:val="009F510D"/>
    <w:rsid w:val="00A0036A"/>
    <w:rsid w:val="00A02D37"/>
    <w:rsid w:val="00A0331C"/>
    <w:rsid w:val="00A05E0B"/>
    <w:rsid w:val="00A1216B"/>
    <w:rsid w:val="00A12F7F"/>
    <w:rsid w:val="00A1427D"/>
    <w:rsid w:val="00A15E57"/>
    <w:rsid w:val="00A2007E"/>
    <w:rsid w:val="00A212E8"/>
    <w:rsid w:val="00A2372E"/>
    <w:rsid w:val="00A25B80"/>
    <w:rsid w:val="00A279E5"/>
    <w:rsid w:val="00A31B00"/>
    <w:rsid w:val="00A32983"/>
    <w:rsid w:val="00A33D2B"/>
    <w:rsid w:val="00A37D4A"/>
    <w:rsid w:val="00A400D7"/>
    <w:rsid w:val="00A41487"/>
    <w:rsid w:val="00A43B91"/>
    <w:rsid w:val="00A43DB8"/>
    <w:rsid w:val="00A44667"/>
    <w:rsid w:val="00A4634F"/>
    <w:rsid w:val="00A5082E"/>
    <w:rsid w:val="00A5190B"/>
    <w:rsid w:val="00A51CF3"/>
    <w:rsid w:val="00A53285"/>
    <w:rsid w:val="00A56570"/>
    <w:rsid w:val="00A65AF5"/>
    <w:rsid w:val="00A703C5"/>
    <w:rsid w:val="00A72F22"/>
    <w:rsid w:val="00A73D32"/>
    <w:rsid w:val="00A748A6"/>
    <w:rsid w:val="00A76FCD"/>
    <w:rsid w:val="00A779BD"/>
    <w:rsid w:val="00A8115A"/>
    <w:rsid w:val="00A879A4"/>
    <w:rsid w:val="00A87E95"/>
    <w:rsid w:val="00A90B70"/>
    <w:rsid w:val="00A92E29"/>
    <w:rsid w:val="00A93065"/>
    <w:rsid w:val="00AA0F6A"/>
    <w:rsid w:val="00AA1B52"/>
    <w:rsid w:val="00AA27DF"/>
    <w:rsid w:val="00AB03D5"/>
    <w:rsid w:val="00AB1034"/>
    <w:rsid w:val="00AB1D28"/>
    <w:rsid w:val="00AB30B2"/>
    <w:rsid w:val="00AB6FF9"/>
    <w:rsid w:val="00AC5AE2"/>
    <w:rsid w:val="00AD09E9"/>
    <w:rsid w:val="00AD2420"/>
    <w:rsid w:val="00AD31A3"/>
    <w:rsid w:val="00AD3252"/>
    <w:rsid w:val="00AD49F0"/>
    <w:rsid w:val="00AE0A5D"/>
    <w:rsid w:val="00AE1A21"/>
    <w:rsid w:val="00AE203F"/>
    <w:rsid w:val="00AE3808"/>
    <w:rsid w:val="00AE7269"/>
    <w:rsid w:val="00AF0576"/>
    <w:rsid w:val="00AF3829"/>
    <w:rsid w:val="00AF7AF8"/>
    <w:rsid w:val="00B01E8C"/>
    <w:rsid w:val="00B02274"/>
    <w:rsid w:val="00B037F0"/>
    <w:rsid w:val="00B06055"/>
    <w:rsid w:val="00B16848"/>
    <w:rsid w:val="00B17B0E"/>
    <w:rsid w:val="00B2327D"/>
    <w:rsid w:val="00B23CBF"/>
    <w:rsid w:val="00B26D40"/>
    <w:rsid w:val="00B2705D"/>
    <w:rsid w:val="00B2718F"/>
    <w:rsid w:val="00B27A88"/>
    <w:rsid w:val="00B30179"/>
    <w:rsid w:val="00B3264D"/>
    <w:rsid w:val="00B32959"/>
    <w:rsid w:val="00B3317B"/>
    <w:rsid w:val="00B334DC"/>
    <w:rsid w:val="00B355F0"/>
    <w:rsid w:val="00B3631A"/>
    <w:rsid w:val="00B374E4"/>
    <w:rsid w:val="00B37C00"/>
    <w:rsid w:val="00B441A5"/>
    <w:rsid w:val="00B46A6F"/>
    <w:rsid w:val="00B47705"/>
    <w:rsid w:val="00B53013"/>
    <w:rsid w:val="00B55019"/>
    <w:rsid w:val="00B57E94"/>
    <w:rsid w:val="00B60AF5"/>
    <w:rsid w:val="00B614B3"/>
    <w:rsid w:val="00B67F5E"/>
    <w:rsid w:val="00B7188A"/>
    <w:rsid w:val="00B722CF"/>
    <w:rsid w:val="00B738C3"/>
    <w:rsid w:val="00B73E65"/>
    <w:rsid w:val="00B81E12"/>
    <w:rsid w:val="00B82314"/>
    <w:rsid w:val="00B87110"/>
    <w:rsid w:val="00B901A7"/>
    <w:rsid w:val="00B90298"/>
    <w:rsid w:val="00B9091F"/>
    <w:rsid w:val="00B959AE"/>
    <w:rsid w:val="00B966DC"/>
    <w:rsid w:val="00B96DBE"/>
    <w:rsid w:val="00B97FA8"/>
    <w:rsid w:val="00BA4DD1"/>
    <w:rsid w:val="00BB4F92"/>
    <w:rsid w:val="00BB529F"/>
    <w:rsid w:val="00BB7A3C"/>
    <w:rsid w:val="00BC1385"/>
    <w:rsid w:val="00BC1DC2"/>
    <w:rsid w:val="00BC5056"/>
    <w:rsid w:val="00BC58FB"/>
    <w:rsid w:val="00BC74E9"/>
    <w:rsid w:val="00BE114C"/>
    <w:rsid w:val="00BE2537"/>
    <w:rsid w:val="00BE2AB5"/>
    <w:rsid w:val="00BE5655"/>
    <w:rsid w:val="00BE618E"/>
    <w:rsid w:val="00BE655C"/>
    <w:rsid w:val="00BE73A9"/>
    <w:rsid w:val="00BF0DBE"/>
    <w:rsid w:val="00BF1EC2"/>
    <w:rsid w:val="00BF5615"/>
    <w:rsid w:val="00BF6A89"/>
    <w:rsid w:val="00C0093B"/>
    <w:rsid w:val="00C01D66"/>
    <w:rsid w:val="00C03231"/>
    <w:rsid w:val="00C065B5"/>
    <w:rsid w:val="00C06A36"/>
    <w:rsid w:val="00C10C38"/>
    <w:rsid w:val="00C10E55"/>
    <w:rsid w:val="00C124F6"/>
    <w:rsid w:val="00C12524"/>
    <w:rsid w:val="00C20A18"/>
    <w:rsid w:val="00C217E7"/>
    <w:rsid w:val="00C24693"/>
    <w:rsid w:val="00C30D86"/>
    <w:rsid w:val="00C34FA2"/>
    <w:rsid w:val="00C35F0B"/>
    <w:rsid w:val="00C37B64"/>
    <w:rsid w:val="00C463DD"/>
    <w:rsid w:val="00C51719"/>
    <w:rsid w:val="00C52633"/>
    <w:rsid w:val="00C53566"/>
    <w:rsid w:val="00C5561E"/>
    <w:rsid w:val="00C55D2D"/>
    <w:rsid w:val="00C60586"/>
    <w:rsid w:val="00C624B4"/>
    <w:rsid w:val="00C629A1"/>
    <w:rsid w:val="00C62C6F"/>
    <w:rsid w:val="00C64458"/>
    <w:rsid w:val="00C666B7"/>
    <w:rsid w:val="00C6778F"/>
    <w:rsid w:val="00C745C3"/>
    <w:rsid w:val="00C755F6"/>
    <w:rsid w:val="00C76272"/>
    <w:rsid w:val="00C80CF5"/>
    <w:rsid w:val="00C83AD8"/>
    <w:rsid w:val="00C94498"/>
    <w:rsid w:val="00C964B4"/>
    <w:rsid w:val="00C973D3"/>
    <w:rsid w:val="00C975D5"/>
    <w:rsid w:val="00C97A00"/>
    <w:rsid w:val="00CA083B"/>
    <w:rsid w:val="00CA2A58"/>
    <w:rsid w:val="00CA509F"/>
    <w:rsid w:val="00CB0DD3"/>
    <w:rsid w:val="00CB1686"/>
    <w:rsid w:val="00CB544A"/>
    <w:rsid w:val="00CB60AD"/>
    <w:rsid w:val="00CC0B55"/>
    <w:rsid w:val="00CC2CC0"/>
    <w:rsid w:val="00CD01DD"/>
    <w:rsid w:val="00CD09B6"/>
    <w:rsid w:val="00CD5225"/>
    <w:rsid w:val="00CD639F"/>
    <w:rsid w:val="00CD6995"/>
    <w:rsid w:val="00CE0367"/>
    <w:rsid w:val="00CE2A17"/>
    <w:rsid w:val="00CE2CE0"/>
    <w:rsid w:val="00CE4966"/>
    <w:rsid w:val="00CE4A8F"/>
    <w:rsid w:val="00CE7BA6"/>
    <w:rsid w:val="00CF0214"/>
    <w:rsid w:val="00CF0B4F"/>
    <w:rsid w:val="00CF15EF"/>
    <w:rsid w:val="00CF1776"/>
    <w:rsid w:val="00CF586F"/>
    <w:rsid w:val="00CF6496"/>
    <w:rsid w:val="00CF7D43"/>
    <w:rsid w:val="00D004A8"/>
    <w:rsid w:val="00D0294C"/>
    <w:rsid w:val="00D051A4"/>
    <w:rsid w:val="00D105D3"/>
    <w:rsid w:val="00D11129"/>
    <w:rsid w:val="00D1363B"/>
    <w:rsid w:val="00D2031B"/>
    <w:rsid w:val="00D21035"/>
    <w:rsid w:val="00D22332"/>
    <w:rsid w:val="00D23FEC"/>
    <w:rsid w:val="00D25FE2"/>
    <w:rsid w:val="00D27226"/>
    <w:rsid w:val="00D30A4A"/>
    <w:rsid w:val="00D33602"/>
    <w:rsid w:val="00D368E9"/>
    <w:rsid w:val="00D41110"/>
    <w:rsid w:val="00D42FEF"/>
    <w:rsid w:val="00D43252"/>
    <w:rsid w:val="00D439AD"/>
    <w:rsid w:val="00D446B1"/>
    <w:rsid w:val="00D52E9B"/>
    <w:rsid w:val="00D5468D"/>
    <w:rsid w:val="00D550F9"/>
    <w:rsid w:val="00D572B0"/>
    <w:rsid w:val="00D5796F"/>
    <w:rsid w:val="00D62E90"/>
    <w:rsid w:val="00D76BE5"/>
    <w:rsid w:val="00D7725C"/>
    <w:rsid w:val="00D81FA6"/>
    <w:rsid w:val="00D858F4"/>
    <w:rsid w:val="00D90045"/>
    <w:rsid w:val="00D90515"/>
    <w:rsid w:val="00D9107F"/>
    <w:rsid w:val="00D9643E"/>
    <w:rsid w:val="00D978C6"/>
    <w:rsid w:val="00DA44F3"/>
    <w:rsid w:val="00DA5E44"/>
    <w:rsid w:val="00DA67AD"/>
    <w:rsid w:val="00DA7AE4"/>
    <w:rsid w:val="00DB0CBF"/>
    <w:rsid w:val="00DB18CE"/>
    <w:rsid w:val="00DB5566"/>
    <w:rsid w:val="00DB598B"/>
    <w:rsid w:val="00DB5A9F"/>
    <w:rsid w:val="00DC2C48"/>
    <w:rsid w:val="00DC4656"/>
    <w:rsid w:val="00DC4E33"/>
    <w:rsid w:val="00DC6DC7"/>
    <w:rsid w:val="00DD0648"/>
    <w:rsid w:val="00DD0990"/>
    <w:rsid w:val="00DD19DF"/>
    <w:rsid w:val="00DD1A58"/>
    <w:rsid w:val="00DD20DF"/>
    <w:rsid w:val="00DD214A"/>
    <w:rsid w:val="00DD2194"/>
    <w:rsid w:val="00DD6A9A"/>
    <w:rsid w:val="00DE16D5"/>
    <w:rsid w:val="00DE2BDA"/>
    <w:rsid w:val="00DE3CFE"/>
    <w:rsid w:val="00DE3EC0"/>
    <w:rsid w:val="00DE5059"/>
    <w:rsid w:val="00DE5D5B"/>
    <w:rsid w:val="00DF18A9"/>
    <w:rsid w:val="00DF1A6E"/>
    <w:rsid w:val="00DF4ADF"/>
    <w:rsid w:val="00DF66AC"/>
    <w:rsid w:val="00E00F6F"/>
    <w:rsid w:val="00E019E1"/>
    <w:rsid w:val="00E031AE"/>
    <w:rsid w:val="00E0375C"/>
    <w:rsid w:val="00E046AC"/>
    <w:rsid w:val="00E11593"/>
    <w:rsid w:val="00E12B6B"/>
    <w:rsid w:val="00E130AB"/>
    <w:rsid w:val="00E140F1"/>
    <w:rsid w:val="00E16BCA"/>
    <w:rsid w:val="00E23322"/>
    <w:rsid w:val="00E23510"/>
    <w:rsid w:val="00E33F2F"/>
    <w:rsid w:val="00E3500D"/>
    <w:rsid w:val="00E3600D"/>
    <w:rsid w:val="00E429C2"/>
    <w:rsid w:val="00E438D9"/>
    <w:rsid w:val="00E44B88"/>
    <w:rsid w:val="00E45B1F"/>
    <w:rsid w:val="00E45C4A"/>
    <w:rsid w:val="00E46428"/>
    <w:rsid w:val="00E4646C"/>
    <w:rsid w:val="00E46C39"/>
    <w:rsid w:val="00E46D64"/>
    <w:rsid w:val="00E4703D"/>
    <w:rsid w:val="00E47057"/>
    <w:rsid w:val="00E51D0F"/>
    <w:rsid w:val="00E53A09"/>
    <w:rsid w:val="00E55B6F"/>
    <w:rsid w:val="00E5644E"/>
    <w:rsid w:val="00E56CA6"/>
    <w:rsid w:val="00E574BB"/>
    <w:rsid w:val="00E66DD1"/>
    <w:rsid w:val="00E67905"/>
    <w:rsid w:val="00E72309"/>
    <w:rsid w:val="00E7260F"/>
    <w:rsid w:val="00E72B76"/>
    <w:rsid w:val="00E806EE"/>
    <w:rsid w:val="00E8439A"/>
    <w:rsid w:val="00E84CAD"/>
    <w:rsid w:val="00E92ABE"/>
    <w:rsid w:val="00E96630"/>
    <w:rsid w:val="00EA18E9"/>
    <w:rsid w:val="00EA19E1"/>
    <w:rsid w:val="00EA39FC"/>
    <w:rsid w:val="00EA7AFB"/>
    <w:rsid w:val="00EB07EE"/>
    <w:rsid w:val="00EB0FB9"/>
    <w:rsid w:val="00EB1F6B"/>
    <w:rsid w:val="00EB4B0A"/>
    <w:rsid w:val="00EB77BA"/>
    <w:rsid w:val="00EB7E19"/>
    <w:rsid w:val="00EB7F86"/>
    <w:rsid w:val="00EC20F1"/>
    <w:rsid w:val="00EC608C"/>
    <w:rsid w:val="00ED0CA9"/>
    <w:rsid w:val="00ED26EB"/>
    <w:rsid w:val="00ED74C6"/>
    <w:rsid w:val="00ED7A2A"/>
    <w:rsid w:val="00EE250B"/>
    <w:rsid w:val="00EE3FD3"/>
    <w:rsid w:val="00EE59BE"/>
    <w:rsid w:val="00EF1D7F"/>
    <w:rsid w:val="00EF43A6"/>
    <w:rsid w:val="00EF4566"/>
    <w:rsid w:val="00EF485E"/>
    <w:rsid w:val="00EF54A7"/>
    <w:rsid w:val="00EF5BDB"/>
    <w:rsid w:val="00EF797F"/>
    <w:rsid w:val="00F05E6C"/>
    <w:rsid w:val="00F06394"/>
    <w:rsid w:val="00F06FD2"/>
    <w:rsid w:val="00F077A7"/>
    <w:rsid w:val="00F07FD9"/>
    <w:rsid w:val="00F128AD"/>
    <w:rsid w:val="00F15769"/>
    <w:rsid w:val="00F23933"/>
    <w:rsid w:val="00F24119"/>
    <w:rsid w:val="00F2435F"/>
    <w:rsid w:val="00F2736F"/>
    <w:rsid w:val="00F33BDE"/>
    <w:rsid w:val="00F34EB9"/>
    <w:rsid w:val="00F406EA"/>
    <w:rsid w:val="00F40E75"/>
    <w:rsid w:val="00F42CD9"/>
    <w:rsid w:val="00F43165"/>
    <w:rsid w:val="00F43308"/>
    <w:rsid w:val="00F43EE4"/>
    <w:rsid w:val="00F454BA"/>
    <w:rsid w:val="00F45BF3"/>
    <w:rsid w:val="00F46B72"/>
    <w:rsid w:val="00F47AFC"/>
    <w:rsid w:val="00F50C6C"/>
    <w:rsid w:val="00F52936"/>
    <w:rsid w:val="00F54083"/>
    <w:rsid w:val="00F5510A"/>
    <w:rsid w:val="00F560E0"/>
    <w:rsid w:val="00F609F6"/>
    <w:rsid w:val="00F61542"/>
    <w:rsid w:val="00F62BA3"/>
    <w:rsid w:val="00F677CB"/>
    <w:rsid w:val="00F67B04"/>
    <w:rsid w:val="00F73081"/>
    <w:rsid w:val="00F77097"/>
    <w:rsid w:val="00F80373"/>
    <w:rsid w:val="00F835BA"/>
    <w:rsid w:val="00F85D11"/>
    <w:rsid w:val="00F93475"/>
    <w:rsid w:val="00F944DA"/>
    <w:rsid w:val="00F947A4"/>
    <w:rsid w:val="00FA3054"/>
    <w:rsid w:val="00FA644A"/>
    <w:rsid w:val="00FA7DF3"/>
    <w:rsid w:val="00FB2957"/>
    <w:rsid w:val="00FB30B3"/>
    <w:rsid w:val="00FC0B95"/>
    <w:rsid w:val="00FC0DD9"/>
    <w:rsid w:val="00FC5FDC"/>
    <w:rsid w:val="00FC68B7"/>
    <w:rsid w:val="00FD0822"/>
    <w:rsid w:val="00FD213A"/>
    <w:rsid w:val="00FD30DE"/>
    <w:rsid w:val="00FD3220"/>
    <w:rsid w:val="00FD38A3"/>
    <w:rsid w:val="00FD675B"/>
    <w:rsid w:val="00FD7C12"/>
    <w:rsid w:val="00FE0A1D"/>
    <w:rsid w:val="00FE115F"/>
    <w:rsid w:val="00FE6237"/>
    <w:rsid w:val="00FE7F3C"/>
    <w:rsid w:val="00FF22B6"/>
    <w:rsid w:val="00FF6186"/>
    <w:rsid w:val="00FF76BC"/>
    <w:rsid w:val="00FF7CB6"/>
    <w:rsid w:val="00FF7FB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14:docId w14:val="5A901A1A"/>
  <w15:docId w15:val="{886468E5-AE59-4E36-88EA-530DFA9F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TOCHeading">
    <w:name w:val="TOC Heading"/>
    <w:basedOn w:val="Heading1"/>
    <w:next w:val="Normal"/>
    <w:uiPriority w:val="39"/>
    <w:semiHidden/>
    <w:unhideWhenUsed/>
    <w:qFormat/>
    <w:rsid w:val="00282791"/>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82791"/>
    <w:pPr>
      <w:suppressAutoHyphens w:val="0"/>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282791"/>
    <w:pPr>
      <w:suppressAutoHyphens w:val="0"/>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282791"/>
    <w:pPr>
      <w:suppressAutoHyphens w:val="0"/>
      <w:spacing w:after="100" w:line="276" w:lineRule="auto"/>
      <w:ind w:left="440"/>
    </w:pPr>
    <w:rPr>
      <w:rFonts w:asciiTheme="minorHAnsi" w:eastAsiaTheme="minorEastAsia" w:hAnsiTheme="minorHAnsi" w:cstheme="minorBidi"/>
      <w:sz w:val="22"/>
      <w:szCs w:val="22"/>
      <w:lang w:val="en-US" w:eastAsia="ja-JP"/>
    </w:rPr>
  </w:style>
  <w:style w:type="character" w:customStyle="1" w:styleId="Heading1Char">
    <w:name w:val="Heading 1 Char"/>
    <w:aliases w:val="Table_G Char"/>
    <w:basedOn w:val="DefaultParagraphFont"/>
    <w:link w:val="Heading1"/>
    <w:uiPriority w:val="9"/>
    <w:rsid w:val="00EE3FD3"/>
    <w:rPr>
      <w:lang w:val="en-GB" w:eastAsia="en-US"/>
    </w:rPr>
  </w:style>
  <w:style w:type="character" w:customStyle="1" w:styleId="Heading2Char">
    <w:name w:val="Heading 2 Char"/>
    <w:basedOn w:val="DefaultParagraphFont"/>
    <w:link w:val="Heading2"/>
    <w:uiPriority w:val="9"/>
    <w:rsid w:val="00EE3FD3"/>
    <w:rPr>
      <w:lang w:val="en-GB" w:eastAsia="en-US"/>
    </w:rPr>
  </w:style>
  <w:style w:type="paragraph" w:styleId="ListParagraph">
    <w:name w:val="List Paragraph"/>
    <w:basedOn w:val="Normal"/>
    <w:uiPriority w:val="34"/>
    <w:qFormat/>
    <w:rsid w:val="00EE3FD3"/>
    <w:pPr>
      <w:suppressAutoHyphens w:val="0"/>
      <w:spacing w:before="240" w:after="200" w:line="276" w:lineRule="auto"/>
      <w:ind w:left="720" w:hanging="340"/>
      <w:contextualSpacing/>
      <w:jc w:val="both"/>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F6A89"/>
    <w:rPr>
      <w:sz w:val="18"/>
      <w:szCs w:val="18"/>
    </w:rPr>
  </w:style>
  <w:style w:type="paragraph" w:styleId="CommentText">
    <w:name w:val="annotation text"/>
    <w:basedOn w:val="Normal"/>
    <w:link w:val="CommentTextChar"/>
    <w:unhideWhenUsed/>
    <w:rsid w:val="00BF6A89"/>
    <w:pPr>
      <w:spacing w:line="240" w:lineRule="auto"/>
    </w:pPr>
    <w:rPr>
      <w:sz w:val="24"/>
      <w:szCs w:val="24"/>
    </w:rPr>
  </w:style>
  <w:style w:type="character" w:customStyle="1" w:styleId="CommentTextChar">
    <w:name w:val="Comment Text Char"/>
    <w:basedOn w:val="DefaultParagraphFont"/>
    <w:link w:val="CommentText"/>
    <w:rsid w:val="00BF6A89"/>
    <w:rPr>
      <w:sz w:val="24"/>
      <w:szCs w:val="24"/>
      <w:lang w:val="en-GB" w:eastAsia="en-US"/>
    </w:rPr>
  </w:style>
  <w:style w:type="paragraph" w:styleId="CommentSubject">
    <w:name w:val="annotation subject"/>
    <w:basedOn w:val="CommentText"/>
    <w:next w:val="CommentText"/>
    <w:link w:val="CommentSubjectChar"/>
    <w:semiHidden/>
    <w:unhideWhenUsed/>
    <w:rsid w:val="00BF6A89"/>
    <w:rPr>
      <w:b/>
      <w:bCs/>
      <w:sz w:val="20"/>
      <w:szCs w:val="20"/>
    </w:rPr>
  </w:style>
  <w:style w:type="character" w:customStyle="1" w:styleId="CommentSubjectChar">
    <w:name w:val="Comment Subject Char"/>
    <w:basedOn w:val="CommentTextChar"/>
    <w:link w:val="CommentSubject"/>
    <w:semiHidden/>
    <w:rsid w:val="00BF6A89"/>
    <w:rPr>
      <w:b/>
      <w:bCs/>
      <w:sz w:val="24"/>
      <w:szCs w:val="24"/>
      <w:lang w:val="en-GB" w:eastAsia="en-US"/>
    </w:rPr>
  </w:style>
  <w:style w:type="character" w:styleId="Emphasis">
    <w:name w:val="Emphasis"/>
    <w:basedOn w:val="DefaultParagraphFont"/>
    <w:uiPriority w:val="20"/>
    <w:qFormat/>
    <w:rsid w:val="00AA0F6A"/>
    <w:rPr>
      <w:i/>
      <w:iCs/>
    </w:rPr>
  </w:style>
  <w:style w:type="character" w:customStyle="1" w:styleId="FootnoteTextChar">
    <w:name w:val="Footnote Text Char"/>
    <w:aliases w:val="5_G Char"/>
    <w:basedOn w:val="DefaultParagraphFont"/>
    <w:link w:val="FootnoteText"/>
    <w:rsid w:val="00497046"/>
    <w:rPr>
      <w:sz w:val="18"/>
      <w:lang w:val="en-GB" w:eastAsia="en-US"/>
    </w:rPr>
  </w:style>
  <w:style w:type="paragraph" w:styleId="Revision">
    <w:name w:val="Revision"/>
    <w:hidden/>
    <w:uiPriority w:val="99"/>
    <w:semiHidden/>
    <w:rsid w:val="00F43308"/>
    <w:rPr>
      <w:lang w:val="en-GB" w:eastAsia="en-US"/>
    </w:rPr>
  </w:style>
  <w:style w:type="paragraph" w:styleId="NormalWeb">
    <w:name w:val="Normal (Web)"/>
    <w:basedOn w:val="Normal"/>
    <w:uiPriority w:val="99"/>
    <w:unhideWhenUsed/>
    <w:rsid w:val="00581350"/>
    <w:pPr>
      <w:suppressAutoHyphens w:val="0"/>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gov.kz/cms/en/articles/invali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DCDD-F4CC-458D-BA38-46F5E5EE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20</Pages>
  <Words>9824</Words>
  <Characters>57766</Characters>
  <Application>Microsoft Office Word</Application>
  <DocSecurity>0</DocSecurity>
  <Lines>902</Lines>
  <Paragraphs>261</Paragraphs>
  <ScaleCrop>false</ScaleCrop>
  <HeadingPairs>
    <vt:vector size="8" baseType="variant">
      <vt:variant>
        <vt:lpstr>Title</vt:lpstr>
      </vt:variant>
      <vt:variant>
        <vt:i4>1</vt:i4>
      </vt:variant>
      <vt:variant>
        <vt:lpstr>Название</vt:lpstr>
      </vt:variant>
      <vt:variant>
        <vt:i4>1</vt:i4>
      </vt:variant>
      <vt:variant>
        <vt:lpstr>Título</vt:lpstr>
      </vt:variant>
      <vt:variant>
        <vt:i4>1</vt:i4>
      </vt:variant>
      <vt:variant>
        <vt:lpstr>Titre</vt:lpstr>
      </vt:variant>
      <vt:variant>
        <vt:i4>1</vt:i4>
      </vt:variant>
    </vt:vector>
  </HeadingPairs>
  <TitlesOfParts>
    <vt:vector size="4" baseType="lpstr">
      <vt:lpstr>1800879</vt:lpstr>
      <vt:lpstr>A/HRC/37/2</vt:lpstr>
      <vt:lpstr>A/HRC/37/2</vt:lpstr>
      <vt:lpstr/>
    </vt:vector>
  </TitlesOfParts>
  <Company>CSD</Company>
  <LinksUpToDate>false</LinksUpToDate>
  <CharactersWithSpaces>67329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1800879</dc:title>
  <dc:subject>A/HRC/37/56/Add.2</dc:subject>
  <dc:creator>Generic Pdf eng</dc:creator>
  <cp:keywords/>
  <dc:description/>
  <cp:lastModifiedBy>Generic Pdf eng</cp:lastModifiedBy>
  <cp:revision>3</cp:revision>
  <cp:lastPrinted>2018-01-23T13:53:00Z</cp:lastPrinted>
  <dcterms:created xsi:type="dcterms:W3CDTF">2018-01-23T13:53:00Z</dcterms:created>
  <dcterms:modified xsi:type="dcterms:W3CDTF">2018-01-23T13:54:00Z</dcterms:modified>
</cp:coreProperties>
</file>