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312F27">
            <w:bookmarkStart w:id="0" w:name="_GoBack"/>
            <w:bookmarkEnd w:id="0"/>
          </w:p>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312F27" w:rsidP="00312F27">
            <w:pPr>
              <w:jc w:val="right"/>
            </w:pPr>
            <w:r w:rsidRPr="00312F27">
              <w:rPr>
                <w:sz w:val="40"/>
              </w:rPr>
              <w:t>A</w:t>
            </w:r>
            <w:r>
              <w:t>/HRC/RES/34/22</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312F27" w:rsidP="00E6618E">
            <w:pPr>
              <w:spacing w:before="240"/>
            </w:pPr>
            <w:r>
              <w:t>Distr. générale</w:t>
            </w:r>
          </w:p>
          <w:p w:rsidR="00312F27" w:rsidRDefault="00312F27" w:rsidP="00312F27">
            <w:pPr>
              <w:spacing w:line="240" w:lineRule="exact"/>
            </w:pPr>
            <w:r>
              <w:t>3 avril 2017</w:t>
            </w:r>
          </w:p>
          <w:p w:rsidR="00312F27" w:rsidRDefault="00312F27" w:rsidP="00312F27">
            <w:pPr>
              <w:spacing w:line="240" w:lineRule="exact"/>
            </w:pPr>
            <w:r>
              <w:t>Français</w:t>
            </w:r>
          </w:p>
          <w:p w:rsidR="00312F27" w:rsidRPr="00DB58B5" w:rsidRDefault="00312F27" w:rsidP="00312F27">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FA261C" w:rsidRPr="00C43562" w:rsidRDefault="00FA261C" w:rsidP="00FA261C">
      <w:pPr>
        <w:rPr>
          <w:b/>
          <w:lang w:val="fr-FR"/>
        </w:rPr>
      </w:pPr>
      <w:r w:rsidRPr="00C43562">
        <w:rPr>
          <w:b/>
          <w:lang w:val="fr-FR"/>
        </w:rPr>
        <w:t>Trente</w:t>
      </w:r>
      <w:r>
        <w:rPr>
          <w:b/>
          <w:lang w:val="fr-FR"/>
        </w:rPr>
        <w:t>-</w:t>
      </w:r>
      <w:r w:rsidRPr="00C43562">
        <w:rPr>
          <w:b/>
          <w:lang w:val="fr-FR"/>
        </w:rPr>
        <w:t>quatrième session</w:t>
      </w:r>
    </w:p>
    <w:p w:rsidR="00FA261C" w:rsidRPr="00C43562" w:rsidRDefault="00FA261C" w:rsidP="00FA261C">
      <w:pPr>
        <w:rPr>
          <w:lang w:val="fr-FR"/>
        </w:rPr>
      </w:pPr>
      <w:r w:rsidRPr="00C43562">
        <w:rPr>
          <w:lang w:val="fr-FR"/>
        </w:rPr>
        <w:t>27 février-24 mars 2017</w:t>
      </w:r>
    </w:p>
    <w:p w:rsidR="00FA261C" w:rsidRPr="00C43562" w:rsidRDefault="00FA261C" w:rsidP="00FA261C">
      <w:pPr>
        <w:rPr>
          <w:lang w:val="fr-FR"/>
        </w:rPr>
      </w:pPr>
      <w:r w:rsidRPr="00C43562">
        <w:rPr>
          <w:lang w:val="fr-FR"/>
        </w:rPr>
        <w:t>Point 4 de l’ordre du jour</w:t>
      </w:r>
    </w:p>
    <w:p w:rsidR="00FA261C" w:rsidRDefault="00FA261C" w:rsidP="00383B2F">
      <w:pPr>
        <w:pStyle w:val="HChG"/>
        <w:rPr>
          <w:lang w:val="fr-FR"/>
        </w:rPr>
      </w:pPr>
      <w:r>
        <w:rPr>
          <w:lang w:val="fr-FR"/>
        </w:rPr>
        <w:tab/>
      </w:r>
      <w:r>
        <w:rPr>
          <w:lang w:val="fr-FR"/>
        </w:rPr>
        <w:tab/>
        <w:t>Ré</w:t>
      </w:r>
      <w:r w:rsidRPr="00F62DE9">
        <w:rPr>
          <w:lang w:val="fr-FR"/>
        </w:rPr>
        <w:t>solution</w:t>
      </w:r>
      <w:r>
        <w:rPr>
          <w:lang w:val="fr-FR"/>
        </w:rPr>
        <w:t xml:space="preserve"> adoptée par le </w:t>
      </w:r>
      <w:r w:rsidRPr="0083364C">
        <w:t>Conseil</w:t>
      </w:r>
      <w:r>
        <w:rPr>
          <w:lang w:val="fr-FR"/>
        </w:rPr>
        <w:t xml:space="preserve"> des droits de l</w:t>
      </w:r>
      <w:r w:rsidRPr="0023732A">
        <w:rPr>
          <w:lang w:val="fr-FR"/>
        </w:rPr>
        <w:t>’</w:t>
      </w:r>
      <w:r>
        <w:rPr>
          <w:lang w:val="fr-FR"/>
        </w:rPr>
        <w:t xml:space="preserve">homme </w:t>
      </w:r>
      <w:r w:rsidR="00383B2F">
        <w:rPr>
          <w:lang w:val="fr-FR"/>
        </w:rPr>
        <w:br/>
      </w:r>
      <w:r>
        <w:rPr>
          <w:lang w:val="fr-FR"/>
        </w:rPr>
        <w:t>le 24 mars</w:t>
      </w:r>
      <w:r w:rsidR="00383B2F">
        <w:rPr>
          <w:lang w:val="fr-FR"/>
        </w:rPr>
        <w:t xml:space="preserve"> </w:t>
      </w:r>
      <w:r>
        <w:rPr>
          <w:lang w:val="fr-FR"/>
        </w:rPr>
        <w:t>2017</w:t>
      </w:r>
    </w:p>
    <w:p w:rsidR="00FA261C" w:rsidRPr="00383B2F" w:rsidRDefault="00383B2F" w:rsidP="00383B2F">
      <w:pPr>
        <w:pStyle w:val="H1G"/>
      </w:pPr>
      <w:r>
        <w:rPr>
          <w:lang w:val="fr-FR"/>
        </w:rPr>
        <w:tab/>
      </w:r>
      <w:r>
        <w:rPr>
          <w:lang w:val="fr-FR"/>
        </w:rPr>
        <w:tab/>
      </w:r>
      <w:r w:rsidR="00FA261C" w:rsidRPr="00F62DE9">
        <w:rPr>
          <w:lang w:val="fr-FR"/>
        </w:rPr>
        <w:t>34/</w:t>
      </w:r>
      <w:r w:rsidR="00FA261C">
        <w:rPr>
          <w:lang w:val="fr-FR"/>
        </w:rPr>
        <w:t>22</w:t>
      </w:r>
      <w:r>
        <w:rPr>
          <w:lang w:val="fr-FR"/>
        </w:rPr>
        <w:t>.</w:t>
      </w:r>
      <w:r w:rsidR="00FA261C" w:rsidRPr="00F62DE9">
        <w:rPr>
          <w:lang w:val="fr-FR"/>
        </w:rPr>
        <w:tab/>
        <w:t xml:space="preserve">Situation </w:t>
      </w:r>
      <w:r w:rsidR="00FA261C">
        <w:rPr>
          <w:lang w:val="fr-FR"/>
        </w:rPr>
        <w:t>des droits de l’homme au</w:t>
      </w:r>
      <w:r w:rsidR="00FA261C" w:rsidRPr="00F62DE9">
        <w:rPr>
          <w:lang w:val="fr-FR"/>
        </w:rPr>
        <w:t xml:space="preserve"> Myanmar</w:t>
      </w:r>
    </w:p>
    <w:p w:rsidR="00FA261C" w:rsidRPr="00F62DE9" w:rsidRDefault="00FA261C" w:rsidP="00FA261C">
      <w:pPr>
        <w:pStyle w:val="SingleTxtG"/>
        <w:ind w:firstLine="567"/>
        <w:rPr>
          <w:rFonts w:eastAsia="SimSun"/>
          <w:lang w:val="fr-FR" w:eastAsia="hi-IN" w:bidi="hi-IN"/>
        </w:rPr>
      </w:pPr>
      <w:r w:rsidRPr="005A5913">
        <w:rPr>
          <w:rFonts w:eastAsia="SimSun"/>
          <w:i/>
          <w:lang w:val="fr-FR" w:eastAsia="hi-IN" w:bidi="hi-IN"/>
        </w:rPr>
        <w:t>Le Conseil des droits de l</w:t>
      </w:r>
      <w:r>
        <w:rPr>
          <w:rFonts w:eastAsia="SimSun"/>
          <w:i/>
          <w:lang w:val="fr-FR" w:eastAsia="hi-IN" w:bidi="hi-IN"/>
        </w:rPr>
        <w:t>’</w:t>
      </w:r>
      <w:r w:rsidRPr="005A5913">
        <w:rPr>
          <w:rFonts w:eastAsia="SimSun"/>
          <w:i/>
          <w:lang w:val="fr-FR" w:eastAsia="hi-IN" w:bidi="hi-IN"/>
        </w:rPr>
        <w:t>homme</w:t>
      </w:r>
      <w:r w:rsidRPr="00F62DE9">
        <w:rPr>
          <w:rFonts w:eastAsia="SimSun"/>
          <w:lang w:val="fr-FR" w:eastAsia="hi-IN" w:bidi="hi-IN"/>
        </w:rPr>
        <w:t>,</w:t>
      </w:r>
    </w:p>
    <w:p w:rsidR="00FA261C" w:rsidRPr="00F62DE9" w:rsidRDefault="00FA261C" w:rsidP="00FA261C">
      <w:pPr>
        <w:pStyle w:val="SingleTxtG"/>
        <w:ind w:firstLine="567"/>
        <w:rPr>
          <w:rFonts w:eastAsia="SimSun"/>
          <w:lang w:val="fr-FR" w:eastAsia="hi-IN" w:bidi="hi-IN"/>
        </w:rPr>
      </w:pPr>
      <w:r w:rsidRPr="00F62DE9">
        <w:rPr>
          <w:rFonts w:eastAsia="SimSun"/>
          <w:i/>
          <w:lang w:val="fr-FR" w:eastAsia="hi-IN" w:bidi="hi-IN"/>
        </w:rPr>
        <w:t>Guid</w:t>
      </w:r>
      <w:r>
        <w:rPr>
          <w:rFonts w:eastAsia="SimSun"/>
          <w:i/>
          <w:lang w:val="fr-FR" w:eastAsia="hi-IN" w:bidi="hi-IN"/>
        </w:rPr>
        <w:t>é</w:t>
      </w:r>
      <w:r w:rsidRPr="00F62DE9">
        <w:rPr>
          <w:rFonts w:eastAsia="SimSun"/>
          <w:lang w:val="fr-FR" w:eastAsia="hi-IN" w:bidi="hi-IN"/>
        </w:rPr>
        <w:t xml:space="preserve"> </w:t>
      </w:r>
      <w:r>
        <w:rPr>
          <w:rFonts w:eastAsia="SimSun"/>
          <w:lang w:val="fr-FR" w:eastAsia="hi-IN" w:bidi="hi-IN"/>
        </w:rPr>
        <w:t>par la Charte des Nations Unies, la Déclaration universelle des droits de l’homme et les Pactes internationaux relatifs aux droits de l’homme, et réaffirmant toutes les résolutions pertinentes du Conseil des droits de l’homme et de l’Assemblée générale sur la situation des droits de l’homme au Myanmar, dont les plus récentes sont les résolutions 29/21, en date du 3 juillet 2015, et 31/24, en date du 24 mars 2016, du Conseil et la résolution 70/233, en date du 23 décembre 2015, de l’Assemblée générale</w:t>
      </w:r>
      <w:r w:rsidRPr="00F62DE9">
        <w:rPr>
          <w:rFonts w:eastAsia="SimSun"/>
          <w:lang w:val="fr-FR" w:eastAsia="hi-IN" w:bidi="hi-IN"/>
        </w:rPr>
        <w:t>,</w:t>
      </w:r>
    </w:p>
    <w:p w:rsidR="00FA261C" w:rsidRPr="00F62DE9" w:rsidRDefault="00FA261C" w:rsidP="00FA261C">
      <w:pPr>
        <w:pStyle w:val="SingleTxtG"/>
        <w:ind w:firstLine="567"/>
        <w:rPr>
          <w:rFonts w:eastAsia="SimSun"/>
          <w:lang w:val="fr-FR" w:eastAsia="hi-IN" w:bidi="hi-IN"/>
        </w:rPr>
      </w:pPr>
      <w:r w:rsidRPr="00AC6EB9">
        <w:rPr>
          <w:rFonts w:eastAsia="SimSun"/>
          <w:i/>
          <w:spacing w:val="-2"/>
          <w:lang w:val="fr-FR" w:eastAsia="hi-IN" w:bidi="hi-IN"/>
        </w:rPr>
        <w:t>Saluant</w:t>
      </w:r>
      <w:r w:rsidRPr="00AC6EB9">
        <w:rPr>
          <w:rFonts w:eastAsia="SimSun"/>
          <w:spacing w:val="-2"/>
          <w:lang w:val="fr-FR" w:eastAsia="hi-IN" w:bidi="hi-IN"/>
        </w:rPr>
        <w:t xml:space="preserve"> les travaux et les rapports de la Rapporteuse spéciale sur la situation des droits</w:t>
      </w:r>
      <w:r>
        <w:rPr>
          <w:rFonts w:eastAsia="SimSun"/>
          <w:lang w:val="fr-FR" w:eastAsia="hi-IN" w:bidi="hi-IN"/>
        </w:rPr>
        <w:t xml:space="preserve"> de l’homme au Myanmar, notamment le rapport soumis au Conseil à sa trente</w:t>
      </w:r>
      <w:r>
        <w:rPr>
          <w:rFonts w:eastAsia="SimSun"/>
          <w:lang w:val="fr-FR" w:eastAsia="hi-IN" w:bidi="hi-IN"/>
        </w:rPr>
        <w:noBreakHyphen/>
        <w:t>quatrième session</w:t>
      </w:r>
      <w:r w:rsidRPr="002A4DE6">
        <w:rPr>
          <w:rStyle w:val="Appelnotedebasdep"/>
          <w:rFonts w:eastAsia="SimSun"/>
        </w:rPr>
        <w:footnoteReference w:id="2"/>
      </w:r>
      <w:r>
        <w:rPr>
          <w:rFonts w:eastAsia="SimSun"/>
          <w:lang w:val="fr-FR" w:eastAsia="hi-IN" w:bidi="hi-IN"/>
        </w:rPr>
        <w:t>, et la coopération du Gouvernement du Myanmar avec la Rapporteuse spéciale, notamment la facilitation des visites que la Rapporteuse spéciale a effectuées dans certaines parties du pays du 20 juin au 1</w:t>
      </w:r>
      <w:r w:rsidRPr="0093350C">
        <w:rPr>
          <w:rFonts w:eastAsia="SimSun"/>
          <w:vertAlign w:val="superscript"/>
          <w:lang w:val="fr-FR" w:eastAsia="hi-IN" w:bidi="hi-IN"/>
        </w:rPr>
        <w:t>er</w:t>
      </w:r>
      <w:r>
        <w:rPr>
          <w:rFonts w:eastAsia="SimSun"/>
          <w:lang w:val="fr-FR" w:eastAsia="hi-IN" w:bidi="hi-IN"/>
        </w:rPr>
        <w:t> juillet 2016 et, plus récemment, du 9 au 21 janvier 2017,</w:t>
      </w:r>
    </w:p>
    <w:p w:rsidR="00FA261C" w:rsidRPr="00F62DE9" w:rsidRDefault="00FA261C" w:rsidP="00FA261C">
      <w:pPr>
        <w:pStyle w:val="SingleTxtG"/>
        <w:ind w:firstLine="567"/>
        <w:rPr>
          <w:rFonts w:eastAsia="SimSun"/>
          <w:lang w:val="fr-FR" w:eastAsia="hi-IN" w:bidi="hi-IN"/>
        </w:rPr>
      </w:pPr>
      <w:r>
        <w:rPr>
          <w:rFonts w:eastAsia="SimSun"/>
          <w:i/>
          <w:lang w:val="fr-FR" w:eastAsia="hi-IN" w:bidi="hi-IN"/>
        </w:rPr>
        <w:t>Prenant</w:t>
      </w:r>
      <w:r w:rsidRPr="00F62DE9">
        <w:rPr>
          <w:rFonts w:eastAsia="SimSun"/>
          <w:i/>
          <w:lang w:val="fr-FR" w:eastAsia="hi-IN" w:bidi="hi-IN"/>
        </w:rPr>
        <w:t xml:space="preserve"> note</w:t>
      </w:r>
      <w:r w:rsidRPr="00F62DE9">
        <w:rPr>
          <w:rFonts w:eastAsia="SimSun"/>
          <w:lang w:val="fr-FR" w:eastAsia="hi-IN" w:bidi="hi-IN"/>
        </w:rPr>
        <w:t xml:space="preserve"> </w:t>
      </w:r>
      <w:r>
        <w:rPr>
          <w:rFonts w:eastAsia="SimSun"/>
          <w:lang w:val="fr-FR" w:eastAsia="hi-IN" w:bidi="hi-IN"/>
        </w:rPr>
        <w:t>des observations générales du Myanmar sur le rapport que la Rapporteuse spéciale a soumis au Conseil des droits de l</w:t>
      </w:r>
      <w:r w:rsidRPr="0023732A">
        <w:rPr>
          <w:rFonts w:eastAsia="SimSun"/>
          <w:lang w:val="fr-FR" w:eastAsia="hi-IN" w:bidi="hi-IN"/>
        </w:rPr>
        <w:t>’</w:t>
      </w:r>
      <w:r>
        <w:rPr>
          <w:rFonts w:eastAsia="SimSun"/>
          <w:lang w:val="fr-FR" w:eastAsia="hi-IN" w:bidi="hi-IN"/>
        </w:rPr>
        <w:t>homme à sa trente-quatrième session</w:t>
      </w:r>
      <w:r w:rsidRPr="002A4DE6">
        <w:rPr>
          <w:rStyle w:val="Appelnotedebasdep"/>
          <w:rFonts w:eastAsia="SimSun"/>
        </w:rPr>
        <w:footnoteReference w:id="3"/>
      </w:r>
      <w:r>
        <w:rPr>
          <w:rFonts w:eastAsia="SimSun"/>
          <w:lang w:val="fr-FR" w:eastAsia="hi-IN" w:bidi="hi-IN"/>
        </w:rPr>
        <w:t>,</w:t>
      </w:r>
    </w:p>
    <w:p w:rsidR="00FA261C" w:rsidRPr="00F62DE9" w:rsidRDefault="00FA261C" w:rsidP="00FA261C">
      <w:pPr>
        <w:pStyle w:val="SingleTxtG"/>
        <w:ind w:firstLine="567"/>
        <w:rPr>
          <w:rFonts w:eastAsia="SimSun"/>
          <w:lang w:val="fr-FR" w:eastAsia="hi-IN" w:bidi="hi-IN"/>
        </w:rPr>
      </w:pPr>
      <w:r>
        <w:rPr>
          <w:rFonts w:eastAsia="SimSun"/>
          <w:i/>
          <w:lang w:val="fr-FR" w:eastAsia="hi-IN" w:bidi="hi-IN"/>
        </w:rPr>
        <w:t>Rappelant</w:t>
      </w:r>
      <w:r w:rsidRPr="00F62DE9">
        <w:rPr>
          <w:rFonts w:eastAsia="SimSun"/>
          <w:lang w:val="fr-FR" w:eastAsia="hi-IN" w:bidi="hi-IN"/>
        </w:rPr>
        <w:t xml:space="preserve"> </w:t>
      </w:r>
      <w:r>
        <w:rPr>
          <w:rFonts w:eastAsia="SimSun"/>
          <w:lang w:val="fr-FR" w:eastAsia="hi-IN" w:bidi="hi-IN"/>
        </w:rPr>
        <w:t>le rapport du Haut-Commissaire des Nations Unies aux droits de l’homme sur la situation des droits de l’homme des musulmans rohingyas et d’autres minorités au Myanmar</w:t>
      </w:r>
      <w:r w:rsidRPr="002A4DE6">
        <w:rPr>
          <w:rStyle w:val="Appelnotedebasdep"/>
          <w:rFonts w:eastAsia="SimSun"/>
        </w:rPr>
        <w:footnoteReference w:id="4"/>
      </w:r>
      <w:r w:rsidRPr="00F62DE9">
        <w:rPr>
          <w:rFonts w:eastAsia="SimSun"/>
          <w:lang w:val="fr-FR" w:eastAsia="hi-IN" w:bidi="hi-IN"/>
        </w:rPr>
        <w:t xml:space="preserve"> </w:t>
      </w:r>
      <w:r>
        <w:rPr>
          <w:rFonts w:eastAsia="SimSun"/>
          <w:lang w:val="fr-FR" w:eastAsia="hi-IN" w:bidi="hi-IN"/>
        </w:rPr>
        <w:t>et les recommandations qui y sont énoncées, et le compte rendu que le Haut-Commissariat des Nations Unies aux droits de l’homme a publié le 3 février 2017 sur les entretiens avec des Rohingyas fuyant le Myanmar depuis le 9 octobre 2016, établi à la suite d’une mission au Bangladesh,</w:t>
      </w:r>
    </w:p>
    <w:p w:rsidR="00FA261C" w:rsidRPr="00F62DE9" w:rsidRDefault="00FA261C" w:rsidP="00FA261C">
      <w:pPr>
        <w:pStyle w:val="SingleTxtG"/>
        <w:ind w:firstLine="567"/>
        <w:rPr>
          <w:rFonts w:eastAsia="SimSun"/>
          <w:lang w:val="fr-FR" w:eastAsia="hi-IN" w:bidi="hi-IN"/>
        </w:rPr>
      </w:pPr>
      <w:r>
        <w:rPr>
          <w:i/>
        </w:rPr>
        <w:t xml:space="preserve">Rappelant également </w:t>
      </w:r>
      <w:r>
        <w:t>ses propres résolutions</w:t>
      </w:r>
      <w:r w:rsidR="002A4DE6">
        <w:t> </w:t>
      </w:r>
      <w:r>
        <w:t>5/1, sur la mise en place des institutions du Conseil des droits de l</w:t>
      </w:r>
      <w:r w:rsidRPr="00917F21">
        <w:t>’</w:t>
      </w:r>
      <w:r>
        <w:t>homme, et 5/2, sur le Code de conduite pour les titulaires de mandat au titre des procédures spéciales du Conseil, en date du 18 juin 2007, et soulignant que les titulaires de mandat doivent s</w:t>
      </w:r>
      <w:r w:rsidRPr="00917F21">
        <w:t>’</w:t>
      </w:r>
      <w:r>
        <w:t>acquitter des obligations qui leur incombent conformément à ces résolutions et à leurs annexes,</w:t>
      </w:r>
    </w:p>
    <w:p w:rsidR="00FA261C" w:rsidRPr="00F62DE9" w:rsidRDefault="00FA261C" w:rsidP="00FA261C">
      <w:pPr>
        <w:pStyle w:val="SingleTxtG"/>
        <w:ind w:firstLine="567"/>
        <w:rPr>
          <w:rFonts w:eastAsia="SimSun"/>
          <w:lang w:val="fr-FR" w:eastAsia="hi-IN" w:bidi="hi-IN"/>
        </w:rPr>
      </w:pPr>
      <w:r>
        <w:rPr>
          <w:rFonts w:eastAsia="SimSun"/>
          <w:i/>
          <w:lang w:val="fr-FR" w:eastAsia="hi-IN" w:bidi="hi-IN"/>
        </w:rPr>
        <w:lastRenderedPageBreak/>
        <w:t>Soulignant</w:t>
      </w:r>
      <w:r w:rsidRPr="00F62DE9">
        <w:rPr>
          <w:rFonts w:eastAsia="SimSun"/>
          <w:lang w:val="fr-FR" w:eastAsia="hi-IN" w:bidi="hi-IN"/>
        </w:rPr>
        <w:t xml:space="preserve"> </w:t>
      </w:r>
      <w:r>
        <w:rPr>
          <w:rFonts w:eastAsia="SimSun"/>
          <w:lang w:val="fr-FR" w:eastAsia="hi-IN" w:bidi="hi-IN"/>
        </w:rPr>
        <w:t>que c’est aux États qu’il incombe au premier chef de promouvoir et de protéger les droits de l’homme</w:t>
      </w:r>
      <w:r w:rsidRPr="00F62DE9">
        <w:rPr>
          <w:rFonts w:eastAsia="SimSun"/>
          <w:lang w:val="fr-FR" w:eastAsia="hi-IN" w:bidi="hi-IN"/>
        </w:rPr>
        <w:t>,</w:t>
      </w:r>
    </w:p>
    <w:p w:rsidR="00FA261C" w:rsidRPr="00F62DE9" w:rsidRDefault="00FA261C" w:rsidP="00FA261C">
      <w:pPr>
        <w:pStyle w:val="SingleTxtG"/>
        <w:ind w:firstLine="567"/>
        <w:rPr>
          <w:rFonts w:eastAsia="SimSun"/>
          <w:lang w:val="fr-FR" w:eastAsia="hi-IN" w:bidi="hi-IN"/>
        </w:rPr>
      </w:pPr>
      <w:r w:rsidRPr="00F62DE9">
        <w:rPr>
          <w:rFonts w:eastAsia="SimSun"/>
          <w:lang w:val="fr-FR" w:eastAsia="hi-IN" w:bidi="hi-IN"/>
        </w:rPr>
        <w:t>1.</w:t>
      </w:r>
      <w:r w:rsidRPr="00F62DE9">
        <w:rPr>
          <w:rFonts w:eastAsia="SimSun"/>
          <w:lang w:val="fr-FR" w:eastAsia="hi-IN" w:bidi="hi-IN"/>
        </w:rPr>
        <w:tab/>
      </w:r>
      <w:r>
        <w:rPr>
          <w:rFonts w:eastAsia="SimSun"/>
          <w:i/>
          <w:lang w:val="fr-FR" w:eastAsia="hi-IN" w:bidi="hi-IN"/>
        </w:rPr>
        <w:t>Se réjouit</w:t>
      </w:r>
      <w:r w:rsidRPr="00F62DE9">
        <w:rPr>
          <w:rFonts w:eastAsia="SimSun"/>
          <w:lang w:val="fr-FR" w:eastAsia="hi-IN" w:bidi="hi-IN"/>
        </w:rPr>
        <w:t xml:space="preserve"> </w:t>
      </w:r>
      <w:r>
        <w:rPr>
          <w:rFonts w:eastAsia="SimSun"/>
          <w:lang w:val="fr-FR" w:eastAsia="hi-IN" w:bidi="hi-IN"/>
        </w:rPr>
        <w:t>que le Myanmar avance sur la voie des réformes politiques et économiques, de la démocratisation, de la réconciliation nationale, de la bonne gouvernance et de l’état de droit et que des efforts aient été faits pour promouvoir et protéger les droits de l’homme et lutter contre la corruption, et encourage le Gouvernement à prendre de nouvelles mesures pour répondre aux préoccupations qui subsistent ;</w:t>
      </w:r>
    </w:p>
    <w:p w:rsidR="00FA261C" w:rsidRPr="00F62DE9" w:rsidRDefault="00FA261C" w:rsidP="00FA261C">
      <w:pPr>
        <w:pStyle w:val="SingleTxtG"/>
        <w:ind w:firstLine="567"/>
        <w:rPr>
          <w:rFonts w:eastAsia="SimSun"/>
          <w:lang w:val="fr-FR" w:eastAsia="hi-IN" w:bidi="hi-IN"/>
        </w:rPr>
      </w:pPr>
      <w:r w:rsidRPr="00F62DE9">
        <w:rPr>
          <w:rFonts w:eastAsia="SimSun"/>
          <w:lang w:val="fr-FR" w:eastAsia="hi-IN" w:bidi="hi-IN"/>
        </w:rPr>
        <w:t>2.</w:t>
      </w:r>
      <w:r w:rsidRPr="00F62DE9">
        <w:rPr>
          <w:rFonts w:eastAsia="SimSun"/>
          <w:lang w:val="fr-FR" w:eastAsia="hi-IN" w:bidi="hi-IN"/>
        </w:rPr>
        <w:tab/>
      </w:r>
      <w:r>
        <w:rPr>
          <w:rFonts w:eastAsia="SimSun"/>
          <w:i/>
          <w:lang w:val="fr-FR" w:eastAsia="hi-IN" w:bidi="hi-IN"/>
        </w:rPr>
        <w:t>Se réjouit également</w:t>
      </w:r>
      <w:r w:rsidRPr="00F62DE9">
        <w:rPr>
          <w:rFonts w:eastAsia="SimSun"/>
          <w:lang w:val="fr-FR" w:eastAsia="hi-IN" w:bidi="hi-IN"/>
        </w:rPr>
        <w:t xml:space="preserve"> </w:t>
      </w:r>
      <w:r>
        <w:rPr>
          <w:rFonts w:eastAsia="SimSun"/>
          <w:lang w:val="fr-FR" w:eastAsia="hi-IN" w:bidi="hi-IN"/>
        </w:rPr>
        <w:t>de la</w:t>
      </w:r>
      <w:r w:rsidRPr="00F62DE9">
        <w:rPr>
          <w:rFonts w:eastAsia="SimSun"/>
          <w:lang w:val="fr-FR" w:eastAsia="hi-IN" w:bidi="hi-IN"/>
        </w:rPr>
        <w:t xml:space="preserve"> formation </w:t>
      </w:r>
      <w:r>
        <w:rPr>
          <w:rFonts w:eastAsia="SimSun"/>
          <w:lang w:val="fr-FR" w:eastAsia="hi-IN" w:bidi="hi-IN"/>
        </w:rPr>
        <w:t>d’un gouvernement issu d’élections démocratiques, tout en invitant tous les acteurs à consolider la transition démocratique dans le plein respect de l’état de droit et des droits de l’homme en plaçant toutes les institutions nationales, y compris l’armée, sous commandement civil, et à garantir que toutes les minorités ethniques et religieuses sont associées au processus politique ;</w:t>
      </w:r>
    </w:p>
    <w:p w:rsidR="00FA261C" w:rsidRPr="00F62DE9" w:rsidRDefault="00FA261C" w:rsidP="00FA261C">
      <w:pPr>
        <w:pStyle w:val="SingleTxtG"/>
        <w:ind w:firstLine="567"/>
        <w:rPr>
          <w:rFonts w:eastAsia="SimSun"/>
          <w:lang w:val="fr-FR" w:eastAsia="hi-IN" w:bidi="hi-IN"/>
        </w:rPr>
      </w:pPr>
      <w:r w:rsidRPr="00F62DE9">
        <w:rPr>
          <w:rFonts w:eastAsia="SimSun"/>
          <w:lang w:val="fr-FR" w:eastAsia="hi-IN" w:bidi="hi-IN"/>
        </w:rPr>
        <w:t>3.</w:t>
      </w:r>
      <w:r w:rsidRPr="00F62DE9">
        <w:rPr>
          <w:rFonts w:eastAsia="SimSun"/>
          <w:lang w:val="fr-FR" w:eastAsia="hi-IN" w:bidi="hi-IN"/>
        </w:rPr>
        <w:tab/>
      </w:r>
      <w:r>
        <w:rPr>
          <w:rFonts w:eastAsia="SimSun"/>
          <w:i/>
          <w:iCs/>
          <w:lang w:val="fr-FR" w:eastAsia="hi-IN" w:bidi="hi-IN"/>
        </w:rPr>
        <w:t>Se réjouit en outre</w:t>
      </w:r>
      <w:r w:rsidRPr="00F62DE9">
        <w:rPr>
          <w:rFonts w:eastAsia="SimSun"/>
          <w:lang w:val="fr-FR" w:eastAsia="hi-IN" w:bidi="hi-IN"/>
        </w:rPr>
        <w:t xml:space="preserve"> </w:t>
      </w:r>
      <w:r>
        <w:rPr>
          <w:rFonts w:eastAsia="SimSun"/>
          <w:lang w:val="fr-FR" w:eastAsia="hi-IN" w:bidi="hi-IN"/>
        </w:rPr>
        <w:t>de l’annonce du Gouvernement du Myanmar selon laquelle la paix et la réconciliation nationale sont sa première priorité</w:t>
      </w:r>
      <w:r w:rsidRPr="00F62DE9">
        <w:rPr>
          <w:rFonts w:eastAsia="SimSun"/>
          <w:lang w:val="fr-FR" w:eastAsia="hi-IN" w:bidi="hi-IN"/>
        </w:rPr>
        <w:t xml:space="preserve">, </w:t>
      </w:r>
      <w:r>
        <w:rPr>
          <w:rFonts w:eastAsia="SimSun"/>
          <w:lang w:val="fr-FR" w:eastAsia="hi-IN" w:bidi="hi-IN"/>
        </w:rPr>
        <w:t>et de la tenue de la Conférence de Panglong du XXI</w:t>
      </w:r>
      <w:r w:rsidRPr="005A5913">
        <w:rPr>
          <w:rFonts w:eastAsia="SimSun"/>
          <w:vertAlign w:val="superscript"/>
          <w:lang w:val="fr-FR" w:eastAsia="hi-IN" w:bidi="hi-IN"/>
        </w:rPr>
        <w:t>e</w:t>
      </w:r>
      <w:r>
        <w:rPr>
          <w:rFonts w:eastAsia="SimSun"/>
          <w:lang w:val="fr-FR" w:eastAsia="hi-IN" w:bidi="hi-IN"/>
        </w:rPr>
        <w:t xml:space="preserve"> siècle, du 31 août au 3 septembre 2016, tout en invitant à prendre de nouvelles mesures, notamment à redoubler d’efforts pour aller à la rencontre des groupes </w:t>
      </w:r>
      <w:r w:rsidRPr="00B52F0B">
        <w:rPr>
          <w:rFonts w:eastAsia="SimSun"/>
          <w:lang w:val="fr-FR" w:eastAsia="hi-IN" w:bidi="hi-IN"/>
        </w:rPr>
        <w:t xml:space="preserve">ethniques armés </w:t>
      </w:r>
      <w:r>
        <w:rPr>
          <w:rFonts w:eastAsia="SimSun"/>
          <w:lang w:val="fr-FR" w:eastAsia="hi-IN" w:bidi="hi-IN"/>
        </w:rPr>
        <w:t>qui n’ont pas encore signé l’accord de cessez-le-feu</w:t>
      </w:r>
      <w:r w:rsidRPr="00F62DE9">
        <w:rPr>
          <w:rFonts w:eastAsia="SimSun"/>
          <w:lang w:val="fr-FR" w:eastAsia="hi-IN" w:bidi="hi-IN"/>
        </w:rPr>
        <w:t xml:space="preserve"> </w:t>
      </w:r>
      <w:r>
        <w:rPr>
          <w:rFonts w:eastAsia="SimSun"/>
          <w:lang w:val="fr-FR" w:eastAsia="hi-IN" w:bidi="hi-IN"/>
        </w:rPr>
        <w:t>national, à cesser immédiatement les combats et les hostilités et à mettre un terme à toutes les violations du droit international des droits de l’homme et du droit international humanitaire dans le nord du Myanmar, selon le cas, à donner immédiatement accès sans entrave et en toute sécurité à l’assistance humanitaire, y compris dans les zones contrôlées par des groupes ethniques armés,</w:t>
      </w:r>
      <w:r w:rsidRPr="00F62DE9">
        <w:rPr>
          <w:rFonts w:eastAsia="SimSun"/>
          <w:lang w:val="fr-FR" w:eastAsia="hi-IN" w:bidi="hi-IN"/>
        </w:rPr>
        <w:t xml:space="preserve"> </w:t>
      </w:r>
      <w:r>
        <w:rPr>
          <w:rFonts w:eastAsia="SimSun"/>
          <w:lang w:val="fr-FR" w:eastAsia="hi-IN" w:bidi="hi-IN"/>
        </w:rPr>
        <w:t>en particulier dans les États de</w:t>
      </w:r>
      <w:r w:rsidRPr="00F62DE9">
        <w:rPr>
          <w:rFonts w:eastAsia="SimSun"/>
          <w:lang w:val="fr-FR" w:eastAsia="hi-IN" w:bidi="hi-IN"/>
        </w:rPr>
        <w:t xml:space="preserve"> Kachin </w:t>
      </w:r>
      <w:r>
        <w:rPr>
          <w:rFonts w:eastAsia="SimSun"/>
          <w:lang w:val="fr-FR" w:eastAsia="hi-IN" w:bidi="hi-IN"/>
        </w:rPr>
        <w:t>et de Shan</w:t>
      </w:r>
      <w:r w:rsidRPr="00F62DE9">
        <w:rPr>
          <w:rFonts w:eastAsia="SimSun"/>
          <w:lang w:val="fr-FR" w:eastAsia="hi-IN" w:bidi="hi-IN"/>
        </w:rPr>
        <w:t xml:space="preserve">, </w:t>
      </w:r>
      <w:r>
        <w:rPr>
          <w:rFonts w:eastAsia="SimSun"/>
          <w:lang w:val="fr-FR" w:eastAsia="hi-IN" w:bidi="hi-IN"/>
        </w:rPr>
        <w:t>et à poursuivre un dialogue politique national sans exclusive et global, en assurant la pleine participation effective des femmes et des jeunes, ainsi que de la société civile, dans le but de parvenir à une paix durable ;</w:t>
      </w:r>
    </w:p>
    <w:p w:rsidR="00FA261C" w:rsidRPr="00F62DE9" w:rsidRDefault="00FA261C" w:rsidP="00FA261C">
      <w:pPr>
        <w:pStyle w:val="SingleTxtG"/>
        <w:ind w:firstLine="567"/>
        <w:rPr>
          <w:rFonts w:eastAsia="SimSun"/>
          <w:lang w:val="fr-FR" w:eastAsia="hi-IN" w:bidi="hi-IN"/>
        </w:rPr>
      </w:pPr>
      <w:r w:rsidRPr="00F62DE9">
        <w:rPr>
          <w:rFonts w:eastAsia="SimSun"/>
          <w:lang w:val="fr-FR" w:eastAsia="hi-IN" w:bidi="hi-IN"/>
        </w:rPr>
        <w:t>4.</w:t>
      </w:r>
      <w:r w:rsidRPr="00F62DE9">
        <w:rPr>
          <w:rFonts w:eastAsia="SimSun"/>
          <w:lang w:val="fr-FR" w:eastAsia="hi-IN" w:bidi="hi-IN"/>
        </w:rPr>
        <w:tab/>
      </w:r>
      <w:r>
        <w:rPr>
          <w:rFonts w:eastAsia="SimSun"/>
          <w:i/>
          <w:lang w:val="fr-FR" w:eastAsia="hi-IN" w:bidi="hi-IN"/>
        </w:rPr>
        <w:t>Apprécie</w:t>
      </w:r>
      <w:r w:rsidRPr="00F62DE9">
        <w:rPr>
          <w:rFonts w:eastAsia="SimSun"/>
          <w:lang w:val="fr-FR" w:eastAsia="hi-IN" w:bidi="hi-IN"/>
        </w:rPr>
        <w:t xml:space="preserve"> </w:t>
      </w:r>
      <w:r>
        <w:rPr>
          <w:rFonts w:eastAsia="SimSun"/>
          <w:lang w:val="fr-FR" w:eastAsia="hi-IN" w:bidi="hi-IN"/>
        </w:rPr>
        <w:t>les premières mesures prises par le Gouvernement du</w:t>
      </w:r>
      <w:r w:rsidRPr="00F62DE9">
        <w:rPr>
          <w:rFonts w:eastAsia="SimSun"/>
          <w:lang w:val="fr-FR" w:eastAsia="hi-IN" w:bidi="hi-IN"/>
        </w:rPr>
        <w:t xml:space="preserve"> Myanmar </w:t>
      </w:r>
      <w:r>
        <w:rPr>
          <w:rFonts w:eastAsia="SimSun"/>
          <w:lang w:val="fr-FR" w:eastAsia="hi-IN" w:bidi="hi-IN"/>
        </w:rPr>
        <w:t>pour remédier aux causes sous-jacentes de la situation dans l’État de Rakhine, notamment la mise en place du Comité central pour l’instauration de la paix, de la stabilité et du développement dans l’État de Rakhine et de la Commission consultative sur l’État de Rakhine créée le 5 septembre 2016 à la demande de la Conseillère d</w:t>
      </w:r>
      <w:r w:rsidRPr="00516308">
        <w:rPr>
          <w:rFonts w:eastAsia="SimSun"/>
          <w:lang w:val="fr-FR" w:eastAsia="hi-IN" w:bidi="hi-IN"/>
        </w:rPr>
        <w:t>’</w:t>
      </w:r>
      <w:r>
        <w:rPr>
          <w:rFonts w:eastAsia="SimSun"/>
          <w:lang w:val="fr-FR" w:eastAsia="hi-IN" w:bidi="hi-IN"/>
        </w:rPr>
        <w:t>État du Myanmar, Daw Aung San Suu Kyi, et présidée par l’ancien Secrétaire général Kofi Annan, ainsi que l’engagement des travaux sur un plan de développement socioéconomique à long terme pour l’État de Rakhine, se réjouit de l</w:t>
      </w:r>
      <w:r w:rsidRPr="007E2A59">
        <w:rPr>
          <w:rFonts w:eastAsia="SimSun"/>
          <w:lang w:val="fr-FR" w:eastAsia="hi-IN" w:bidi="hi-IN"/>
        </w:rPr>
        <w:t>’</w:t>
      </w:r>
      <w:r>
        <w:rPr>
          <w:rFonts w:eastAsia="SimSun"/>
          <w:lang w:val="fr-FR" w:eastAsia="hi-IN" w:bidi="hi-IN"/>
        </w:rPr>
        <w:t>adhésion du Gouvernement aux recommandations figurant dans le rapport intermédiaire de la Commission consultative rendu public le 16 mars 2017, et attend avec impatience la prompte mise en œuvre de ces recommandations pour la stabilité, la paix et la prospérité de l</w:t>
      </w:r>
      <w:r w:rsidRPr="00836EE9">
        <w:rPr>
          <w:rFonts w:eastAsia="SimSun"/>
          <w:lang w:val="fr-FR" w:eastAsia="hi-IN" w:bidi="hi-IN"/>
        </w:rPr>
        <w:t>’</w:t>
      </w:r>
      <w:r>
        <w:rPr>
          <w:rFonts w:eastAsia="SimSun"/>
          <w:lang w:val="fr-FR" w:eastAsia="hi-IN" w:bidi="hi-IN"/>
        </w:rPr>
        <w:t>État de Rakhine, dans une concertation totale avec toutes les communautés concernées ;</w:t>
      </w:r>
    </w:p>
    <w:p w:rsidR="00FA261C" w:rsidRPr="00F62DE9" w:rsidRDefault="00FA261C" w:rsidP="00FA261C">
      <w:pPr>
        <w:pStyle w:val="SingleTxtG"/>
        <w:ind w:firstLine="567"/>
        <w:rPr>
          <w:rFonts w:eastAsia="SimSun"/>
          <w:lang w:val="fr-FR" w:eastAsia="hi-IN" w:bidi="hi-IN"/>
        </w:rPr>
      </w:pPr>
      <w:r w:rsidRPr="00F62DE9">
        <w:rPr>
          <w:rFonts w:eastAsia="SimSun"/>
          <w:lang w:val="fr-FR" w:eastAsia="hi-IN" w:bidi="hi-IN"/>
        </w:rPr>
        <w:t>5.</w:t>
      </w:r>
      <w:r w:rsidRPr="00F62DE9">
        <w:rPr>
          <w:rFonts w:eastAsia="SimSun"/>
          <w:lang w:val="fr-FR" w:eastAsia="hi-IN" w:bidi="hi-IN"/>
        </w:rPr>
        <w:tab/>
      </w:r>
      <w:r>
        <w:rPr>
          <w:rFonts w:eastAsia="SimSun"/>
          <w:i/>
          <w:lang w:val="fr-FR" w:eastAsia="hi-IN" w:bidi="hi-IN"/>
        </w:rPr>
        <w:t>Invite</w:t>
      </w:r>
      <w:r w:rsidRPr="00F62DE9">
        <w:rPr>
          <w:rFonts w:eastAsia="SimSun"/>
          <w:lang w:val="fr-FR" w:eastAsia="hi-IN" w:bidi="hi-IN"/>
        </w:rPr>
        <w:t xml:space="preserve"> </w:t>
      </w:r>
      <w:r>
        <w:rPr>
          <w:rFonts w:eastAsia="SimSun"/>
          <w:lang w:val="fr-FR" w:eastAsia="hi-IN" w:bidi="hi-IN"/>
        </w:rPr>
        <w:t>le Gouvernement du</w:t>
      </w:r>
      <w:r w:rsidRPr="00F62DE9">
        <w:rPr>
          <w:rFonts w:eastAsia="SimSun"/>
          <w:lang w:val="fr-FR" w:eastAsia="hi-IN" w:bidi="hi-IN"/>
        </w:rPr>
        <w:t xml:space="preserve"> Myanmar </w:t>
      </w:r>
      <w:r>
        <w:rPr>
          <w:rFonts w:eastAsia="SimSun"/>
          <w:lang w:val="fr-FR" w:eastAsia="hi-IN" w:bidi="hi-IN"/>
        </w:rPr>
        <w:t>à poursuivre ses efforts en vue d’éliminer l’apatridie et la discrimination systématique et institutionnalisée envers les membres des minorités ethniques ou religieuses, y compris les causes profondes de la discrimination, eu égard en particulier à la minorité rohingya, notamment en révisant la loi de 1982 relative à la nationalité, à l’origine de la privation de droits de l’homme, en garantissant l’accès dans des conditions d’égalité à la citoyenneté intégrale par une procédure transparente, librement consentie et accessible, ainsi qu’à tous les droits civils et politiques, en autorisant l’auto-identification, en modifiant ou abrogeant toutes les lois et politiques discriminatoires, y compris les dispositions discriminatoires de la batterie de lois sur la « protection de la race et de la religion » adoptées en 2015, qui englobent la conversion religieuse, le mariage interconfessionnel, la monogamie et le contrôle démographique, en abrogeant les décrets locaux qui restreignent la liberté de circulation et l’accès aux services d’enregistrement de l’état civil, de santé et d’éducation et en améliorant les conditions de vie déplorables dans les camps de personnes déplacées ;</w:t>
      </w:r>
    </w:p>
    <w:p w:rsidR="00FA261C" w:rsidRPr="00F62DE9" w:rsidRDefault="00FA261C" w:rsidP="00FA261C">
      <w:pPr>
        <w:pStyle w:val="SingleTxtG"/>
        <w:ind w:firstLine="567"/>
        <w:rPr>
          <w:rFonts w:eastAsia="SimSun"/>
          <w:lang w:val="fr-FR" w:eastAsia="hi-IN" w:bidi="hi-IN"/>
        </w:rPr>
      </w:pPr>
      <w:r w:rsidRPr="00F62DE9">
        <w:rPr>
          <w:rFonts w:eastAsia="SimSun"/>
          <w:lang w:val="fr-FR" w:eastAsia="hi-IN" w:bidi="hi-IN"/>
        </w:rPr>
        <w:t>6.</w:t>
      </w:r>
      <w:r w:rsidRPr="00F62DE9">
        <w:rPr>
          <w:rFonts w:eastAsia="SimSun"/>
          <w:lang w:val="fr-FR" w:eastAsia="hi-IN" w:bidi="hi-IN"/>
        </w:rPr>
        <w:tab/>
      </w:r>
      <w:r>
        <w:rPr>
          <w:rFonts w:eastAsia="SimSun"/>
          <w:i/>
          <w:lang w:val="fr-FR" w:eastAsia="hi-IN" w:bidi="hi-IN"/>
        </w:rPr>
        <w:t>Invite également</w:t>
      </w:r>
      <w:r w:rsidRPr="00F62DE9">
        <w:rPr>
          <w:rFonts w:eastAsia="SimSun"/>
          <w:i/>
          <w:iCs/>
          <w:lang w:val="fr-FR" w:eastAsia="hi-IN" w:bidi="hi-IN"/>
        </w:rPr>
        <w:t xml:space="preserve"> </w:t>
      </w:r>
      <w:r>
        <w:rPr>
          <w:rFonts w:eastAsia="SimSun"/>
          <w:lang w:val="fr-FR" w:eastAsia="hi-IN" w:bidi="hi-IN"/>
        </w:rPr>
        <w:t>le Gouvernement du</w:t>
      </w:r>
      <w:r w:rsidRPr="00F62DE9">
        <w:rPr>
          <w:rFonts w:eastAsia="SimSun"/>
          <w:lang w:val="fr-FR" w:eastAsia="hi-IN" w:bidi="hi-IN"/>
        </w:rPr>
        <w:t xml:space="preserve"> Myanmar </w:t>
      </w:r>
      <w:r>
        <w:rPr>
          <w:rFonts w:eastAsia="SimSun"/>
          <w:lang w:val="fr-FR" w:eastAsia="hi-IN" w:bidi="hi-IN"/>
        </w:rPr>
        <w:t>à prendre de nouvelles mesures en faveur d’un retour volontaire et durable de toutes les personnes déplacées à l’intérieur du pays et de tous les réfugiés et autres personnes qui ont dû quitter le pays, y compris ceux qui appartiennent à la minorité rohingya, en toute sûreté, sécurité et dignité et conformément au droit international </w:t>
      </w:r>
      <w:r w:rsidRPr="00F62DE9">
        <w:rPr>
          <w:rFonts w:eastAsia="SimSun"/>
          <w:lang w:val="fr-FR" w:eastAsia="hi-IN" w:bidi="hi-IN"/>
        </w:rPr>
        <w:t>;</w:t>
      </w:r>
    </w:p>
    <w:p w:rsidR="00FA261C" w:rsidRDefault="00FA261C" w:rsidP="00FA261C">
      <w:pPr>
        <w:pStyle w:val="SingleTxtG"/>
        <w:ind w:firstLine="567"/>
        <w:rPr>
          <w:rFonts w:eastAsia="SimSun"/>
          <w:lang w:val="fr-FR" w:eastAsia="hi-IN" w:bidi="hi-IN"/>
        </w:rPr>
      </w:pPr>
      <w:r w:rsidRPr="00F62DE9">
        <w:rPr>
          <w:rFonts w:eastAsia="SimSun"/>
          <w:lang w:val="fr-FR" w:eastAsia="hi-IN" w:bidi="hi-IN"/>
        </w:rPr>
        <w:lastRenderedPageBreak/>
        <w:t>7</w:t>
      </w:r>
      <w:r w:rsidRPr="00F62DE9">
        <w:rPr>
          <w:rFonts w:eastAsia="SimSun"/>
          <w:i/>
          <w:lang w:val="fr-FR" w:eastAsia="hi-IN" w:bidi="hi-IN"/>
        </w:rPr>
        <w:t>.</w:t>
      </w:r>
      <w:r w:rsidRPr="00F62DE9">
        <w:rPr>
          <w:rFonts w:eastAsia="SimSun"/>
          <w:i/>
          <w:lang w:val="fr-FR" w:eastAsia="hi-IN" w:bidi="hi-IN"/>
        </w:rPr>
        <w:tab/>
      </w:r>
      <w:r>
        <w:rPr>
          <w:rFonts w:eastAsia="SimSun"/>
          <w:i/>
          <w:iCs/>
          <w:lang w:val="fr-FR" w:eastAsia="hi-IN" w:bidi="hi-IN"/>
        </w:rPr>
        <w:t>Condamne</w:t>
      </w:r>
      <w:r w:rsidRPr="00F62DE9">
        <w:rPr>
          <w:rFonts w:eastAsia="SimSun"/>
          <w:lang w:val="fr-FR" w:eastAsia="hi-IN" w:bidi="hi-IN"/>
        </w:rPr>
        <w:t xml:space="preserve"> </w:t>
      </w:r>
      <w:r>
        <w:rPr>
          <w:rFonts w:eastAsia="SimSun"/>
          <w:lang w:val="fr-FR" w:eastAsia="hi-IN" w:bidi="hi-IN"/>
        </w:rPr>
        <w:t>les attaques perpétrées le 9 octobre 2016 contre des postes de police situés près de la frontière dans le nord de l’État de Rakhine, et se déclare extrêmement préoccupé par la grave nouvelle détérioration de la sécurité, des droits de l’homme et de la situation humanitaire qui en a résulté</w:t>
      </w:r>
      <w:r w:rsidRPr="00F62DE9">
        <w:rPr>
          <w:rFonts w:eastAsia="SimSun"/>
          <w:lang w:val="fr-FR" w:eastAsia="hi-IN" w:bidi="hi-IN"/>
        </w:rPr>
        <w:t xml:space="preserve"> </w:t>
      </w:r>
      <w:r>
        <w:rPr>
          <w:rFonts w:eastAsia="SimSun"/>
          <w:lang w:val="fr-FR" w:eastAsia="hi-IN" w:bidi="hi-IN"/>
        </w:rPr>
        <w:t>dans l’État de Rakhine, qui a fait que des dizaines de milliers de membres de la minorité rohingya ont cherché refuge au Bangladesh ou ailleurs dans l’État de Rakhine ;</w:t>
      </w:r>
    </w:p>
    <w:p w:rsidR="00FA261C" w:rsidRPr="00F62DE9" w:rsidRDefault="00FA261C" w:rsidP="00FA261C">
      <w:pPr>
        <w:pStyle w:val="SingleTxtG"/>
        <w:ind w:firstLine="567"/>
        <w:rPr>
          <w:rFonts w:eastAsia="SimSun"/>
          <w:u w:val="single"/>
          <w:lang w:val="fr-FR" w:eastAsia="hi-IN" w:bidi="hi-IN"/>
        </w:rPr>
      </w:pPr>
      <w:r>
        <w:rPr>
          <w:rFonts w:eastAsia="SimSun"/>
          <w:lang w:val="fr-FR" w:eastAsia="hi-IN" w:bidi="hi-IN"/>
        </w:rPr>
        <w:t>8.</w:t>
      </w:r>
      <w:r>
        <w:rPr>
          <w:rFonts w:eastAsia="SimSun"/>
          <w:lang w:val="fr-FR" w:eastAsia="hi-IN" w:bidi="hi-IN"/>
        </w:rPr>
        <w:tab/>
      </w:r>
      <w:r w:rsidRPr="008954B5">
        <w:rPr>
          <w:rFonts w:eastAsia="SimSun"/>
          <w:i/>
          <w:lang w:val="fr-FR" w:eastAsia="hi-IN" w:bidi="hi-IN"/>
        </w:rPr>
        <w:t>Exhorte</w:t>
      </w:r>
      <w:r>
        <w:rPr>
          <w:rFonts w:eastAsia="SimSun"/>
          <w:lang w:val="fr-FR" w:eastAsia="hi-IN" w:bidi="hi-IN"/>
        </w:rPr>
        <w:t xml:space="preserve"> le Gouvernement du Myanmar à lever le couvre-feu dans l’État de Rakhine, à promouvoir la liberté de circulation et la sûreté et la sécurité de tous, à permettre et faciliter l’acheminement immédiat, en toute sûreté et sans entrave de l’aide humanitaire jusqu’aux personnes qui ont besoin d’assistance dans tout le pays, à permettre sans délai la reprise intégrale des programmes d’aide, à autoriser l’accès des observateurs indépendants et des représentants des médias et à protéger les personnes qui signalent des exactions ;</w:t>
      </w:r>
    </w:p>
    <w:p w:rsidR="00FA261C" w:rsidRPr="00F62DE9" w:rsidRDefault="00FA261C" w:rsidP="00FA261C">
      <w:pPr>
        <w:pStyle w:val="SingleTxtG"/>
        <w:ind w:firstLine="567"/>
        <w:rPr>
          <w:rFonts w:eastAsia="SimSun"/>
          <w:b/>
          <w:lang w:val="fr-FR" w:eastAsia="hi-IN" w:bidi="hi-IN"/>
        </w:rPr>
      </w:pPr>
      <w:r>
        <w:rPr>
          <w:rFonts w:eastAsia="SimSun"/>
          <w:lang w:val="fr-FR" w:eastAsia="hi-IN" w:bidi="hi-IN"/>
        </w:rPr>
        <w:t>9</w:t>
      </w:r>
      <w:r w:rsidRPr="00F62DE9">
        <w:rPr>
          <w:rFonts w:eastAsia="SimSun"/>
          <w:lang w:val="fr-FR" w:eastAsia="hi-IN" w:bidi="hi-IN"/>
        </w:rPr>
        <w:t>.</w:t>
      </w:r>
      <w:r w:rsidRPr="00F62DE9">
        <w:rPr>
          <w:rFonts w:eastAsia="SimSun"/>
          <w:lang w:val="fr-FR" w:eastAsia="hi-IN" w:bidi="hi-IN"/>
        </w:rPr>
        <w:tab/>
      </w:r>
      <w:r>
        <w:rPr>
          <w:rFonts w:eastAsia="SimSun"/>
          <w:i/>
          <w:lang w:val="fr-FR" w:eastAsia="hi-IN" w:bidi="hi-IN"/>
        </w:rPr>
        <w:t>Constate</w:t>
      </w:r>
      <w:r w:rsidRPr="00F62DE9">
        <w:rPr>
          <w:rFonts w:eastAsia="SimSun"/>
          <w:lang w:val="fr-FR" w:eastAsia="hi-IN" w:bidi="hi-IN"/>
        </w:rPr>
        <w:t xml:space="preserve"> </w:t>
      </w:r>
      <w:r>
        <w:rPr>
          <w:rFonts w:eastAsia="SimSun"/>
          <w:lang w:val="fr-FR" w:eastAsia="hi-IN" w:bidi="hi-IN"/>
        </w:rPr>
        <w:t>que le Gouvernement du Myanmar prend note de la gravité des allégations figurant dans le compte rendu du Haut-Commissariat des Nations Unies aux droits de l’homme sur les entretiens avec des Rohingyas fuyant le Myanmar depuis le 9 octobre 2016 </w:t>
      </w:r>
      <w:r w:rsidRPr="00F62DE9">
        <w:rPr>
          <w:rFonts w:eastAsia="SimSun"/>
          <w:lang w:val="fr-FR" w:eastAsia="hi-IN" w:bidi="hi-IN"/>
        </w:rPr>
        <w:t>;</w:t>
      </w:r>
    </w:p>
    <w:p w:rsidR="00FA261C" w:rsidRPr="00F62DE9" w:rsidRDefault="00FA261C" w:rsidP="00FA261C">
      <w:pPr>
        <w:pStyle w:val="SingleTxtG"/>
        <w:ind w:firstLine="567"/>
        <w:rPr>
          <w:rFonts w:eastAsia="SimSun"/>
          <w:lang w:val="fr-FR" w:eastAsia="hi-IN" w:bidi="hi-IN"/>
        </w:rPr>
      </w:pPr>
      <w:r>
        <w:rPr>
          <w:rFonts w:eastAsia="SimSun"/>
          <w:lang w:val="fr-FR" w:eastAsia="hi-IN" w:bidi="hi-IN"/>
        </w:rPr>
        <w:t>10</w:t>
      </w:r>
      <w:r w:rsidRPr="00F62DE9">
        <w:rPr>
          <w:rFonts w:eastAsia="SimSun"/>
          <w:lang w:val="fr-FR" w:eastAsia="hi-IN" w:bidi="hi-IN"/>
        </w:rPr>
        <w:t>.</w:t>
      </w:r>
      <w:r w:rsidRPr="00F62DE9">
        <w:rPr>
          <w:rFonts w:eastAsia="SimSun"/>
          <w:lang w:val="fr-FR" w:eastAsia="hi-IN" w:bidi="hi-IN"/>
        </w:rPr>
        <w:tab/>
      </w:r>
      <w:r>
        <w:rPr>
          <w:rFonts w:eastAsia="SimSun"/>
          <w:i/>
          <w:iCs/>
          <w:lang w:val="fr-FR" w:eastAsia="hi-IN" w:bidi="hi-IN"/>
        </w:rPr>
        <w:t xml:space="preserve">Relève </w:t>
      </w:r>
      <w:r>
        <w:rPr>
          <w:rFonts w:eastAsia="SimSun"/>
          <w:lang w:val="fr-FR" w:eastAsia="hi-IN" w:bidi="hi-IN"/>
        </w:rPr>
        <w:t xml:space="preserve">que le Gouvernement du Myanmar a mis en place une commission d’enquête placée sous la présidence du Vice-Président </w:t>
      </w:r>
      <w:r w:rsidRPr="00F62DE9">
        <w:rPr>
          <w:rFonts w:eastAsia="SimSun"/>
          <w:lang w:val="fr-FR" w:eastAsia="hi-IN" w:bidi="hi-IN"/>
        </w:rPr>
        <w:t>U</w:t>
      </w:r>
      <w:r>
        <w:rPr>
          <w:rFonts w:eastAsia="SimSun"/>
          <w:lang w:val="fr-FR" w:eastAsia="hi-IN" w:bidi="hi-IN"/>
        </w:rPr>
        <w:t> </w:t>
      </w:r>
      <w:r w:rsidRPr="00F62DE9">
        <w:rPr>
          <w:rFonts w:eastAsia="SimSun"/>
          <w:lang w:val="fr-FR" w:eastAsia="hi-IN" w:bidi="hi-IN"/>
        </w:rPr>
        <w:t>Myint</w:t>
      </w:r>
      <w:r>
        <w:rPr>
          <w:rFonts w:eastAsia="SimSun"/>
          <w:lang w:val="fr-FR" w:eastAsia="hi-IN" w:bidi="hi-IN"/>
        </w:rPr>
        <w:t> </w:t>
      </w:r>
      <w:r w:rsidRPr="00F62DE9">
        <w:rPr>
          <w:rFonts w:eastAsia="SimSun"/>
          <w:lang w:val="fr-FR" w:eastAsia="hi-IN" w:bidi="hi-IN"/>
        </w:rPr>
        <w:t xml:space="preserve">Swe, </w:t>
      </w:r>
      <w:r w:rsidRPr="00F62DE9">
        <w:rPr>
          <w:rFonts w:eastAsia="SimSun"/>
          <w:iCs/>
          <w:lang w:val="fr-FR" w:eastAsia="hi-IN" w:bidi="hi-IN"/>
        </w:rPr>
        <w:t>encourage</w:t>
      </w:r>
      <w:r>
        <w:rPr>
          <w:rFonts w:eastAsia="SimSun"/>
          <w:iCs/>
          <w:lang w:val="fr-FR" w:eastAsia="hi-IN" w:bidi="hi-IN"/>
        </w:rPr>
        <w:t xml:space="preserve"> la publication sans retard d’un rapport crédible sur les conclusions de la commission, et invite le Gouvernement à envisager l</w:t>
      </w:r>
      <w:r w:rsidRPr="0052044F">
        <w:rPr>
          <w:rFonts w:eastAsia="SimSun"/>
          <w:iCs/>
          <w:lang w:val="fr-FR" w:eastAsia="hi-IN" w:bidi="hi-IN"/>
        </w:rPr>
        <w:t>’</w:t>
      </w:r>
      <w:r>
        <w:rPr>
          <w:rFonts w:eastAsia="SimSun"/>
          <w:iCs/>
          <w:lang w:val="fr-FR" w:eastAsia="hi-IN" w:bidi="hi-IN"/>
        </w:rPr>
        <w:t>apport d</w:t>
      </w:r>
      <w:r w:rsidRPr="0052044F">
        <w:rPr>
          <w:rFonts w:eastAsia="SimSun"/>
          <w:iCs/>
          <w:lang w:val="fr-FR" w:eastAsia="hi-IN" w:bidi="hi-IN"/>
        </w:rPr>
        <w:t>’</w:t>
      </w:r>
      <w:r>
        <w:rPr>
          <w:rFonts w:eastAsia="SimSun"/>
          <w:iCs/>
          <w:lang w:val="fr-FR" w:eastAsia="hi-IN" w:bidi="hi-IN"/>
        </w:rPr>
        <w:t>une assistance pour renforcer la capacité de cet organe ou des futurs organes d</w:t>
      </w:r>
      <w:r w:rsidRPr="0052044F">
        <w:rPr>
          <w:rFonts w:eastAsia="SimSun"/>
          <w:iCs/>
          <w:lang w:val="fr-FR" w:eastAsia="hi-IN" w:bidi="hi-IN"/>
        </w:rPr>
        <w:t>’</w:t>
      </w:r>
      <w:r>
        <w:rPr>
          <w:rFonts w:eastAsia="SimSun"/>
          <w:iCs/>
          <w:lang w:val="fr-FR" w:eastAsia="hi-IN" w:bidi="hi-IN"/>
        </w:rPr>
        <w:t>enquête </w:t>
      </w:r>
      <w:r w:rsidRPr="00F62DE9">
        <w:rPr>
          <w:rFonts w:eastAsia="SimSun"/>
          <w:lang w:val="fr-FR" w:eastAsia="hi-IN" w:bidi="hi-IN"/>
        </w:rPr>
        <w:t>;</w:t>
      </w:r>
    </w:p>
    <w:p w:rsidR="00FA261C" w:rsidRPr="00F62DE9" w:rsidRDefault="00FA261C" w:rsidP="00FA261C">
      <w:pPr>
        <w:pStyle w:val="SingleTxtG"/>
        <w:ind w:firstLine="567"/>
        <w:rPr>
          <w:rFonts w:eastAsia="SimSun"/>
          <w:lang w:val="fr-FR" w:eastAsia="hi-IN" w:bidi="hi-IN"/>
        </w:rPr>
      </w:pPr>
      <w:r w:rsidRPr="00F62DE9">
        <w:rPr>
          <w:rFonts w:eastAsia="SimSun"/>
          <w:lang w:val="fr-FR" w:eastAsia="hi-IN" w:bidi="hi-IN"/>
        </w:rPr>
        <w:t>1</w:t>
      </w:r>
      <w:r>
        <w:rPr>
          <w:rFonts w:eastAsia="SimSun"/>
          <w:lang w:val="fr-FR" w:eastAsia="hi-IN" w:bidi="hi-IN"/>
        </w:rPr>
        <w:t>1</w:t>
      </w:r>
      <w:r w:rsidRPr="00F62DE9">
        <w:rPr>
          <w:rFonts w:eastAsia="SimSun"/>
          <w:i/>
          <w:lang w:val="fr-FR" w:eastAsia="hi-IN" w:bidi="hi-IN"/>
        </w:rPr>
        <w:t>.</w:t>
      </w:r>
      <w:r w:rsidRPr="00F62DE9">
        <w:rPr>
          <w:rFonts w:eastAsia="SimSun"/>
          <w:i/>
          <w:lang w:val="fr-FR" w:eastAsia="hi-IN" w:bidi="hi-IN"/>
        </w:rPr>
        <w:tab/>
      </w:r>
      <w:r w:rsidRPr="00F62DE9">
        <w:rPr>
          <w:rFonts w:eastAsia="SimSun"/>
          <w:bCs/>
          <w:i/>
          <w:iCs/>
          <w:lang w:val="fr-FR" w:eastAsia="hi-IN" w:bidi="hi-IN"/>
        </w:rPr>
        <w:t>D</w:t>
      </w:r>
      <w:r>
        <w:rPr>
          <w:rFonts w:eastAsia="SimSun"/>
          <w:bCs/>
          <w:i/>
          <w:iCs/>
          <w:lang w:val="fr-FR" w:eastAsia="hi-IN" w:bidi="hi-IN"/>
        </w:rPr>
        <w:t>é</w:t>
      </w:r>
      <w:r w:rsidRPr="00F62DE9">
        <w:rPr>
          <w:rFonts w:eastAsia="SimSun"/>
          <w:bCs/>
          <w:i/>
          <w:iCs/>
          <w:lang w:val="fr-FR" w:eastAsia="hi-IN" w:bidi="hi-IN"/>
        </w:rPr>
        <w:t>cide</w:t>
      </w:r>
      <w:r w:rsidRPr="00F62DE9">
        <w:rPr>
          <w:rFonts w:eastAsia="SimSun"/>
          <w:bCs/>
          <w:lang w:val="fr-FR" w:eastAsia="hi-IN" w:bidi="hi-IN"/>
        </w:rPr>
        <w:t xml:space="preserve"> </w:t>
      </w:r>
      <w:r>
        <w:rPr>
          <w:rFonts w:eastAsia="SimSun"/>
          <w:bCs/>
          <w:lang w:val="fr-FR" w:eastAsia="hi-IN" w:bidi="hi-IN"/>
        </w:rPr>
        <w:t xml:space="preserve">de dépêcher d’urgence une mission internationale indépendante d’établissement des faits, qui sera nommée par le Président du Conseil des </w:t>
      </w:r>
      <w:r w:rsidRPr="005A5913">
        <w:rPr>
          <w:rFonts w:eastAsia="SimSun"/>
          <w:lang w:val="fr-FR" w:eastAsia="hi-IN" w:bidi="hi-IN"/>
        </w:rPr>
        <w:t>droits</w:t>
      </w:r>
      <w:r>
        <w:rPr>
          <w:rFonts w:eastAsia="SimSun"/>
          <w:bCs/>
          <w:lang w:val="fr-FR" w:eastAsia="hi-IN" w:bidi="hi-IN"/>
        </w:rPr>
        <w:t xml:space="preserve"> de l’homme, afin d’établir les faits et les circonstances</w:t>
      </w:r>
      <w:r w:rsidRPr="00F62DE9">
        <w:rPr>
          <w:rFonts w:eastAsia="SimSun"/>
          <w:bCs/>
          <w:lang w:val="fr-FR" w:eastAsia="hi-IN" w:bidi="hi-IN"/>
        </w:rPr>
        <w:t xml:space="preserve"> </w:t>
      </w:r>
      <w:r>
        <w:rPr>
          <w:rFonts w:eastAsia="SimSun"/>
          <w:bCs/>
          <w:lang w:val="fr-FR" w:eastAsia="hi-IN" w:bidi="hi-IN"/>
        </w:rPr>
        <w:t>concernant les allégations de récentes violations des droits de l’homme par des membres de l’armée et des forces de sécurité, et d’atteintes à ces droits, au Myanmar et, en particulier, dans l’État de Rakhine, notamment mais pas seulement la détention arbitraire, la torture et les traitements inhumains, le viol et d’autres formes de sévices sexuels, les exécutions extrajudiciaires, sommaires ou arbitraires, les disparitions forcées, les déplacements forcés et la destruction illégale de biens, afin que les auteurs répondent de leurs actes et que justice soit rendue aux victimes, et prie la mission d’établissement des faits de présenter un compte rendu oral au Conseil des droits de l’homme à sa trente-sixième session et un rapport complet à sa trente-septième session ;</w:t>
      </w:r>
    </w:p>
    <w:p w:rsidR="00FA261C" w:rsidRPr="00F62DE9" w:rsidRDefault="00FA261C" w:rsidP="00FA261C">
      <w:pPr>
        <w:pStyle w:val="SingleTxtG"/>
        <w:ind w:firstLine="567"/>
        <w:rPr>
          <w:rFonts w:eastAsia="SimSun"/>
          <w:lang w:val="fr-FR" w:eastAsia="hi-IN" w:bidi="hi-IN"/>
        </w:rPr>
      </w:pPr>
      <w:r w:rsidRPr="00F62DE9">
        <w:rPr>
          <w:rFonts w:eastAsia="SimSun"/>
          <w:bCs/>
          <w:lang w:val="fr-FR" w:eastAsia="hi-IN" w:bidi="hi-IN"/>
        </w:rPr>
        <w:t>1</w:t>
      </w:r>
      <w:r>
        <w:rPr>
          <w:rFonts w:eastAsia="SimSun"/>
          <w:bCs/>
          <w:lang w:val="fr-FR" w:eastAsia="hi-IN" w:bidi="hi-IN"/>
        </w:rPr>
        <w:t>2</w:t>
      </w:r>
      <w:r w:rsidRPr="00F62DE9">
        <w:rPr>
          <w:rFonts w:eastAsia="SimSun"/>
          <w:bCs/>
          <w:lang w:val="fr-FR" w:eastAsia="hi-IN" w:bidi="hi-IN"/>
        </w:rPr>
        <w:t>.</w:t>
      </w:r>
      <w:r w:rsidRPr="00F62DE9">
        <w:rPr>
          <w:rFonts w:eastAsia="SimSun"/>
          <w:bCs/>
          <w:i/>
          <w:iCs/>
          <w:lang w:val="fr-FR" w:eastAsia="hi-IN" w:bidi="hi-IN"/>
        </w:rPr>
        <w:tab/>
        <w:t xml:space="preserve">Encourage </w:t>
      </w:r>
      <w:r>
        <w:rPr>
          <w:rFonts w:eastAsia="SimSun"/>
          <w:bCs/>
          <w:lang w:val="fr-FR" w:eastAsia="hi-IN" w:bidi="hi-IN"/>
        </w:rPr>
        <w:t>le Gouvernement du</w:t>
      </w:r>
      <w:r w:rsidRPr="00F62DE9">
        <w:rPr>
          <w:rFonts w:eastAsia="SimSun"/>
          <w:bCs/>
          <w:lang w:val="fr-FR" w:eastAsia="hi-IN" w:bidi="hi-IN"/>
        </w:rPr>
        <w:t xml:space="preserve"> Myanmar </w:t>
      </w:r>
      <w:r>
        <w:rPr>
          <w:rFonts w:eastAsia="SimSun"/>
          <w:bCs/>
          <w:lang w:val="fr-FR" w:eastAsia="hi-IN" w:bidi="hi-IN"/>
        </w:rPr>
        <w:t xml:space="preserve">à coopérer pleinement avec la mission d’établissement des faits, notamment en mettant à sa disposition </w:t>
      </w:r>
      <w:r w:rsidRPr="005A5913">
        <w:rPr>
          <w:rFonts w:eastAsia="SimSun"/>
          <w:lang w:val="fr-FR" w:eastAsia="hi-IN" w:bidi="hi-IN"/>
        </w:rPr>
        <w:t>les</w:t>
      </w:r>
      <w:r>
        <w:rPr>
          <w:rFonts w:eastAsia="SimSun"/>
          <w:bCs/>
          <w:lang w:val="fr-FR" w:eastAsia="hi-IN" w:bidi="hi-IN"/>
        </w:rPr>
        <w:t xml:space="preserve"> résultats des enquêtes menées à l’échelle nationale et les autres informations pertinentes, et souligne qu’il faut que la mission d’établissement des faits puisse avoir un accès total, sans restriction ni surveillance, à toutes les zones et à tous les interlocuteurs </w:t>
      </w:r>
      <w:r w:rsidRPr="00F62DE9">
        <w:rPr>
          <w:rFonts w:eastAsia="SimSun"/>
          <w:bCs/>
          <w:lang w:val="fr-FR" w:eastAsia="hi-IN" w:bidi="hi-IN"/>
        </w:rPr>
        <w:t>;</w:t>
      </w:r>
    </w:p>
    <w:p w:rsidR="00FA261C" w:rsidRDefault="00FA261C" w:rsidP="00FA261C">
      <w:pPr>
        <w:pStyle w:val="SingleTxtG"/>
        <w:ind w:firstLine="567"/>
        <w:rPr>
          <w:rFonts w:eastAsia="SimSun"/>
          <w:bCs/>
          <w:lang w:val="fr-FR" w:eastAsia="hi-IN" w:bidi="hi-IN"/>
        </w:rPr>
      </w:pPr>
      <w:r w:rsidRPr="00F62DE9">
        <w:rPr>
          <w:rFonts w:eastAsia="SimSun"/>
          <w:bCs/>
          <w:lang w:val="fr-FR" w:eastAsia="hi-IN" w:bidi="hi-IN"/>
        </w:rPr>
        <w:t>1</w:t>
      </w:r>
      <w:r>
        <w:rPr>
          <w:rFonts w:eastAsia="SimSun"/>
          <w:bCs/>
          <w:lang w:val="fr-FR" w:eastAsia="hi-IN" w:bidi="hi-IN"/>
        </w:rPr>
        <w:t>3</w:t>
      </w:r>
      <w:r w:rsidRPr="00F62DE9">
        <w:rPr>
          <w:rFonts w:eastAsia="SimSun"/>
          <w:bCs/>
          <w:lang w:val="fr-FR" w:eastAsia="hi-IN" w:bidi="hi-IN"/>
        </w:rPr>
        <w:t>.</w:t>
      </w:r>
      <w:r w:rsidRPr="00F62DE9">
        <w:rPr>
          <w:rFonts w:eastAsia="SimSun"/>
          <w:bCs/>
          <w:lang w:val="fr-FR" w:eastAsia="hi-IN" w:bidi="hi-IN"/>
        </w:rPr>
        <w:tab/>
      </w:r>
      <w:r>
        <w:rPr>
          <w:rFonts w:eastAsia="SimSun"/>
          <w:bCs/>
          <w:i/>
          <w:iCs/>
          <w:lang w:val="fr-FR" w:eastAsia="hi-IN" w:bidi="hi-IN"/>
        </w:rPr>
        <w:t>Souligne</w:t>
      </w:r>
      <w:r w:rsidRPr="00F62DE9">
        <w:rPr>
          <w:rFonts w:eastAsia="SimSun"/>
          <w:bCs/>
          <w:lang w:val="fr-FR" w:eastAsia="hi-IN" w:bidi="hi-IN"/>
        </w:rPr>
        <w:t xml:space="preserve"> </w:t>
      </w:r>
      <w:r>
        <w:rPr>
          <w:rFonts w:eastAsia="SimSun"/>
          <w:bCs/>
          <w:lang w:val="fr-FR" w:eastAsia="hi-IN" w:bidi="hi-IN"/>
        </w:rPr>
        <w:t>qu’il faut que la mission d’établissement des faits soit dotée de toutes les ressources et compétences dont elle a besoin pour s’acquitter de son mandat, notamment qu’elle dispose des compétences spécialisées voulues en matière de médecine légale ainsi qu’en matière de violence sexuelle et sexiste </w:t>
      </w:r>
      <w:r w:rsidRPr="00F62DE9">
        <w:rPr>
          <w:rFonts w:eastAsia="SimSun"/>
          <w:bCs/>
          <w:lang w:val="fr-FR" w:eastAsia="hi-IN" w:bidi="hi-IN"/>
        </w:rPr>
        <w:t>;</w:t>
      </w:r>
    </w:p>
    <w:p w:rsidR="00FA261C" w:rsidRPr="001A31BB" w:rsidRDefault="00FA261C" w:rsidP="00FA261C">
      <w:pPr>
        <w:pStyle w:val="SingleTxtG"/>
        <w:ind w:firstLine="567"/>
        <w:rPr>
          <w:rFonts w:eastAsia="SimSun"/>
          <w:lang w:eastAsia="hi-IN" w:bidi="hi-IN"/>
        </w:rPr>
      </w:pPr>
      <w:r w:rsidRPr="001A31BB">
        <w:rPr>
          <w:rFonts w:eastAsia="SimSun"/>
          <w:lang w:eastAsia="hi-IN" w:bidi="hi-IN"/>
        </w:rPr>
        <w:t>1</w:t>
      </w:r>
      <w:r>
        <w:rPr>
          <w:rFonts w:eastAsia="SimSun"/>
          <w:lang w:eastAsia="hi-IN" w:bidi="hi-IN"/>
        </w:rPr>
        <w:t>4.</w:t>
      </w:r>
      <w:r w:rsidRPr="001A31BB">
        <w:rPr>
          <w:rFonts w:eastAsia="SimSun"/>
          <w:lang w:eastAsia="hi-IN" w:bidi="hi-IN"/>
        </w:rPr>
        <w:tab/>
      </w:r>
      <w:r>
        <w:rPr>
          <w:rFonts w:eastAsia="SimSun"/>
          <w:i/>
          <w:lang w:eastAsia="hi-IN" w:bidi="hi-IN"/>
        </w:rPr>
        <w:t>En</w:t>
      </w:r>
      <w:r w:rsidRPr="001A31BB">
        <w:rPr>
          <w:rFonts w:eastAsia="SimSun"/>
          <w:i/>
          <w:lang w:eastAsia="hi-IN" w:bidi="hi-IN"/>
        </w:rPr>
        <w:t>courage</w:t>
      </w:r>
      <w:r>
        <w:rPr>
          <w:rFonts w:eastAsia="SimSun"/>
          <w:i/>
          <w:lang w:eastAsia="hi-IN" w:bidi="hi-IN"/>
        </w:rPr>
        <w:t xml:space="preserve"> vivement </w:t>
      </w:r>
      <w:r>
        <w:rPr>
          <w:rFonts w:eastAsia="SimSun"/>
          <w:lang w:eastAsia="hi-IN" w:bidi="hi-IN"/>
        </w:rPr>
        <w:t>le</w:t>
      </w:r>
      <w:r w:rsidRPr="001A31BB">
        <w:rPr>
          <w:rFonts w:eastAsia="SimSun"/>
          <w:lang w:eastAsia="hi-IN" w:bidi="hi-IN"/>
        </w:rPr>
        <w:t xml:space="preserve"> Go</w:t>
      </w:r>
      <w:r>
        <w:rPr>
          <w:rFonts w:eastAsia="SimSun"/>
          <w:lang w:eastAsia="hi-IN" w:bidi="hi-IN"/>
        </w:rPr>
        <w:t>u</w:t>
      </w:r>
      <w:r w:rsidRPr="001A31BB">
        <w:rPr>
          <w:rFonts w:eastAsia="SimSun"/>
          <w:lang w:eastAsia="hi-IN" w:bidi="hi-IN"/>
        </w:rPr>
        <w:t>vern</w:t>
      </w:r>
      <w:r>
        <w:rPr>
          <w:rFonts w:eastAsia="SimSun"/>
          <w:lang w:eastAsia="hi-IN" w:bidi="hi-IN"/>
        </w:rPr>
        <w:t>e</w:t>
      </w:r>
      <w:r w:rsidRPr="001A31BB">
        <w:rPr>
          <w:rFonts w:eastAsia="SimSun"/>
          <w:lang w:eastAsia="hi-IN" w:bidi="hi-IN"/>
        </w:rPr>
        <w:t xml:space="preserve">ment </w:t>
      </w:r>
      <w:r>
        <w:rPr>
          <w:rFonts w:eastAsia="SimSun"/>
          <w:lang w:eastAsia="hi-IN" w:bidi="hi-IN"/>
        </w:rPr>
        <w:t>du</w:t>
      </w:r>
      <w:r w:rsidRPr="001A31BB">
        <w:rPr>
          <w:rFonts w:eastAsia="SimSun"/>
          <w:lang w:eastAsia="hi-IN" w:bidi="hi-IN"/>
        </w:rPr>
        <w:t xml:space="preserve"> Myanmar </w:t>
      </w:r>
      <w:r>
        <w:rPr>
          <w:rFonts w:eastAsia="SimSun"/>
          <w:lang w:eastAsia="hi-IN" w:bidi="hi-IN"/>
        </w:rPr>
        <w:t>à prendre les mesures nécessaires pour lutter contre la discrimination et les</w:t>
      </w:r>
      <w:r w:rsidRPr="001A31BB">
        <w:rPr>
          <w:rFonts w:eastAsia="SimSun"/>
          <w:lang w:eastAsia="hi-IN" w:bidi="hi-IN"/>
        </w:rPr>
        <w:t xml:space="preserve"> </w:t>
      </w:r>
      <w:r>
        <w:rPr>
          <w:rFonts w:eastAsia="SimSun"/>
          <w:lang w:eastAsia="hi-IN" w:bidi="hi-IN"/>
        </w:rPr>
        <w:t xml:space="preserve">préjugés à l’égard des femmes, des enfants et des membres des minorités ethniques, religieuses et linguistiques dans l’ensemble du pays, à prendre de </w:t>
      </w:r>
      <w:r w:rsidRPr="005A5913">
        <w:rPr>
          <w:rFonts w:eastAsia="SimSun"/>
          <w:lang w:val="fr-FR" w:eastAsia="hi-IN" w:bidi="hi-IN"/>
        </w:rPr>
        <w:t>nouvelles</w:t>
      </w:r>
      <w:r>
        <w:rPr>
          <w:rFonts w:eastAsia="SimSun"/>
          <w:lang w:eastAsia="hi-IN" w:bidi="hi-IN"/>
        </w:rPr>
        <w:t xml:space="preserve"> mesures pour condamner et dénoncer </w:t>
      </w:r>
      <w:r w:rsidRPr="001A31BB">
        <w:rPr>
          <w:rFonts w:eastAsia="SimSun"/>
          <w:lang w:eastAsia="hi-IN" w:bidi="hi-IN"/>
        </w:rPr>
        <w:t>publi</w:t>
      </w:r>
      <w:r>
        <w:rPr>
          <w:rFonts w:eastAsia="SimSun"/>
          <w:lang w:eastAsia="hi-IN" w:bidi="hi-IN"/>
        </w:rPr>
        <w:t>quement tout appel à la haine nationale, raciale ou religieuse qui constitue une incitation à la discrimination, à l’hostilité ou à la violence, à adopter des mesures pour incriminer l’incitation à la violence imminente fondée sur la nationalité</w:t>
      </w:r>
      <w:r w:rsidRPr="001A31BB">
        <w:rPr>
          <w:rFonts w:eastAsia="SimSun"/>
          <w:lang w:eastAsia="hi-IN" w:bidi="hi-IN"/>
        </w:rPr>
        <w:t>,</w:t>
      </w:r>
      <w:r>
        <w:rPr>
          <w:rFonts w:eastAsia="SimSun"/>
          <w:lang w:eastAsia="hi-IN" w:bidi="hi-IN"/>
        </w:rPr>
        <w:t xml:space="preserve"> la race, la</w:t>
      </w:r>
      <w:r w:rsidRPr="001A31BB">
        <w:rPr>
          <w:rFonts w:eastAsia="SimSun"/>
          <w:lang w:eastAsia="hi-IN" w:bidi="hi-IN"/>
        </w:rPr>
        <w:t xml:space="preserve"> religion o</w:t>
      </w:r>
      <w:r>
        <w:rPr>
          <w:rFonts w:eastAsia="SimSun"/>
          <w:lang w:eastAsia="hi-IN" w:bidi="hi-IN"/>
        </w:rPr>
        <w:t>u les convictions</w:t>
      </w:r>
      <w:r w:rsidRPr="001A31BB">
        <w:rPr>
          <w:rFonts w:eastAsia="SimSun"/>
          <w:lang w:eastAsia="hi-IN" w:bidi="hi-IN"/>
        </w:rPr>
        <w:t xml:space="preserve">, </w:t>
      </w:r>
      <w:r>
        <w:rPr>
          <w:rFonts w:eastAsia="SimSun"/>
          <w:lang w:eastAsia="hi-IN" w:bidi="hi-IN"/>
        </w:rPr>
        <w:t>tout en défendant</w:t>
      </w:r>
      <w:r w:rsidRPr="001A31BB">
        <w:rPr>
          <w:rFonts w:eastAsia="SimSun"/>
          <w:lang w:eastAsia="hi-IN" w:bidi="hi-IN"/>
        </w:rPr>
        <w:t xml:space="preserve"> </w:t>
      </w:r>
      <w:r>
        <w:rPr>
          <w:rFonts w:eastAsia="SimSun"/>
          <w:lang w:eastAsia="hi-IN" w:bidi="hi-IN"/>
        </w:rPr>
        <w:t>le droit à la liberté d’</w:t>
      </w:r>
      <w:r w:rsidRPr="001A31BB">
        <w:rPr>
          <w:rFonts w:eastAsia="SimSun"/>
          <w:lang w:eastAsia="hi-IN" w:bidi="hi-IN"/>
        </w:rPr>
        <w:t xml:space="preserve">expression, </w:t>
      </w:r>
      <w:r>
        <w:rPr>
          <w:rFonts w:eastAsia="SimSun"/>
          <w:lang w:eastAsia="hi-IN" w:bidi="hi-IN"/>
        </w:rPr>
        <w:t>et à continuer de multiplier les mesures prises pour encourager la tolérance et la coexistence pacifique dans tous les</w:t>
      </w:r>
      <w:r w:rsidRPr="001A31BB">
        <w:rPr>
          <w:rFonts w:eastAsia="SimSun"/>
          <w:lang w:eastAsia="hi-IN" w:bidi="hi-IN"/>
        </w:rPr>
        <w:t xml:space="preserve"> </w:t>
      </w:r>
      <w:r>
        <w:rPr>
          <w:rFonts w:eastAsia="SimSun"/>
          <w:lang w:eastAsia="hi-IN" w:bidi="hi-IN"/>
        </w:rPr>
        <w:t xml:space="preserve">segments de la </w:t>
      </w:r>
      <w:r w:rsidRPr="001A31BB">
        <w:rPr>
          <w:rFonts w:eastAsia="SimSun"/>
          <w:lang w:eastAsia="hi-IN" w:bidi="hi-IN"/>
        </w:rPr>
        <w:t>soci</w:t>
      </w:r>
      <w:r>
        <w:rPr>
          <w:rFonts w:eastAsia="SimSun"/>
          <w:lang w:eastAsia="hi-IN" w:bidi="hi-IN"/>
        </w:rPr>
        <w:t>é</w:t>
      </w:r>
      <w:r w:rsidRPr="001A31BB">
        <w:rPr>
          <w:rFonts w:eastAsia="SimSun"/>
          <w:lang w:eastAsia="hi-IN" w:bidi="hi-IN"/>
        </w:rPr>
        <w:t>t</w:t>
      </w:r>
      <w:r>
        <w:rPr>
          <w:rFonts w:eastAsia="SimSun"/>
          <w:lang w:eastAsia="hi-IN" w:bidi="hi-IN"/>
        </w:rPr>
        <w:t>é</w:t>
      </w:r>
      <w:r w:rsidRPr="001A31BB">
        <w:rPr>
          <w:rFonts w:eastAsia="SimSun"/>
          <w:lang w:eastAsia="hi-IN" w:bidi="hi-IN"/>
        </w:rPr>
        <w:t xml:space="preserve"> </w:t>
      </w:r>
      <w:r>
        <w:rPr>
          <w:rFonts w:eastAsia="SimSun"/>
          <w:lang w:eastAsia="hi-IN" w:bidi="hi-IN"/>
        </w:rPr>
        <w:t>conformément à la résolution</w:t>
      </w:r>
      <w:r w:rsidR="00A3492B">
        <w:rPr>
          <w:rFonts w:eastAsia="SimSun"/>
          <w:lang w:eastAsia="hi-IN" w:bidi="hi-IN"/>
        </w:rPr>
        <w:t> </w:t>
      </w:r>
      <w:r w:rsidRPr="001A31BB">
        <w:rPr>
          <w:rFonts w:eastAsia="SimSun"/>
          <w:lang w:eastAsia="hi-IN" w:bidi="hi-IN"/>
        </w:rPr>
        <w:t xml:space="preserve">16/18 </w:t>
      </w:r>
      <w:r>
        <w:rPr>
          <w:rFonts w:eastAsia="SimSun"/>
          <w:lang w:eastAsia="hi-IN" w:bidi="hi-IN"/>
        </w:rPr>
        <w:t>du Conseil des droits de l’homme en date du 24 mars 2011 et au Plan d’action de Rabat sur l’</w:t>
      </w:r>
      <w:r w:rsidRPr="00473F63">
        <w:rPr>
          <w:rFonts w:eastAsia="SimSun"/>
          <w:lang w:eastAsia="hi-IN" w:bidi="hi-IN"/>
        </w:rPr>
        <w:t>interdiction de l</w:t>
      </w:r>
      <w:r>
        <w:rPr>
          <w:rFonts w:eastAsia="SimSun"/>
          <w:lang w:eastAsia="hi-IN" w:bidi="hi-IN"/>
        </w:rPr>
        <w:t>’</w:t>
      </w:r>
      <w:r w:rsidRPr="00473F63">
        <w:rPr>
          <w:rFonts w:eastAsia="SimSun"/>
          <w:lang w:eastAsia="hi-IN" w:bidi="hi-IN"/>
        </w:rPr>
        <w:t>appel à la haine nationale, raciale ou religieuse qui constitue une incitation à la discrimination, à l</w:t>
      </w:r>
      <w:r>
        <w:rPr>
          <w:rFonts w:eastAsia="SimSun"/>
          <w:lang w:eastAsia="hi-IN" w:bidi="hi-IN"/>
        </w:rPr>
        <w:t>’</w:t>
      </w:r>
      <w:r w:rsidRPr="00473F63">
        <w:rPr>
          <w:rFonts w:eastAsia="SimSun"/>
          <w:lang w:eastAsia="hi-IN" w:bidi="hi-IN"/>
        </w:rPr>
        <w:t>hostilité ou à la violence</w:t>
      </w:r>
      <w:r>
        <w:rPr>
          <w:rFonts w:eastAsia="SimSun"/>
          <w:lang w:eastAsia="hi-IN" w:bidi="hi-IN"/>
        </w:rPr>
        <w:t>, notamment en facilitant encore</w:t>
      </w:r>
      <w:r w:rsidRPr="001A31BB">
        <w:rPr>
          <w:rFonts w:eastAsia="SimSun"/>
          <w:lang w:eastAsia="hi-IN" w:bidi="hi-IN"/>
        </w:rPr>
        <w:t xml:space="preserve"> </w:t>
      </w:r>
      <w:r>
        <w:rPr>
          <w:rFonts w:eastAsia="SimSun"/>
          <w:lang w:eastAsia="hi-IN" w:bidi="hi-IN"/>
        </w:rPr>
        <w:t>le dialogue interconfessionnel et intercommunautaire ;</w:t>
      </w:r>
    </w:p>
    <w:p w:rsidR="00FA261C" w:rsidRPr="001A31BB" w:rsidRDefault="00FA261C" w:rsidP="00FA261C">
      <w:pPr>
        <w:pStyle w:val="SingleTxtG"/>
        <w:ind w:firstLine="567"/>
        <w:rPr>
          <w:rFonts w:eastAsia="SimSun"/>
          <w:lang w:eastAsia="hi-IN" w:bidi="hi-IN"/>
        </w:rPr>
      </w:pPr>
      <w:r w:rsidRPr="001A31BB">
        <w:rPr>
          <w:rFonts w:eastAsia="SimSun"/>
          <w:lang w:eastAsia="hi-IN" w:bidi="hi-IN"/>
        </w:rPr>
        <w:lastRenderedPageBreak/>
        <w:t>1</w:t>
      </w:r>
      <w:r>
        <w:rPr>
          <w:rFonts w:eastAsia="SimSun"/>
          <w:lang w:eastAsia="hi-IN" w:bidi="hi-IN"/>
        </w:rPr>
        <w:t>5</w:t>
      </w:r>
      <w:r w:rsidRPr="001A31BB">
        <w:rPr>
          <w:rFonts w:eastAsia="SimSun"/>
          <w:lang w:eastAsia="hi-IN" w:bidi="hi-IN"/>
        </w:rPr>
        <w:t>.</w:t>
      </w:r>
      <w:r w:rsidRPr="001A31BB">
        <w:rPr>
          <w:rFonts w:eastAsia="SimSun"/>
          <w:lang w:eastAsia="hi-IN" w:bidi="hi-IN"/>
        </w:rPr>
        <w:tab/>
      </w:r>
      <w:r w:rsidRPr="001A31BB">
        <w:rPr>
          <w:rFonts w:eastAsia="SimSun"/>
          <w:i/>
          <w:lang w:eastAsia="hi-IN" w:bidi="hi-IN"/>
        </w:rPr>
        <w:t>Not</w:t>
      </w:r>
      <w:r>
        <w:rPr>
          <w:rFonts w:eastAsia="SimSun"/>
          <w:i/>
          <w:lang w:eastAsia="hi-IN" w:bidi="hi-IN"/>
        </w:rPr>
        <w:t>e</w:t>
      </w:r>
      <w:r>
        <w:rPr>
          <w:rFonts w:eastAsia="SimSun"/>
          <w:lang w:eastAsia="hi-IN" w:bidi="hi-IN"/>
        </w:rPr>
        <w:t xml:space="preserve"> </w:t>
      </w:r>
      <w:r w:rsidRPr="007E3F97">
        <w:rPr>
          <w:rFonts w:eastAsia="SimSun"/>
          <w:i/>
          <w:iCs/>
          <w:lang w:eastAsia="hi-IN" w:bidi="hi-IN"/>
        </w:rPr>
        <w:t>avec préoccupation</w:t>
      </w:r>
      <w:r>
        <w:rPr>
          <w:rFonts w:eastAsia="SimSun"/>
          <w:lang w:eastAsia="hi-IN" w:bidi="hi-IN"/>
        </w:rPr>
        <w:t xml:space="preserve"> que de plus en plus de</w:t>
      </w:r>
      <w:r w:rsidRPr="001A31BB">
        <w:rPr>
          <w:rFonts w:eastAsia="SimSun"/>
          <w:lang w:eastAsia="hi-IN" w:bidi="hi-IN"/>
        </w:rPr>
        <w:t xml:space="preserve"> journalist</w:t>
      </w:r>
      <w:r>
        <w:rPr>
          <w:rFonts w:eastAsia="SimSun"/>
          <w:lang w:eastAsia="hi-IN" w:bidi="hi-IN"/>
        </w:rPr>
        <w:t>e</w:t>
      </w:r>
      <w:r w:rsidRPr="001A31BB">
        <w:rPr>
          <w:rFonts w:eastAsia="SimSun"/>
          <w:lang w:eastAsia="hi-IN" w:bidi="hi-IN"/>
        </w:rPr>
        <w:t xml:space="preserve">s, </w:t>
      </w:r>
      <w:r>
        <w:rPr>
          <w:rFonts w:eastAsia="SimSun"/>
          <w:lang w:eastAsia="hi-IN" w:bidi="hi-IN"/>
        </w:rPr>
        <w:t xml:space="preserve">de </w:t>
      </w:r>
      <w:r w:rsidRPr="001A31BB">
        <w:rPr>
          <w:rFonts w:eastAsia="SimSun"/>
          <w:lang w:eastAsia="hi-IN" w:bidi="hi-IN"/>
        </w:rPr>
        <w:t>politici</w:t>
      </w:r>
      <w:r>
        <w:rPr>
          <w:rFonts w:eastAsia="SimSun"/>
          <w:lang w:eastAsia="hi-IN" w:bidi="hi-IN"/>
        </w:rPr>
        <w:t>e</w:t>
      </w:r>
      <w:r w:rsidRPr="001A31BB">
        <w:rPr>
          <w:rFonts w:eastAsia="SimSun"/>
          <w:lang w:eastAsia="hi-IN" w:bidi="hi-IN"/>
        </w:rPr>
        <w:t xml:space="preserve">ns, </w:t>
      </w:r>
      <w:r>
        <w:rPr>
          <w:rFonts w:eastAsia="SimSun"/>
          <w:lang w:eastAsia="hi-IN" w:bidi="hi-IN"/>
        </w:rPr>
        <w:t>d’étudiants et d’utilisateurs de médias sociaux sont inculpés de diffamation et poursuivis pénalement pour s’être exprimés pacifiquement, en ligne ou ailleurs, et ce e</w:t>
      </w:r>
      <w:r w:rsidRPr="001A31BB">
        <w:rPr>
          <w:rFonts w:eastAsia="SimSun"/>
          <w:lang w:eastAsia="hi-IN" w:bidi="hi-IN"/>
        </w:rPr>
        <w:t>n particul</w:t>
      </w:r>
      <w:r>
        <w:rPr>
          <w:rFonts w:eastAsia="SimSun"/>
          <w:lang w:eastAsia="hi-IN" w:bidi="hi-IN"/>
        </w:rPr>
        <w:t>ie</w:t>
      </w:r>
      <w:r w:rsidRPr="001A31BB">
        <w:rPr>
          <w:rFonts w:eastAsia="SimSun"/>
          <w:lang w:eastAsia="hi-IN" w:bidi="hi-IN"/>
        </w:rPr>
        <w:t xml:space="preserve">r </w:t>
      </w:r>
      <w:r>
        <w:rPr>
          <w:rFonts w:eastAsia="SimSun"/>
          <w:lang w:eastAsia="hi-IN" w:bidi="hi-IN"/>
        </w:rPr>
        <w:t>sur le fondement de l</w:t>
      </w:r>
      <w:r w:rsidRPr="00CD6375">
        <w:rPr>
          <w:rFonts w:eastAsia="SimSun"/>
          <w:lang w:eastAsia="hi-IN" w:bidi="hi-IN"/>
        </w:rPr>
        <w:t>’</w:t>
      </w:r>
      <w:r>
        <w:rPr>
          <w:rFonts w:eastAsia="SimSun"/>
          <w:lang w:eastAsia="hi-IN" w:bidi="hi-IN"/>
        </w:rPr>
        <w:t xml:space="preserve">alinéa d) de l’article </w:t>
      </w:r>
      <w:r w:rsidRPr="001A31BB">
        <w:rPr>
          <w:rFonts w:eastAsia="SimSun"/>
          <w:lang w:eastAsia="hi-IN" w:bidi="hi-IN"/>
        </w:rPr>
        <w:t>66</w:t>
      </w:r>
      <w:r>
        <w:rPr>
          <w:rFonts w:eastAsia="SimSun"/>
          <w:lang w:eastAsia="hi-IN" w:bidi="hi-IN"/>
        </w:rPr>
        <w:t xml:space="preserve"> de la loi sur les télécommunications</w:t>
      </w:r>
      <w:r w:rsidRPr="001A31BB">
        <w:rPr>
          <w:rFonts w:eastAsia="SimSun"/>
          <w:lang w:eastAsia="hi-IN" w:bidi="hi-IN"/>
        </w:rPr>
        <w:t xml:space="preserve">, </w:t>
      </w:r>
      <w:r>
        <w:rPr>
          <w:rFonts w:eastAsia="SimSun"/>
          <w:lang w:eastAsia="hi-IN" w:bidi="hi-IN"/>
        </w:rPr>
        <w:t>de la loi relative aux transactions électroniques et de dispositions du Code pénal, notamment de l</w:t>
      </w:r>
      <w:r w:rsidRPr="00CD6375">
        <w:rPr>
          <w:rFonts w:eastAsia="SimSun"/>
          <w:lang w:eastAsia="hi-IN" w:bidi="hi-IN"/>
        </w:rPr>
        <w:t>’</w:t>
      </w:r>
      <w:r>
        <w:rPr>
          <w:rFonts w:eastAsia="SimSun"/>
          <w:lang w:eastAsia="hi-IN" w:bidi="hi-IN"/>
        </w:rPr>
        <w:t xml:space="preserve">alinéa b) de l’article </w:t>
      </w:r>
      <w:r w:rsidRPr="001A31BB">
        <w:rPr>
          <w:rFonts w:eastAsia="SimSun"/>
          <w:lang w:eastAsia="hi-IN" w:bidi="hi-IN"/>
        </w:rPr>
        <w:t xml:space="preserve">505, </w:t>
      </w:r>
      <w:r>
        <w:rPr>
          <w:rFonts w:eastAsia="SimSun"/>
          <w:lang w:eastAsia="hi-IN" w:bidi="hi-IN"/>
        </w:rPr>
        <w:t xml:space="preserve">et que l’on continue d’invoquer abusivement les dispositions de la loi sur les associations illicites et de la loi sur le </w:t>
      </w:r>
      <w:r w:rsidRPr="00A57ACE">
        <w:rPr>
          <w:rFonts w:eastAsia="SimSun"/>
          <w:lang w:eastAsia="hi-IN" w:bidi="hi-IN"/>
        </w:rPr>
        <w:t xml:space="preserve">droit de réunion </w:t>
      </w:r>
      <w:r>
        <w:rPr>
          <w:rFonts w:eastAsia="SimSun"/>
          <w:lang w:eastAsia="hi-IN" w:bidi="hi-IN"/>
        </w:rPr>
        <w:t xml:space="preserve">pacifique </w:t>
      </w:r>
      <w:r w:rsidRPr="00A57ACE">
        <w:rPr>
          <w:rFonts w:eastAsia="SimSun"/>
          <w:lang w:eastAsia="hi-IN" w:bidi="hi-IN"/>
        </w:rPr>
        <w:t xml:space="preserve">et de manifestation pacifique </w:t>
      </w:r>
      <w:r>
        <w:rPr>
          <w:rFonts w:eastAsia="SimSun"/>
          <w:lang w:eastAsia="hi-IN" w:bidi="hi-IN"/>
        </w:rPr>
        <w:t>dans le but d’arrêter et de détenir arbitrairement des</w:t>
      </w:r>
      <w:r w:rsidRPr="001A31BB">
        <w:rPr>
          <w:rFonts w:eastAsia="SimSun"/>
          <w:lang w:eastAsia="hi-IN" w:bidi="hi-IN"/>
        </w:rPr>
        <w:t xml:space="preserve"> </w:t>
      </w:r>
      <w:r>
        <w:rPr>
          <w:rFonts w:eastAsia="SimSun"/>
          <w:lang w:eastAsia="hi-IN" w:bidi="hi-IN"/>
        </w:rPr>
        <w:t xml:space="preserve">personnes qui exercent leur droit à la liberté d’expression, et </w:t>
      </w:r>
      <w:r w:rsidRPr="009E1753">
        <w:rPr>
          <w:rFonts w:eastAsia="SimSun"/>
          <w:lang w:eastAsia="hi-IN" w:bidi="hi-IN"/>
        </w:rPr>
        <w:t>de réun</w:t>
      </w:r>
      <w:r>
        <w:rPr>
          <w:rFonts w:eastAsia="SimSun"/>
          <w:lang w:eastAsia="hi-IN" w:bidi="hi-IN"/>
        </w:rPr>
        <w:t>ion et d’association pacifiques</w:t>
      </w:r>
      <w:r w:rsidRPr="001A31BB">
        <w:rPr>
          <w:rFonts w:eastAsia="SimSun"/>
          <w:lang w:eastAsia="hi-IN" w:bidi="hi-IN"/>
        </w:rPr>
        <w:t xml:space="preserve">, </w:t>
      </w:r>
      <w:r>
        <w:rPr>
          <w:rFonts w:eastAsia="SimSun"/>
          <w:lang w:eastAsia="hi-IN" w:bidi="hi-IN"/>
        </w:rPr>
        <w:t>en raison notamment</w:t>
      </w:r>
      <w:r w:rsidRPr="001A31BB">
        <w:rPr>
          <w:rFonts w:eastAsia="SimSun"/>
          <w:lang w:eastAsia="hi-IN" w:bidi="hi-IN"/>
        </w:rPr>
        <w:t xml:space="preserve"> </w:t>
      </w:r>
      <w:r>
        <w:rPr>
          <w:rFonts w:eastAsia="SimSun"/>
          <w:lang w:eastAsia="hi-IN" w:bidi="hi-IN"/>
        </w:rPr>
        <w:t>de leur appartenance ethnique ou de leurs convictions politiques, et</w:t>
      </w:r>
      <w:r w:rsidRPr="001A31BB">
        <w:rPr>
          <w:rFonts w:eastAsia="SimSun"/>
          <w:lang w:eastAsia="hi-IN" w:bidi="hi-IN"/>
        </w:rPr>
        <w:t xml:space="preserve"> </w:t>
      </w:r>
      <w:r>
        <w:rPr>
          <w:rFonts w:eastAsia="SimSun"/>
          <w:lang w:eastAsia="hi-IN" w:bidi="hi-IN"/>
        </w:rPr>
        <w:t>préconise d’engager des processus législatifs</w:t>
      </w:r>
      <w:r w:rsidRPr="001A31BB">
        <w:rPr>
          <w:rFonts w:eastAsia="SimSun"/>
          <w:lang w:eastAsia="hi-IN" w:bidi="hi-IN"/>
        </w:rPr>
        <w:t xml:space="preserve"> </w:t>
      </w:r>
      <w:r>
        <w:rPr>
          <w:rFonts w:eastAsia="SimSun"/>
          <w:lang w:eastAsia="hi-IN" w:bidi="hi-IN"/>
        </w:rPr>
        <w:t>ouverts et participatifs en vue de réformer ces lois conformément aux obligations qui incombent au Gouvernement du Myanmar au regard du droit international des droits de l’homme ;</w:t>
      </w:r>
    </w:p>
    <w:p w:rsidR="00FA261C" w:rsidRPr="001A31BB" w:rsidRDefault="00FA261C" w:rsidP="00FA261C">
      <w:pPr>
        <w:pStyle w:val="SingleTxtG"/>
        <w:ind w:firstLine="567"/>
        <w:rPr>
          <w:rFonts w:eastAsia="SimSun"/>
          <w:lang w:eastAsia="hi-IN" w:bidi="hi-IN"/>
        </w:rPr>
      </w:pPr>
      <w:r w:rsidRPr="001A31BB">
        <w:rPr>
          <w:rFonts w:eastAsia="SimSun"/>
          <w:lang w:eastAsia="hi-IN" w:bidi="hi-IN"/>
        </w:rPr>
        <w:t>1</w:t>
      </w:r>
      <w:r>
        <w:rPr>
          <w:rFonts w:eastAsia="SimSun"/>
          <w:lang w:eastAsia="hi-IN" w:bidi="hi-IN"/>
        </w:rPr>
        <w:t>6.</w:t>
      </w:r>
      <w:r w:rsidRPr="001A31BB">
        <w:rPr>
          <w:rFonts w:eastAsia="SimSun"/>
          <w:lang w:eastAsia="hi-IN" w:bidi="hi-IN"/>
        </w:rPr>
        <w:tab/>
      </w:r>
      <w:r>
        <w:rPr>
          <w:rFonts w:eastAsia="SimSun"/>
          <w:i/>
          <w:lang w:eastAsia="hi-IN" w:bidi="hi-IN"/>
        </w:rPr>
        <w:t>Se réjouit</w:t>
      </w:r>
      <w:r w:rsidRPr="001A31BB">
        <w:rPr>
          <w:rFonts w:eastAsia="SimSun"/>
          <w:lang w:eastAsia="hi-IN" w:bidi="hi-IN"/>
        </w:rPr>
        <w:t xml:space="preserve"> </w:t>
      </w:r>
      <w:r>
        <w:rPr>
          <w:rFonts w:eastAsia="SimSun"/>
          <w:lang w:eastAsia="hi-IN" w:bidi="hi-IN"/>
        </w:rPr>
        <w:t xml:space="preserve">de la libération anticipée de certains prisonniers politiques, </w:t>
      </w:r>
      <w:r w:rsidRPr="00B9592B">
        <w:rPr>
          <w:rFonts w:eastAsia="SimSun"/>
          <w:lang w:eastAsia="hi-IN" w:bidi="hi-IN"/>
        </w:rPr>
        <w:t>décidée conformément à l</w:t>
      </w:r>
      <w:r>
        <w:rPr>
          <w:rFonts w:eastAsia="SimSun"/>
          <w:lang w:eastAsia="hi-IN" w:bidi="hi-IN"/>
        </w:rPr>
        <w:t>’</w:t>
      </w:r>
      <w:r w:rsidRPr="00B9592B">
        <w:rPr>
          <w:rFonts w:eastAsia="SimSun"/>
          <w:lang w:eastAsia="hi-IN" w:bidi="hi-IN"/>
        </w:rPr>
        <w:t>obligation qui incombe au Gouvernement du Myanmar de veiller à ce qu</w:t>
      </w:r>
      <w:r>
        <w:rPr>
          <w:rFonts w:eastAsia="SimSun"/>
          <w:lang w:eastAsia="hi-IN" w:bidi="hi-IN"/>
        </w:rPr>
        <w:t>’</w:t>
      </w:r>
      <w:r w:rsidRPr="00B9592B">
        <w:rPr>
          <w:rFonts w:eastAsia="SimSun"/>
          <w:lang w:eastAsia="hi-IN" w:bidi="hi-IN"/>
        </w:rPr>
        <w:t>aucune personne ne soit maintenue en prison en raison de ses convictions politiques ou religieuses, même lorsqu</w:t>
      </w:r>
      <w:r>
        <w:rPr>
          <w:rFonts w:eastAsia="SimSun"/>
          <w:lang w:eastAsia="hi-IN" w:bidi="hi-IN"/>
        </w:rPr>
        <w:t>’</w:t>
      </w:r>
      <w:r w:rsidRPr="00B9592B">
        <w:rPr>
          <w:rFonts w:eastAsia="SimSun"/>
          <w:lang w:eastAsia="hi-IN" w:bidi="hi-IN"/>
        </w:rPr>
        <w:t>il s</w:t>
      </w:r>
      <w:r>
        <w:rPr>
          <w:rFonts w:eastAsia="SimSun"/>
          <w:lang w:eastAsia="hi-IN" w:bidi="hi-IN"/>
        </w:rPr>
        <w:t>’</w:t>
      </w:r>
      <w:r w:rsidRPr="00B9592B">
        <w:rPr>
          <w:rFonts w:eastAsia="SimSun"/>
          <w:lang w:eastAsia="hi-IN" w:bidi="hi-IN"/>
        </w:rPr>
        <w:t>agit d</w:t>
      </w:r>
      <w:r>
        <w:rPr>
          <w:rFonts w:eastAsia="SimSun"/>
          <w:lang w:eastAsia="hi-IN" w:bidi="hi-IN"/>
        </w:rPr>
        <w:t>’</w:t>
      </w:r>
      <w:r w:rsidRPr="00B9592B">
        <w:rPr>
          <w:rFonts w:eastAsia="SimSun"/>
          <w:lang w:eastAsia="hi-IN" w:bidi="hi-IN"/>
        </w:rPr>
        <w:t xml:space="preserve">une personne </w:t>
      </w:r>
      <w:r w:rsidRPr="00B9592B">
        <w:t xml:space="preserve">récemment placée en détention ou condamnée, </w:t>
      </w:r>
      <w:r w:rsidRPr="00B9592B">
        <w:rPr>
          <w:rFonts w:eastAsia="SimSun"/>
          <w:lang w:eastAsia="hi-IN" w:bidi="hi-IN"/>
        </w:rPr>
        <w:t>d</w:t>
      </w:r>
      <w:r>
        <w:rPr>
          <w:rFonts w:eastAsia="SimSun"/>
          <w:lang w:eastAsia="hi-IN" w:bidi="hi-IN"/>
        </w:rPr>
        <w:t>’</w:t>
      </w:r>
      <w:r w:rsidRPr="00B9592B">
        <w:rPr>
          <w:rFonts w:eastAsia="SimSun"/>
          <w:lang w:eastAsia="hi-IN" w:bidi="hi-IN"/>
        </w:rPr>
        <w:t>un défenseur des droits de l</w:t>
      </w:r>
      <w:r>
        <w:rPr>
          <w:rFonts w:eastAsia="SimSun"/>
          <w:lang w:eastAsia="hi-IN" w:bidi="hi-IN"/>
        </w:rPr>
        <w:t>’</w:t>
      </w:r>
      <w:r w:rsidRPr="00B9592B">
        <w:rPr>
          <w:rFonts w:eastAsia="SimSun"/>
          <w:lang w:eastAsia="hi-IN" w:bidi="hi-IN"/>
        </w:rPr>
        <w:t>homme ou d</w:t>
      </w:r>
      <w:r>
        <w:rPr>
          <w:rFonts w:eastAsia="SimSun"/>
          <w:lang w:eastAsia="hi-IN" w:bidi="hi-IN"/>
        </w:rPr>
        <w:t>’</w:t>
      </w:r>
      <w:r w:rsidRPr="00B9592B">
        <w:rPr>
          <w:rFonts w:eastAsia="SimSun"/>
          <w:lang w:eastAsia="hi-IN" w:bidi="hi-IN"/>
        </w:rPr>
        <w:t>un étudiant, et</w:t>
      </w:r>
      <w:r>
        <w:rPr>
          <w:rFonts w:eastAsia="SimSun"/>
          <w:lang w:eastAsia="hi-IN" w:bidi="hi-IN"/>
        </w:rPr>
        <w:t xml:space="preserve"> prie le Gouvernement d’honorer l’engagement qu’il a pris de libérer sans condition tous les prisonniers </w:t>
      </w:r>
      <w:r w:rsidRPr="005A5913">
        <w:rPr>
          <w:rFonts w:eastAsia="SimSun"/>
          <w:lang w:val="fr-FR" w:eastAsia="hi-IN" w:bidi="hi-IN"/>
        </w:rPr>
        <w:t>politiques</w:t>
      </w:r>
      <w:r>
        <w:rPr>
          <w:rFonts w:eastAsia="SimSun"/>
          <w:lang w:eastAsia="hi-IN" w:bidi="hi-IN"/>
        </w:rPr>
        <w:t xml:space="preserve"> encore détenus et</w:t>
      </w:r>
      <w:r w:rsidRPr="001A31BB">
        <w:rPr>
          <w:rFonts w:eastAsia="SimSun"/>
          <w:lang w:eastAsia="hi-IN" w:bidi="hi-IN"/>
        </w:rPr>
        <w:t xml:space="preserve"> </w:t>
      </w:r>
      <w:r>
        <w:rPr>
          <w:rFonts w:eastAsia="SimSun"/>
          <w:lang w:eastAsia="hi-IN" w:bidi="hi-IN"/>
        </w:rPr>
        <w:t>d’assurer la réadaptation complète</w:t>
      </w:r>
      <w:r w:rsidRPr="001A31BB">
        <w:rPr>
          <w:rFonts w:eastAsia="SimSun"/>
          <w:lang w:eastAsia="hi-IN" w:bidi="hi-IN"/>
        </w:rPr>
        <w:t xml:space="preserve"> </w:t>
      </w:r>
      <w:r>
        <w:rPr>
          <w:rFonts w:eastAsia="SimSun"/>
          <w:lang w:eastAsia="hi-IN" w:bidi="hi-IN"/>
        </w:rPr>
        <w:t>des anciens prisonniers politiques</w:t>
      </w:r>
      <w:r w:rsidRPr="001A31BB">
        <w:rPr>
          <w:rFonts w:eastAsia="SimSun"/>
          <w:lang w:eastAsia="hi-IN" w:bidi="hi-IN"/>
        </w:rPr>
        <w:t xml:space="preserve">, </w:t>
      </w:r>
      <w:r>
        <w:rPr>
          <w:rFonts w:eastAsia="SimSun"/>
          <w:lang w:eastAsia="hi-IN" w:bidi="hi-IN"/>
        </w:rPr>
        <w:t xml:space="preserve">et de modifier les lois </w:t>
      </w:r>
      <w:r w:rsidRPr="001A31BB">
        <w:rPr>
          <w:rFonts w:eastAsia="SimSun"/>
          <w:lang w:eastAsia="hi-IN" w:bidi="hi-IN"/>
        </w:rPr>
        <w:t>restrictive</w:t>
      </w:r>
      <w:r>
        <w:rPr>
          <w:rFonts w:eastAsia="SimSun"/>
          <w:lang w:eastAsia="hi-IN" w:bidi="hi-IN"/>
        </w:rPr>
        <w:t>s</w:t>
      </w:r>
      <w:r w:rsidRPr="001A31BB">
        <w:rPr>
          <w:rFonts w:eastAsia="SimSun"/>
          <w:lang w:eastAsia="hi-IN" w:bidi="hi-IN"/>
        </w:rPr>
        <w:t xml:space="preserve"> </w:t>
      </w:r>
      <w:r>
        <w:rPr>
          <w:rFonts w:eastAsia="SimSun"/>
          <w:lang w:eastAsia="hi-IN" w:bidi="hi-IN"/>
        </w:rPr>
        <w:t>et de lever les derniers obstacles à l’exercice du droit à la liberté d’expression et du droit à la liberté d’association et de réunion pacifique</w:t>
      </w:r>
      <w:r w:rsidRPr="001A31BB">
        <w:rPr>
          <w:rFonts w:eastAsia="SimSun"/>
          <w:lang w:eastAsia="hi-IN" w:bidi="hi-IN"/>
        </w:rPr>
        <w:t xml:space="preserve">, </w:t>
      </w:r>
      <w:r>
        <w:rPr>
          <w:rFonts w:eastAsia="SimSun"/>
          <w:lang w:eastAsia="hi-IN" w:bidi="hi-IN"/>
        </w:rPr>
        <w:t>qui sont essentiels pour assurer des conditions sûres et favorables</w:t>
      </w:r>
      <w:r w:rsidRPr="001A31BB">
        <w:rPr>
          <w:rFonts w:eastAsia="SimSun"/>
          <w:lang w:eastAsia="hi-IN" w:bidi="hi-IN"/>
        </w:rPr>
        <w:t xml:space="preserve">, </w:t>
      </w:r>
      <w:r>
        <w:rPr>
          <w:rFonts w:eastAsia="SimSun"/>
          <w:lang w:eastAsia="hi-IN" w:bidi="hi-IN"/>
        </w:rPr>
        <w:t>notamment pour la société civile, les journalistes, les défenseurs des droits de l’homme, les avocats, les militants en faveur des droits environnementaux et des droits fonciers</w:t>
      </w:r>
      <w:r w:rsidRPr="001A31BB">
        <w:rPr>
          <w:rFonts w:eastAsia="SimSun"/>
          <w:lang w:eastAsia="hi-IN" w:bidi="hi-IN"/>
        </w:rPr>
        <w:t xml:space="preserve"> </w:t>
      </w:r>
      <w:r>
        <w:rPr>
          <w:rFonts w:eastAsia="SimSun"/>
          <w:lang w:eastAsia="hi-IN" w:bidi="hi-IN"/>
        </w:rPr>
        <w:t>et les civils</w:t>
      </w:r>
      <w:r w:rsidRPr="00D251F5">
        <w:rPr>
          <w:rFonts w:eastAsia="SimSun"/>
          <w:bCs/>
          <w:lang w:eastAsia="hi-IN" w:bidi="hi-IN"/>
        </w:rPr>
        <w:t>,</w:t>
      </w:r>
      <w:r w:rsidRPr="001A31BB">
        <w:rPr>
          <w:rFonts w:eastAsia="SimSun"/>
          <w:lang w:eastAsia="hi-IN" w:bidi="hi-IN"/>
        </w:rPr>
        <w:t xml:space="preserve"> </w:t>
      </w:r>
      <w:r>
        <w:rPr>
          <w:rFonts w:eastAsia="SimSun"/>
          <w:lang w:eastAsia="hi-IN" w:bidi="hi-IN"/>
        </w:rPr>
        <w:t>et se déclare préoccupé par les informations faisant état d’arrestations e</w:t>
      </w:r>
      <w:r w:rsidRPr="001A31BB">
        <w:rPr>
          <w:rFonts w:eastAsia="SimSun"/>
          <w:lang w:eastAsia="hi-IN" w:bidi="hi-IN"/>
        </w:rPr>
        <w:t>n</w:t>
      </w:r>
      <w:r>
        <w:rPr>
          <w:rFonts w:eastAsia="SimSun"/>
          <w:lang w:eastAsia="hi-IN" w:bidi="hi-IN"/>
        </w:rPr>
        <w:t xml:space="preserve"> lien avec l’exercice de ces droits ;</w:t>
      </w:r>
    </w:p>
    <w:p w:rsidR="00FA261C" w:rsidRPr="001A31BB" w:rsidRDefault="00FA261C" w:rsidP="00FA261C">
      <w:pPr>
        <w:pStyle w:val="SingleTxtG"/>
        <w:ind w:firstLine="567"/>
        <w:rPr>
          <w:rFonts w:eastAsia="SimSun"/>
          <w:lang w:eastAsia="hi-IN" w:bidi="hi-IN"/>
        </w:rPr>
      </w:pPr>
      <w:r w:rsidRPr="001A31BB">
        <w:rPr>
          <w:rFonts w:eastAsia="SimSun"/>
          <w:lang w:eastAsia="hi-IN" w:bidi="hi-IN"/>
        </w:rPr>
        <w:t>1</w:t>
      </w:r>
      <w:r>
        <w:rPr>
          <w:rFonts w:eastAsia="SimSun"/>
          <w:lang w:eastAsia="hi-IN" w:bidi="hi-IN"/>
        </w:rPr>
        <w:t>7</w:t>
      </w:r>
      <w:r w:rsidRPr="001A31BB">
        <w:rPr>
          <w:rFonts w:eastAsia="SimSun"/>
          <w:lang w:eastAsia="hi-IN" w:bidi="hi-IN"/>
        </w:rPr>
        <w:t>.</w:t>
      </w:r>
      <w:r w:rsidRPr="001A31BB">
        <w:rPr>
          <w:rFonts w:eastAsia="SimSun"/>
          <w:i/>
          <w:lang w:eastAsia="hi-IN" w:bidi="hi-IN"/>
        </w:rPr>
        <w:tab/>
      </w:r>
      <w:r>
        <w:rPr>
          <w:rFonts w:eastAsia="SimSun"/>
          <w:i/>
          <w:lang w:eastAsia="hi-IN" w:bidi="hi-IN"/>
        </w:rPr>
        <w:t xml:space="preserve">Insiste </w:t>
      </w:r>
      <w:r w:rsidRPr="008954B5">
        <w:rPr>
          <w:rFonts w:eastAsia="SimSun"/>
          <w:lang w:eastAsia="hi-IN" w:bidi="hi-IN"/>
        </w:rPr>
        <w:t>sur le fait</w:t>
      </w:r>
      <w:r w:rsidRPr="001A31BB">
        <w:rPr>
          <w:rFonts w:eastAsia="SimSun"/>
          <w:lang w:eastAsia="hi-IN" w:bidi="hi-IN"/>
        </w:rPr>
        <w:t xml:space="preserve"> </w:t>
      </w:r>
      <w:r>
        <w:rPr>
          <w:rFonts w:eastAsia="SimSun"/>
          <w:lang w:eastAsia="hi-IN" w:bidi="hi-IN"/>
        </w:rPr>
        <w:t>que nul ne devrait faire l’objet d’un suivi ou d’une surveillance, ni ne devrait être menacé, harcelé ou victime de représailles ou de manœuvres d’intimidation pour avoir coopéré ou s</w:t>
      </w:r>
      <w:r w:rsidRPr="005D2BF8">
        <w:rPr>
          <w:rFonts w:eastAsia="SimSun"/>
          <w:lang w:eastAsia="hi-IN" w:bidi="hi-IN"/>
        </w:rPr>
        <w:t>’</w:t>
      </w:r>
      <w:r>
        <w:rPr>
          <w:rFonts w:eastAsia="SimSun"/>
          <w:lang w:eastAsia="hi-IN" w:bidi="hi-IN"/>
        </w:rPr>
        <w:t xml:space="preserve">être entretenu avec les titulaires de mandat au titre des procédures spéciales du Conseil des droits de </w:t>
      </w:r>
      <w:r w:rsidRPr="005A5913">
        <w:rPr>
          <w:rFonts w:eastAsia="SimSun"/>
          <w:lang w:val="fr-FR" w:eastAsia="hi-IN" w:bidi="hi-IN"/>
        </w:rPr>
        <w:t>l</w:t>
      </w:r>
      <w:r>
        <w:rPr>
          <w:rFonts w:eastAsia="SimSun"/>
          <w:lang w:val="fr-FR" w:eastAsia="hi-IN" w:bidi="hi-IN"/>
        </w:rPr>
        <w:t>’</w:t>
      </w:r>
      <w:r w:rsidRPr="005A5913">
        <w:rPr>
          <w:rFonts w:eastAsia="SimSun"/>
          <w:lang w:val="fr-FR" w:eastAsia="hi-IN" w:bidi="hi-IN"/>
        </w:rPr>
        <w:t>homme</w:t>
      </w:r>
      <w:r w:rsidRPr="001A31BB">
        <w:rPr>
          <w:rFonts w:eastAsia="SimSun"/>
          <w:lang w:eastAsia="hi-IN" w:bidi="hi-IN"/>
        </w:rPr>
        <w:t>,</w:t>
      </w:r>
      <w:r>
        <w:rPr>
          <w:rFonts w:eastAsia="SimSun"/>
          <w:lang w:eastAsia="hi-IN" w:bidi="hi-IN"/>
        </w:rPr>
        <w:t xml:space="preserve"> notamment avec la Rapporteuse spéciale sur la situation des droits de l’homme au </w:t>
      </w:r>
      <w:r w:rsidRPr="001A31BB">
        <w:rPr>
          <w:rFonts w:eastAsia="SimSun"/>
          <w:lang w:eastAsia="hi-IN" w:bidi="hi-IN"/>
        </w:rPr>
        <w:t xml:space="preserve">Myanmar, </w:t>
      </w:r>
      <w:r>
        <w:rPr>
          <w:rFonts w:eastAsia="SimSun"/>
          <w:lang w:eastAsia="hi-IN" w:bidi="hi-IN"/>
        </w:rPr>
        <w:t>avec la mission internationale indépendante d</w:t>
      </w:r>
      <w:r w:rsidRPr="004B6983">
        <w:rPr>
          <w:rFonts w:eastAsia="SimSun"/>
          <w:lang w:eastAsia="hi-IN" w:bidi="hi-IN"/>
        </w:rPr>
        <w:t>’</w:t>
      </w:r>
      <w:r>
        <w:rPr>
          <w:rFonts w:eastAsia="SimSun"/>
          <w:lang w:eastAsia="hi-IN" w:bidi="hi-IN"/>
        </w:rPr>
        <w:t>établissement des faits ou avec l’Organisation des Nations Unies</w:t>
      </w:r>
      <w:r w:rsidRPr="001A31BB">
        <w:rPr>
          <w:rFonts w:eastAsia="SimSun"/>
          <w:lang w:eastAsia="hi-IN" w:bidi="hi-IN"/>
        </w:rPr>
        <w:t xml:space="preserve">, </w:t>
      </w:r>
      <w:r>
        <w:rPr>
          <w:rFonts w:eastAsia="SimSun"/>
          <w:lang w:eastAsia="hi-IN" w:bidi="hi-IN"/>
        </w:rPr>
        <w:t xml:space="preserve">et engage le Gouvernement du </w:t>
      </w:r>
      <w:r w:rsidRPr="001A31BB">
        <w:rPr>
          <w:rFonts w:eastAsia="SimSun"/>
          <w:lang w:eastAsia="hi-IN" w:bidi="hi-IN"/>
        </w:rPr>
        <w:t xml:space="preserve">Myanmar </w:t>
      </w:r>
      <w:r>
        <w:rPr>
          <w:rFonts w:eastAsia="SimSun"/>
          <w:lang w:eastAsia="hi-IN" w:bidi="hi-IN"/>
        </w:rPr>
        <w:t xml:space="preserve">à prendre les mesures voulues </w:t>
      </w:r>
      <w:r w:rsidRPr="009B056B">
        <w:rPr>
          <w:rFonts w:eastAsia="SimSun"/>
          <w:lang w:eastAsia="hi-IN" w:bidi="hi-IN"/>
        </w:rPr>
        <w:t xml:space="preserve">pour prévenir de tels actes et </w:t>
      </w:r>
      <w:r>
        <w:rPr>
          <w:rFonts w:eastAsia="SimSun"/>
          <w:lang w:eastAsia="hi-IN" w:bidi="hi-IN"/>
        </w:rPr>
        <w:t>lutter contre</w:t>
      </w:r>
      <w:r w:rsidRPr="009B056B">
        <w:rPr>
          <w:rFonts w:eastAsia="SimSun"/>
          <w:lang w:eastAsia="hi-IN" w:bidi="hi-IN"/>
        </w:rPr>
        <w:t xml:space="preserve"> l</w:t>
      </w:r>
      <w:r>
        <w:rPr>
          <w:rFonts w:eastAsia="SimSun"/>
          <w:lang w:eastAsia="hi-IN" w:bidi="hi-IN"/>
        </w:rPr>
        <w:t>’</w:t>
      </w:r>
      <w:r w:rsidRPr="009B056B">
        <w:rPr>
          <w:rFonts w:eastAsia="SimSun"/>
          <w:lang w:eastAsia="hi-IN" w:bidi="hi-IN"/>
        </w:rPr>
        <w:t>impunité en enquêtant rapidement et efficacement sur tous les cas présumés</w:t>
      </w:r>
      <w:r>
        <w:rPr>
          <w:rFonts w:eastAsia="SimSun"/>
          <w:lang w:eastAsia="hi-IN" w:bidi="hi-IN"/>
        </w:rPr>
        <w:t xml:space="preserve"> </w:t>
      </w:r>
      <w:r w:rsidRPr="009B056B">
        <w:rPr>
          <w:rFonts w:eastAsia="SimSun"/>
          <w:lang w:eastAsia="hi-IN" w:bidi="hi-IN"/>
        </w:rPr>
        <w:t>d</w:t>
      </w:r>
      <w:r>
        <w:rPr>
          <w:rFonts w:eastAsia="SimSun"/>
          <w:lang w:eastAsia="hi-IN" w:bidi="hi-IN"/>
        </w:rPr>
        <w:t>’</w:t>
      </w:r>
      <w:r w:rsidRPr="009B056B">
        <w:rPr>
          <w:rFonts w:eastAsia="SimSun"/>
          <w:lang w:eastAsia="hi-IN" w:bidi="hi-IN"/>
        </w:rPr>
        <w:t>intimidation et de représailles, afin de traduire en justice</w:t>
      </w:r>
      <w:r>
        <w:rPr>
          <w:rFonts w:eastAsia="SimSun"/>
          <w:lang w:eastAsia="hi-IN" w:bidi="hi-IN"/>
        </w:rPr>
        <w:t xml:space="preserve"> les auteurs de tels actes</w:t>
      </w:r>
      <w:r w:rsidRPr="009B056B">
        <w:rPr>
          <w:rFonts w:eastAsia="SimSun"/>
          <w:lang w:eastAsia="hi-IN" w:bidi="hi-IN"/>
        </w:rPr>
        <w:t xml:space="preserve"> et d</w:t>
      </w:r>
      <w:r>
        <w:rPr>
          <w:rFonts w:eastAsia="SimSun"/>
          <w:lang w:eastAsia="hi-IN" w:bidi="hi-IN"/>
        </w:rPr>
        <w:t>’</w:t>
      </w:r>
      <w:r w:rsidRPr="009B056B">
        <w:rPr>
          <w:rFonts w:eastAsia="SimSun"/>
          <w:lang w:eastAsia="hi-IN" w:bidi="hi-IN"/>
        </w:rPr>
        <w:t>offrir aux victimes des voies de recours adaptées</w:t>
      </w:r>
      <w:r>
        <w:rPr>
          <w:rFonts w:eastAsia="SimSun"/>
          <w:lang w:eastAsia="hi-IN" w:bidi="hi-IN"/>
        </w:rPr>
        <w:t> ;</w:t>
      </w:r>
    </w:p>
    <w:p w:rsidR="00FA261C" w:rsidRPr="001A31BB" w:rsidRDefault="00FA261C" w:rsidP="00FA261C">
      <w:pPr>
        <w:pStyle w:val="SingleTxtG"/>
        <w:ind w:firstLine="567"/>
        <w:rPr>
          <w:rFonts w:eastAsia="SimSun"/>
          <w:lang w:eastAsia="hi-IN" w:bidi="hi-IN"/>
        </w:rPr>
      </w:pPr>
      <w:r w:rsidRPr="001A31BB">
        <w:rPr>
          <w:rFonts w:eastAsia="SimSun"/>
          <w:lang w:eastAsia="hi-IN" w:bidi="hi-IN"/>
        </w:rPr>
        <w:t>1</w:t>
      </w:r>
      <w:r>
        <w:rPr>
          <w:rFonts w:eastAsia="SimSun"/>
          <w:lang w:eastAsia="hi-IN" w:bidi="hi-IN"/>
        </w:rPr>
        <w:t>8</w:t>
      </w:r>
      <w:r w:rsidRPr="001A31BB">
        <w:rPr>
          <w:rFonts w:eastAsia="SimSun"/>
          <w:lang w:eastAsia="hi-IN" w:bidi="hi-IN"/>
        </w:rPr>
        <w:t>.</w:t>
      </w:r>
      <w:r w:rsidRPr="001A31BB">
        <w:rPr>
          <w:rFonts w:eastAsia="SimSun"/>
          <w:lang w:eastAsia="hi-IN" w:bidi="hi-IN"/>
        </w:rPr>
        <w:tab/>
      </w:r>
      <w:r>
        <w:rPr>
          <w:rFonts w:eastAsia="SimSun"/>
          <w:i/>
          <w:lang w:eastAsia="hi-IN" w:bidi="hi-IN"/>
        </w:rPr>
        <w:t>Engage</w:t>
      </w:r>
      <w:r w:rsidRPr="001A31BB">
        <w:rPr>
          <w:rFonts w:eastAsia="SimSun"/>
          <w:lang w:eastAsia="hi-IN" w:bidi="hi-IN"/>
        </w:rPr>
        <w:t xml:space="preserve"> </w:t>
      </w:r>
      <w:r>
        <w:rPr>
          <w:rFonts w:eastAsia="SimSun"/>
          <w:lang w:eastAsia="hi-IN" w:bidi="hi-IN"/>
        </w:rPr>
        <w:t>le</w:t>
      </w:r>
      <w:r w:rsidRPr="001A31BB">
        <w:rPr>
          <w:rFonts w:eastAsia="SimSun"/>
          <w:lang w:eastAsia="hi-IN" w:bidi="hi-IN"/>
        </w:rPr>
        <w:t xml:space="preserve"> Gouvernement </w:t>
      </w:r>
      <w:r>
        <w:rPr>
          <w:rFonts w:eastAsia="SimSun"/>
          <w:lang w:eastAsia="hi-IN" w:bidi="hi-IN"/>
        </w:rPr>
        <w:t>du</w:t>
      </w:r>
      <w:r w:rsidRPr="001A31BB">
        <w:rPr>
          <w:rFonts w:eastAsia="SimSun"/>
          <w:lang w:eastAsia="hi-IN" w:bidi="hi-IN"/>
        </w:rPr>
        <w:t xml:space="preserve"> Myanmar </w:t>
      </w:r>
      <w:r>
        <w:rPr>
          <w:rFonts w:eastAsia="SimSun"/>
          <w:lang w:eastAsia="hi-IN" w:bidi="hi-IN"/>
        </w:rPr>
        <w:t>à</w:t>
      </w:r>
      <w:r w:rsidRPr="001A31BB">
        <w:rPr>
          <w:rFonts w:eastAsia="SimSun"/>
          <w:lang w:eastAsia="hi-IN" w:bidi="hi-IN"/>
        </w:rPr>
        <w:t xml:space="preserve"> </w:t>
      </w:r>
      <w:r>
        <w:rPr>
          <w:rFonts w:eastAsia="SimSun"/>
          <w:lang w:eastAsia="hi-IN" w:bidi="hi-IN"/>
        </w:rPr>
        <w:t xml:space="preserve">veiller à ce que le meurtre de </w:t>
      </w:r>
      <w:r w:rsidRPr="001A31BB">
        <w:rPr>
          <w:rFonts w:eastAsia="SimSun"/>
          <w:lang w:eastAsia="hi-IN" w:bidi="hi-IN"/>
        </w:rPr>
        <w:t>Ko</w:t>
      </w:r>
      <w:r>
        <w:rPr>
          <w:rFonts w:eastAsia="SimSun"/>
          <w:lang w:eastAsia="hi-IN" w:bidi="hi-IN"/>
        </w:rPr>
        <w:t> </w:t>
      </w:r>
      <w:r w:rsidRPr="001A31BB">
        <w:rPr>
          <w:rFonts w:eastAsia="SimSun"/>
          <w:lang w:eastAsia="hi-IN" w:bidi="hi-IN"/>
        </w:rPr>
        <w:t>Ni</w:t>
      </w:r>
      <w:r>
        <w:rPr>
          <w:rFonts w:eastAsia="SimSun"/>
          <w:lang w:eastAsia="hi-IN" w:bidi="hi-IN"/>
        </w:rPr>
        <w:t>, spécialiste du droit constitutionnel et conseiller p</w:t>
      </w:r>
      <w:r w:rsidRPr="001A31BB">
        <w:rPr>
          <w:rFonts w:eastAsia="SimSun"/>
          <w:lang w:eastAsia="hi-IN" w:bidi="hi-IN"/>
        </w:rPr>
        <w:t>r</w:t>
      </w:r>
      <w:r>
        <w:rPr>
          <w:rFonts w:eastAsia="SimSun"/>
          <w:lang w:eastAsia="hi-IN" w:bidi="hi-IN"/>
        </w:rPr>
        <w:t>incipal de la</w:t>
      </w:r>
      <w:r w:rsidRPr="001A31BB">
        <w:rPr>
          <w:rFonts w:eastAsia="SimSun"/>
          <w:lang w:eastAsia="hi-IN" w:bidi="hi-IN"/>
        </w:rPr>
        <w:t xml:space="preserve"> </w:t>
      </w:r>
      <w:r w:rsidRPr="00940560">
        <w:rPr>
          <w:rFonts w:eastAsia="SimSun"/>
          <w:lang w:eastAsia="hi-IN" w:bidi="hi-IN"/>
        </w:rPr>
        <w:t>Lig</w:t>
      </w:r>
      <w:r>
        <w:rPr>
          <w:rFonts w:eastAsia="SimSun"/>
          <w:lang w:eastAsia="hi-IN" w:bidi="hi-IN"/>
        </w:rPr>
        <w:t>ue nationale pour la démocratie, e</w:t>
      </w:r>
      <w:r w:rsidRPr="001A31BB">
        <w:rPr>
          <w:rFonts w:eastAsia="SimSun"/>
          <w:lang w:eastAsia="hi-IN" w:bidi="hi-IN"/>
        </w:rPr>
        <w:t xml:space="preserve">n </w:t>
      </w:r>
      <w:r>
        <w:rPr>
          <w:rFonts w:eastAsia="SimSun"/>
          <w:lang w:eastAsia="hi-IN" w:bidi="hi-IN"/>
        </w:rPr>
        <w:t>janvier</w:t>
      </w:r>
      <w:r w:rsidRPr="001A31BB">
        <w:rPr>
          <w:rFonts w:eastAsia="SimSun"/>
          <w:lang w:eastAsia="hi-IN" w:bidi="hi-IN"/>
        </w:rPr>
        <w:t xml:space="preserve"> 2017, </w:t>
      </w:r>
      <w:r>
        <w:rPr>
          <w:rFonts w:eastAsia="SimSun"/>
          <w:lang w:eastAsia="hi-IN" w:bidi="hi-IN"/>
        </w:rPr>
        <w:t xml:space="preserve">de </w:t>
      </w:r>
      <w:r w:rsidRPr="001A31BB">
        <w:rPr>
          <w:rFonts w:eastAsia="SimSun"/>
          <w:lang w:eastAsia="hi-IN" w:bidi="hi-IN"/>
        </w:rPr>
        <w:t>Naw Chit Pan Daing</w:t>
      </w:r>
      <w:r>
        <w:rPr>
          <w:rFonts w:eastAsia="SimSun"/>
          <w:lang w:eastAsia="hi-IN" w:bidi="hi-IN"/>
        </w:rPr>
        <w:t>, militante en faveur des droits fonciers et environnementaux, e</w:t>
      </w:r>
      <w:r w:rsidRPr="001A31BB">
        <w:rPr>
          <w:rFonts w:eastAsia="SimSun"/>
          <w:lang w:eastAsia="hi-IN" w:bidi="hi-IN"/>
        </w:rPr>
        <w:t xml:space="preserve">n </w:t>
      </w:r>
      <w:r>
        <w:rPr>
          <w:rFonts w:eastAsia="SimSun"/>
          <w:lang w:eastAsia="hi-IN" w:bidi="hi-IN"/>
        </w:rPr>
        <w:t>n</w:t>
      </w:r>
      <w:r w:rsidRPr="001A31BB">
        <w:rPr>
          <w:rFonts w:eastAsia="SimSun"/>
          <w:lang w:eastAsia="hi-IN" w:bidi="hi-IN"/>
        </w:rPr>
        <w:t>ovembre 2016</w:t>
      </w:r>
      <w:r>
        <w:rPr>
          <w:rFonts w:eastAsia="SimSun"/>
          <w:lang w:eastAsia="hi-IN" w:bidi="hi-IN"/>
        </w:rPr>
        <w:t>,</w:t>
      </w:r>
      <w:r w:rsidRPr="001A31BB">
        <w:rPr>
          <w:rFonts w:eastAsia="SimSun"/>
          <w:lang w:eastAsia="hi-IN" w:bidi="hi-IN"/>
        </w:rPr>
        <w:t xml:space="preserve"> </w:t>
      </w:r>
      <w:r>
        <w:rPr>
          <w:rFonts w:eastAsia="SimSun"/>
          <w:lang w:eastAsia="hi-IN" w:bidi="hi-IN"/>
        </w:rPr>
        <w:t>et du</w:t>
      </w:r>
      <w:r w:rsidRPr="001A31BB">
        <w:rPr>
          <w:rFonts w:eastAsia="SimSun"/>
          <w:lang w:eastAsia="hi-IN" w:bidi="hi-IN"/>
        </w:rPr>
        <w:t xml:space="preserve"> journalist</w:t>
      </w:r>
      <w:r>
        <w:rPr>
          <w:rFonts w:eastAsia="SimSun"/>
          <w:lang w:eastAsia="hi-IN" w:bidi="hi-IN"/>
        </w:rPr>
        <w:t>e</w:t>
      </w:r>
      <w:r w:rsidRPr="001A31BB">
        <w:rPr>
          <w:rFonts w:eastAsia="SimSun"/>
          <w:lang w:eastAsia="hi-IN" w:bidi="hi-IN"/>
        </w:rPr>
        <w:t xml:space="preserve"> Soe Moe Tun</w:t>
      </w:r>
      <w:r>
        <w:rPr>
          <w:rFonts w:eastAsia="SimSun"/>
          <w:lang w:eastAsia="hi-IN" w:bidi="hi-IN"/>
        </w:rPr>
        <w:t>, e</w:t>
      </w:r>
      <w:r w:rsidRPr="001A31BB">
        <w:rPr>
          <w:rFonts w:eastAsia="SimSun"/>
          <w:lang w:eastAsia="hi-IN" w:bidi="hi-IN"/>
        </w:rPr>
        <w:t xml:space="preserve">n </w:t>
      </w:r>
      <w:r>
        <w:rPr>
          <w:rFonts w:eastAsia="SimSun"/>
          <w:lang w:eastAsia="hi-IN" w:bidi="hi-IN"/>
        </w:rPr>
        <w:t>d</w:t>
      </w:r>
      <w:r w:rsidRPr="001A31BB">
        <w:rPr>
          <w:rFonts w:eastAsia="SimSun"/>
          <w:lang w:eastAsia="hi-IN" w:bidi="hi-IN"/>
        </w:rPr>
        <w:t>écembre 2016</w:t>
      </w:r>
      <w:r>
        <w:rPr>
          <w:rFonts w:eastAsia="SimSun"/>
          <w:lang w:eastAsia="hi-IN" w:bidi="hi-IN"/>
        </w:rPr>
        <w:t>,</w:t>
      </w:r>
      <w:r w:rsidRPr="001A31BB">
        <w:rPr>
          <w:rFonts w:eastAsia="SimSun"/>
          <w:lang w:eastAsia="hi-IN" w:bidi="hi-IN"/>
        </w:rPr>
        <w:t xml:space="preserve"> </w:t>
      </w:r>
      <w:r>
        <w:rPr>
          <w:rFonts w:eastAsia="SimSun"/>
          <w:lang w:eastAsia="hi-IN" w:bidi="hi-IN"/>
        </w:rPr>
        <w:t xml:space="preserve">ainsi que d’autres affaires, fassent l’objet d’une enquête </w:t>
      </w:r>
      <w:r w:rsidRPr="005A5913">
        <w:rPr>
          <w:rFonts w:eastAsia="SimSun"/>
          <w:lang w:val="fr-FR" w:eastAsia="hi-IN" w:bidi="hi-IN"/>
        </w:rPr>
        <w:t>diligente</w:t>
      </w:r>
      <w:r>
        <w:rPr>
          <w:rFonts w:eastAsia="SimSun"/>
          <w:lang w:eastAsia="hi-IN" w:bidi="hi-IN"/>
        </w:rPr>
        <w:t>, approfondie, indépendante et impartiale, et à ce que les responsables aient à répondre de leurs actes ;</w:t>
      </w:r>
    </w:p>
    <w:p w:rsidR="00FA261C" w:rsidRPr="001A31BB" w:rsidRDefault="00FA261C" w:rsidP="00FA261C">
      <w:pPr>
        <w:pStyle w:val="SingleTxtG"/>
        <w:ind w:firstLine="567"/>
        <w:rPr>
          <w:rFonts w:eastAsia="SimSun"/>
          <w:lang w:eastAsia="hi-IN" w:bidi="hi-IN"/>
        </w:rPr>
      </w:pPr>
      <w:r w:rsidRPr="001A31BB">
        <w:rPr>
          <w:rFonts w:eastAsia="SimSun"/>
          <w:lang w:eastAsia="hi-IN" w:bidi="hi-IN"/>
        </w:rPr>
        <w:t>1</w:t>
      </w:r>
      <w:r>
        <w:rPr>
          <w:rFonts w:eastAsia="SimSun"/>
          <w:lang w:eastAsia="hi-IN" w:bidi="hi-IN"/>
        </w:rPr>
        <w:t>9.</w:t>
      </w:r>
      <w:r w:rsidRPr="001A31BB">
        <w:rPr>
          <w:rFonts w:eastAsia="SimSun"/>
          <w:lang w:eastAsia="hi-IN" w:bidi="hi-IN"/>
        </w:rPr>
        <w:tab/>
      </w:r>
      <w:r>
        <w:rPr>
          <w:rFonts w:eastAsia="SimSun"/>
          <w:i/>
          <w:iCs/>
          <w:lang w:eastAsia="hi-IN" w:bidi="hi-IN"/>
        </w:rPr>
        <w:t>Engage également</w:t>
      </w:r>
      <w:r>
        <w:rPr>
          <w:rFonts w:eastAsia="SimSun"/>
          <w:lang w:eastAsia="hi-IN" w:bidi="hi-IN"/>
        </w:rPr>
        <w:t xml:space="preserve"> le</w:t>
      </w:r>
      <w:r w:rsidRPr="001A31BB">
        <w:rPr>
          <w:rFonts w:eastAsia="SimSun"/>
          <w:lang w:eastAsia="hi-IN" w:bidi="hi-IN"/>
        </w:rPr>
        <w:t xml:space="preserve"> Go</w:t>
      </w:r>
      <w:r>
        <w:rPr>
          <w:rFonts w:eastAsia="SimSun"/>
          <w:lang w:eastAsia="hi-IN" w:bidi="hi-IN"/>
        </w:rPr>
        <w:t>u</w:t>
      </w:r>
      <w:r w:rsidRPr="001A31BB">
        <w:rPr>
          <w:rFonts w:eastAsia="SimSun"/>
          <w:lang w:eastAsia="hi-IN" w:bidi="hi-IN"/>
        </w:rPr>
        <w:t>vern</w:t>
      </w:r>
      <w:r>
        <w:rPr>
          <w:rFonts w:eastAsia="SimSun"/>
          <w:lang w:eastAsia="hi-IN" w:bidi="hi-IN"/>
        </w:rPr>
        <w:t>e</w:t>
      </w:r>
      <w:r w:rsidRPr="001A31BB">
        <w:rPr>
          <w:rFonts w:eastAsia="SimSun"/>
          <w:lang w:eastAsia="hi-IN" w:bidi="hi-IN"/>
        </w:rPr>
        <w:t xml:space="preserve">ment </w:t>
      </w:r>
      <w:r>
        <w:rPr>
          <w:rFonts w:eastAsia="SimSun"/>
          <w:lang w:eastAsia="hi-IN" w:bidi="hi-IN"/>
        </w:rPr>
        <w:t>du</w:t>
      </w:r>
      <w:r w:rsidRPr="001A31BB">
        <w:rPr>
          <w:rFonts w:eastAsia="SimSun"/>
          <w:lang w:eastAsia="hi-IN" w:bidi="hi-IN"/>
        </w:rPr>
        <w:t xml:space="preserve"> Myanmar </w:t>
      </w:r>
      <w:r>
        <w:rPr>
          <w:rFonts w:eastAsia="SimSun"/>
          <w:lang w:eastAsia="hi-IN" w:bidi="hi-IN"/>
        </w:rPr>
        <w:t>à prendre de nouvelles mesures pour réformer la C</w:t>
      </w:r>
      <w:r w:rsidRPr="001A31BB">
        <w:rPr>
          <w:rFonts w:eastAsia="SimSun"/>
          <w:lang w:eastAsia="hi-IN" w:bidi="hi-IN"/>
        </w:rPr>
        <w:t xml:space="preserve">onstitution </w:t>
      </w:r>
      <w:r>
        <w:rPr>
          <w:rFonts w:eastAsia="SimSun"/>
          <w:lang w:eastAsia="hi-IN" w:bidi="hi-IN"/>
        </w:rPr>
        <w:t>et à renforcer les institutions démocratiques, la bonne gouvernance et l’état de droit afin de promouvoir les droits de l’homme et les libertés fondamentales universellement reconnus et d’en assurer le respect, conformément aux normes et aux règles internationales,</w:t>
      </w:r>
      <w:r w:rsidRPr="001A31BB">
        <w:rPr>
          <w:rFonts w:eastAsia="SimSun"/>
          <w:lang w:eastAsia="hi-IN" w:bidi="hi-IN"/>
        </w:rPr>
        <w:t xml:space="preserve"> </w:t>
      </w:r>
      <w:r>
        <w:rPr>
          <w:rFonts w:eastAsia="SimSun"/>
          <w:lang w:eastAsia="hi-IN" w:bidi="hi-IN"/>
        </w:rPr>
        <w:t xml:space="preserve">souligne </w:t>
      </w:r>
      <w:r>
        <w:t>la nécessité de disposer d’un appareil judiciaire indépendant, impartial et efficace, et d’un barreau indépendant et autonome</w:t>
      </w:r>
      <w:r w:rsidRPr="001A31BB">
        <w:rPr>
          <w:rFonts w:eastAsia="SimSun"/>
          <w:lang w:eastAsia="hi-IN" w:bidi="hi-IN"/>
        </w:rPr>
        <w:t xml:space="preserve">, </w:t>
      </w:r>
      <w:r>
        <w:rPr>
          <w:rFonts w:eastAsia="SimSun"/>
          <w:lang w:eastAsia="hi-IN" w:bidi="hi-IN"/>
        </w:rPr>
        <w:t>et engage le Gouvernement à r</w:t>
      </w:r>
      <w:r>
        <w:t>especter pleinement les obligations qui lui incombent au regard du droit</w:t>
      </w:r>
      <w:r w:rsidRPr="001A31BB">
        <w:rPr>
          <w:rFonts w:eastAsia="SimSun"/>
          <w:lang w:eastAsia="hi-IN" w:bidi="hi-IN"/>
        </w:rPr>
        <w:t xml:space="preserve"> international </w:t>
      </w:r>
      <w:r>
        <w:rPr>
          <w:rFonts w:eastAsia="SimSun"/>
          <w:lang w:eastAsia="hi-IN" w:bidi="hi-IN"/>
        </w:rPr>
        <w:t>des droits de l’homme et du droit international humanitaire,</w:t>
      </w:r>
      <w:r w:rsidRPr="001A31BB">
        <w:rPr>
          <w:rFonts w:eastAsia="SimSun"/>
          <w:lang w:eastAsia="hi-IN" w:bidi="hi-IN"/>
        </w:rPr>
        <w:t xml:space="preserve"> </w:t>
      </w:r>
      <w:r>
        <w:rPr>
          <w:rFonts w:eastAsia="SimSun"/>
          <w:lang w:eastAsia="hi-IN" w:bidi="hi-IN"/>
        </w:rPr>
        <w:t>selon le</w:t>
      </w:r>
      <w:r w:rsidR="002A4DE6">
        <w:rPr>
          <w:rFonts w:eastAsia="SimSun"/>
          <w:lang w:eastAsia="hi-IN" w:bidi="hi-IN"/>
        </w:rPr>
        <w:t> </w:t>
      </w:r>
      <w:r>
        <w:rPr>
          <w:rFonts w:eastAsia="SimSun"/>
          <w:lang w:eastAsia="hi-IN" w:bidi="hi-IN"/>
        </w:rPr>
        <w:t>cas ;</w:t>
      </w:r>
    </w:p>
    <w:p w:rsidR="00FA261C" w:rsidRPr="001A31BB" w:rsidRDefault="00FA261C" w:rsidP="00FA261C">
      <w:pPr>
        <w:pStyle w:val="SingleTxtG"/>
        <w:ind w:firstLine="567"/>
        <w:rPr>
          <w:rFonts w:eastAsia="SimSun"/>
          <w:lang w:eastAsia="hi-IN" w:bidi="hi-IN"/>
        </w:rPr>
      </w:pPr>
      <w:r>
        <w:rPr>
          <w:rFonts w:eastAsia="SimSun"/>
          <w:lang w:eastAsia="hi-IN" w:bidi="hi-IN"/>
        </w:rPr>
        <w:t>20</w:t>
      </w:r>
      <w:r w:rsidRPr="00944A29">
        <w:rPr>
          <w:rFonts w:eastAsia="SimSun"/>
          <w:lang w:eastAsia="hi-IN" w:bidi="hi-IN"/>
        </w:rPr>
        <w:t>.</w:t>
      </w:r>
      <w:r w:rsidRPr="001A31BB">
        <w:rPr>
          <w:rFonts w:eastAsia="SimSun"/>
          <w:lang w:eastAsia="hi-IN" w:bidi="hi-IN"/>
        </w:rPr>
        <w:tab/>
      </w:r>
      <w:r>
        <w:rPr>
          <w:rFonts w:eastAsia="SimSun"/>
          <w:i/>
          <w:lang w:eastAsia="hi-IN" w:bidi="hi-IN"/>
        </w:rPr>
        <w:t xml:space="preserve">Prend note avec satisfaction </w:t>
      </w:r>
      <w:r>
        <w:rPr>
          <w:rFonts w:eastAsia="SimSun"/>
          <w:lang w:eastAsia="hi-IN" w:bidi="hi-IN"/>
        </w:rPr>
        <w:t>des mesures prises par le Gouvernement du Myanmar pour mettre fin à l’enrôlement d’enfants soldats et de la démobilisation de 800 enfants soldats</w:t>
      </w:r>
      <w:r w:rsidRPr="001A31BB">
        <w:rPr>
          <w:rFonts w:eastAsia="SimSun"/>
          <w:lang w:eastAsia="hi-IN" w:bidi="hi-IN"/>
        </w:rPr>
        <w:t xml:space="preserve"> </w:t>
      </w:r>
      <w:r>
        <w:rPr>
          <w:rFonts w:eastAsia="SimSun"/>
          <w:lang w:eastAsia="hi-IN" w:bidi="hi-IN"/>
        </w:rPr>
        <w:t>et</w:t>
      </w:r>
      <w:r w:rsidRPr="001A31BB">
        <w:rPr>
          <w:rFonts w:eastAsia="SimSun"/>
          <w:lang w:eastAsia="hi-IN" w:bidi="hi-IN"/>
        </w:rPr>
        <w:t xml:space="preserve">, </w:t>
      </w:r>
      <w:r>
        <w:rPr>
          <w:rFonts w:eastAsia="SimSun"/>
          <w:lang w:eastAsia="hi-IN" w:bidi="hi-IN"/>
        </w:rPr>
        <w:t>de par l’horreur que lui inspire</w:t>
      </w:r>
      <w:r w:rsidRPr="001A31BB">
        <w:rPr>
          <w:rFonts w:eastAsia="SimSun"/>
          <w:lang w:eastAsia="hi-IN" w:bidi="hi-IN"/>
        </w:rPr>
        <w:t xml:space="preserve"> </w:t>
      </w:r>
      <w:r>
        <w:rPr>
          <w:rFonts w:eastAsia="SimSun"/>
          <w:lang w:eastAsia="hi-IN" w:bidi="hi-IN"/>
        </w:rPr>
        <w:t>l’utilisation d’enfants soldats au</w:t>
      </w:r>
      <w:r w:rsidRPr="001A31BB">
        <w:rPr>
          <w:rFonts w:eastAsia="SimSun"/>
          <w:lang w:eastAsia="hi-IN" w:bidi="hi-IN"/>
        </w:rPr>
        <w:t xml:space="preserve"> Myanmar, </w:t>
      </w:r>
      <w:r>
        <w:rPr>
          <w:rFonts w:eastAsia="SimSun"/>
          <w:iCs/>
          <w:lang w:eastAsia="hi-IN" w:bidi="hi-IN"/>
        </w:rPr>
        <w:t>prie instamment le Gouvernement</w:t>
      </w:r>
      <w:r w:rsidRPr="00951080">
        <w:rPr>
          <w:rFonts w:eastAsia="SimSun"/>
          <w:iCs/>
          <w:lang w:eastAsia="hi-IN" w:bidi="hi-IN"/>
        </w:rPr>
        <w:t xml:space="preserve"> </w:t>
      </w:r>
      <w:r>
        <w:rPr>
          <w:rFonts w:eastAsia="SimSun"/>
          <w:lang w:eastAsia="hi-IN" w:bidi="hi-IN"/>
        </w:rPr>
        <w:t xml:space="preserve">de continuer de consolider les acquis, en vue : de cesser totalement l’enrôlement et l’utilisation d’enfants soldats ; d’identifier tous les </w:t>
      </w:r>
      <w:r>
        <w:rPr>
          <w:rFonts w:eastAsia="SimSun"/>
          <w:lang w:eastAsia="hi-IN" w:bidi="hi-IN"/>
        </w:rPr>
        <w:lastRenderedPageBreak/>
        <w:t>enfants</w:t>
      </w:r>
      <w:r w:rsidRPr="001A31BB">
        <w:rPr>
          <w:rFonts w:eastAsia="SimSun"/>
          <w:lang w:eastAsia="hi-IN" w:bidi="hi-IN"/>
        </w:rPr>
        <w:t xml:space="preserve"> </w:t>
      </w:r>
      <w:r>
        <w:rPr>
          <w:rFonts w:eastAsia="SimSun"/>
          <w:lang w:eastAsia="hi-IN" w:bidi="hi-IN"/>
        </w:rPr>
        <w:t>qui se trouvent encore</w:t>
      </w:r>
      <w:r w:rsidRPr="001A31BB">
        <w:rPr>
          <w:rFonts w:eastAsia="SimSun"/>
          <w:lang w:eastAsia="hi-IN" w:bidi="hi-IN"/>
        </w:rPr>
        <w:t xml:space="preserve"> </w:t>
      </w:r>
      <w:r>
        <w:rPr>
          <w:rFonts w:eastAsia="SimSun"/>
          <w:lang w:eastAsia="hi-IN" w:bidi="hi-IN"/>
        </w:rPr>
        <w:t xml:space="preserve">dans les rangs des forces gouvernementales et de les démobiliser immédiatement ; de mettre fin à l’arrestation, au harcèlement et à l’emprisonnement d’enfants accusés </w:t>
      </w:r>
      <w:r w:rsidRPr="005A5913">
        <w:rPr>
          <w:rFonts w:eastAsia="SimSun"/>
          <w:lang w:val="fr-FR" w:eastAsia="hi-IN" w:bidi="hi-IN"/>
        </w:rPr>
        <w:t>de</w:t>
      </w:r>
      <w:r>
        <w:rPr>
          <w:rFonts w:eastAsia="SimSun"/>
          <w:lang w:eastAsia="hi-IN" w:bidi="hi-IN"/>
        </w:rPr>
        <w:t xml:space="preserve"> désertion ; de poursuivre les efforts faits pour traduire en justice les personnes </w:t>
      </w:r>
      <w:r>
        <w:t xml:space="preserve">impliquées dans l’enrôlement d’enfants </w:t>
      </w:r>
      <w:r>
        <w:rPr>
          <w:rFonts w:eastAsia="SimSun"/>
          <w:lang w:eastAsia="hi-IN" w:bidi="hi-IN"/>
        </w:rPr>
        <w:t>et incriminer l’enrôlement d’enfants soldats ; d’assurer toujours plus de transparence</w:t>
      </w:r>
      <w:r w:rsidRPr="001A31BB">
        <w:rPr>
          <w:rFonts w:eastAsia="SimSun"/>
          <w:lang w:eastAsia="hi-IN" w:bidi="hi-IN"/>
        </w:rPr>
        <w:t xml:space="preserve">, </w:t>
      </w:r>
      <w:r>
        <w:rPr>
          <w:rFonts w:eastAsia="SimSun"/>
          <w:lang w:eastAsia="hi-IN" w:bidi="hi-IN"/>
        </w:rPr>
        <w:t xml:space="preserve">notamment en étendant aux enfants, y compris à ceux qui risquent d’être enrôlés, l’accès aux services d’enregistrement des naissances ; et </w:t>
      </w:r>
      <w:r w:rsidRPr="001A31BB">
        <w:rPr>
          <w:rFonts w:eastAsia="SimSun"/>
          <w:lang w:eastAsia="hi-IN" w:bidi="hi-IN"/>
        </w:rPr>
        <w:t>d</w:t>
      </w:r>
      <w:r>
        <w:rPr>
          <w:rFonts w:eastAsia="SimSun"/>
          <w:lang w:eastAsia="hi-IN" w:bidi="hi-IN"/>
        </w:rPr>
        <w:t>’assurer la réadaptation et la réinsertion des anciens enfants soldats ;</w:t>
      </w:r>
    </w:p>
    <w:p w:rsidR="00FA261C" w:rsidRPr="001A31BB" w:rsidRDefault="00FA261C" w:rsidP="00FA261C">
      <w:pPr>
        <w:pStyle w:val="SingleTxtG"/>
        <w:ind w:firstLine="567"/>
        <w:rPr>
          <w:rFonts w:eastAsia="SimSun"/>
          <w:lang w:eastAsia="hi-IN" w:bidi="hi-IN"/>
        </w:rPr>
      </w:pPr>
      <w:r>
        <w:rPr>
          <w:rFonts w:eastAsia="SimSun"/>
          <w:iCs/>
          <w:lang w:eastAsia="hi-IN" w:bidi="hi-IN"/>
        </w:rPr>
        <w:t>21</w:t>
      </w:r>
      <w:r w:rsidRPr="001A31BB">
        <w:rPr>
          <w:rFonts w:eastAsia="SimSun"/>
          <w:iCs/>
          <w:lang w:eastAsia="hi-IN" w:bidi="hi-IN"/>
        </w:rPr>
        <w:t>.</w:t>
      </w:r>
      <w:r w:rsidRPr="001A31BB">
        <w:rPr>
          <w:rFonts w:eastAsia="SimSun"/>
          <w:i/>
          <w:iCs/>
          <w:lang w:eastAsia="hi-IN" w:bidi="hi-IN"/>
        </w:rPr>
        <w:tab/>
      </w:r>
      <w:r>
        <w:rPr>
          <w:rFonts w:eastAsia="SimSun"/>
          <w:i/>
          <w:iCs/>
          <w:lang w:eastAsia="hi-IN" w:bidi="hi-IN"/>
        </w:rPr>
        <w:t>Prend également note avec satisfaction</w:t>
      </w:r>
      <w:r w:rsidRPr="001A31BB">
        <w:rPr>
          <w:rFonts w:eastAsia="SimSun"/>
          <w:i/>
          <w:iCs/>
          <w:lang w:eastAsia="hi-IN" w:bidi="hi-IN"/>
        </w:rPr>
        <w:t xml:space="preserve"> </w:t>
      </w:r>
      <w:r>
        <w:rPr>
          <w:rFonts w:eastAsia="SimSun"/>
          <w:lang w:eastAsia="hi-IN" w:bidi="hi-IN"/>
        </w:rPr>
        <w:t>des mesures prises par le Gouvernement du Myanmar en vue de ratifier certains instruments internationaux relatifs aux droits de l’homme ou d’y adhérer</w:t>
      </w:r>
      <w:r w:rsidRPr="001A31BB">
        <w:rPr>
          <w:rFonts w:eastAsia="SimSun"/>
          <w:lang w:eastAsia="hi-IN" w:bidi="hi-IN"/>
        </w:rPr>
        <w:t xml:space="preserve">, </w:t>
      </w:r>
      <w:r>
        <w:rPr>
          <w:rFonts w:eastAsia="SimSun"/>
          <w:lang w:eastAsia="hi-IN" w:bidi="hi-IN"/>
        </w:rPr>
        <w:t>l’</w:t>
      </w:r>
      <w:r w:rsidRPr="001A31BB">
        <w:rPr>
          <w:rFonts w:eastAsia="SimSun"/>
          <w:lang w:eastAsia="hi-IN" w:bidi="hi-IN"/>
        </w:rPr>
        <w:t xml:space="preserve">encourage </w:t>
      </w:r>
      <w:r>
        <w:rPr>
          <w:rFonts w:eastAsia="SimSun"/>
          <w:lang w:eastAsia="hi-IN" w:bidi="hi-IN"/>
        </w:rPr>
        <w:t xml:space="preserve">à envisager sérieusement de ratifier d’autres instruments internationaux relatifs aux </w:t>
      </w:r>
      <w:r w:rsidRPr="005A5913">
        <w:rPr>
          <w:rFonts w:eastAsia="SimSun"/>
          <w:lang w:val="fr-FR" w:eastAsia="hi-IN" w:bidi="hi-IN"/>
        </w:rPr>
        <w:t>droits</w:t>
      </w:r>
      <w:r>
        <w:rPr>
          <w:rFonts w:eastAsia="SimSun"/>
          <w:lang w:eastAsia="hi-IN" w:bidi="hi-IN"/>
        </w:rPr>
        <w:t xml:space="preserve"> de l’homme, ainsi que les protocoles facultatifs s’y rapportant</w:t>
      </w:r>
      <w:r w:rsidRPr="001A31BB">
        <w:rPr>
          <w:rFonts w:eastAsia="SimSun"/>
          <w:lang w:eastAsia="hi-IN" w:bidi="hi-IN"/>
        </w:rPr>
        <w:t xml:space="preserve">, </w:t>
      </w:r>
      <w:r>
        <w:rPr>
          <w:rFonts w:eastAsia="SimSun"/>
          <w:lang w:eastAsia="hi-IN" w:bidi="hi-IN"/>
        </w:rPr>
        <w:t xml:space="preserve">et lui demande de s’acquitter pleinement des </w:t>
      </w:r>
      <w:r w:rsidRPr="001A31BB">
        <w:rPr>
          <w:rFonts w:eastAsia="SimSun"/>
          <w:lang w:eastAsia="hi-IN" w:bidi="hi-IN"/>
        </w:rPr>
        <w:t>obligations</w:t>
      </w:r>
      <w:r>
        <w:rPr>
          <w:rFonts w:eastAsia="SimSun"/>
          <w:lang w:eastAsia="hi-IN" w:bidi="hi-IN"/>
        </w:rPr>
        <w:t xml:space="preserve"> qui lui incombent au regard du droit international des droits de l’homme et du droit international humanitaire, ainsi que d’autres accords pertinents ;</w:t>
      </w:r>
    </w:p>
    <w:p w:rsidR="00FA261C" w:rsidRPr="001A31BB" w:rsidRDefault="00FA261C" w:rsidP="00FA261C">
      <w:pPr>
        <w:pStyle w:val="SingleTxtG"/>
        <w:ind w:firstLine="567"/>
        <w:rPr>
          <w:rFonts w:eastAsia="SimSun"/>
          <w:lang w:eastAsia="hi-IN" w:bidi="hi-IN"/>
        </w:rPr>
      </w:pPr>
      <w:r>
        <w:rPr>
          <w:rFonts w:eastAsia="SimSun"/>
          <w:bCs/>
          <w:lang w:eastAsia="hi-IN" w:bidi="hi-IN"/>
        </w:rPr>
        <w:t>22</w:t>
      </w:r>
      <w:r w:rsidRPr="001A31BB">
        <w:rPr>
          <w:rFonts w:eastAsia="SimSun"/>
          <w:bCs/>
          <w:lang w:eastAsia="hi-IN" w:bidi="hi-IN"/>
        </w:rPr>
        <w:t>.</w:t>
      </w:r>
      <w:r w:rsidRPr="001A31BB">
        <w:rPr>
          <w:rFonts w:eastAsia="SimSun"/>
          <w:bCs/>
          <w:lang w:eastAsia="hi-IN" w:bidi="hi-IN"/>
        </w:rPr>
        <w:tab/>
      </w:r>
      <w:r>
        <w:rPr>
          <w:rFonts w:eastAsia="SimSun"/>
          <w:bCs/>
          <w:i/>
          <w:lang w:eastAsia="hi-IN" w:bidi="hi-IN"/>
        </w:rPr>
        <w:t>Prend note en outre</w:t>
      </w:r>
      <w:r w:rsidRPr="001A31BB">
        <w:rPr>
          <w:rFonts w:eastAsia="SimSun"/>
          <w:bCs/>
          <w:lang w:eastAsia="hi-IN" w:bidi="hi-IN"/>
        </w:rPr>
        <w:t xml:space="preserve"> </w:t>
      </w:r>
      <w:r>
        <w:rPr>
          <w:rFonts w:eastAsia="SimSun"/>
          <w:bCs/>
          <w:lang w:eastAsia="hi-IN" w:bidi="hi-IN"/>
        </w:rPr>
        <w:t>des</w:t>
      </w:r>
      <w:r w:rsidRPr="001A31BB">
        <w:rPr>
          <w:rFonts w:eastAsia="SimSun"/>
          <w:bCs/>
          <w:lang w:eastAsia="hi-IN" w:bidi="hi-IN"/>
        </w:rPr>
        <w:t xml:space="preserve"> </w:t>
      </w:r>
      <w:r>
        <w:rPr>
          <w:rFonts w:eastAsia="SimSun"/>
          <w:bCs/>
          <w:lang w:eastAsia="hi-IN" w:bidi="hi-IN"/>
        </w:rPr>
        <w:t xml:space="preserve">négociations en cours </w:t>
      </w:r>
      <w:r w:rsidRPr="001A31BB">
        <w:rPr>
          <w:rFonts w:eastAsia="SimSun"/>
          <w:bCs/>
          <w:lang w:eastAsia="hi-IN" w:bidi="hi-IN"/>
        </w:rPr>
        <w:t>en</w:t>
      </w:r>
      <w:r>
        <w:rPr>
          <w:rFonts w:eastAsia="SimSun"/>
          <w:bCs/>
          <w:lang w:eastAsia="hi-IN" w:bidi="hi-IN"/>
        </w:rPr>
        <w:t>tre le Haut-Commissaire des Nations Unies aux droits de l’homme et le</w:t>
      </w:r>
      <w:r w:rsidRPr="001A31BB">
        <w:rPr>
          <w:rFonts w:eastAsia="SimSun"/>
          <w:bCs/>
          <w:lang w:eastAsia="hi-IN" w:bidi="hi-IN"/>
        </w:rPr>
        <w:t xml:space="preserve"> Go</w:t>
      </w:r>
      <w:r>
        <w:rPr>
          <w:rFonts w:eastAsia="SimSun"/>
          <w:bCs/>
          <w:lang w:eastAsia="hi-IN" w:bidi="hi-IN"/>
        </w:rPr>
        <w:t>u</w:t>
      </w:r>
      <w:r w:rsidRPr="001A31BB">
        <w:rPr>
          <w:rFonts w:eastAsia="SimSun"/>
          <w:bCs/>
          <w:lang w:eastAsia="hi-IN" w:bidi="hi-IN"/>
        </w:rPr>
        <w:t>vern</w:t>
      </w:r>
      <w:r>
        <w:rPr>
          <w:rFonts w:eastAsia="SimSun"/>
          <w:bCs/>
          <w:lang w:eastAsia="hi-IN" w:bidi="hi-IN"/>
        </w:rPr>
        <w:t>e</w:t>
      </w:r>
      <w:r w:rsidRPr="001A31BB">
        <w:rPr>
          <w:rFonts w:eastAsia="SimSun"/>
          <w:bCs/>
          <w:lang w:eastAsia="hi-IN" w:bidi="hi-IN"/>
        </w:rPr>
        <w:t>ment</w:t>
      </w:r>
      <w:r>
        <w:rPr>
          <w:rFonts w:eastAsia="SimSun"/>
          <w:bCs/>
          <w:lang w:eastAsia="hi-IN" w:bidi="hi-IN"/>
        </w:rPr>
        <w:t xml:space="preserve"> du Myanmar</w:t>
      </w:r>
      <w:r w:rsidRPr="001A31BB">
        <w:rPr>
          <w:rFonts w:eastAsia="SimSun"/>
          <w:bCs/>
          <w:lang w:eastAsia="hi-IN" w:bidi="hi-IN"/>
        </w:rPr>
        <w:t xml:space="preserve">, </w:t>
      </w:r>
      <w:r>
        <w:rPr>
          <w:rFonts w:eastAsia="SimSun"/>
          <w:bCs/>
          <w:lang w:eastAsia="hi-IN" w:bidi="hi-IN"/>
        </w:rPr>
        <w:t xml:space="preserve">rappelle que le Gouvernement s’est engagé à ouvrir au Myanmar un bureau du Haut-Commissariat aux droits de l’homme, doté </w:t>
      </w:r>
      <w:r w:rsidRPr="005A5913">
        <w:rPr>
          <w:rFonts w:eastAsia="SimSun"/>
          <w:lang w:val="fr-FR" w:eastAsia="hi-IN" w:bidi="hi-IN"/>
        </w:rPr>
        <w:t>d</w:t>
      </w:r>
      <w:r>
        <w:rPr>
          <w:rFonts w:eastAsia="SimSun"/>
          <w:lang w:val="fr-FR" w:eastAsia="hi-IN" w:bidi="hi-IN"/>
        </w:rPr>
        <w:t>’</w:t>
      </w:r>
      <w:r w:rsidRPr="005A5913">
        <w:rPr>
          <w:rFonts w:eastAsia="SimSun"/>
          <w:lang w:val="fr-FR" w:eastAsia="hi-IN" w:bidi="hi-IN"/>
        </w:rPr>
        <w:t>un</w:t>
      </w:r>
      <w:r>
        <w:rPr>
          <w:rFonts w:eastAsia="SimSun"/>
          <w:bCs/>
          <w:lang w:eastAsia="hi-IN" w:bidi="hi-IN"/>
        </w:rPr>
        <w:t xml:space="preserve"> mandat </w:t>
      </w:r>
      <w:r>
        <w:rPr>
          <w:rFonts w:eastAsia="SimSun"/>
          <w:lang w:eastAsia="hi-IN" w:bidi="hi-IN"/>
        </w:rPr>
        <w:t>complet</w:t>
      </w:r>
      <w:r w:rsidRPr="001A31BB">
        <w:rPr>
          <w:rFonts w:eastAsia="SimSun"/>
          <w:lang w:eastAsia="hi-IN" w:bidi="hi-IN"/>
        </w:rPr>
        <w:t xml:space="preserve"> </w:t>
      </w:r>
      <w:r>
        <w:rPr>
          <w:rFonts w:eastAsia="SimSun"/>
          <w:lang w:eastAsia="hi-IN" w:bidi="hi-IN"/>
        </w:rPr>
        <w:t>et conformément au mandat du Haut</w:t>
      </w:r>
      <w:r>
        <w:rPr>
          <w:rFonts w:eastAsia="SimSun"/>
          <w:lang w:eastAsia="hi-IN" w:bidi="hi-IN"/>
        </w:rPr>
        <w:noBreakHyphen/>
        <w:t>Commissaire, et encourage le Gouvernement à adresser une invitation permanente à tous les titulaires de mandat au titre des procédures spéciales du Conseil des droits de l</w:t>
      </w:r>
      <w:r w:rsidRPr="00F83054">
        <w:rPr>
          <w:rFonts w:eastAsia="SimSun"/>
          <w:lang w:eastAsia="hi-IN" w:bidi="hi-IN"/>
        </w:rPr>
        <w:t>’</w:t>
      </w:r>
      <w:r>
        <w:rPr>
          <w:rFonts w:eastAsia="SimSun"/>
          <w:lang w:eastAsia="hi-IN" w:bidi="hi-IN"/>
        </w:rPr>
        <w:t>homme ;</w:t>
      </w:r>
    </w:p>
    <w:p w:rsidR="00FA261C" w:rsidRPr="001A31BB" w:rsidRDefault="00FA261C" w:rsidP="00FA261C">
      <w:pPr>
        <w:pStyle w:val="SingleTxtG"/>
        <w:ind w:firstLine="567"/>
        <w:rPr>
          <w:rFonts w:eastAsia="SimSun"/>
          <w:lang w:eastAsia="hi-IN" w:bidi="hi-IN"/>
        </w:rPr>
      </w:pPr>
      <w:r>
        <w:rPr>
          <w:rFonts w:eastAsia="SimSun"/>
          <w:lang w:eastAsia="hi-IN" w:bidi="hi-IN"/>
        </w:rPr>
        <w:t>23</w:t>
      </w:r>
      <w:r w:rsidRPr="001A31BB">
        <w:rPr>
          <w:rFonts w:eastAsia="SimSun"/>
          <w:lang w:eastAsia="hi-IN" w:bidi="hi-IN"/>
        </w:rPr>
        <w:t>.</w:t>
      </w:r>
      <w:r w:rsidRPr="001A31BB">
        <w:rPr>
          <w:rFonts w:eastAsia="SimSun"/>
          <w:lang w:eastAsia="hi-IN" w:bidi="hi-IN"/>
        </w:rPr>
        <w:tab/>
      </w:r>
      <w:r>
        <w:rPr>
          <w:rFonts w:eastAsia="SimSun"/>
          <w:i/>
          <w:iCs/>
          <w:lang w:eastAsia="hi-IN" w:bidi="hi-IN"/>
        </w:rPr>
        <w:t>Engage</w:t>
      </w:r>
      <w:r w:rsidRPr="001A31BB">
        <w:rPr>
          <w:rFonts w:eastAsia="SimSun"/>
          <w:i/>
          <w:iCs/>
          <w:lang w:eastAsia="hi-IN" w:bidi="hi-IN"/>
        </w:rPr>
        <w:t xml:space="preserve"> </w:t>
      </w:r>
      <w:r>
        <w:rPr>
          <w:rFonts w:eastAsia="SimSun"/>
          <w:lang w:eastAsia="hi-IN" w:bidi="hi-IN"/>
        </w:rPr>
        <w:t>le</w:t>
      </w:r>
      <w:r w:rsidRPr="001A31BB">
        <w:rPr>
          <w:rFonts w:eastAsia="SimSun"/>
          <w:lang w:eastAsia="hi-IN" w:bidi="hi-IN"/>
        </w:rPr>
        <w:t xml:space="preserve"> Go</w:t>
      </w:r>
      <w:r>
        <w:rPr>
          <w:rFonts w:eastAsia="SimSun"/>
          <w:lang w:eastAsia="hi-IN" w:bidi="hi-IN"/>
        </w:rPr>
        <w:t>u</w:t>
      </w:r>
      <w:r w:rsidRPr="001A31BB">
        <w:rPr>
          <w:rFonts w:eastAsia="SimSun"/>
          <w:lang w:eastAsia="hi-IN" w:bidi="hi-IN"/>
        </w:rPr>
        <w:t>vern</w:t>
      </w:r>
      <w:r>
        <w:rPr>
          <w:rFonts w:eastAsia="SimSun"/>
          <w:lang w:eastAsia="hi-IN" w:bidi="hi-IN"/>
        </w:rPr>
        <w:t>e</w:t>
      </w:r>
      <w:r w:rsidRPr="001A31BB">
        <w:rPr>
          <w:rFonts w:eastAsia="SimSun"/>
          <w:lang w:eastAsia="hi-IN" w:bidi="hi-IN"/>
        </w:rPr>
        <w:t xml:space="preserve">ment </w:t>
      </w:r>
      <w:r>
        <w:rPr>
          <w:rFonts w:eastAsia="SimSun"/>
          <w:lang w:eastAsia="hi-IN" w:bidi="hi-IN"/>
        </w:rPr>
        <w:t xml:space="preserve">du Myanmar et </w:t>
      </w:r>
      <w:r w:rsidRPr="001A31BB">
        <w:rPr>
          <w:rFonts w:eastAsia="SimSun"/>
          <w:lang w:eastAsia="hi-IN" w:bidi="hi-IN"/>
        </w:rPr>
        <w:t>s</w:t>
      </w:r>
      <w:r>
        <w:rPr>
          <w:rFonts w:eastAsia="SimSun"/>
          <w:lang w:eastAsia="hi-IN" w:bidi="hi-IN"/>
        </w:rPr>
        <w:t>es</w:t>
      </w:r>
      <w:r w:rsidRPr="001A31BB">
        <w:rPr>
          <w:rFonts w:eastAsia="SimSun"/>
          <w:lang w:eastAsia="hi-IN" w:bidi="hi-IN"/>
        </w:rPr>
        <w:t xml:space="preserve"> institutions </w:t>
      </w:r>
      <w:r>
        <w:rPr>
          <w:rFonts w:eastAsia="SimSun"/>
          <w:lang w:eastAsia="hi-IN" w:bidi="hi-IN"/>
        </w:rPr>
        <w:t>à redoubler d’efforts pour renforcer la protection et la promotion des droits de l’homme et de l’état de droit et</w:t>
      </w:r>
      <w:r w:rsidRPr="001A31BB">
        <w:rPr>
          <w:rFonts w:eastAsia="SimSun"/>
          <w:lang w:eastAsia="hi-IN" w:bidi="hi-IN"/>
        </w:rPr>
        <w:t xml:space="preserve"> </w:t>
      </w:r>
      <w:r>
        <w:rPr>
          <w:rFonts w:eastAsia="SimSun"/>
          <w:lang w:eastAsia="hi-IN" w:bidi="hi-IN"/>
        </w:rPr>
        <w:t>pour promouvoir la</w:t>
      </w:r>
      <w:r w:rsidRPr="001A31BB">
        <w:rPr>
          <w:rFonts w:eastAsia="SimSun"/>
          <w:lang w:eastAsia="hi-IN" w:bidi="hi-IN"/>
        </w:rPr>
        <w:t xml:space="preserve"> démocratisation </w:t>
      </w:r>
      <w:r>
        <w:rPr>
          <w:rFonts w:eastAsia="SimSun"/>
          <w:lang w:eastAsia="hi-IN" w:bidi="hi-IN"/>
        </w:rPr>
        <w:t>et le développement économique et social équitable</w:t>
      </w:r>
      <w:r w:rsidRPr="001A31BB">
        <w:rPr>
          <w:rFonts w:eastAsia="SimSun"/>
          <w:lang w:eastAsia="hi-IN" w:bidi="hi-IN"/>
        </w:rPr>
        <w:t xml:space="preserve"> </w:t>
      </w:r>
      <w:r>
        <w:rPr>
          <w:rFonts w:eastAsia="SimSun"/>
          <w:lang w:eastAsia="hi-IN" w:bidi="hi-IN"/>
        </w:rPr>
        <w:t>aux fins de la réalisation des</w:t>
      </w:r>
      <w:r w:rsidRPr="001A31BB">
        <w:rPr>
          <w:rFonts w:eastAsia="SimSun"/>
          <w:lang w:eastAsia="hi-IN" w:bidi="hi-IN"/>
        </w:rPr>
        <w:t xml:space="preserve"> </w:t>
      </w:r>
      <w:r>
        <w:rPr>
          <w:rFonts w:eastAsia="SimSun"/>
          <w:lang w:eastAsia="hi-IN" w:bidi="hi-IN"/>
        </w:rPr>
        <w:t>objectifs de développement durable</w:t>
      </w:r>
      <w:r w:rsidRPr="001A31BB">
        <w:rPr>
          <w:rFonts w:eastAsia="SimSun"/>
          <w:lang w:eastAsia="hi-IN" w:bidi="hi-IN"/>
        </w:rPr>
        <w:t xml:space="preserve">, </w:t>
      </w:r>
      <w:r>
        <w:rPr>
          <w:rFonts w:eastAsia="SimSun"/>
          <w:lang w:eastAsia="hi-IN" w:bidi="hi-IN"/>
        </w:rPr>
        <w:t>notamment en réformant la</w:t>
      </w:r>
      <w:r w:rsidRPr="001A31BB">
        <w:rPr>
          <w:rFonts w:eastAsia="SimSun"/>
          <w:lang w:eastAsia="hi-IN" w:bidi="hi-IN"/>
        </w:rPr>
        <w:t xml:space="preserve"> </w:t>
      </w:r>
      <w:r>
        <w:t xml:space="preserve">Commission nationale des droits de l’homme, </w:t>
      </w:r>
      <w:r w:rsidRPr="005A5913">
        <w:rPr>
          <w:rFonts w:eastAsia="SimSun"/>
          <w:lang w:val="fr-FR" w:eastAsia="hi-IN" w:bidi="hi-IN"/>
        </w:rPr>
        <w:t>conformément</w:t>
      </w:r>
      <w:r>
        <w:t xml:space="preserve"> aux </w:t>
      </w:r>
      <w:r w:rsidR="00A9627A">
        <w:t>p</w:t>
      </w:r>
      <w:r>
        <w:t>rincipes concernant le statut des institutions nationales pour la promotion et la protection des droits de l’homme (Principes de Paris), et invite la communauté internationale à soutenir le</w:t>
      </w:r>
      <w:r w:rsidRPr="001A31BB">
        <w:rPr>
          <w:rFonts w:eastAsia="SimSun"/>
          <w:lang w:eastAsia="hi-IN" w:bidi="hi-IN"/>
        </w:rPr>
        <w:t xml:space="preserve"> Myanmar </w:t>
      </w:r>
      <w:r>
        <w:rPr>
          <w:rFonts w:eastAsia="SimSun"/>
          <w:lang w:eastAsia="hi-IN" w:bidi="hi-IN"/>
        </w:rPr>
        <w:t>dans cette démarche, y compris dans le cadre de programmes d</w:t>
      </w:r>
      <w:r w:rsidRPr="00F83054">
        <w:rPr>
          <w:rFonts w:eastAsia="SimSun"/>
          <w:lang w:eastAsia="hi-IN" w:bidi="hi-IN"/>
        </w:rPr>
        <w:t>’</w:t>
      </w:r>
      <w:r>
        <w:rPr>
          <w:rFonts w:eastAsia="SimSun"/>
          <w:lang w:eastAsia="hi-IN" w:bidi="hi-IN"/>
        </w:rPr>
        <w:t>assistance technique et de renforcement des capacités ;</w:t>
      </w:r>
    </w:p>
    <w:p w:rsidR="00FA261C" w:rsidRPr="001A31BB" w:rsidRDefault="00FA261C" w:rsidP="00FA261C">
      <w:pPr>
        <w:pStyle w:val="SingleTxtG"/>
        <w:ind w:firstLine="567"/>
        <w:rPr>
          <w:rFonts w:eastAsia="SimSun"/>
          <w:lang w:eastAsia="hi-IN" w:bidi="hi-IN"/>
        </w:rPr>
      </w:pPr>
      <w:r w:rsidRPr="001A31BB">
        <w:rPr>
          <w:rFonts w:eastAsia="SimSun"/>
          <w:lang w:eastAsia="hi-IN" w:bidi="hi-IN"/>
        </w:rPr>
        <w:t>2</w:t>
      </w:r>
      <w:r>
        <w:rPr>
          <w:rFonts w:eastAsia="SimSun"/>
          <w:lang w:eastAsia="hi-IN" w:bidi="hi-IN"/>
        </w:rPr>
        <w:t>4</w:t>
      </w:r>
      <w:r w:rsidRPr="001A31BB">
        <w:rPr>
          <w:rFonts w:eastAsia="SimSun"/>
          <w:lang w:eastAsia="hi-IN" w:bidi="hi-IN"/>
        </w:rPr>
        <w:t>.</w:t>
      </w:r>
      <w:r w:rsidRPr="001A31BB">
        <w:rPr>
          <w:rFonts w:eastAsia="SimSun"/>
          <w:lang w:eastAsia="hi-IN" w:bidi="hi-IN"/>
        </w:rPr>
        <w:tab/>
      </w:r>
      <w:r w:rsidRPr="001A31BB">
        <w:rPr>
          <w:rFonts w:eastAsia="SimSun"/>
          <w:i/>
          <w:lang w:eastAsia="hi-IN" w:bidi="hi-IN"/>
        </w:rPr>
        <w:t>Encourage</w:t>
      </w:r>
      <w:r w:rsidRPr="001A31BB">
        <w:rPr>
          <w:rFonts w:eastAsia="SimSun"/>
          <w:lang w:eastAsia="hi-IN" w:bidi="hi-IN"/>
        </w:rPr>
        <w:t xml:space="preserve"> </w:t>
      </w:r>
      <w:r>
        <w:rPr>
          <w:rFonts w:eastAsia="SimSun"/>
          <w:lang w:eastAsia="hi-IN" w:bidi="hi-IN"/>
        </w:rPr>
        <w:t>toutes les entreprises</w:t>
      </w:r>
      <w:r w:rsidRPr="001A31BB">
        <w:rPr>
          <w:rFonts w:eastAsia="SimSun"/>
          <w:lang w:eastAsia="hi-IN" w:bidi="hi-IN"/>
        </w:rPr>
        <w:t xml:space="preserve">, </w:t>
      </w:r>
      <w:r>
        <w:rPr>
          <w:rFonts w:eastAsia="SimSun"/>
          <w:lang w:eastAsia="hi-IN" w:bidi="hi-IN"/>
        </w:rPr>
        <w:t>y compris les sociétés transnationales et les</w:t>
      </w:r>
      <w:r w:rsidRPr="001A31BB">
        <w:rPr>
          <w:rFonts w:eastAsia="SimSun"/>
          <w:lang w:eastAsia="hi-IN" w:bidi="hi-IN"/>
        </w:rPr>
        <w:t xml:space="preserve"> </w:t>
      </w:r>
      <w:r>
        <w:rPr>
          <w:rFonts w:eastAsia="SimSun"/>
          <w:lang w:eastAsia="hi-IN" w:bidi="hi-IN"/>
        </w:rPr>
        <w:t>entre</w:t>
      </w:r>
      <w:r w:rsidRPr="001A31BB">
        <w:rPr>
          <w:rFonts w:eastAsia="SimSun"/>
          <w:lang w:eastAsia="hi-IN" w:bidi="hi-IN"/>
        </w:rPr>
        <w:t>prises</w:t>
      </w:r>
      <w:r>
        <w:rPr>
          <w:rFonts w:eastAsia="SimSun"/>
          <w:lang w:eastAsia="hi-IN" w:bidi="hi-IN"/>
        </w:rPr>
        <w:t xml:space="preserve"> nationales</w:t>
      </w:r>
      <w:r w:rsidRPr="001A31BB">
        <w:rPr>
          <w:rFonts w:eastAsia="SimSun"/>
          <w:lang w:eastAsia="hi-IN" w:bidi="hi-IN"/>
        </w:rPr>
        <w:t xml:space="preserve">, </w:t>
      </w:r>
      <w:r>
        <w:rPr>
          <w:rFonts w:eastAsia="SimSun"/>
          <w:lang w:eastAsia="hi-IN" w:bidi="hi-IN"/>
        </w:rPr>
        <w:t>à respecter les droits de l’homme</w:t>
      </w:r>
      <w:r w:rsidRPr="001A31BB">
        <w:rPr>
          <w:rFonts w:eastAsia="SimSun"/>
          <w:lang w:eastAsia="hi-IN" w:bidi="hi-IN"/>
        </w:rPr>
        <w:t xml:space="preserve"> </w:t>
      </w:r>
      <w:r>
        <w:rPr>
          <w:rFonts w:eastAsia="SimSun"/>
          <w:lang w:eastAsia="hi-IN" w:bidi="hi-IN"/>
        </w:rPr>
        <w:t>conformément aux</w:t>
      </w:r>
      <w:r w:rsidRPr="00BD7114">
        <w:rPr>
          <w:rFonts w:eastAsia="SimSun"/>
          <w:lang w:eastAsia="hi-IN" w:bidi="hi-IN"/>
        </w:rPr>
        <w:t xml:space="preserve"> Principes directeurs relatifs aux entreprises et aux droits de l</w:t>
      </w:r>
      <w:r>
        <w:rPr>
          <w:rFonts w:eastAsia="SimSun"/>
          <w:lang w:eastAsia="hi-IN" w:bidi="hi-IN"/>
        </w:rPr>
        <w:t>’</w:t>
      </w:r>
      <w:r w:rsidRPr="00BD7114">
        <w:rPr>
          <w:rFonts w:eastAsia="SimSun"/>
          <w:lang w:eastAsia="hi-IN" w:bidi="hi-IN"/>
        </w:rPr>
        <w:t>homme</w:t>
      </w:r>
      <w:r w:rsidRPr="001A31BB">
        <w:rPr>
          <w:rFonts w:eastAsia="SimSun"/>
          <w:lang w:eastAsia="hi-IN" w:bidi="hi-IN"/>
        </w:rPr>
        <w:t xml:space="preserve">, </w:t>
      </w:r>
      <w:r>
        <w:rPr>
          <w:rFonts w:eastAsia="SimSun"/>
          <w:lang w:eastAsia="hi-IN" w:bidi="hi-IN"/>
        </w:rPr>
        <w:t xml:space="preserve">engage le Gouvernement du </w:t>
      </w:r>
      <w:r w:rsidRPr="001A31BB">
        <w:rPr>
          <w:rFonts w:eastAsia="SimSun"/>
          <w:lang w:eastAsia="hi-IN" w:bidi="hi-IN"/>
        </w:rPr>
        <w:t xml:space="preserve">Myanmar </w:t>
      </w:r>
      <w:r>
        <w:rPr>
          <w:rFonts w:eastAsia="SimSun"/>
          <w:lang w:eastAsia="hi-IN" w:bidi="hi-IN"/>
        </w:rPr>
        <w:t xml:space="preserve">à honorer l’obligation qui lui incombe de protéger les droits de l’homme et invite les </w:t>
      </w:r>
      <w:r w:rsidRPr="0021551A">
        <w:rPr>
          <w:rFonts w:eastAsia="SimSun"/>
          <w:lang w:eastAsia="hi-IN" w:bidi="hi-IN"/>
        </w:rPr>
        <w:t>États d</w:t>
      </w:r>
      <w:r>
        <w:rPr>
          <w:rFonts w:eastAsia="SimSun"/>
          <w:lang w:eastAsia="hi-IN" w:bidi="hi-IN"/>
        </w:rPr>
        <w:t>’</w:t>
      </w:r>
      <w:r w:rsidRPr="0021551A">
        <w:rPr>
          <w:rFonts w:eastAsia="SimSun"/>
          <w:lang w:eastAsia="hi-IN" w:bidi="hi-IN"/>
        </w:rPr>
        <w:t>origine des entreprises</w:t>
      </w:r>
      <w:r>
        <w:rPr>
          <w:rFonts w:eastAsia="SimSun"/>
          <w:lang w:eastAsia="hi-IN" w:bidi="hi-IN"/>
        </w:rPr>
        <w:t xml:space="preserve"> menant </w:t>
      </w:r>
      <w:r w:rsidRPr="005A5913">
        <w:rPr>
          <w:rFonts w:eastAsia="SimSun"/>
          <w:lang w:val="fr-FR" w:eastAsia="hi-IN" w:bidi="hi-IN"/>
        </w:rPr>
        <w:t>des</w:t>
      </w:r>
      <w:r>
        <w:rPr>
          <w:rFonts w:eastAsia="SimSun"/>
          <w:lang w:eastAsia="hi-IN" w:bidi="hi-IN"/>
        </w:rPr>
        <w:t xml:space="preserve"> activités au </w:t>
      </w:r>
      <w:r w:rsidRPr="001A31BB">
        <w:rPr>
          <w:rFonts w:eastAsia="SimSun"/>
          <w:lang w:eastAsia="hi-IN" w:bidi="hi-IN"/>
        </w:rPr>
        <w:t xml:space="preserve">Myanmar </w:t>
      </w:r>
      <w:r>
        <w:rPr>
          <w:rFonts w:eastAsia="SimSun"/>
          <w:lang w:eastAsia="hi-IN" w:bidi="hi-IN"/>
        </w:rPr>
        <w:t xml:space="preserve">à </w:t>
      </w:r>
      <w:r w:rsidRPr="0021551A">
        <w:rPr>
          <w:rFonts w:eastAsia="SimSun"/>
          <w:lang w:eastAsia="hi-IN" w:bidi="hi-IN"/>
        </w:rPr>
        <w:t>énoncer clairement qu</w:t>
      </w:r>
      <w:r>
        <w:rPr>
          <w:rFonts w:eastAsia="SimSun"/>
          <w:lang w:eastAsia="hi-IN" w:bidi="hi-IN"/>
        </w:rPr>
        <w:t>’</w:t>
      </w:r>
      <w:r w:rsidRPr="0021551A">
        <w:rPr>
          <w:rFonts w:eastAsia="SimSun"/>
          <w:lang w:eastAsia="hi-IN" w:bidi="hi-IN"/>
        </w:rPr>
        <w:t>ils attendent de toutes les entreprises domiciliées sur leur territoire et/ou sous leur juridiction qu</w:t>
      </w:r>
      <w:r>
        <w:rPr>
          <w:rFonts w:eastAsia="SimSun"/>
          <w:lang w:eastAsia="hi-IN" w:bidi="hi-IN"/>
        </w:rPr>
        <w:t>’</w:t>
      </w:r>
      <w:r w:rsidRPr="0021551A">
        <w:rPr>
          <w:rFonts w:eastAsia="SimSun"/>
          <w:lang w:eastAsia="hi-IN" w:bidi="hi-IN"/>
        </w:rPr>
        <w:t>elles respectent les droits de l</w:t>
      </w:r>
      <w:r>
        <w:rPr>
          <w:rFonts w:eastAsia="SimSun"/>
          <w:lang w:eastAsia="hi-IN" w:bidi="hi-IN"/>
        </w:rPr>
        <w:t>’</w:t>
      </w:r>
      <w:r w:rsidRPr="0021551A">
        <w:rPr>
          <w:rFonts w:eastAsia="SimSun"/>
          <w:lang w:eastAsia="hi-IN" w:bidi="hi-IN"/>
        </w:rPr>
        <w:t>homme dans toutes leurs activités</w:t>
      </w:r>
      <w:r>
        <w:rPr>
          <w:rFonts w:eastAsia="SimSun"/>
          <w:lang w:eastAsia="hi-IN" w:bidi="hi-IN"/>
        </w:rPr>
        <w:t> ;</w:t>
      </w:r>
    </w:p>
    <w:p w:rsidR="00FA261C" w:rsidRPr="001A31BB" w:rsidRDefault="00FA261C" w:rsidP="00FA261C">
      <w:pPr>
        <w:pStyle w:val="SingleTxtG"/>
        <w:ind w:firstLine="567"/>
        <w:rPr>
          <w:rFonts w:eastAsia="SimSun"/>
          <w:lang w:eastAsia="hi-IN" w:bidi="hi-IN"/>
        </w:rPr>
      </w:pPr>
      <w:r w:rsidRPr="001A31BB">
        <w:rPr>
          <w:rFonts w:eastAsia="SimSun"/>
          <w:lang w:eastAsia="hi-IN" w:bidi="hi-IN"/>
        </w:rPr>
        <w:t>2</w:t>
      </w:r>
      <w:r>
        <w:rPr>
          <w:rFonts w:eastAsia="SimSun"/>
          <w:lang w:eastAsia="hi-IN" w:bidi="hi-IN"/>
        </w:rPr>
        <w:t>5.</w:t>
      </w:r>
      <w:r w:rsidRPr="001A31BB">
        <w:rPr>
          <w:rFonts w:eastAsia="SimSun"/>
          <w:lang w:eastAsia="hi-IN" w:bidi="hi-IN"/>
        </w:rPr>
        <w:tab/>
      </w:r>
      <w:r>
        <w:rPr>
          <w:rFonts w:eastAsia="SimSun"/>
          <w:i/>
          <w:lang w:eastAsia="hi-IN" w:bidi="hi-IN"/>
        </w:rPr>
        <w:t>Se réjouit</w:t>
      </w:r>
      <w:r w:rsidRPr="001A31BB">
        <w:rPr>
          <w:rFonts w:eastAsia="SimSun"/>
          <w:lang w:eastAsia="hi-IN" w:bidi="hi-IN"/>
        </w:rPr>
        <w:t xml:space="preserve"> </w:t>
      </w:r>
      <w:r>
        <w:rPr>
          <w:rFonts w:eastAsia="SimSun"/>
          <w:lang w:eastAsia="hi-IN" w:bidi="hi-IN"/>
        </w:rPr>
        <w:t>que la coopération entre le Gouvernement du</w:t>
      </w:r>
      <w:r w:rsidRPr="001A31BB">
        <w:rPr>
          <w:rFonts w:eastAsia="SimSun"/>
          <w:lang w:eastAsia="hi-IN" w:bidi="hi-IN"/>
        </w:rPr>
        <w:t xml:space="preserve"> Myanmar </w:t>
      </w:r>
      <w:r>
        <w:rPr>
          <w:rFonts w:eastAsia="SimSun"/>
          <w:lang w:eastAsia="hi-IN" w:bidi="hi-IN"/>
        </w:rPr>
        <w:t>et l’Organisation internationale du Travail ait été renforcée</w:t>
      </w:r>
      <w:r w:rsidRPr="001A31BB">
        <w:rPr>
          <w:rFonts w:eastAsia="SimSun"/>
          <w:lang w:eastAsia="hi-IN" w:bidi="hi-IN"/>
        </w:rPr>
        <w:t xml:space="preserve">, </w:t>
      </w:r>
      <w:r>
        <w:rPr>
          <w:rFonts w:eastAsia="SimSun"/>
          <w:lang w:eastAsia="hi-IN" w:bidi="hi-IN"/>
        </w:rPr>
        <w:t xml:space="preserve">et </w:t>
      </w:r>
      <w:r>
        <w:rPr>
          <w:rFonts w:eastAsia="SimSun"/>
          <w:iCs/>
          <w:lang w:eastAsia="hi-IN" w:bidi="hi-IN"/>
        </w:rPr>
        <w:t>encourage</w:t>
      </w:r>
      <w:r w:rsidRPr="00951080">
        <w:rPr>
          <w:rFonts w:eastAsia="SimSun"/>
          <w:iCs/>
          <w:lang w:eastAsia="hi-IN" w:bidi="hi-IN"/>
        </w:rPr>
        <w:t xml:space="preserve"> </w:t>
      </w:r>
      <w:r>
        <w:rPr>
          <w:rFonts w:eastAsia="SimSun"/>
          <w:iCs/>
          <w:lang w:eastAsia="hi-IN" w:bidi="hi-IN"/>
        </w:rPr>
        <w:t>l’application de l’accord complémentaire sur l’</w:t>
      </w:r>
      <w:r w:rsidRPr="001A31BB">
        <w:rPr>
          <w:rFonts w:eastAsia="SimSun"/>
          <w:lang w:eastAsia="hi-IN" w:bidi="hi-IN"/>
        </w:rPr>
        <w:t xml:space="preserve">élimination </w:t>
      </w:r>
      <w:r>
        <w:rPr>
          <w:rFonts w:eastAsia="SimSun"/>
          <w:lang w:eastAsia="hi-IN" w:bidi="hi-IN"/>
        </w:rPr>
        <w:t>du travail forcé,</w:t>
      </w:r>
      <w:r w:rsidRPr="001A31BB">
        <w:rPr>
          <w:rFonts w:eastAsia="SimSun"/>
          <w:lang w:eastAsia="hi-IN" w:bidi="hi-IN"/>
        </w:rPr>
        <w:t xml:space="preserve"> </w:t>
      </w:r>
      <w:r>
        <w:rPr>
          <w:rFonts w:eastAsia="SimSun"/>
          <w:lang w:eastAsia="hi-IN" w:bidi="hi-IN"/>
        </w:rPr>
        <w:t xml:space="preserve">assorti d’un </w:t>
      </w:r>
      <w:r w:rsidRPr="001A31BB">
        <w:rPr>
          <w:rFonts w:eastAsia="SimSun"/>
          <w:lang w:eastAsia="hi-IN" w:bidi="hi-IN"/>
        </w:rPr>
        <w:t>m</w:t>
      </w:r>
      <w:r>
        <w:rPr>
          <w:rFonts w:eastAsia="SimSun"/>
          <w:lang w:eastAsia="hi-IN" w:bidi="hi-IN"/>
        </w:rPr>
        <w:t>é</w:t>
      </w:r>
      <w:r w:rsidRPr="001A31BB">
        <w:rPr>
          <w:rFonts w:eastAsia="SimSun"/>
          <w:lang w:eastAsia="hi-IN" w:bidi="hi-IN"/>
        </w:rPr>
        <w:t>canism</w:t>
      </w:r>
      <w:r>
        <w:rPr>
          <w:rFonts w:eastAsia="SimSun"/>
          <w:lang w:eastAsia="hi-IN" w:bidi="hi-IN"/>
        </w:rPr>
        <w:t>e</w:t>
      </w:r>
      <w:r w:rsidRPr="001A31BB">
        <w:rPr>
          <w:rFonts w:eastAsia="SimSun"/>
          <w:lang w:eastAsia="hi-IN" w:bidi="hi-IN"/>
        </w:rPr>
        <w:t xml:space="preserve"> </w:t>
      </w:r>
      <w:r>
        <w:rPr>
          <w:rFonts w:eastAsia="SimSun"/>
          <w:lang w:eastAsia="hi-IN" w:bidi="hi-IN"/>
        </w:rPr>
        <w:t>de</w:t>
      </w:r>
      <w:r w:rsidRPr="001A31BB">
        <w:rPr>
          <w:rFonts w:eastAsia="SimSun"/>
          <w:lang w:eastAsia="hi-IN" w:bidi="hi-IN"/>
        </w:rPr>
        <w:t xml:space="preserve"> </w:t>
      </w:r>
      <w:r>
        <w:rPr>
          <w:rFonts w:eastAsia="SimSun"/>
          <w:lang w:eastAsia="hi-IN" w:bidi="hi-IN"/>
        </w:rPr>
        <w:t>plainte qui soit opérationnel</w:t>
      </w:r>
      <w:r w:rsidRPr="001A31BB">
        <w:rPr>
          <w:rFonts w:eastAsia="SimSun"/>
          <w:lang w:eastAsia="hi-IN" w:bidi="hi-IN"/>
        </w:rPr>
        <w:t xml:space="preserve">, </w:t>
      </w:r>
      <w:r>
        <w:rPr>
          <w:rFonts w:eastAsia="SimSun"/>
          <w:lang w:eastAsia="hi-IN" w:bidi="hi-IN"/>
        </w:rPr>
        <w:t xml:space="preserve">et la révision, dans les meilleurs délais, du </w:t>
      </w:r>
      <w:r w:rsidRPr="00A5126E">
        <w:rPr>
          <w:rFonts w:eastAsia="SimSun"/>
          <w:lang w:eastAsia="hi-IN" w:bidi="hi-IN"/>
        </w:rPr>
        <w:t>mémorandum d</w:t>
      </w:r>
      <w:r>
        <w:rPr>
          <w:rFonts w:eastAsia="SimSun"/>
          <w:lang w:eastAsia="hi-IN" w:bidi="hi-IN"/>
        </w:rPr>
        <w:t>’</w:t>
      </w:r>
      <w:r w:rsidRPr="00A5126E">
        <w:rPr>
          <w:rFonts w:eastAsia="SimSun"/>
          <w:lang w:eastAsia="hi-IN" w:bidi="hi-IN"/>
        </w:rPr>
        <w:t>accord pour l</w:t>
      </w:r>
      <w:r>
        <w:rPr>
          <w:rFonts w:eastAsia="SimSun"/>
          <w:lang w:eastAsia="hi-IN" w:bidi="hi-IN"/>
        </w:rPr>
        <w:t>’</w:t>
      </w:r>
      <w:r w:rsidRPr="00A5126E">
        <w:rPr>
          <w:rFonts w:eastAsia="SimSun"/>
          <w:lang w:eastAsia="hi-IN" w:bidi="hi-IN"/>
        </w:rPr>
        <w:t>élimination du travail forcé</w:t>
      </w:r>
      <w:r>
        <w:rPr>
          <w:rFonts w:eastAsia="SimSun"/>
          <w:lang w:eastAsia="hi-IN" w:bidi="hi-IN"/>
        </w:rPr>
        <w:t xml:space="preserve"> au Myanmar qui permettra de </w:t>
      </w:r>
      <w:r w:rsidRPr="005A5913">
        <w:rPr>
          <w:rFonts w:eastAsia="SimSun"/>
          <w:lang w:val="fr-FR" w:eastAsia="hi-IN" w:bidi="hi-IN"/>
        </w:rPr>
        <w:t>renforcer</w:t>
      </w:r>
      <w:r>
        <w:rPr>
          <w:rFonts w:eastAsia="SimSun"/>
          <w:lang w:eastAsia="hi-IN" w:bidi="hi-IN"/>
        </w:rPr>
        <w:t xml:space="preserve"> le plan d’action en la matière et de lui donner un nouveau souffle </w:t>
      </w:r>
      <w:r w:rsidRPr="001A31BB">
        <w:rPr>
          <w:rFonts w:eastAsia="SimSun"/>
          <w:lang w:eastAsia="hi-IN" w:bidi="hi-IN"/>
        </w:rPr>
        <w:t>;</w:t>
      </w:r>
    </w:p>
    <w:p w:rsidR="00FA261C" w:rsidRPr="001A31BB" w:rsidRDefault="00FA261C" w:rsidP="00FA261C">
      <w:pPr>
        <w:pStyle w:val="SingleTxtG"/>
        <w:ind w:firstLine="567"/>
        <w:rPr>
          <w:rFonts w:eastAsia="SimSun"/>
          <w:lang w:eastAsia="hi-IN" w:bidi="hi-IN"/>
        </w:rPr>
      </w:pPr>
      <w:r>
        <w:rPr>
          <w:rFonts w:eastAsia="SimSun"/>
          <w:lang w:eastAsia="hi-IN" w:bidi="hi-IN"/>
        </w:rPr>
        <w:t>26.</w:t>
      </w:r>
      <w:r>
        <w:rPr>
          <w:rFonts w:eastAsia="SimSun"/>
          <w:lang w:eastAsia="hi-IN" w:bidi="hi-IN"/>
        </w:rPr>
        <w:tab/>
      </w:r>
      <w:r w:rsidRPr="008954B5">
        <w:rPr>
          <w:rFonts w:eastAsia="SimSun"/>
          <w:i/>
          <w:lang w:eastAsia="hi-IN" w:bidi="hi-IN"/>
        </w:rPr>
        <w:t>Invite</w:t>
      </w:r>
      <w:r>
        <w:rPr>
          <w:rFonts w:eastAsia="SimSun"/>
          <w:lang w:eastAsia="hi-IN" w:bidi="hi-IN"/>
        </w:rPr>
        <w:t xml:space="preserve"> la communauté internationale à aider davantage le Gouvernement du Myanmar, notamment par l</w:t>
      </w:r>
      <w:r w:rsidRPr="002372B3">
        <w:rPr>
          <w:rFonts w:eastAsia="SimSun"/>
          <w:lang w:eastAsia="hi-IN" w:bidi="hi-IN"/>
        </w:rPr>
        <w:t>’</w:t>
      </w:r>
      <w:r>
        <w:rPr>
          <w:rFonts w:eastAsia="SimSun"/>
          <w:lang w:eastAsia="hi-IN" w:bidi="hi-IN"/>
        </w:rPr>
        <w:t>apport d</w:t>
      </w:r>
      <w:r w:rsidRPr="002372B3">
        <w:rPr>
          <w:rFonts w:eastAsia="SimSun"/>
          <w:lang w:eastAsia="hi-IN" w:bidi="hi-IN"/>
        </w:rPr>
        <w:t>’</w:t>
      </w:r>
      <w:r>
        <w:rPr>
          <w:rFonts w:eastAsia="SimSun"/>
          <w:lang w:eastAsia="hi-IN" w:bidi="hi-IN"/>
        </w:rPr>
        <w:t>une assistance technique et le renforcement des capacités, à honorer ses obligations et engagements internationaux en matière de droits de l</w:t>
      </w:r>
      <w:r w:rsidRPr="00E813DF">
        <w:rPr>
          <w:rFonts w:eastAsia="SimSun"/>
          <w:lang w:eastAsia="hi-IN" w:bidi="hi-IN"/>
        </w:rPr>
        <w:t>’</w:t>
      </w:r>
      <w:r>
        <w:rPr>
          <w:rFonts w:eastAsia="SimSun"/>
          <w:lang w:eastAsia="hi-IN" w:bidi="hi-IN"/>
        </w:rPr>
        <w:t>homme et à favoriser la démocratisation et le développement économique et social du pays ;</w:t>
      </w:r>
    </w:p>
    <w:p w:rsidR="00FA261C" w:rsidRPr="001A31BB" w:rsidRDefault="00FA261C" w:rsidP="00FA261C">
      <w:pPr>
        <w:pStyle w:val="SingleTxtG"/>
        <w:ind w:firstLine="567"/>
        <w:rPr>
          <w:rFonts w:eastAsia="SimSun"/>
          <w:lang w:eastAsia="hi-IN" w:bidi="hi-IN"/>
        </w:rPr>
      </w:pPr>
      <w:r w:rsidRPr="001A31BB">
        <w:rPr>
          <w:rFonts w:eastAsia="SimSun"/>
          <w:iCs/>
          <w:lang w:eastAsia="hi-IN" w:bidi="hi-IN"/>
        </w:rPr>
        <w:t>2</w:t>
      </w:r>
      <w:r>
        <w:rPr>
          <w:rFonts w:eastAsia="SimSun"/>
          <w:iCs/>
          <w:lang w:eastAsia="hi-IN" w:bidi="hi-IN"/>
        </w:rPr>
        <w:t>7</w:t>
      </w:r>
      <w:r w:rsidRPr="001A31BB">
        <w:rPr>
          <w:rFonts w:eastAsia="SimSun"/>
          <w:iCs/>
          <w:lang w:eastAsia="hi-IN" w:bidi="hi-IN"/>
        </w:rPr>
        <w:t>.</w:t>
      </w:r>
      <w:r w:rsidRPr="001A31BB">
        <w:rPr>
          <w:rFonts w:eastAsia="SimSun"/>
          <w:i/>
          <w:iCs/>
          <w:lang w:eastAsia="hi-IN" w:bidi="hi-IN"/>
        </w:rPr>
        <w:tab/>
      </w:r>
      <w:r>
        <w:rPr>
          <w:rFonts w:eastAsia="SimSun"/>
          <w:i/>
          <w:iCs/>
          <w:lang w:eastAsia="hi-IN" w:bidi="hi-IN"/>
        </w:rPr>
        <w:t>Décide</w:t>
      </w:r>
      <w:r w:rsidRPr="001A31BB">
        <w:rPr>
          <w:rFonts w:eastAsia="SimSun"/>
          <w:i/>
          <w:iCs/>
          <w:lang w:eastAsia="hi-IN" w:bidi="hi-IN"/>
        </w:rPr>
        <w:t xml:space="preserve"> </w:t>
      </w:r>
      <w:r>
        <w:rPr>
          <w:rFonts w:eastAsia="SimSun"/>
          <w:lang w:eastAsia="hi-IN" w:bidi="hi-IN"/>
        </w:rPr>
        <w:t>de prolonger d’une année supplémentaire le mandat de la Rapporteuse spéciale</w:t>
      </w:r>
      <w:r w:rsidRPr="001A31BB">
        <w:rPr>
          <w:rFonts w:eastAsia="SimSun"/>
          <w:lang w:eastAsia="hi-IN" w:bidi="hi-IN"/>
        </w:rPr>
        <w:t xml:space="preserve"> </w:t>
      </w:r>
      <w:r w:rsidRPr="00A5126E">
        <w:rPr>
          <w:rFonts w:eastAsia="SimSun"/>
          <w:lang w:eastAsia="hi-IN" w:bidi="hi-IN"/>
        </w:rPr>
        <w:t>sur la situation des droits de l</w:t>
      </w:r>
      <w:r>
        <w:rPr>
          <w:rFonts w:eastAsia="SimSun"/>
          <w:lang w:eastAsia="hi-IN" w:bidi="hi-IN"/>
        </w:rPr>
        <w:t>’</w:t>
      </w:r>
      <w:r w:rsidRPr="00A5126E">
        <w:rPr>
          <w:rFonts w:eastAsia="SimSun"/>
          <w:lang w:eastAsia="hi-IN" w:bidi="hi-IN"/>
        </w:rPr>
        <w:t>homme au Myanmar</w:t>
      </w:r>
      <w:r w:rsidRPr="001A31BB">
        <w:rPr>
          <w:rFonts w:eastAsia="SimSun"/>
          <w:lang w:eastAsia="hi-IN" w:bidi="hi-IN"/>
        </w:rPr>
        <w:t xml:space="preserve">, </w:t>
      </w:r>
      <w:r>
        <w:rPr>
          <w:rFonts w:eastAsia="SimSun"/>
          <w:lang w:eastAsia="hi-IN" w:bidi="hi-IN"/>
        </w:rPr>
        <w:t>d</w:t>
      </w:r>
      <w:r w:rsidRPr="001A31BB">
        <w:rPr>
          <w:rFonts w:eastAsia="SimSun"/>
          <w:lang w:eastAsia="hi-IN" w:bidi="hi-IN"/>
        </w:rPr>
        <w:t>e</w:t>
      </w:r>
      <w:r>
        <w:rPr>
          <w:rFonts w:eastAsia="SimSun"/>
          <w:lang w:eastAsia="hi-IN" w:bidi="hi-IN"/>
        </w:rPr>
        <w:t>mande à la Rapporteuse spéciale de présenter oralement au Conseil des droits de l’homme, à sa trente</w:t>
      </w:r>
      <w:r>
        <w:rPr>
          <w:rFonts w:eastAsia="SimSun"/>
          <w:lang w:eastAsia="hi-IN" w:bidi="hi-IN"/>
        </w:rPr>
        <w:noBreakHyphen/>
        <w:t xml:space="preserve">cinquième session, un rapport sur l’état d’avancement de ses travaux et de soumettre un rapport à la Troisième Commission à la soixante-douzième session de </w:t>
      </w:r>
      <w:r w:rsidRPr="005A5913">
        <w:rPr>
          <w:rFonts w:eastAsia="SimSun"/>
          <w:lang w:val="fr-FR" w:eastAsia="hi-IN" w:bidi="hi-IN"/>
        </w:rPr>
        <w:t>l</w:t>
      </w:r>
      <w:r>
        <w:rPr>
          <w:rFonts w:eastAsia="SimSun"/>
          <w:lang w:val="fr-FR" w:eastAsia="hi-IN" w:bidi="hi-IN"/>
        </w:rPr>
        <w:t>’</w:t>
      </w:r>
      <w:r w:rsidRPr="005A5913">
        <w:rPr>
          <w:rFonts w:eastAsia="SimSun"/>
          <w:lang w:val="fr-FR" w:eastAsia="hi-IN" w:bidi="hi-IN"/>
        </w:rPr>
        <w:t>Assemblée</w:t>
      </w:r>
      <w:r>
        <w:rPr>
          <w:rFonts w:eastAsia="SimSun"/>
          <w:lang w:eastAsia="hi-IN" w:bidi="hi-IN"/>
        </w:rPr>
        <w:t xml:space="preserve"> générale</w:t>
      </w:r>
      <w:r w:rsidRPr="001A31BB">
        <w:rPr>
          <w:rFonts w:eastAsia="SimSun"/>
          <w:lang w:eastAsia="hi-IN" w:bidi="hi-IN"/>
        </w:rPr>
        <w:t xml:space="preserve"> </w:t>
      </w:r>
      <w:r>
        <w:rPr>
          <w:rFonts w:eastAsia="SimSun"/>
          <w:lang w:eastAsia="hi-IN" w:bidi="hi-IN"/>
        </w:rPr>
        <w:t>et au Conseil à sa trente-septième session, conformément à son programme de travail annuel</w:t>
      </w:r>
      <w:r w:rsidRPr="001A31BB">
        <w:rPr>
          <w:rFonts w:eastAsia="SimSun"/>
          <w:lang w:eastAsia="hi-IN" w:bidi="hi-IN"/>
        </w:rPr>
        <w:t>,</w:t>
      </w:r>
      <w:r>
        <w:rPr>
          <w:rFonts w:eastAsia="SimSun"/>
          <w:lang w:eastAsia="hi-IN" w:bidi="hi-IN"/>
        </w:rPr>
        <w:t xml:space="preserve"> et invite la Rapporteuse spéciale à continuer de surveiller la situation des </w:t>
      </w:r>
      <w:r>
        <w:rPr>
          <w:rFonts w:eastAsia="SimSun"/>
          <w:lang w:eastAsia="hi-IN" w:bidi="hi-IN"/>
        </w:rPr>
        <w:lastRenderedPageBreak/>
        <w:t>droits de l’homme et de mesurer les progrès accomplis dans la mise en œuvre des recommandations qu’elle a formulées ;</w:t>
      </w:r>
    </w:p>
    <w:p w:rsidR="00FA261C" w:rsidRPr="001A31BB" w:rsidRDefault="00FA261C" w:rsidP="00FA261C">
      <w:pPr>
        <w:pStyle w:val="SingleTxtG"/>
        <w:ind w:firstLine="567"/>
        <w:rPr>
          <w:rFonts w:eastAsia="SimSun"/>
          <w:lang w:eastAsia="hi-IN" w:bidi="hi-IN"/>
        </w:rPr>
      </w:pPr>
      <w:r w:rsidRPr="001A31BB">
        <w:rPr>
          <w:rFonts w:eastAsia="SimSun"/>
          <w:lang w:eastAsia="hi-IN" w:bidi="hi-IN"/>
        </w:rPr>
        <w:t>2</w:t>
      </w:r>
      <w:r>
        <w:rPr>
          <w:rFonts w:eastAsia="SimSun"/>
          <w:lang w:eastAsia="hi-IN" w:bidi="hi-IN"/>
        </w:rPr>
        <w:t>8.</w:t>
      </w:r>
      <w:r w:rsidRPr="001A31BB">
        <w:rPr>
          <w:rFonts w:eastAsia="SimSun"/>
          <w:lang w:eastAsia="hi-IN" w:bidi="hi-IN"/>
        </w:rPr>
        <w:tab/>
      </w:r>
      <w:r>
        <w:rPr>
          <w:rFonts w:eastAsia="SimSun"/>
          <w:i/>
          <w:lang w:eastAsia="hi-IN" w:bidi="hi-IN"/>
        </w:rPr>
        <w:t>Prend note avec satisfaction</w:t>
      </w:r>
      <w:r w:rsidRPr="001A31BB">
        <w:rPr>
          <w:rFonts w:eastAsia="SimSun"/>
          <w:lang w:eastAsia="hi-IN" w:bidi="hi-IN"/>
        </w:rPr>
        <w:t xml:space="preserve"> </w:t>
      </w:r>
      <w:r>
        <w:rPr>
          <w:rFonts w:eastAsia="SimSun"/>
          <w:lang w:eastAsia="hi-IN" w:bidi="hi-IN"/>
        </w:rPr>
        <w:t>de la</w:t>
      </w:r>
      <w:r w:rsidRPr="001A31BB">
        <w:rPr>
          <w:rFonts w:eastAsia="SimSun"/>
          <w:lang w:eastAsia="hi-IN" w:bidi="hi-IN"/>
        </w:rPr>
        <w:t xml:space="preserve"> coop</w:t>
      </w:r>
      <w:r>
        <w:rPr>
          <w:rFonts w:eastAsia="SimSun"/>
          <w:lang w:eastAsia="hi-IN" w:bidi="hi-IN"/>
        </w:rPr>
        <w:t>é</w:t>
      </w:r>
      <w:r w:rsidRPr="001A31BB">
        <w:rPr>
          <w:rFonts w:eastAsia="SimSun"/>
          <w:lang w:eastAsia="hi-IN" w:bidi="hi-IN"/>
        </w:rPr>
        <w:t xml:space="preserve">ration </w:t>
      </w:r>
      <w:r>
        <w:rPr>
          <w:rFonts w:eastAsia="SimSun"/>
          <w:lang w:eastAsia="hi-IN" w:bidi="hi-IN"/>
        </w:rPr>
        <w:t xml:space="preserve">en cours avec la Rapporteuse spéciale et engage le Gouvernement du </w:t>
      </w:r>
      <w:r w:rsidRPr="001A31BB">
        <w:rPr>
          <w:rFonts w:eastAsia="SimSun"/>
          <w:lang w:eastAsia="hi-IN" w:bidi="hi-IN"/>
        </w:rPr>
        <w:t xml:space="preserve">Myanmar </w:t>
      </w:r>
      <w:r>
        <w:rPr>
          <w:rFonts w:eastAsia="SimSun"/>
          <w:lang w:eastAsia="hi-IN" w:bidi="hi-IN"/>
        </w:rPr>
        <w:t>à poursuivre sa coopération avec la Rapporteuse spéciale dans l’exercice de son mandat, notamment à faciliter de nouvelles visites et à lui accorder un accès sans restriction</w:t>
      </w:r>
      <w:r w:rsidRPr="001A31BB">
        <w:rPr>
          <w:rFonts w:eastAsia="SimSun"/>
          <w:lang w:eastAsia="hi-IN" w:bidi="hi-IN"/>
        </w:rPr>
        <w:t xml:space="preserve"> </w:t>
      </w:r>
      <w:r>
        <w:rPr>
          <w:rFonts w:eastAsia="SimSun"/>
          <w:lang w:eastAsia="hi-IN" w:bidi="hi-IN"/>
        </w:rPr>
        <w:t>à l’ensemble du pays,</w:t>
      </w:r>
      <w:r w:rsidRPr="001A31BB">
        <w:rPr>
          <w:rFonts w:eastAsia="SimSun"/>
          <w:lang w:eastAsia="hi-IN" w:bidi="hi-IN"/>
        </w:rPr>
        <w:t xml:space="preserve"> </w:t>
      </w:r>
      <w:r>
        <w:rPr>
          <w:rFonts w:eastAsia="SimSun"/>
          <w:lang w:eastAsia="hi-IN" w:bidi="hi-IN"/>
        </w:rPr>
        <w:t>et à continuer de collaborer avec la Rapporteuse spéciale pour établir un plan de travail et fixer des délais en vue de la mise en application rapide des critères d</w:t>
      </w:r>
      <w:r w:rsidRPr="00C44CA0">
        <w:rPr>
          <w:rFonts w:eastAsia="SimSun"/>
          <w:lang w:eastAsia="hi-IN" w:bidi="hi-IN"/>
        </w:rPr>
        <w:t>’</w:t>
      </w:r>
      <w:r>
        <w:rPr>
          <w:rFonts w:eastAsia="SimSun"/>
          <w:lang w:eastAsia="hi-IN" w:bidi="hi-IN"/>
        </w:rPr>
        <w:t>évaluation communs proposés dans son rapport, et de l</w:t>
      </w:r>
      <w:r w:rsidRPr="00A37154">
        <w:rPr>
          <w:rFonts w:eastAsia="SimSun"/>
          <w:lang w:eastAsia="hi-IN" w:bidi="hi-IN"/>
        </w:rPr>
        <w:t>’</w:t>
      </w:r>
      <w:r>
        <w:rPr>
          <w:rFonts w:eastAsia="SimSun"/>
          <w:lang w:eastAsia="hi-IN" w:bidi="hi-IN"/>
        </w:rPr>
        <w:t xml:space="preserve">accomplissement de progrès dans les </w:t>
      </w:r>
      <w:r w:rsidRPr="00E25C22">
        <w:rPr>
          <w:rFonts w:eastAsia="SimSun"/>
          <w:lang w:eastAsia="hi-IN" w:bidi="hi-IN"/>
        </w:rPr>
        <w:t xml:space="preserve">domaines prioritaires </w:t>
      </w:r>
      <w:r>
        <w:rPr>
          <w:rFonts w:eastAsia="SimSun"/>
          <w:lang w:eastAsia="hi-IN" w:bidi="hi-IN"/>
        </w:rPr>
        <w:t>de</w:t>
      </w:r>
      <w:r w:rsidRPr="00E25C22">
        <w:rPr>
          <w:rFonts w:eastAsia="SimSun"/>
          <w:lang w:eastAsia="hi-IN" w:bidi="hi-IN"/>
        </w:rPr>
        <w:t xml:space="preserve"> l</w:t>
      </w:r>
      <w:r>
        <w:rPr>
          <w:rFonts w:eastAsia="SimSun"/>
          <w:lang w:eastAsia="hi-IN" w:bidi="hi-IN"/>
        </w:rPr>
        <w:t>’</w:t>
      </w:r>
      <w:r w:rsidRPr="00E25C22">
        <w:rPr>
          <w:rFonts w:eastAsia="SimSun"/>
          <w:lang w:eastAsia="hi-IN" w:bidi="hi-IN"/>
        </w:rPr>
        <w:t xml:space="preserve">assistance technique et </w:t>
      </w:r>
      <w:r>
        <w:rPr>
          <w:rFonts w:eastAsia="SimSun"/>
          <w:lang w:eastAsia="hi-IN" w:bidi="hi-IN"/>
        </w:rPr>
        <w:t>du</w:t>
      </w:r>
      <w:r w:rsidRPr="00E25C22">
        <w:rPr>
          <w:rFonts w:eastAsia="SimSun"/>
          <w:lang w:eastAsia="hi-IN" w:bidi="hi-IN"/>
        </w:rPr>
        <w:t xml:space="preserve"> renforcement des capacités</w:t>
      </w:r>
      <w:r>
        <w:rPr>
          <w:rFonts w:eastAsia="SimSun"/>
          <w:lang w:eastAsia="hi-IN" w:bidi="hi-IN"/>
        </w:rPr>
        <w:t> ;</w:t>
      </w:r>
    </w:p>
    <w:p w:rsidR="00FA261C" w:rsidRDefault="00FA261C" w:rsidP="00FA261C">
      <w:pPr>
        <w:pStyle w:val="SingleTxtG"/>
        <w:ind w:firstLine="567"/>
        <w:rPr>
          <w:rFonts w:eastAsia="SimSun"/>
          <w:lang w:eastAsia="hi-IN" w:bidi="hi-IN"/>
        </w:rPr>
      </w:pPr>
      <w:r w:rsidRPr="001A31BB">
        <w:rPr>
          <w:rFonts w:eastAsia="SimSun"/>
          <w:lang w:eastAsia="hi-IN" w:bidi="hi-IN"/>
        </w:rPr>
        <w:t>2</w:t>
      </w:r>
      <w:r>
        <w:rPr>
          <w:rFonts w:eastAsia="SimSun"/>
          <w:lang w:eastAsia="hi-IN" w:bidi="hi-IN"/>
        </w:rPr>
        <w:t>9</w:t>
      </w:r>
      <w:r w:rsidRPr="001A31BB">
        <w:rPr>
          <w:rFonts w:eastAsia="SimSun"/>
          <w:lang w:eastAsia="hi-IN" w:bidi="hi-IN"/>
        </w:rPr>
        <w:t>.</w:t>
      </w:r>
      <w:r w:rsidRPr="001A31BB">
        <w:rPr>
          <w:rFonts w:eastAsia="SimSun"/>
          <w:lang w:eastAsia="hi-IN" w:bidi="hi-IN"/>
        </w:rPr>
        <w:tab/>
      </w:r>
      <w:r>
        <w:rPr>
          <w:rFonts w:eastAsia="SimSun"/>
          <w:i/>
          <w:lang w:eastAsia="hi-IN" w:bidi="hi-IN"/>
        </w:rPr>
        <w:t>Demande</w:t>
      </w:r>
      <w:r w:rsidRPr="001A31BB">
        <w:rPr>
          <w:rFonts w:eastAsia="SimSun"/>
          <w:lang w:eastAsia="hi-IN" w:bidi="hi-IN"/>
        </w:rPr>
        <w:t xml:space="preserve"> </w:t>
      </w:r>
      <w:r>
        <w:rPr>
          <w:rFonts w:eastAsia="SimSun"/>
          <w:lang w:eastAsia="hi-IN" w:bidi="hi-IN"/>
        </w:rPr>
        <w:t>au</w:t>
      </w:r>
      <w:r w:rsidRPr="001A31BB">
        <w:rPr>
          <w:rFonts w:eastAsia="SimSun"/>
          <w:lang w:eastAsia="hi-IN" w:bidi="hi-IN"/>
        </w:rPr>
        <w:t xml:space="preserve"> Secr</w:t>
      </w:r>
      <w:r>
        <w:rPr>
          <w:rFonts w:eastAsia="SimSun"/>
          <w:lang w:eastAsia="hi-IN" w:bidi="hi-IN"/>
        </w:rPr>
        <w:t>é</w:t>
      </w:r>
      <w:r w:rsidRPr="001A31BB">
        <w:rPr>
          <w:rFonts w:eastAsia="SimSun"/>
          <w:lang w:eastAsia="hi-IN" w:bidi="hi-IN"/>
        </w:rPr>
        <w:t>t</w:t>
      </w:r>
      <w:r>
        <w:rPr>
          <w:rFonts w:eastAsia="SimSun"/>
          <w:lang w:eastAsia="hi-IN" w:bidi="hi-IN"/>
        </w:rPr>
        <w:t>aire gé</w:t>
      </w:r>
      <w:r w:rsidRPr="001A31BB">
        <w:rPr>
          <w:rFonts w:eastAsia="SimSun"/>
          <w:lang w:eastAsia="hi-IN" w:bidi="hi-IN"/>
        </w:rPr>
        <w:t>n</w:t>
      </w:r>
      <w:r>
        <w:rPr>
          <w:rFonts w:eastAsia="SimSun"/>
          <w:lang w:eastAsia="hi-IN" w:bidi="hi-IN"/>
        </w:rPr>
        <w:t>é</w:t>
      </w:r>
      <w:r w:rsidRPr="001A31BB">
        <w:rPr>
          <w:rFonts w:eastAsia="SimSun"/>
          <w:lang w:eastAsia="hi-IN" w:bidi="hi-IN"/>
        </w:rPr>
        <w:t>ral</w:t>
      </w:r>
      <w:r>
        <w:rPr>
          <w:rFonts w:eastAsia="SimSun"/>
          <w:lang w:eastAsia="hi-IN" w:bidi="hi-IN"/>
        </w:rPr>
        <w:t xml:space="preserve"> et au Haut-Commissaire de fournir à la Rapporteuse spéciale et à la mission d</w:t>
      </w:r>
      <w:r w:rsidRPr="00D33B2D">
        <w:rPr>
          <w:rFonts w:eastAsia="SimSun"/>
          <w:lang w:eastAsia="hi-IN" w:bidi="hi-IN"/>
        </w:rPr>
        <w:t>’</w:t>
      </w:r>
      <w:r>
        <w:rPr>
          <w:rFonts w:eastAsia="SimSun"/>
          <w:lang w:eastAsia="hi-IN" w:bidi="hi-IN"/>
        </w:rPr>
        <w:t>établissement des faits</w:t>
      </w:r>
      <w:r w:rsidRPr="001A31BB">
        <w:rPr>
          <w:rFonts w:eastAsia="SimSun"/>
          <w:lang w:eastAsia="hi-IN" w:bidi="hi-IN"/>
        </w:rPr>
        <w:t xml:space="preserve"> </w:t>
      </w:r>
      <w:r>
        <w:rPr>
          <w:rFonts w:eastAsia="SimSun"/>
          <w:lang w:eastAsia="hi-IN" w:bidi="hi-IN"/>
        </w:rPr>
        <w:t>l’aide, les ressources et les compétences</w:t>
      </w:r>
      <w:r w:rsidRPr="001A31BB">
        <w:rPr>
          <w:rFonts w:eastAsia="SimSun"/>
          <w:lang w:eastAsia="hi-IN" w:bidi="hi-IN"/>
        </w:rPr>
        <w:t xml:space="preserve"> </w:t>
      </w:r>
      <w:r>
        <w:rPr>
          <w:rFonts w:eastAsia="SimSun"/>
          <w:lang w:eastAsia="hi-IN" w:bidi="hi-IN"/>
        </w:rPr>
        <w:t xml:space="preserve">nécessaires </w:t>
      </w:r>
      <w:r w:rsidRPr="005A5913">
        <w:rPr>
          <w:rFonts w:eastAsia="SimSun"/>
          <w:lang w:val="fr-FR" w:eastAsia="hi-IN" w:bidi="hi-IN"/>
        </w:rPr>
        <w:t>pour</w:t>
      </w:r>
      <w:r>
        <w:rPr>
          <w:rFonts w:eastAsia="SimSun"/>
          <w:lang w:eastAsia="hi-IN" w:bidi="hi-IN"/>
        </w:rPr>
        <w:t xml:space="preserve"> leur permettre d’exercer pleinement leur mandat.</w:t>
      </w:r>
    </w:p>
    <w:p w:rsidR="00FA261C" w:rsidRPr="00A3492B" w:rsidRDefault="00FA261C" w:rsidP="00A3492B">
      <w:pPr>
        <w:pStyle w:val="Default"/>
        <w:spacing w:line="240" w:lineRule="exact"/>
        <w:ind w:right="1134"/>
        <w:jc w:val="right"/>
        <w:rPr>
          <w:iCs/>
          <w:sz w:val="20"/>
          <w:szCs w:val="20"/>
        </w:rPr>
      </w:pPr>
      <w:r w:rsidRPr="00A3492B">
        <w:rPr>
          <w:i/>
          <w:iCs/>
          <w:sz w:val="20"/>
          <w:szCs w:val="20"/>
        </w:rPr>
        <w:t>57</w:t>
      </w:r>
      <w:r w:rsidR="00A3492B" w:rsidRPr="00A3492B">
        <w:rPr>
          <w:i/>
          <w:iCs/>
          <w:sz w:val="20"/>
          <w:szCs w:val="20"/>
          <w:vertAlign w:val="superscript"/>
        </w:rPr>
        <w:t>e</w:t>
      </w:r>
      <w:r w:rsidRPr="00A3492B">
        <w:rPr>
          <w:i/>
          <w:iCs/>
          <w:sz w:val="20"/>
          <w:szCs w:val="20"/>
        </w:rPr>
        <w:t> séance</w:t>
      </w:r>
      <w:r w:rsidR="00A3492B" w:rsidRPr="00A3492B">
        <w:rPr>
          <w:i/>
          <w:iCs/>
          <w:sz w:val="20"/>
          <w:szCs w:val="20"/>
        </w:rPr>
        <w:br/>
      </w:r>
      <w:r w:rsidRPr="00A3492B">
        <w:rPr>
          <w:i/>
          <w:iCs/>
          <w:sz w:val="20"/>
          <w:szCs w:val="20"/>
        </w:rPr>
        <w:t>24 mars 2017</w:t>
      </w:r>
    </w:p>
    <w:p w:rsidR="00552797" w:rsidRDefault="00FA261C" w:rsidP="0083364C">
      <w:pPr>
        <w:pStyle w:val="SingleTxtG"/>
      </w:pPr>
      <w:r>
        <w:t>[Adoptée sans vote]</w:t>
      </w:r>
    </w:p>
    <w:p w:rsidR="0083364C" w:rsidRPr="0083364C" w:rsidRDefault="0083364C" w:rsidP="0083364C">
      <w:pPr>
        <w:pStyle w:val="SingleTxtG"/>
        <w:spacing w:before="240" w:after="0"/>
        <w:jc w:val="center"/>
        <w:rPr>
          <w:u w:val="single"/>
        </w:rPr>
      </w:pPr>
      <w:r>
        <w:rPr>
          <w:u w:val="single"/>
        </w:rPr>
        <w:tab/>
      </w:r>
      <w:r>
        <w:rPr>
          <w:u w:val="single"/>
        </w:rPr>
        <w:tab/>
      </w:r>
      <w:r>
        <w:rPr>
          <w:u w:val="single"/>
        </w:rPr>
        <w:tab/>
      </w:r>
    </w:p>
    <w:sectPr w:rsidR="0083364C" w:rsidRPr="0083364C" w:rsidSect="00312F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2E" w:rsidRPr="00EF7F30" w:rsidRDefault="00B36A2E" w:rsidP="00EF7F30">
      <w:pPr>
        <w:pStyle w:val="Pieddepage"/>
      </w:pPr>
    </w:p>
  </w:endnote>
  <w:endnote w:type="continuationSeparator" w:id="0">
    <w:p w:rsidR="00B36A2E" w:rsidRPr="00EF7F30" w:rsidRDefault="00B36A2E" w:rsidP="00EF7F30">
      <w:pPr>
        <w:pStyle w:val="Pieddepage"/>
      </w:pPr>
    </w:p>
  </w:endnote>
  <w:endnote w:type="continuationNotice" w:id="1">
    <w:p w:rsidR="00B36A2E" w:rsidRDefault="00B36A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27" w:rsidRPr="00312F27" w:rsidRDefault="00312F27" w:rsidP="00312F27">
    <w:pPr>
      <w:pStyle w:val="Pieddepage"/>
      <w:tabs>
        <w:tab w:val="right" w:pos="9638"/>
      </w:tabs>
    </w:pPr>
    <w:r w:rsidRPr="00312F27">
      <w:rPr>
        <w:b/>
        <w:sz w:val="18"/>
      </w:rPr>
      <w:fldChar w:fldCharType="begin"/>
    </w:r>
    <w:r w:rsidRPr="00312F27">
      <w:rPr>
        <w:b/>
        <w:sz w:val="18"/>
      </w:rPr>
      <w:instrText xml:space="preserve"> PAGE  \* MERGEFORMAT </w:instrText>
    </w:r>
    <w:r w:rsidRPr="00312F27">
      <w:rPr>
        <w:b/>
        <w:sz w:val="18"/>
      </w:rPr>
      <w:fldChar w:fldCharType="separate"/>
    </w:r>
    <w:r w:rsidR="00DE2F84">
      <w:rPr>
        <w:b/>
        <w:noProof/>
        <w:sz w:val="18"/>
      </w:rPr>
      <w:t>6</w:t>
    </w:r>
    <w:r w:rsidRPr="00312F27">
      <w:rPr>
        <w:b/>
        <w:sz w:val="18"/>
      </w:rPr>
      <w:fldChar w:fldCharType="end"/>
    </w:r>
    <w:r>
      <w:rPr>
        <w:b/>
        <w:sz w:val="18"/>
      </w:rPr>
      <w:tab/>
    </w:r>
    <w:r>
      <w:t>GE.17-05281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27" w:rsidRPr="00312F27" w:rsidRDefault="00312F27" w:rsidP="00312F27">
    <w:pPr>
      <w:pStyle w:val="Pieddepage"/>
      <w:tabs>
        <w:tab w:val="right" w:pos="9638"/>
      </w:tabs>
      <w:rPr>
        <w:b/>
        <w:sz w:val="18"/>
      </w:rPr>
    </w:pPr>
    <w:r>
      <w:t>GE.17-05281</w:t>
    </w:r>
    <w:r>
      <w:tab/>
    </w:r>
    <w:r w:rsidRPr="00312F27">
      <w:rPr>
        <w:b/>
        <w:sz w:val="18"/>
      </w:rPr>
      <w:fldChar w:fldCharType="begin"/>
    </w:r>
    <w:r w:rsidRPr="00312F27">
      <w:rPr>
        <w:b/>
        <w:sz w:val="18"/>
      </w:rPr>
      <w:instrText xml:space="preserve"> PAGE  \* MERGEFORMAT </w:instrText>
    </w:r>
    <w:r w:rsidRPr="00312F27">
      <w:rPr>
        <w:b/>
        <w:sz w:val="18"/>
      </w:rPr>
      <w:fldChar w:fldCharType="separate"/>
    </w:r>
    <w:r w:rsidR="00DE2F84">
      <w:rPr>
        <w:b/>
        <w:noProof/>
        <w:sz w:val="18"/>
      </w:rPr>
      <w:t>5</w:t>
    </w:r>
    <w:r w:rsidRPr="00312F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312F27" w:rsidRDefault="00312F27" w:rsidP="00312F27">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9C2D788" wp14:editId="62D3304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17-05281  (F)</w:t>
    </w:r>
    <w:r w:rsidR="001239DD">
      <w:rPr>
        <w:sz w:val="20"/>
      </w:rPr>
      <w:t xml:space="preserve">    </w:t>
    </w:r>
    <w:r w:rsidR="004438E3">
      <w:rPr>
        <w:sz w:val="20"/>
      </w:rPr>
      <w:t>040417    040417</w:t>
    </w:r>
    <w:r>
      <w:rPr>
        <w:sz w:val="20"/>
      </w:rPr>
      <w:br/>
    </w:r>
    <w:r w:rsidRPr="00312F27">
      <w:rPr>
        <w:rFonts w:ascii="C39T30Lfz" w:hAnsi="C39T30Lfz"/>
        <w:sz w:val="56"/>
      </w:rPr>
      <w:t></w:t>
    </w:r>
    <w:r w:rsidRPr="00312F27">
      <w:rPr>
        <w:rFonts w:ascii="C39T30Lfz" w:hAnsi="C39T30Lfz"/>
        <w:sz w:val="56"/>
      </w:rPr>
      <w:t></w:t>
    </w:r>
    <w:r w:rsidRPr="00312F27">
      <w:rPr>
        <w:rFonts w:ascii="C39T30Lfz" w:hAnsi="C39T30Lfz"/>
        <w:sz w:val="56"/>
      </w:rPr>
      <w:t></w:t>
    </w:r>
    <w:r w:rsidRPr="00312F27">
      <w:rPr>
        <w:rFonts w:ascii="C39T30Lfz" w:hAnsi="C39T30Lfz"/>
        <w:sz w:val="56"/>
      </w:rPr>
      <w:t></w:t>
    </w:r>
    <w:r w:rsidRPr="00312F27">
      <w:rPr>
        <w:rFonts w:ascii="C39T30Lfz" w:hAnsi="C39T30Lfz"/>
        <w:sz w:val="56"/>
      </w:rPr>
      <w:t></w:t>
    </w:r>
    <w:r w:rsidRPr="00312F27">
      <w:rPr>
        <w:rFonts w:ascii="C39T30Lfz" w:hAnsi="C39T30Lfz"/>
        <w:sz w:val="56"/>
      </w:rPr>
      <w:t></w:t>
    </w:r>
    <w:r w:rsidRPr="00312F27">
      <w:rPr>
        <w:rFonts w:ascii="C39T30Lfz" w:hAnsi="C39T30Lfz"/>
        <w:sz w:val="56"/>
      </w:rPr>
      <w:t></w:t>
    </w:r>
    <w:r w:rsidRPr="00312F27">
      <w:rPr>
        <w:rFonts w:ascii="C39T30Lfz" w:hAnsi="C39T30Lfz"/>
        <w:sz w:val="56"/>
      </w:rPr>
      <w:t></w:t>
    </w:r>
    <w:r w:rsidRPr="00312F27">
      <w:rPr>
        <w:rFonts w:ascii="C39T30Lfz" w:hAnsi="C39T30Lfz"/>
        <w:sz w:val="56"/>
      </w:rPr>
      <w:t></w:t>
    </w:r>
    <w:r>
      <w:rPr>
        <w:noProof/>
        <w:sz w:val="20"/>
        <w:lang w:eastAsia="fr-CH"/>
      </w:rPr>
      <w:drawing>
        <wp:anchor distT="0" distB="0" distL="114300" distR="114300" simplePos="0" relativeHeight="251660288" behindDoc="0" locked="0" layoutInCell="1" allowOverlap="1" wp14:anchorId="5AEF2220" wp14:editId="22FD10C6">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A/HRC/RES/34/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2E" w:rsidRPr="00EF7F30" w:rsidRDefault="00B36A2E"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36A2E" w:rsidRPr="00EF7F30" w:rsidRDefault="00B36A2E" w:rsidP="000E5ADA">
      <w:pPr>
        <w:pStyle w:val="Pieddepage"/>
        <w:tabs>
          <w:tab w:val="right" w:pos="2155"/>
        </w:tabs>
        <w:spacing w:after="80" w:line="240" w:lineRule="atLeast"/>
        <w:ind w:left="680"/>
      </w:pPr>
      <w:r w:rsidRPr="00EF7F30">
        <w:rPr>
          <w:u w:val="single"/>
        </w:rPr>
        <w:tab/>
      </w:r>
    </w:p>
  </w:footnote>
  <w:footnote w:type="continuationNotice" w:id="1">
    <w:p w:rsidR="00B36A2E" w:rsidRPr="000F2457" w:rsidRDefault="00B36A2E">
      <w:pPr>
        <w:spacing w:line="240" w:lineRule="auto"/>
        <w:rPr>
          <w:sz w:val="2"/>
          <w:szCs w:val="2"/>
        </w:rPr>
      </w:pPr>
    </w:p>
  </w:footnote>
  <w:footnote w:id="2">
    <w:p w:rsidR="00FA261C" w:rsidRPr="00D251F5" w:rsidRDefault="00FA261C" w:rsidP="002A4DE6">
      <w:pPr>
        <w:pStyle w:val="Notedebasdepage"/>
        <w:rPr>
          <w:lang w:val="en-US"/>
        </w:rPr>
      </w:pPr>
      <w:r>
        <w:tab/>
      </w:r>
      <w:r w:rsidRPr="002A4DE6">
        <w:rPr>
          <w:rStyle w:val="Appelnotedebasdep"/>
        </w:rPr>
        <w:footnoteRef/>
      </w:r>
      <w:r>
        <w:tab/>
        <w:t>A/HRC/34/67.</w:t>
      </w:r>
    </w:p>
  </w:footnote>
  <w:footnote w:id="3">
    <w:p w:rsidR="00FA261C" w:rsidRPr="00D251F5" w:rsidRDefault="00FA261C" w:rsidP="002A4DE6">
      <w:pPr>
        <w:pStyle w:val="Notedebasdepage"/>
        <w:rPr>
          <w:lang w:val="en-US"/>
        </w:rPr>
      </w:pPr>
      <w:r>
        <w:tab/>
      </w:r>
      <w:r w:rsidRPr="002A4DE6">
        <w:rPr>
          <w:rStyle w:val="Appelnotedebasdep"/>
        </w:rPr>
        <w:footnoteRef/>
      </w:r>
      <w:r>
        <w:tab/>
      </w:r>
      <w:r w:rsidRPr="001A31BB">
        <w:rPr>
          <w:rFonts w:eastAsia="SimSun"/>
          <w:lang w:eastAsia="hi-IN" w:bidi="hi-IN"/>
        </w:rPr>
        <w:t>A/HRC/34/67/Add.1</w:t>
      </w:r>
      <w:r>
        <w:rPr>
          <w:rFonts w:eastAsia="SimSun"/>
          <w:lang w:eastAsia="hi-IN" w:bidi="hi-IN"/>
        </w:rPr>
        <w:t>.</w:t>
      </w:r>
    </w:p>
  </w:footnote>
  <w:footnote w:id="4">
    <w:p w:rsidR="00FA261C" w:rsidRPr="00D251F5" w:rsidRDefault="00FA261C" w:rsidP="002A4DE6">
      <w:pPr>
        <w:pStyle w:val="Notedebasdepage"/>
        <w:rPr>
          <w:lang w:val="en-US"/>
        </w:rPr>
      </w:pPr>
      <w:r>
        <w:tab/>
      </w:r>
      <w:r w:rsidRPr="002A4DE6">
        <w:rPr>
          <w:rStyle w:val="Appelnotedebasdep"/>
        </w:rPr>
        <w:footnoteRef/>
      </w:r>
      <w:r>
        <w:tab/>
      </w:r>
      <w:r w:rsidRPr="001A31BB">
        <w:rPr>
          <w:rFonts w:eastAsia="SimSun"/>
          <w:lang w:eastAsia="hi-IN" w:bidi="hi-IN"/>
        </w:rPr>
        <w:t>A/HRC/32/18</w:t>
      </w:r>
      <w:r>
        <w:rPr>
          <w:rFonts w:eastAsia="SimSun"/>
          <w:lang w:eastAsia="hi-IN" w:bidi="hi-IN"/>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27" w:rsidRPr="00312F27" w:rsidRDefault="00312F27">
    <w:pPr>
      <w:pStyle w:val="En-tte"/>
    </w:pPr>
    <w:fldSimple w:instr=" TITLE  \* MERGEFORMAT ">
      <w:r w:rsidR="00F8313E">
        <w:t>A/HRC/RES/34/22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27" w:rsidRPr="00312F27" w:rsidRDefault="00312F27" w:rsidP="00312F27">
    <w:pPr>
      <w:pStyle w:val="En-tte"/>
      <w:jc w:val="right"/>
    </w:pPr>
    <w:fldSimple w:instr=" TITLE  \* MERGEFORMAT ">
      <w:r w:rsidR="00F8313E">
        <w:t>A/HRC/RES/34/22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2E"/>
    <w:rsid w:val="00023842"/>
    <w:rsid w:val="0007796D"/>
    <w:rsid w:val="000E5ADA"/>
    <w:rsid w:val="000F2457"/>
    <w:rsid w:val="00111F2F"/>
    <w:rsid w:val="001239DD"/>
    <w:rsid w:val="00131E73"/>
    <w:rsid w:val="0014365E"/>
    <w:rsid w:val="00176178"/>
    <w:rsid w:val="001F525A"/>
    <w:rsid w:val="00212168"/>
    <w:rsid w:val="00260711"/>
    <w:rsid w:val="002A4DE6"/>
    <w:rsid w:val="002E0D9C"/>
    <w:rsid w:val="00312F27"/>
    <w:rsid w:val="003547BE"/>
    <w:rsid w:val="00383B2F"/>
    <w:rsid w:val="004438E3"/>
    <w:rsid w:val="00446FE5"/>
    <w:rsid w:val="004A25CA"/>
    <w:rsid w:val="00546B5E"/>
    <w:rsid w:val="00552797"/>
    <w:rsid w:val="00573BE5"/>
    <w:rsid w:val="00586ED3"/>
    <w:rsid w:val="00587A52"/>
    <w:rsid w:val="005B4E23"/>
    <w:rsid w:val="005F08F3"/>
    <w:rsid w:val="00617B29"/>
    <w:rsid w:val="0068446C"/>
    <w:rsid w:val="00695AED"/>
    <w:rsid w:val="00710BD6"/>
    <w:rsid w:val="0071601D"/>
    <w:rsid w:val="00721020"/>
    <w:rsid w:val="00731589"/>
    <w:rsid w:val="0080684C"/>
    <w:rsid w:val="0083364C"/>
    <w:rsid w:val="00871C75"/>
    <w:rsid w:val="008776DC"/>
    <w:rsid w:val="008B386A"/>
    <w:rsid w:val="0094352E"/>
    <w:rsid w:val="00962015"/>
    <w:rsid w:val="009705C8"/>
    <w:rsid w:val="009A47AB"/>
    <w:rsid w:val="00A12E20"/>
    <w:rsid w:val="00A3492B"/>
    <w:rsid w:val="00A9627A"/>
    <w:rsid w:val="00AC6EB9"/>
    <w:rsid w:val="00AC7BEB"/>
    <w:rsid w:val="00AE323C"/>
    <w:rsid w:val="00B16AAF"/>
    <w:rsid w:val="00B22A9E"/>
    <w:rsid w:val="00B24C75"/>
    <w:rsid w:val="00B36A2E"/>
    <w:rsid w:val="00B528BF"/>
    <w:rsid w:val="00C02897"/>
    <w:rsid w:val="00C12613"/>
    <w:rsid w:val="00D45432"/>
    <w:rsid w:val="00DB1831"/>
    <w:rsid w:val="00DD3BFD"/>
    <w:rsid w:val="00DE2F84"/>
    <w:rsid w:val="00E228A8"/>
    <w:rsid w:val="00E6618E"/>
    <w:rsid w:val="00EF7F30"/>
    <w:rsid w:val="00F660DF"/>
    <w:rsid w:val="00F8313E"/>
    <w:rsid w:val="00F95C08"/>
    <w:rsid w:val="00FA26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FA261C"/>
    <w:rPr>
      <w:rFonts w:ascii="Times New Roman" w:eastAsia="Times New Roman" w:hAnsi="Times New Roman" w:cs="Times New Roman"/>
      <w:sz w:val="20"/>
      <w:szCs w:val="20"/>
      <w:lang w:eastAsia="en-US"/>
    </w:rPr>
  </w:style>
  <w:style w:type="paragraph" w:customStyle="1" w:styleId="Default">
    <w:name w:val="Default"/>
    <w:rsid w:val="00FA261C"/>
    <w:pPr>
      <w:autoSpaceDE w:val="0"/>
      <w:autoSpaceDN w:val="0"/>
      <w:adjustRightInd w:val="0"/>
      <w:spacing w:after="0" w:line="240" w:lineRule="auto"/>
    </w:pPr>
    <w:rPr>
      <w:rFonts w:ascii="Times New Roman" w:eastAsia="Times New Roman" w:hAnsi="Times New Roman" w:cs="Times New Roman"/>
      <w:color w:val="000000"/>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FA261C"/>
    <w:rPr>
      <w:rFonts w:ascii="Times New Roman" w:eastAsia="Times New Roman" w:hAnsi="Times New Roman" w:cs="Times New Roman"/>
      <w:sz w:val="20"/>
      <w:szCs w:val="20"/>
      <w:lang w:eastAsia="en-US"/>
    </w:rPr>
  </w:style>
  <w:style w:type="paragraph" w:customStyle="1" w:styleId="Default">
    <w:name w:val="Default"/>
    <w:rsid w:val="00FA261C"/>
    <w:pPr>
      <w:autoSpaceDE w:val="0"/>
      <w:autoSpaceDN w:val="0"/>
      <w:adjustRightInd w:val="0"/>
      <w:spacing w:after="0" w:line="240" w:lineRule="auto"/>
    </w:pPr>
    <w:rPr>
      <w:rFonts w:ascii="Times New Roman" w:eastAsia="Times New Roman" w:hAnsi="Times New Roman" w:cs="Times New Roman"/>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C2F4-217F-478B-BECB-18F5731A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6</Pages>
  <Words>3127</Words>
  <Characters>18768</Characters>
  <Application>Microsoft Office Word</Application>
  <DocSecurity>0</DocSecurity>
  <Lines>2681</Lines>
  <Paragraphs>1152</Paragraphs>
  <ScaleCrop>false</ScaleCrop>
  <HeadingPairs>
    <vt:vector size="2" baseType="variant">
      <vt:variant>
        <vt:lpstr>Titre</vt:lpstr>
      </vt:variant>
      <vt:variant>
        <vt:i4>1</vt:i4>
      </vt:variant>
    </vt:vector>
  </HeadingPairs>
  <TitlesOfParts>
    <vt:vector size="1" baseType="lpstr">
      <vt:lpstr>A/HRC/RES/34/22</vt:lpstr>
    </vt:vector>
  </TitlesOfParts>
  <Company>DCM</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A/HRC/RES/34/22</dc:title>
  <dc:subject/>
  <dc:creator>Robert Corinne</dc:creator>
  <cp:keywords/>
  <cp:lastModifiedBy>Robert Corinne</cp:lastModifiedBy>
  <cp:revision>2</cp:revision>
  <cp:lastPrinted>2017-04-04T08:44:00Z</cp:lastPrinted>
  <dcterms:created xsi:type="dcterms:W3CDTF">2017-04-04T09:51:00Z</dcterms:created>
  <dcterms:modified xsi:type="dcterms:W3CDTF">2017-04-04T09:51:00Z</dcterms:modified>
</cp:coreProperties>
</file>