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BA2CDC"/>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BA2CDC" w:rsidP="00BA2CDC">
            <w:pPr>
              <w:jc w:val="right"/>
            </w:pPr>
            <w:r w:rsidRPr="00BA2CDC">
              <w:rPr>
                <w:sz w:val="40"/>
              </w:rPr>
              <w:t>A</w:t>
            </w:r>
            <w:r>
              <w:t>/HRC/RES/44/3</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BA2CDC" w:rsidP="00E6618E">
            <w:pPr>
              <w:spacing w:before="240"/>
            </w:pPr>
            <w:r>
              <w:t>Distr. générale</w:t>
            </w:r>
          </w:p>
          <w:p w:rsidR="00BA2CDC" w:rsidRDefault="00BA2CDC" w:rsidP="00BA2CDC">
            <w:pPr>
              <w:spacing w:line="240" w:lineRule="exact"/>
            </w:pPr>
            <w:r>
              <w:t>21 juillet 2020</w:t>
            </w:r>
          </w:p>
          <w:p w:rsidR="00BA2CDC" w:rsidRDefault="00BA2CDC" w:rsidP="00BA2CDC">
            <w:pPr>
              <w:spacing w:line="240" w:lineRule="exact"/>
            </w:pPr>
            <w:r>
              <w:t>Français</w:t>
            </w:r>
          </w:p>
          <w:p w:rsidR="00BA2CDC" w:rsidRPr="00DB58B5" w:rsidRDefault="00BA2CDC" w:rsidP="00BA2CDC">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BA2CDC" w:rsidRPr="00157792" w:rsidRDefault="00BA2CDC" w:rsidP="00BA2CDC">
      <w:pPr>
        <w:rPr>
          <w:b/>
          <w:lang w:val="fr-FR"/>
        </w:rPr>
      </w:pPr>
      <w:r w:rsidRPr="00157792">
        <w:rPr>
          <w:b/>
          <w:bCs/>
          <w:lang w:val="fr-FR"/>
        </w:rPr>
        <w:t>Quarante-quatrième session</w:t>
      </w:r>
    </w:p>
    <w:p w:rsidR="00BA2CDC" w:rsidRPr="00157792" w:rsidRDefault="00BA2CDC" w:rsidP="00BA2CDC">
      <w:pPr>
        <w:rPr>
          <w:lang w:val="fr-FR"/>
        </w:rPr>
      </w:pPr>
      <w:r w:rsidRPr="00157792">
        <w:rPr>
          <w:lang w:val="fr-FR"/>
        </w:rPr>
        <w:t>30 juin-17 juillet 2020</w:t>
      </w:r>
    </w:p>
    <w:p w:rsidR="00BA2CDC" w:rsidRPr="00157792" w:rsidRDefault="00BA2CDC" w:rsidP="00BA2CDC">
      <w:pPr>
        <w:rPr>
          <w:lang w:val="fr-FR"/>
        </w:rPr>
      </w:pPr>
      <w:r w:rsidRPr="00157792">
        <w:rPr>
          <w:lang w:val="fr-FR"/>
        </w:rPr>
        <w:t>Point 3 de l</w:t>
      </w:r>
      <w:r>
        <w:rPr>
          <w:lang w:val="fr-FR"/>
        </w:rPr>
        <w:t>’</w:t>
      </w:r>
      <w:r w:rsidRPr="00157792">
        <w:rPr>
          <w:lang w:val="fr-FR"/>
        </w:rPr>
        <w:t>ordre du jour</w:t>
      </w:r>
    </w:p>
    <w:p w:rsidR="00552797" w:rsidRDefault="00BA2CDC" w:rsidP="00BA2CDC">
      <w:pPr>
        <w:rPr>
          <w:b/>
          <w:bCs/>
          <w:lang w:val="fr-FR"/>
        </w:rPr>
      </w:pPr>
      <w:r w:rsidRPr="00157792">
        <w:rPr>
          <w:b/>
          <w:bCs/>
          <w:lang w:val="fr-FR"/>
        </w:rPr>
        <w:t>Promotion et protection de tous les droits de l</w:t>
      </w:r>
      <w:r>
        <w:rPr>
          <w:b/>
          <w:bCs/>
          <w:lang w:val="fr-FR"/>
        </w:rPr>
        <w:t>’</w:t>
      </w:r>
      <w:r w:rsidRPr="00157792">
        <w:rPr>
          <w:b/>
          <w:bCs/>
          <w:lang w:val="fr-FR"/>
        </w:rPr>
        <w:t xml:space="preserve">homme, </w:t>
      </w:r>
      <w:r>
        <w:rPr>
          <w:b/>
          <w:bCs/>
          <w:lang w:val="fr-FR"/>
        </w:rPr>
        <w:br/>
      </w:r>
      <w:r w:rsidRPr="00157792">
        <w:rPr>
          <w:b/>
          <w:bCs/>
          <w:lang w:val="fr-FR"/>
        </w:rPr>
        <w:t xml:space="preserve">civils, politiques, économiques, sociaux et culturels, </w:t>
      </w:r>
      <w:r>
        <w:rPr>
          <w:b/>
          <w:bCs/>
          <w:lang w:val="fr-FR"/>
        </w:rPr>
        <w:br/>
      </w:r>
      <w:r w:rsidRPr="00157792">
        <w:rPr>
          <w:b/>
          <w:bCs/>
          <w:lang w:val="fr-FR"/>
        </w:rPr>
        <w:t>y compris le droit au développement</w:t>
      </w:r>
    </w:p>
    <w:p w:rsidR="00BA2CDC" w:rsidRPr="00157792" w:rsidRDefault="00BA2CDC" w:rsidP="00BA2CDC">
      <w:pPr>
        <w:pStyle w:val="HChG"/>
        <w:rPr>
          <w:lang w:val="fr-FR"/>
        </w:rPr>
      </w:pPr>
      <w:r>
        <w:rPr>
          <w:lang w:val="fr-FR"/>
        </w:rPr>
        <w:tab/>
      </w:r>
      <w:r>
        <w:rPr>
          <w:lang w:val="fr-FR"/>
        </w:rPr>
        <w:tab/>
      </w:r>
      <w:r>
        <w:rPr>
          <w:lang w:val="fr-FR"/>
        </w:rPr>
        <w:t>R</w:t>
      </w:r>
      <w:r w:rsidRPr="00157792">
        <w:rPr>
          <w:lang w:val="fr-FR"/>
        </w:rPr>
        <w:t>ésolution</w:t>
      </w:r>
      <w:r>
        <w:rPr>
          <w:lang w:val="fr-FR"/>
        </w:rPr>
        <w:t xml:space="preserve"> adoptée par le Conseil des droits de l’homme </w:t>
      </w:r>
      <w:r>
        <w:rPr>
          <w:lang w:val="fr-FR"/>
        </w:rPr>
        <w:br/>
      </w:r>
      <w:r>
        <w:rPr>
          <w:lang w:val="fr-FR"/>
        </w:rPr>
        <w:t>le 16</w:t>
      </w:r>
      <w:r>
        <w:rPr>
          <w:lang w:val="fr-FR"/>
        </w:rPr>
        <w:t> </w:t>
      </w:r>
      <w:r>
        <w:rPr>
          <w:lang w:val="fr-FR"/>
        </w:rPr>
        <w:t>juillet 2020</w:t>
      </w:r>
    </w:p>
    <w:p w:rsidR="00BA2CDC" w:rsidRPr="00157792" w:rsidRDefault="00BA2CDC" w:rsidP="00BA2CDC">
      <w:pPr>
        <w:pStyle w:val="H1G"/>
        <w:tabs>
          <w:tab w:val="clear" w:pos="851"/>
        </w:tabs>
        <w:ind w:left="1701" w:hanging="567"/>
        <w:rPr>
          <w:lang w:val="fr-FR"/>
        </w:rPr>
      </w:pPr>
      <w:r w:rsidRPr="00157792">
        <w:rPr>
          <w:lang w:val="fr-FR"/>
        </w:rPr>
        <w:t>44/</w:t>
      </w:r>
      <w:r>
        <w:rPr>
          <w:lang w:val="fr-FR"/>
        </w:rPr>
        <w:t>3</w:t>
      </w:r>
      <w:r w:rsidR="0097249D">
        <w:rPr>
          <w:lang w:val="fr-FR"/>
        </w:rPr>
        <w:t>.</w:t>
      </w:r>
      <w:bookmarkStart w:id="0" w:name="_GoBack"/>
      <w:bookmarkEnd w:id="0"/>
      <w:r>
        <w:rPr>
          <w:lang w:val="fr-FR"/>
        </w:rPr>
        <w:tab/>
      </w:r>
      <w:r w:rsidRPr="00157792">
        <w:rPr>
          <w:lang w:val="fr-FR"/>
        </w:rPr>
        <w:t>Le droit à l</w:t>
      </w:r>
      <w:r>
        <w:rPr>
          <w:lang w:val="fr-FR"/>
        </w:rPr>
        <w:t>’</w:t>
      </w:r>
      <w:r w:rsidRPr="00157792">
        <w:rPr>
          <w:lang w:val="fr-FR"/>
        </w:rPr>
        <w:t>éducation</w:t>
      </w:r>
    </w:p>
    <w:p w:rsidR="00BA2CDC" w:rsidRPr="00157792" w:rsidRDefault="00BA2CDC" w:rsidP="00BA2CDC">
      <w:pPr>
        <w:pStyle w:val="SingleTxtG"/>
        <w:rPr>
          <w:lang w:val="fr-FR"/>
        </w:rPr>
      </w:pPr>
      <w:r w:rsidRPr="00157792">
        <w:rPr>
          <w:lang w:val="fr-FR"/>
        </w:rPr>
        <w:tab/>
      </w:r>
      <w:r w:rsidRPr="00157792">
        <w:rPr>
          <w:i/>
          <w:iCs/>
          <w:lang w:val="fr-FR"/>
        </w:rPr>
        <w:t>Le Conseil des droits de l</w:t>
      </w:r>
      <w:r>
        <w:rPr>
          <w:i/>
          <w:iCs/>
          <w:lang w:val="fr-FR"/>
        </w:rPr>
        <w:t>’</w:t>
      </w:r>
      <w:r w:rsidRPr="00157792">
        <w:rPr>
          <w:i/>
          <w:iCs/>
          <w:lang w:val="fr-FR"/>
        </w:rPr>
        <w:t>homme</w:t>
      </w:r>
      <w:r w:rsidRPr="00157792">
        <w:rPr>
          <w:lang w:val="fr-FR"/>
        </w:rPr>
        <w:t>,</w:t>
      </w:r>
    </w:p>
    <w:p w:rsidR="00BA2CDC" w:rsidRPr="00157792" w:rsidRDefault="00BA2CDC" w:rsidP="00BA2CDC">
      <w:pPr>
        <w:pStyle w:val="SingleTxtG"/>
        <w:rPr>
          <w:lang w:val="fr-FR"/>
        </w:rPr>
      </w:pPr>
      <w:r>
        <w:rPr>
          <w:i/>
          <w:iCs/>
          <w:lang w:val="fr-FR"/>
        </w:rPr>
        <w:tab/>
      </w:r>
      <w:r w:rsidRPr="00157792">
        <w:rPr>
          <w:i/>
          <w:iCs/>
          <w:lang w:val="fr-FR"/>
        </w:rPr>
        <w:t>Guidé</w:t>
      </w:r>
      <w:r w:rsidRPr="00157792">
        <w:rPr>
          <w:lang w:val="fr-FR"/>
        </w:rPr>
        <w:t xml:space="preserve"> par les buts et principes énoncés dans la Charte des Nations Unies,</w:t>
      </w:r>
    </w:p>
    <w:p w:rsidR="00BA2CDC" w:rsidRPr="00157792" w:rsidRDefault="00BA2CDC" w:rsidP="00BA2CDC">
      <w:pPr>
        <w:pStyle w:val="SingleTxtG"/>
        <w:rPr>
          <w:lang w:val="fr-FR"/>
        </w:rPr>
      </w:pPr>
      <w:r>
        <w:rPr>
          <w:i/>
          <w:iCs/>
          <w:lang w:val="fr-FR"/>
        </w:rPr>
        <w:tab/>
      </w:r>
      <w:r w:rsidRPr="00157792">
        <w:rPr>
          <w:i/>
          <w:iCs/>
          <w:lang w:val="fr-FR"/>
        </w:rPr>
        <w:t>Réaffirmant</w:t>
      </w:r>
      <w:r w:rsidRPr="00157792">
        <w:rPr>
          <w:lang w:val="fr-FR"/>
        </w:rPr>
        <w:t xml:space="preserve"> le droit de chacun à l</w:t>
      </w:r>
      <w:r>
        <w:rPr>
          <w:lang w:val="fr-FR"/>
        </w:rPr>
        <w:t>’</w:t>
      </w:r>
      <w:r w:rsidRPr="00157792">
        <w:rPr>
          <w:lang w:val="fr-FR"/>
        </w:rPr>
        <w:t>éducation, consacré notamment par la Déclaration universelle des droits de l</w:t>
      </w:r>
      <w:r>
        <w:rPr>
          <w:lang w:val="fr-FR"/>
        </w:rPr>
        <w:t>’</w:t>
      </w:r>
      <w:r w:rsidRPr="00157792">
        <w:rPr>
          <w:lang w:val="fr-FR"/>
        </w:rPr>
        <w:t>homme, le Pacte international relatif aux droits économiques, sociaux et culturels, la Convention relative aux droits de l</w:t>
      </w:r>
      <w:r>
        <w:rPr>
          <w:lang w:val="fr-FR"/>
        </w:rPr>
        <w:t>’</w:t>
      </w:r>
      <w:r w:rsidRPr="00157792">
        <w:rPr>
          <w:lang w:val="fr-FR"/>
        </w:rPr>
        <w:t>enfant, la Convention sur l</w:t>
      </w:r>
      <w:r>
        <w:rPr>
          <w:lang w:val="fr-FR"/>
        </w:rPr>
        <w:t>’</w:t>
      </w:r>
      <w:r w:rsidRPr="00157792">
        <w:rPr>
          <w:lang w:val="fr-FR"/>
        </w:rPr>
        <w:t>élimination de toutes les formes de discrimination à l</w:t>
      </w:r>
      <w:r>
        <w:rPr>
          <w:lang w:val="fr-FR"/>
        </w:rPr>
        <w:t>’</w:t>
      </w:r>
      <w:r w:rsidRPr="00157792">
        <w:rPr>
          <w:lang w:val="fr-FR"/>
        </w:rPr>
        <w:t>égard des femmes, la Convention internationale sur l</w:t>
      </w:r>
      <w:r>
        <w:rPr>
          <w:lang w:val="fr-FR"/>
        </w:rPr>
        <w:t>’</w:t>
      </w:r>
      <w:r w:rsidRPr="00157792">
        <w:rPr>
          <w:lang w:val="fr-FR"/>
        </w:rPr>
        <w:t>élimination de toutes les formes de discrimination raciale, la Convention internationale sur la protection des droits de tous les travailleurs migrants et des membres de leur famille, la Convention relative aux droits des personnes handicapées et la Convention de l</w:t>
      </w:r>
      <w:r>
        <w:rPr>
          <w:lang w:val="fr-FR"/>
        </w:rPr>
        <w:t>’</w:t>
      </w:r>
      <w:r w:rsidRPr="00157792">
        <w:rPr>
          <w:lang w:val="fr-FR"/>
        </w:rPr>
        <w:t>Organisation des Nations Unies pour l</w:t>
      </w:r>
      <w:r>
        <w:rPr>
          <w:lang w:val="fr-FR"/>
        </w:rPr>
        <w:t>’</w:t>
      </w:r>
      <w:r w:rsidRPr="00157792">
        <w:rPr>
          <w:lang w:val="fr-FR"/>
        </w:rPr>
        <w:t>éducation, la science et la culture concernant la lutte contre la discrimination dans le domaine de l</w:t>
      </w:r>
      <w:r>
        <w:rPr>
          <w:lang w:val="fr-FR"/>
        </w:rPr>
        <w:t>’</w:t>
      </w:r>
      <w:r w:rsidRPr="00157792">
        <w:rPr>
          <w:lang w:val="fr-FR"/>
        </w:rPr>
        <w:t>enseignement, et les autres instruments internationaux pertinents,</w:t>
      </w:r>
    </w:p>
    <w:p w:rsidR="00BA2CDC" w:rsidRPr="00157792" w:rsidRDefault="00BA2CDC" w:rsidP="00BA2CDC">
      <w:pPr>
        <w:pStyle w:val="SingleTxtG"/>
        <w:rPr>
          <w:lang w:val="fr-FR"/>
        </w:rPr>
      </w:pPr>
      <w:r>
        <w:rPr>
          <w:i/>
          <w:iCs/>
          <w:lang w:val="fr-FR"/>
        </w:rPr>
        <w:tab/>
      </w:r>
      <w:r w:rsidRPr="00157792">
        <w:rPr>
          <w:i/>
          <w:iCs/>
          <w:lang w:val="fr-FR"/>
        </w:rPr>
        <w:t>Réaffirmant</w:t>
      </w:r>
      <w:r w:rsidRPr="00157792">
        <w:rPr>
          <w:lang w:val="fr-FR"/>
        </w:rPr>
        <w:t xml:space="preserve"> </w:t>
      </w:r>
      <w:r w:rsidRPr="00157792">
        <w:rPr>
          <w:i/>
          <w:iCs/>
          <w:lang w:val="fr-FR"/>
        </w:rPr>
        <w:t>également</w:t>
      </w:r>
      <w:r w:rsidRPr="00157792">
        <w:rPr>
          <w:lang w:val="fr-FR"/>
        </w:rPr>
        <w:t xml:space="preserve"> la résolution 70/1 de l</w:t>
      </w:r>
      <w:r>
        <w:rPr>
          <w:lang w:val="fr-FR"/>
        </w:rPr>
        <w:t>’</w:t>
      </w:r>
      <w:r w:rsidRPr="00157792">
        <w:rPr>
          <w:lang w:val="fr-FR"/>
        </w:rPr>
        <w:t>Assemblée générale du 2</w:t>
      </w:r>
      <w:r>
        <w:rPr>
          <w:lang w:val="fr-FR"/>
        </w:rPr>
        <w:t>7</w:t>
      </w:r>
      <w:r w:rsidR="00A1191E">
        <w:rPr>
          <w:lang w:val="fr-FR"/>
        </w:rPr>
        <w:t> </w:t>
      </w:r>
      <w:r w:rsidRPr="00157792">
        <w:rPr>
          <w:lang w:val="fr-FR"/>
        </w:rPr>
        <w:t>septembre 2015, intitulée «</w:t>
      </w:r>
      <w:r>
        <w:rPr>
          <w:lang w:val="fr-FR"/>
        </w:rPr>
        <w:t> </w:t>
      </w:r>
      <w:r w:rsidRPr="00157792">
        <w:rPr>
          <w:lang w:val="fr-FR"/>
        </w:rPr>
        <w:t>Transformer notre monde</w:t>
      </w:r>
      <w:r>
        <w:rPr>
          <w:lang w:val="fr-FR"/>
        </w:rPr>
        <w:t> </w:t>
      </w:r>
      <w:r w:rsidRPr="00157792">
        <w:rPr>
          <w:lang w:val="fr-FR"/>
        </w:rPr>
        <w:t>: le Programme de développement durable à l</w:t>
      </w:r>
      <w:r>
        <w:rPr>
          <w:lang w:val="fr-FR"/>
        </w:rPr>
        <w:t>’</w:t>
      </w:r>
      <w:r w:rsidRPr="00157792">
        <w:rPr>
          <w:lang w:val="fr-FR"/>
        </w:rPr>
        <w:t>horizon 2030</w:t>
      </w:r>
      <w:r>
        <w:rPr>
          <w:lang w:val="fr-FR"/>
        </w:rPr>
        <w:t> </w:t>
      </w:r>
      <w:r w:rsidRPr="00157792">
        <w:rPr>
          <w:lang w:val="fr-FR"/>
        </w:rPr>
        <w:t>», et accueillant avec satisfaction les objectifs de développement durable, en particulier l</w:t>
      </w:r>
      <w:r>
        <w:rPr>
          <w:lang w:val="fr-FR"/>
        </w:rPr>
        <w:t>’</w:t>
      </w:r>
      <w:r w:rsidRPr="00157792">
        <w:rPr>
          <w:lang w:val="fr-FR"/>
        </w:rPr>
        <w:t>objectif 4 qui consiste à assurer l</w:t>
      </w:r>
      <w:r>
        <w:rPr>
          <w:lang w:val="fr-FR"/>
        </w:rPr>
        <w:t>’</w:t>
      </w:r>
      <w:r w:rsidRPr="00157792">
        <w:rPr>
          <w:lang w:val="fr-FR"/>
        </w:rPr>
        <w:t>accès de tous à une éducation de qualité, sur un pied d</w:t>
      </w:r>
      <w:r>
        <w:rPr>
          <w:lang w:val="fr-FR"/>
        </w:rPr>
        <w:t>’</w:t>
      </w:r>
      <w:r w:rsidRPr="00157792">
        <w:rPr>
          <w:lang w:val="fr-FR"/>
        </w:rPr>
        <w:t>égalité, et à promouvoir les possibilités d</w:t>
      </w:r>
      <w:r>
        <w:rPr>
          <w:lang w:val="fr-FR"/>
        </w:rPr>
        <w:t>’</w:t>
      </w:r>
      <w:r w:rsidRPr="00157792">
        <w:rPr>
          <w:lang w:val="fr-FR"/>
        </w:rPr>
        <w:t>apprentissage tout au long de la vie, et les cibles spécifiques et interdépendantes qui lui sont associées, ainsi que les autres objectifs et cibles liés à l</w:t>
      </w:r>
      <w:r>
        <w:rPr>
          <w:lang w:val="fr-FR"/>
        </w:rPr>
        <w:t>’</w:t>
      </w:r>
      <w:r w:rsidRPr="00157792">
        <w:rPr>
          <w:lang w:val="fr-FR"/>
        </w:rPr>
        <w:t>éducation,</w:t>
      </w:r>
    </w:p>
    <w:p w:rsidR="00BA2CDC" w:rsidRPr="00157792" w:rsidRDefault="00BA2CDC" w:rsidP="00BA2CDC">
      <w:pPr>
        <w:pStyle w:val="SingleTxtG"/>
        <w:rPr>
          <w:lang w:val="fr-FR"/>
        </w:rPr>
      </w:pPr>
      <w:r>
        <w:rPr>
          <w:i/>
          <w:iCs/>
          <w:lang w:val="fr-FR"/>
        </w:rPr>
        <w:tab/>
      </w:r>
      <w:r w:rsidRPr="00157792">
        <w:rPr>
          <w:i/>
          <w:iCs/>
          <w:lang w:val="fr-FR"/>
        </w:rPr>
        <w:t>Réaffirmant en outre</w:t>
      </w:r>
      <w:r w:rsidRPr="00157792">
        <w:rPr>
          <w:lang w:val="fr-FR"/>
        </w:rPr>
        <w:t xml:space="preserve"> sa résolution 8/4 du 18</w:t>
      </w:r>
      <w:r w:rsidR="00A1191E">
        <w:rPr>
          <w:lang w:val="fr-FR"/>
        </w:rPr>
        <w:t> </w:t>
      </w:r>
      <w:r w:rsidRPr="00157792">
        <w:rPr>
          <w:lang w:val="fr-FR"/>
        </w:rPr>
        <w:t>juin 2008 et toutes ses autres résolutions sur le droit à l</w:t>
      </w:r>
      <w:r>
        <w:rPr>
          <w:lang w:val="fr-FR"/>
        </w:rPr>
        <w:t>’</w:t>
      </w:r>
      <w:r w:rsidRPr="00157792">
        <w:rPr>
          <w:lang w:val="fr-FR"/>
        </w:rPr>
        <w:t>éducation, dont la plus récente est la résolution</w:t>
      </w:r>
      <w:r w:rsidR="00A1191E">
        <w:rPr>
          <w:lang w:val="fr-FR"/>
        </w:rPr>
        <w:t> </w:t>
      </w:r>
      <w:r w:rsidRPr="00157792">
        <w:rPr>
          <w:lang w:val="fr-FR"/>
        </w:rPr>
        <w:t>41/16 du 11</w:t>
      </w:r>
      <w:r>
        <w:rPr>
          <w:lang w:val="fr-FR"/>
        </w:rPr>
        <w:t> </w:t>
      </w:r>
      <w:r w:rsidRPr="00157792">
        <w:rPr>
          <w:lang w:val="fr-FR"/>
        </w:rPr>
        <w:t>juillet 2019, ainsi que les résolutions adoptées par la Commission des droits de l</w:t>
      </w:r>
      <w:r>
        <w:rPr>
          <w:lang w:val="fr-FR"/>
        </w:rPr>
        <w:t>’</w:t>
      </w:r>
      <w:r w:rsidRPr="00157792">
        <w:rPr>
          <w:lang w:val="fr-FR"/>
        </w:rPr>
        <w:t>homme sur la question,</w:t>
      </w:r>
    </w:p>
    <w:p w:rsidR="00BA2CDC" w:rsidRPr="00157792" w:rsidRDefault="00BA2CDC" w:rsidP="00BA2CDC">
      <w:pPr>
        <w:pStyle w:val="SingleTxtG"/>
        <w:rPr>
          <w:lang w:val="fr-FR"/>
        </w:rPr>
      </w:pPr>
      <w:r>
        <w:rPr>
          <w:i/>
          <w:iCs/>
          <w:lang w:val="fr-FR"/>
        </w:rPr>
        <w:tab/>
      </w:r>
      <w:r w:rsidRPr="00157792">
        <w:rPr>
          <w:i/>
          <w:iCs/>
          <w:lang w:val="fr-FR"/>
        </w:rPr>
        <w:t>Rappelant</w:t>
      </w:r>
      <w:r w:rsidRPr="00157792">
        <w:rPr>
          <w:lang w:val="fr-FR"/>
        </w:rPr>
        <w:t xml:space="preserve"> ses résolutions 5/1, sur la mise en place de ses institutions, et</w:t>
      </w:r>
      <w:r w:rsidR="00A1191E">
        <w:rPr>
          <w:lang w:val="fr-FR"/>
        </w:rPr>
        <w:t> </w:t>
      </w:r>
      <w:r w:rsidRPr="00157792">
        <w:rPr>
          <w:lang w:val="fr-FR"/>
        </w:rPr>
        <w:t>5/2, sur le Code de conduite pour les titulaires de mandat au titre des procédures spéciales, en date du 18</w:t>
      </w:r>
      <w:r>
        <w:rPr>
          <w:lang w:val="fr-FR"/>
        </w:rPr>
        <w:t> </w:t>
      </w:r>
      <w:r w:rsidRPr="00157792">
        <w:rPr>
          <w:lang w:val="fr-FR"/>
        </w:rPr>
        <w:t xml:space="preserve">juin 2007, et soulignant que le </w:t>
      </w:r>
      <w:r>
        <w:rPr>
          <w:lang w:val="fr-FR"/>
        </w:rPr>
        <w:t xml:space="preserve">ou la </w:t>
      </w:r>
      <w:r w:rsidRPr="00157792">
        <w:rPr>
          <w:lang w:val="fr-FR"/>
        </w:rPr>
        <w:t>titulaire de mandat doit s</w:t>
      </w:r>
      <w:r>
        <w:rPr>
          <w:lang w:val="fr-FR"/>
        </w:rPr>
        <w:t>’</w:t>
      </w:r>
      <w:r w:rsidRPr="00157792">
        <w:rPr>
          <w:lang w:val="fr-FR"/>
        </w:rPr>
        <w:t>acquitter de ses fonctions conformément à ces résolutions et à leurs annexes,</w:t>
      </w:r>
    </w:p>
    <w:p w:rsidR="00BA2CDC" w:rsidRPr="00157792" w:rsidRDefault="00BA2CDC" w:rsidP="00BA2CDC">
      <w:pPr>
        <w:pStyle w:val="SingleTxtG"/>
        <w:keepNext/>
        <w:keepLines/>
        <w:rPr>
          <w:lang w:val="fr-FR"/>
        </w:rPr>
      </w:pPr>
      <w:r>
        <w:rPr>
          <w:i/>
          <w:iCs/>
          <w:lang w:val="fr-FR"/>
        </w:rPr>
        <w:lastRenderedPageBreak/>
        <w:tab/>
      </w:r>
      <w:r w:rsidRPr="00157792">
        <w:rPr>
          <w:i/>
          <w:iCs/>
          <w:lang w:val="fr-FR"/>
        </w:rPr>
        <w:t>Conscient</w:t>
      </w:r>
      <w:r w:rsidRPr="00157792">
        <w:rPr>
          <w:lang w:val="fr-FR"/>
        </w:rPr>
        <w:t xml:space="preserve"> des effets de la pandémie de</w:t>
      </w:r>
      <w:r>
        <w:rPr>
          <w:lang w:val="fr-FR"/>
        </w:rPr>
        <w:t xml:space="preserve"> maladie à coronavirus</w:t>
      </w:r>
      <w:r w:rsidRPr="00157792">
        <w:rPr>
          <w:lang w:val="fr-FR"/>
        </w:rPr>
        <w:t xml:space="preserve"> </w:t>
      </w:r>
      <w:r>
        <w:rPr>
          <w:lang w:val="fr-FR"/>
        </w:rPr>
        <w:t>(</w:t>
      </w:r>
      <w:r w:rsidRPr="00157792">
        <w:rPr>
          <w:lang w:val="fr-FR"/>
        </w:rPr>
        <w:t>COVID-19</w:t>
      </w:r>
      <w:r>
        <w:rPr>
          <w:lang w:val="fr-FR"/>
        </w:rPr>
        <w:t>)</w:t>
      </w:r>
      <w:r w:rsidRPr="00157792">
        <w:rPr>
          <w:lang w:val="fr-FR"/>
        </w:rPr>
        <w:t xml:space="preserve"> sur le droit à l</w:t>
      </w:r>
      <w:r>
        <w:rPr>
          <w:lang w:val="fr-FR"/>
        </w:rPr>
        <w:t>’</w:t>
      </w:r>
      <w:r w:rsidRPr="00157792">
        <w:rPr>
          <w:lang w:val="fr-FR"/>
        </w:rPr>
        <w:t>éducation,</w:t>
      </w:r>
    </w:p>
    <w:p w:rsidR="00BA2CDC" w:rsidRPr="00157792" w:rsidRDefault="00BA2CDC" w:rsidP="00BA2CDC">
      <w:pPr>
        <w:pStyle w:val="SingleTxtG"/>
        <w:rPr>
          <w:lang w:val="fr-FR"/>
        </w:rPr>
      </w:pPr>
      <w:r>
        <w:rPr>
          <w:lang w:val="fr-FR"/>
        </w:rPr>
        <w:tab/>
      </w:r>
      <w:r w:rsidRPr="00157792">
        <w:rPr>
          <w:lang w:val="fr-FR"/>
        </w:rPr>
        <w:t>1.</w:t>
      </w:r>
      <w:r w:rsidRPr="00157792">
        <w:rPr>
          <w:lang w:val="fr-FR"/>
        </w:rPr>
        <w:tab/>
      </w:r>
      <w:r w:rsidRPr="00157792">
        <w:rPr>
          <w:i/>
          <w:iCs/>
          <w:lang w:val="fr-FR"/>
        </w:rPr>
        <w:t>Salue</w:t>
      </w:r>
      <w:r w:rsidRPr="00157792">
        <w:rPr>
          <w:lang w:val="fr-FR"/>
        </w:rPr>
        <w:t xml:space="preserve"> le travail de la Rapporteuse spéciale sur le droit à l</w:t>
      </w:r>
      <w:r>
        <w:rPr>
          <w:lang w:val="fr-FR"/>
        </w:rPr>
        <w:t>’</w:t>
      </w:r>
      <w:r w:rsidRPr="00157792">
        <w:rPr>
          <w:lang w:val="fr-FR"/>
        </w:rPr>
        <w:t>éducation</w:t>
      </w:r>
      <w:r>
        <w:rPr>
          <w:lang w:val="fr-FR"/>
        </w:rPr>
        <w:t> </w:t>
      </w:r>
      <w:r w:rsidRPr="00157792">
        <w:rPr>
          <w:lang w:val="fr-FR"/>
        </w:rPr>
        <w:t>;</w:t>
      </w:r>
    </w:p>
    <w:p w:rsidR="00BA2CDC" w:rsidRPr="00157792" w:rsidRDefault="00BA2CDC" w:rsidP="00BA2CDC">
      <w:pPr>
        <w:pStyle w:val="SingleTxtG"/>
        <w:rPr>
          <w:lang w:val="fr-FR"/>
        </w:rPr>
      </w:pPr>
      <w:r>
        <w:rPr>
          <w:lang w:val="fr-FR"/>
        </w:rPr>
        <w:tab/>
      </w:r>
      <w:r w:rsidRPr="00157792">
        <w:rPr>
          <w:lang w:val="fr-FR"/>
        </w:rPr>
        <w:t>2.</w:t>
      </w:r>
      <w:r w:rsidRPr="00157792">
        <w:rPr>
          <w:lang w:val="fr-FR"/>
        </w:rPr>
        <w:tab/>
      </w:r>
      <w:r w:rsidRPr="00157792">
        <w:rPr>
          <w:i/>
          <w:iCs/>
          <w:lang w:val="fr-FR"/>
        </w:rPr>
        <w:t>Prend note</w:t>
      </w:r>
      <w:r w:rsidRPr="00157792">
        <w:rPr>
          <w:lang w:val="fr-FR"/>
        </w:rPr>
        <w:t xml:space="preserve"> des rapports que la Rapporteuse spéciale </w:t>
      </w:r>
      <w:r>
        <w:rPr>
          <w:lang w:val="fr-FR"/>
        </w:rPr>
        <w:t xml:space="preserve">lui </w:t>
      </w:r>
      <w:r w:rsidRPr="00157792">
        <w:rPr>
          <w:lang w:val="fr-FR"/>
        </w:rPr>
        <w:t>a présentés à ses trente-huitième, quarante et unième et quarante-quatrième sessions</w:t>
      </w:r>
      <w:r w:rsidRPr="00BA2CDC">
        <w:rPr>
          <w:rStyle w:val="Appelnotedebasdep"/>
        </w:rPr>
        <w:footnoteReference w:id="2"/>
      </w:r>
      <w:r w:rsidRPr="00157792">
        <w:rPr>
          <w:lang w:val="fr-FR"/>
        </w:rPr>
        <w:t xml:space="preserve"> et </w:t>
      </w:r>
      <w:r>
        <w:rPr>
          <w:lang w:val="fr-FR"/>
        </w:rPr>
        <w:t xml:space="preserve">de ceux qu’elle a présentés </w:t>
      </w:r>
      <w:r w:rsidRPr="00157792">
        <w:rPr>
          <w:lang w:val="fr-FR"/>
        </w:rPr>
        <w:t>à l</w:t>
      </w:r>
      <w:r>
        <w:rPr>
          <w:lang w:val="fr-FR"/>
        </w:rPr>
        <w:t>’</w:t>
      </w:r>
      <w:r w:rsidRPr="00157792">
        <w:rPr>
          <w:lang w:val="fr-FR"/>
        </w:rPr>
        <w:t>Assemblée générale à ses soixante-douzième, soixante-treizième et soixante-quatorzième sessions</w:t>
      </w:r>
      <w:r w:rsidRPr="00BA2CDC">
        <w:rPr>
          <w:rStyle w:val="Appelnotedebasdep"/>
        </w:rPr>
        <w:footnoteReference w:id="3"/>
      </w:r>
      <w:r>
        <w:rPr>
          <w:lang w:val="fr-FR"/>
        </w:rPr>
        <w:t> </w:t>
      </w:r>
      <w:r w:rsidRPr="00157792">
        <w:rPr>
          <w:lang w:val="fr-FR"/>
        </w:rPr>
        <w:t>;</w:t>
      </w:r>
    </w:p>
    <w:p w:rsidR="00BA2CDC" w:rsidRPr="00157792" w:rsidRDefault="00BA2CDC" w:rsidP="00BA2CDC">
      <w:pPr>
        <w:pStyle w:val="SingleTxtG"/>
        <w:rPr>
          <w:lang w:val="fr-FR"/>
        </w:rPr>
      </w:pPr>
      <w:r>
        <w:rPr>
          <w:lang w:val="fr-FR"/>
        </w:rPr>
        <w:tab/>
      </w:r>
      <w:r w:rsidRPr="00157792">
        <w:rPr>
          <w:lang w:val="fr-FR"/>
        </w:rPr>
        <w:t>3.</w:t>
      </w:r>
      <w:r w:rsidRPr="00157792">
        <w:rPr>
          <w:lang w:val="fr-FR"/>
        </w:rPr>
        <w:tab/>
      </w:r>
      <w:r w:rsidRPr="00157792">
        <w:rPr>
          <w:i/>
          <w:iCs/>
          <w:lang w:val="fr-FR"/>
        </w:rPr>
        <w:t>Décide</w:t>
      </w:r>
      <w:r w:rsidRPr="00157792">
        <w:rPr>
          <w:lang w:val="fr-FR"/>
        </w:rPr>
        <w:t xml:space="preserve"> de prolonger le mandat de Rapporteu</w:t>
      </w:r>
      <w:r>
        <w:rPr>
          <w:lang w:val="fr-FR"/>
        </w:rPr>
        <w:t>r</w:t>
      </w:r>
      <w:r w:rsidRPr="00157792">
        <w:rPr>
          <w:lang w:val="fr-FR"/>
        </w:rPr>
        <w:t xml:space="preserve"> spécial sur le droit à l</w:t>
      </w:r>
      <w:r>
        <w:rPr>
          <w:lang w:val="fr-FR"/>
        </w:rPr>
        <w:t>’</w:t>
      </w:r>
      <w:r w:rsidRPr="00157792">
        <w:rPr>
          <w:lang w:val="fr-FR"/>
        </w:rPr>
        <w:t>éducation pour une période de trois ans</w:t>
      </w:r>
      <w:r>
        <w:rPr>
          <w:lang w:val="fr-FR"/>
        </w:rPr>
        <w:t> </w:t>
      </w:r>
      <w:r w:rsidRPr="00157792">
        <w:rPr>
          <w:lang w:val="fr-FR"/>
        </w:rPr>
        <w:t>;</w:t>
      </w:r>
    </w:p>
    <w:p w:rsidR="00BA2CDC" w:rsidRPr="00157792" w:rsidRDefault="00BA2CDC" w:rsidP="00BA2CDC">
      <w:pPr>
        <w:pStyle w:val="SingleTxtG"/>
        <w:rPr>
          <w:lang w:val="fr-FR"/>
        </w:rPr>
      </w:pPr>
      <w:r>
        <w:rPr>
          <w:lang w:val="fr-FR"/>
        </w:rPr>
        <w:tab/>
      </w:r>
      <w:r w:rsidRPr="00157792">
        <w:rPr>
          <w:lang w:val="fr-FR"/>
        </w:rPr>
        <w:t>4.</w:t>
      </w:r>
      <w:r w:rsidRPr="00157792">
        <w:rPr>
          <w:lang w:val="fr-FR"/>
        </w:rPr>
        <w:tab/>
      </w:r>
      <w:r w:rsidRPr="00157792">
        <w:rPr>
          <w:i/>
          <w:iCs/>
          <w:lang w:val="fr-FR"/>
        </w:rPr>
        <w:t>Engage</w:t>
      </w:r>
      <w:r w:rsidRPr="00157792">
        <w:rPr>
          <w:lang w:val="fr-FR"/>
        </w:rPr>
        <w:t xml:space="preserve"> l</w:t>
      </w:r>
      <w:r>
        <w:rPr>
          <w:lang w:val="fr-FR"/>
        </w:rPr>
        <w:t>e Rapporteur spécial ou la</w:t>
      </w:r>
      <w:r w:rsidRPr="00157792">
        <w:rPr>
          <w:lang w:val="fr-FR"/>
        </w:rPr>
        <w:t xml:space="preserve"> Rapporteuse spéciale, dans l</w:t>
      </w:r>
      <w:r>
        <w:rPr>
          <w:lang w:val="fr-FR"/>
        </w:rPr>
        <w:t>’</w:t>
      </w:r>
      <w:r w:rsidRPr="00157792">
        <w:rPr>
          <w:lang w:val="fr-FR"/>
        </w:rPr>
        <w:t xml:space="preserve">exercice </w:t>
      </w:r>
      <w:r>
        <w:rPr>
          <w:lang w:val="fr-FR"/>
        </w:rPr>
        <w:t>du</w:t>
      </w:r>
      <w:r w:rsidRPr="00157792">
        <w:rPr>
          <w:lang w:val="fr-FR"/>
        </w:rPr>
        <w:t xml:space="preserve"> mandat, à continuer de prendre en compte et de soutenir la mise en œuvre des objectifs et cibles de développement durable liés à l</w:t>
      </w:r>
      <w:r>
        <w:rPr>
          <w:lang w:val="fr-FR"/>
        </w:rPr>
        <w:t>’</w:t>
      </w:r>
      <w:r w:rsidRPr="00157792">
        <w:rPr>
          <w:lang w:val="fr-FR"/>
        </w:rPr>
        <w:t>éducation, les dispositions de</w:t>
      </w:r>
      <w:r>
        <w:rPr>
          <w:lang w:val="fr-FR"/>
        </w:rPr>
        <w:t xml:space="preserve"> se</w:t>
      </w:r>
      <w:r w:rsidRPr="00157792">
        <w:rPr>
          <w:lang w:val="fr-FR"/>
        </w:rPr>
        <w:t>s résolutions sur le droit à l</w:t>
      </w:r>
      <w:r>
        <w:rPr>
          <w:lang w:val="fr-FR"/>
        </w:rPr>
        <w:t>’</w:t>
      </w:r>
      <w:r w:rsidRPr="00157792">
        <w:rPr>
          <w:lang w:val="fr-FR"/>
        </w:rPr>
        <w:t>éducation</w:t>
      </w:r>
      <w:r>
        <w:rPr>
          <w:lang w:val="fr-FR"/>
        </w:rPr>
        <w:t>,</w:t>
      </w:r>
      <w:r w:rsidRPr="00157792">
        <w:rPr>
          <w:lang w:val="fr-FR"/>
        </w:rPr>
        <w:t xml:space="preserve"> et une perspective de genre</w:t>
      </w:r>
      <w:r>
        <w:rPr>
          <w:lang w:val="fr-FR"/>
        </w:rPr>
        <w:t> </w:t>
      </w:r>
      <w:r w:rsidRPr="00157792">
        <w:rPr>
          <w:lang w:val="fr-FR"/>
        </w:rPr>
        <w:t>;</w:t>
      </w:r>
    </w:p>
    <w:p w:rsidR="00BA2CDC" w:rsidRPr="00157792" w:rsidRDefault="00BA2CDC" w:rsidP="00BA2CDC">
      <w:pPr>
        <w:pStyle w:val="SingleTxtG"/>
        <w:rPr>
          <w:lang w:val="fr-FR"/>
        </w:rPr>
      </w:pPr>
      <w:r>
        <w:rPr>
          <w:lang w:val="fr-FR"/>
        </w:rPr>
        <w:tab/>
      </w:r>
      <w:r w:rsidRPr="00157792">
        <w:rPr>
          <w:lang w:val="fr-FR"/>
        </w:rPr>
        <w:t>5.</w:t>
      </w:r>
      <w:r w:rsidRPr="00157792">
        <w:rPr>
          <w:lang w:val="fr-FR"/>
        </w:rPr>
        <w:tab/>
      </w:r>
      <w:r w:rsidRPr="00157792">
        <w:rPr>
          <w:i/>
          <w:iCs/>
          <w:lang w:val="fr-FR"/>
        </w:rPr>
        <w:t>Demande</w:t>
      </w:r>
      <w:r w:rsidRPr="00157792">
        <w:rPr>
          <w:lang w:val="fr-FR"/>
        </w:rPr>
        <w:t xml:space="preserve"> à tous les États de coopérer pleinement avec l</w:t>
      </w:r>
      <w:r>
        <w:rPr>
          <w:lang w:val="fr-FR"/>
        </w:rPr>
        <w:t>e Rapporteur spécial ou l</w:t>
      </w:r>
      <w:r w:rsidRPr="00157792">
        <w:rPr>
          <w:lang w:val="fr-FR"/>
        </w:rPr>
        <w:t>a Rapporteuse spéciale en vue de lui faciliter la tâche dans l</w:t>
      </w:r>
      <w:r>
        <w:rPr>
          <w:lang w:val="fr-FR"/>
        </w:rPr>
        <w:t>’</w:t>
      </w:r>
      <w:r w:rsidRPr="00157792">
        <w:rPr>
          <w:lang w:val="fr-FR"/>
        </w:rPr>
        <w:t xml:space="preserve">exercice de son mandat, de tenir dûment compte des recommandations formulées par </w:t>
      </w:r>
      <w:r>
        <w:rPr>
          <w:lang w:val="fr-FR"/>
        </w:rPr>
        <w:t xml:space="preserve">le ou </w:t>
      </w:r>
      <w:r w:rsidRPr="00157792">
        <w:rPr>
          <w:lang w:val="fr-FR"/>
        </w:rPr>
        <w:t>la titulaire du mandat et de répondre favorablement à ses demandes d</w:t>
      </w:r>
      <w:r>
        <w:rPr>
          <w:lang w:val="fr-FR"/>
        </w:rPr>
        <w:t>’</w:t>
      </w:r>
      <w:r w:rsidRPr="00157792">
        <w:rPr>
          <w:lang w:val="fr-FR"/>
        </w:rPr>
        <w:t>information et de visite</w:t>
      </w:r>
      <w:r>
        <w:rPr>
          <w:lang w:val="fr-FR"/>
        </w:rPr>
        <w:t> </w:t>
      </w:r>
      <w:r w:rsidRPr="00157792">
        <w:rPr>
          <w:lang w:val="fr-FR"/>
        </w:rPr>
        <w:t>;</w:t>
      </w:r>
    </w:p>
    <w:p w:rsidR="00BA2CDC" w:rsidRPr="00157792" w:rsidRDefault="00BA2CDC" w:rsidP="00BA2CDC">
      <w:pPr>
        <w:pStyle w:val="SingleTxtG"/>
        <w:rPr>
          <w:lang w:val="fr-FR"/>
        </w:rPr>
      </w:pPr>
      <w:r>
        <w:rPr>
          <w:lang w:val="fr-FR"/>
        </w:rPr>
        <w:tab/>
      </w:r>
      <w:r w:rsidRPr="00157792">
        <w:rPr>
          <w:lang w:val="fr-FR"/>
        </w:rPr>
        <w:t>6.</w:t>
      </w:r>
      <w:r w:rsidRPr="00157792">
        <w:rPr>
          <w:lang w:val="fr-FR"/>
        </w:rPr>
        <w:tab/>
      </w:r>
      <w:r w:rsidRPr="00157792">
        <w:rPr>
          <w:i/>
          <w:iCs/>
          <w:lang w:val="fr-FR"/>
        </w:rPr>
        <w:t>Prie</w:t>
      </w:r>
      <w:r w:rsidRPr="00157792">
        <w:rPr>
          <w:lang w:val="fr-FR"/>
        </w:rPr>
        <w:t xml:space="preserve"> le Secrétaire général et la Haute-Commissaire des Nations Unies aux droits de l</w:t>
      </w:r>
      <w:r>
        <w:rPr>
          <w:lang w:val="fr-FR"/>
        </w:rPr>
        <w:t>’</w:t>
      </w:r>
      <w:r w:rsidRPr="00157792">
        <w:rPr>
          <w:lang w:val="fr-FR"/>
        </w:rPr>
        <w:t xml:space="preserve">homme de continuer à fournir </w:t>
      </w:r>
      <w:r>
        <w:rPr>
          <w:lang w:val="fr-FR"/>
        </w:rPr>
        <w:t xml:space="preserve">au Rapporteur spécial ou </w:t>
      </w:r>
      <w:r w:rsidRPr="00157792">
        <w:rPr>
          <w:lang w:val="fr-FR"/>
        </w:rPr>
        <w:t xml:space="preserve">à la Rapporteuse spéciale toutes les ressources humaines et financières dont </w:t>
      </w:r>
      <w:r>
        <w:rPr>
          <w:lang w:val="fr-FR"/>
        </w:rPr>
        <w:t xml:space="preserve">il ou </w:t>
      </w:r>
      <w:r w:rsidRPr="00157792">
        <w:rPr>
          <w:lang w:val="fr-FR"/>
        </w:rPr>
        <w:t>elle a besoin pour s</w:t>
      </w:r>
      <w:r>
        <w:rPr>
          <w:lang w:val="fr-FR"/>
        </w:rPr>
        <w:t>’</w:t>
      </w:r>
      <w:r w:rsidRPr="00157792">
        <w:rPr>
          <w:lang w:val="fr-FR"/>
        </w:rPr>
        <w:t xml:space="preserve">acquitter efficacement </w:t>
      </w:r>
      <w:r>
        <w:rPr>
          <w:lang w:val="fr-FR"/>
        </w:rPr>
        <w:t>du</w:t>
      </w:r>
      <w:r w:rsidRPr="00157792">
        <w:rPr>
          <w:lang w:val="fr-FR"/>
        </w:rPr>
        <w:t xml:space="preserve"> mandat</w:t>
      </w:r>
      <w:r>
        <w:rPr>
          <w:lang w:val="fr-FR"/>
        </w:rPr>
        <w:t> </w:t>
      </w:r>
      <w:r w:rsidRPr="00157792">
        <w:rPr>
          <w:lang w:val="fr-FR"/>
        </w:rPr>
        <w:t>;</w:t>
      </w:r>
    </w:p>
    <w:p w:rsidR="00BA2CDC" w:rsidRPr="00157792" w:rsidRDefault="00BA2CDC" w:rsidP="00BA2CDC">
      <w:pPr>
        <w:pStyle w:val="SingleTxtG"/>
        <w:rPr>
          <w:lang w:val="fr-FR"/>
        </w:rPr>
      </w:pPr>
      <w:r>
        <w:rPr>
          <w:lang w:val="fr-FR"/>
        </w:rPr>
        <w:tab/>
      </w:r>
      <w:r w:rsidRPr="00157792">
        <w:rPr>
          <w:lang w:val="fr-FR"/>
        </w:rPr>
        <w:t>7.</w:t>
      </w:r>
      <w:r w:rsidRPr="00157792">
        <w:rPr>
          <w:lang w:val="fr-FR"/>
        </w:rPr>
        <w:tab/>
      </w:r>
      <w:r w:rsidRPr="00157792">
        <w:rPr>
          <w:i/>
          <w:iCs/>
          <w:lang w:val="fr-FR"/>
        </w:rPr>
        <w:t>Engage</w:t>
      </w:r>
      <w:r w:rsidRPr="00157792">
        <w:rPr>
          <w:lang w:val="fr-FR"/>
        </w:rPr>
        <w:t xml:space="preserve"> toutes les parties prenantes, notamment les organismes, institutions spécialisées, programmes et fonds des Nations Unies, les autres organisations internationales, les mécanismes régionaux des droits de l</w:t>
      </w:r>
      <w:r>
        <w:rPr>
          <w:lang w:val="fr-FR"/>
        </w:rPr>
        <w:t>’</w:t>
      </w:r>
      <w:r w:rsidRPr="00157792">
        <w:rPr>
          <w:lang w:val="fr-FR"/>
        </w:rPr>
        <w:t>homme, les institutions nationales des droits de l</w:t>
      </w:r>
      <w:r>
        <w:rPr>
          <w:lang w:val="fr-FR"/>
        </w:rPr>
        <w:t>’</w:t>
      </w:r>
      <w:r w:rsidRPr="00157792">
        <w:rPr>
          <w:lang w:val="fr-FR"/>
        </w:rPr>
        <w:t>homme et les organisations non gouvernementales, à coopérer pleinement avec l</w:t>
      </w:r>
      <w:r>
        <w:rPr>
          <w:lang w:val="fr-FR"/>
        </w:rPr>
        <w:t>e Rapporteur spécial ou l</w:t>
      </w:r>
      <w:r w:rsidRPr="00157792">
        <w:rPr>
          <w:lang w:val="fr-FR"/>
        </w:rPr>
        <w:t>a Rapporteuse spéciale pour lui permettre de s</w:t>
      </w:r>
      <w:r>
        <w:rPr>
          <w:lang w:val="fr-FR"/>
        </w:rPr>
        <w:t>’</w:t>
      </w:r>
      <w:r w:rsidRPr="00157792">
        <w:rPr>
          <w:lang w:val="fr-FR"/>
        </w:rPr>
        <w:t xml:space="preserve">acquitter </w:t>
      </w:r>
      <w:r>
        <w:rPr>
          <w:lang w:val="fr-FR"/>
        </w:rPr>
        <w:t xml:space="preserve">du </w:t>
      </w:r>
      <w:r w:rsidRPr="00157792">
        <w:rPr>
          <w:lang w:val="fr-FR"/>
        </w:rPr>
        <w:t>mandat</w:t>
      </w:r>
      <w:r>
        <w:rPr>
          <w:lang w:val="fr-FR"/>
        </w:rPr>
        <w:t> </w:t>
      </w:r>
      <w:r w:rsidRPr="00157792">
        <w:rPr>
          <w:lang w:val="fr-FR"/>
        </w:rPr>
        <w:t>;</w:t>
      </w:r>
    </w:p>
    <w:p w:rsidR="00BA2CDC" w:rsidRPr="00157792" w:rsidRDefault="00BA2CDC" w:rsidP="00BA2CDC">
      <w:pPr>
        <w:pStyle w:val="SingleTxtG"/>
        <w:rPr>
          <w:lang w:val="fr-FR"/>
        </w:rPr>
      </w:pPr>
      <w:r>
        <w:rPr>
          <w:lang w:val="fr-FR"/>
        </w:rPr>
        <w:tab/>
      </w:r>
      <w:r w:rsidRPr="00157792">
        <w:rPr>
          <w:lang w:val="fr-FR"/>
        </w:rPr>
        <w:t>8.</w:t>
      </w:r>
      <w:r w:rsidRPr="00157792">
        <w:rPr>
          <w:lang w:val="fr-FR"/>
        </w:rPr>
        <w:tab/>
      </w:r>
      <w:r w:rsidRPr="00157792">
        <w:rPr>
          <w:i/>
          <w:iCs/>
          <w:lang w:val="fr-FR"/>
        </w:rPr>
        <w:t>Prie</w:t>
      </w:r>
      <w:r w:rsidRPr="00157792">
        <w:rPr>
          <w:lang w:val="fr-FR"/>
        </w:rPr>
        <w:t xml:space="preserve"> </w:t>
      </w:r>
      <w:r>
        <w:rPr>
          <w:lang w:val="fr-FR"/>
        </w:rPr>
        <w:t xml:space="preserve">le Rapporteur spécial ou </w:t>
      </w:r>
      <w:r w:rsidRPr="00157792">
        <w:rPr>
          <w:lang w:val="fr-FR"/>
        </w:rPr>
        <w:t>la Rapporteuse spéciale de continuer à présenter chaque année à l</w:t>
      </w:r>
      <w:r>
        <w:rPr>
          <w:lang w:val="fr-FR"/>
        </w:rPr>
        <w:t>’</w:t>
      </w:r>
      <w:r w:rsidRPr="00157792">
        <w:rPr>
          <w:lang w:val="fr-FR"/>
        </w:rPr>
        <w:t xml:space="preserve">Assemblée générale et à lui-même un rapport sur toutes les activités liées </w:t>
      </w:r>
      <w:r>
        <w:rPr>
          <w:lang w:val="fr-FR"/>
        </w:rPr>
        <w:t xml:space="preserve">au </w:t>
      </w:r>
      <w:r w:rsidRPr="00157792">
        <w:rPr>
          <w:lang w:val="fr-FR"/>
        </w:rPr>
        <w:t>mandat, afin de tirer le meilleur parti du processus d</w:t>
      </w:r>
      <w:r>
        <w:rPr>
          <w:lang w:val="fr-FR"/>
        </w:rPr>
        <w:t>’</w:t>
      </w:r>
      <w:r w:rsidRPr="00157792">
        <w:rPr>
          <w:lang w:val="fr-FR"/>
        </w:rPr>
        <w:t>établissement de rapports</w:t>
      </w:r>
      <w:r>
        <w:rPr>
          <w:lang w:val="fr-FR"/>
        </w:rPr>
        <w:t> </w:t>
      </w:r>
      <w:r w:rsidRPr="00157792">
        <w:rPr>
          <w:lang w:val="fr-FR"/>
        </w:rPr>
        <w:t>;</w:t>
      </w:r>
    </w:p>
    <w:p w:rsidR="00BA2CDC" w:rsidRDefault="00BA2CDC" w:rsidP="00BA2CDC">
      <w:pPr>
        <w:pStyle w:val="SingleTxtG"/>
        <w:rPr>
          <w:lang w:val="fr-FR"/>
        </w:rPr>
      </w:pPr>
      <w:r>
        <w:rPr>
          <w:lang w:val="fr-FR"/>
        </w:rPr>
        <w:tab/>
      </w:r>
      <w:r w:rsidRPr="00157792">
        <w:rPr>
          <w:lang w:val="fr-FR"/>
        </w:rPr>
        <w:t>9.</w:t>
      </w:r>
      <w:r w:rsidRPr="00157792">
        <w:rPr>
          <w:lang w:val="fr-FR"/>
        </w:rPr>
        <w:tab/>
      </w:r>
      <w:r w:rsidRPr="00157792">
        <w:rPr>
          <w:i/>
          <w:iCs/>
          <w:lang w:val="fr-FR"/>
        </w:rPr>
        <w:t>Décide</w:t>
      </w:r>
      <w:r w:rsidRPr="00157792">
        <w:rPr>
          <w:lang w:val="fr-FR"/>
        </w:rPr>
        <w:t xml:space="preserve"> de rester saisi de la question.</w:t>
      </w:r>
    </w:p>
    <w:p w:rsidR="00BA2CDC" w:rsidRPr="00A32F24" w:rsidRDefault="00BA2CDC" w:rsidP="00BA2CDC">
      <w:pPr>
        <w:pStyle w:val="SingleTxtG"/>
        <w:jc w:val="right"/>
        <w:rPr>
          <w:i/>
          <w:iCs/>
        </w:rPr>
      </w:pPr>
      <w:r>
        <w:rPr>
          <w:i/>
          <w:iCs/>
        </w:rPr>
        <w:t>27</w:t>
      </w:r>
      <w:r w:rsidRPr="0004526D">
        <w:rPr>
          <w:i/>
          <w:iCs/>
          <w:vertAlign w:val="superscript"/>
        </w:rPr>
        <w:t>e</w:t>
      </w:r>
      <w:r>
        <w:rPr>
          <w:i/>
          <w:iCs/>
        </w:rPr>
        <w:t xml:space="preserve"> séance</w:t>
      </w:r>
      <w:r w:rsidRPr="001E418E">
        <w:rPr>
          <w:i/>
          <w:iCs/>
        </w:rPr>
        <w:t xml:space="preserve"> </w:t>
      </w:r>
      <w:r w:rsidRPr="001E418E">
        <w:rPr>
          <w:i/>
          <w:iCs/>
        </w:rPr>
        <w:br/>
      </w:r>
      <w:r>
        <w:rPr>
          <w:i/>
          <w:iCs/>
        </w:rPr>
        <w:t>16 juillet 2020</w:t>
      </w:r>
    </w:p>
    <w:p w:rsidR="00BA2CDC" w:rsidRDefault="00BA2CDC" w:rsidP="00BA2CDC">
      <w:pPr>
        <w:pStyle w:val="SingleTxtG"/>
      </w:pPr>
      <w:r w:rsidRPr="00FD6D44">
        <w:t>[Adopt</w:t>
      </w:r>
      <w:r>
        <w:t>é</w:t>
      </w:r>
      <w:r w:rsidRPr="00FD6D44">
        <w:t>e</w:t>
      </w:r>
      <w:r>
        <w:t xml:space="preserve"> sans </w:t>
      </w:r>
      <w:r w:rsidRPr="00FD6D44">
        <w:t>vote.]</w:t>
      </w:r>
    </w:p>
    <w:p w:rsidR="00BA2CDC" w:rsidRPr="00BA2CDC" w:rsidRDefault="00BA2CDC" w:rsidP="00BA2CD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BA2CDC" w:rsidRPr="00BA2CDC" w:rsidSect="00BA2CD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BB7" w:rsidRPr="00EF7F30" w:rsidRDefault="00523BB7" w:rsidP="00EF7F30">
      <w:pPr>
        <w:pStyle w:val="Pieddepage"/>
      </w:pPr>
    </w:p>
  </w:endnote>
  <w:endnote w:type="continuationSeparator" w:id="0">
    <w:p w:rsidR="00523BB7" w:rsidRPr="00EF7F30" w:rsidRDefault="00523BB7" w:rsidP="00EF7F30">
      <w:pPr>
        <w:pStyle w:val="Pieddepage"/>
      </w:pPr>
    </w:p>
  </w:endnote>
  <w:endnote w:type="continuationNotice" w:id="1">
    <w:p w:rsidR="00523BB7" w:rsidRDefault="00523B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CDC" w:rsidRPr="00BA2CDC" w:rsidRDefault="00BA2CDC" w:rsidP="00BA2CDC">
    <w:pPr>
      <w:pStyle w:val="Pieddepage"/>
      <w:tabs>
        <w:tab w:val="right" w:pos="9638"/>
      </w:tabs>
    </w:pPr>
    <w:r w:rsidRPr="00BA2CDC">
      <w:rPr>
        <w:b/>
        <w:sz w:val="18"/>
      </w:rPr>
      <w:fldChar w:fldCharType="begin"/>
    </w:r>
    <w:r w:rsidRPr="00BA2CDC">
      <w:rPr>
        <w:b/>
        <w:sz w:val="18"/>
      </w:rPr>
      <w:instrText xml:space="preserve"> PAGE  \* MERGEFORMAT </w:instrText>
    </w:r>
    <w:r w:rsidRPr="00BA2CDC">
      <w:rPr>
        <w:b/>
        <w:sz w:val="18"/>
      </w:rPr>
      <w:fldChar w:fldCharType="separate"/>
    </w:r>
    <w:r w:rsidRPr="00BA2CDC">
      <w:rPr>
        <w:b/>
        <w:noProof/>
        <w:sz w:val="18"/>
      </w:rPr>
      <w:t>2</w:t>
    </w:r>
    <w:r w:rsidRPr="00BA2CDC">
      <w:rPr>
        <w:b/>
        <w:sz w:val="18"/>
      </w:rPr>
      <w:fldChar w:fldCharType="end"/>
    </w:r>
    <w:r>
      <w:rPr>
        <w:b/>
        <w:sz w:val="18"/>
      </w:rPr>
      <w:tab/>
    </w:r>
    <w:r>
      <w:t>GE.20-09794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CDC" w:rsidRPr="00BA2CDC" w:rsidRDefault="00BA2CDC" w:rsidP="00BA2CDC">
    <w:pPr>
      <w:pStyle w:val="Pieddepage"/>
      <w:tabs>
        <w:tab w:val="right" w:pos="9638"/>
      </w:tabs>
      <w:rPr>
        <w:b/>
        <w:sz w:val="18"/>
      </w:rPr>
    </w:pPr>
    <w:r>
      <w:t>GE.20-09794</w:t>
    </w:r>
    <w:r>
      <w:tab/>
    </w:r>
    <w:r w:rsidRPr="00BA2CDC">
      <w:rPr>
        <w:b/>
        <w:sz w:val="18"/>
      </w:rPr>
      <w:fldChar w:fldCharType="begin"/>
    </w:r>
    <w:r w:rsidRPr="00BA2CDC">
      <w:rPr>
        <w:b/>
        <w:sz w:val="18"/>
      </w:rPr>
      <w:instrText xml:space="preserve"> PAGE  \* MERGEFORMAT </w:instrText>
    </w:r>
    <w:r w:rsidRPr="00BA2CDC">
      <w:rPr>
        <w:b/>
        <w:sz w:val="18"/>
      </w:rPr>
      <w:fldChar w:fldCharType="separate"/>
    </w:r>
    <w:r w:rsidRPr="00BA2CDC">
      <w:rPr>
        <w:b/>
        <w:noProof/>
        <w:sz w:val="18"/>
      </w:rPr>
      <w:t>3</w:t>
    </w:r>
    <w:r w:rsidRPr="00BA2C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BA2CDC" w:rsidRDefault="00BA2CDC" w:rsidP="00BA2CDC">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20-09794  (F)    140820    140820</w:t>
    </w:r>
    <w:r>
      <w:rPr>
        <w:sz w:val="20"/>
      </w:rPr>
      <w:br/>
    </w:r>
    <w:r w:rsidRPr="00BA2CDC">
      <w:rPr>
        <w:rFonts w:ascii="C39T30Lfz" w:hAnsi="C39T30Lfz"/>
        <w:sz w:val="56"/>
      </w:rPr>
      <w:t></w:t>
    </w:r>
    <w:r w:rsidRPr="00BA2CDC">
      <w:rPr>
        <w:rFonts w:ascii="C39T30Lfz" w:hAnsi="C39T30Lfz"/>
        <w:sz w:val="56"/>
      </w:rPr>
      <w:t></w:t>
    </w:r>
    <w:r w:rsidRPr="00BA2CDC">
      <w:rPr>
        <w:rFonts w:ascii="C39T30Lfz" w:hAnsi="C39T30Lfz"/>
        <w:sz w:val="56"/>
      </w:rPr>
      <w:t></w:t>
    </w:r>
    <w:r w:rsidRPr="00BA2CDC">
      <w:rPr>
        <w:rFonts w:ascii="C39T30Lfz" w:hAnsi="C39T30Lfz"/>
        <w:sz w:val="56"/>
      </w:rPr>
      <w:t></w:t>
    </w:r>
    <w:r w:rsidRPr="00BA2CDC">
      <w:rPr>
        <w:rFonts w:ascii="C39T30Lfz" w:hAnsi="C39T30Lfz"/>
        <w:sz w:val="56"/>
      </w:rPr>
      <w:t></w:t>
    </w:r>
    <w:r w:rsidRPr="00BA2CDC">
      <w:rPr>
        <w:rFonts w:ascii="C39T30Lfz" w:hAnsi="C39T30Lfz"/>
        <w:sz w:val="56"/>
      </w:rPr>
      <w:t></w:t>
    </w:r>
    <w:r w:rsidRPr="00BA2CDC">
      <w:rPr>
        <w:rFonts w:ascii="C39T30Lfz" w:hAnsi="C39T30Lfz"/>
        <w:sz w:val="56"/>
      </w:rPr>
      <w:t></w:t>
    </w:r>
    <w:r w:rsidRPr="00BA2CDC">
      <w:rPr>
        <w:rFonts w:ascii="C39T30Lfz" w:hAnsi="C39T30Lfz"/>
        <w:sz w:val="56"/>
      </w:rPr>
      <w:t></w:t>
    </w:r>
    <w:r w:rsidRPr="00BA2CDC">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BB7" w:rsidRPr="00EF7F30" w:rsidRDefault="00523BB7"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523BB7" w:rsidRPr="00EF7F30" w:rsidRDefault="00523BB7" w:rsidP="000E5ADA">
      <w:pPr>
        <w:pStyle w:val="Pieddepage"/>
        <w:tabs>
          <w:tab w:val="right" w:pos="2155"/>
        </w:tabs>
        <w:spacing w:after="80" w:line="240" w:lineRule="atLeast"/>
        <w:ind w:left="680"/>
      </w:pPr>
      <w:r w:rsidRPr="00EF7F30">
        <w:rPr>
          <w:u w:val="single"/>
        </w:rPr>
        <w:tab/>
      </w:r>
    </w:p>
  </w:footnote>
  <w:footnote w:type="continuationNotice" w:id="1">
    <w:p w:rsidR="00523BB7" w:rsidRPr="000F2457" w:rsidRDefault="00523BB7">
      <w:pPr>
        <w:spacing w:line="240" w:lineRule="auto"/>
        <w:rPr>
          <w:sz w:val="2"/>
          <w:szCs w:val="2"/>
        </w:rPr>
      </w:pPr>
    </w:p>
  </w:footnote>
  <w:footnote w:id="2">
    <w:p w:rsidR="00BA2CDC" w:rsidRPr="00141C71" w:rsidRDefault="00BA2CDC" w:rsidP="00BA2CDC">
      <w:pPr>
        <w:pStyle w:val="Notedebasdepage"/>
        <w:rPr>
          <w:lang w:val="fr-FR"/>
        </w:rPr>
      </w:pPr>
      <w:r>
        <w:rPr>
          <w:lang w:val="fr-FR"/>
        </w:rPr>
        <w:tab/>
      </w:r>
      <w:r w:rsidRPr="0004526D">
        <w:rPr>
          <w:rStyle w:val="Appelnotedebasdep"/>
        </w:rPr>
        <w:footnoteRef/>
      </w:r>
      <w:r>
        <w:rPr>
          <w:lang w:val="fr-FR"/>
        </w:rPr>
        <w:tab/>
        <w:t>A/HRC/38/32 et Add.1, A/HRC/41/37 et A/HRC/44/39 et Add.1 et 2.</w:t>
      </w:r>
    </w:p>
  </w:footnote>
  <w:footnote w:id="3">
    <w:p w:rsidR="00BA2CDC" w:rsidRPr="00B823F8" w:rsidRDefault="00BA2CDC" w:rsidP="00BA2CDC">
      <w:pPr>
        <w:pStyle w:val="Notedebasdepage"/>
      </w:pPr>
      <w:r>
        <w:rPr>
          <w:lang w:val="fr-FR"/>
        </w:rPr>
        <w:tab/>
      </w:r>
      <w:r w:rsidRPr="0004526D">
        <w:rPr>
          <w:rStyle w:val="Appelnotedebasdep"/>
        </w:rPr>
        <w:footnoteRef/>
      </w:r>
      <w:r>
        <w:rPr>
          <w:lang w:val="fr-FR"/>
        </w:rPr>
        <w:tab/>
        <w:t>A/72/496, A/73/262 et A/74/243.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CDC" w:rsidRPr="00BA2CDC" w:rsidRDefault="00BA2CDC">
    <w:pPr>
      <w:pStyle w:val="En-tte"/>
    </w:pPr>
    <w:fldSimple w:instr=" TITLE  \* MERGEFORMAT ">
      <w:r w:rsidR="00A1191E">
        <w:t>A/HRC/RES/44/3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CDC" w:rsidRPr="00BA2CDC" w:rsidRDefault="00BA2CDC" w:rsidP="00BA2CDC">
    <w:pPr>
      <w:pStyle w:val="En-tte"/>
      <w:jc w:val="right"/>
    </w:pPr>
    <w:fldSimple w:instr=" TITLE  \* MERGEFORMAT ">
      <w:r w:rsidR="00A1191E">
        <w:t>A/HRC/RES/44/3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23BB7"/>
    <w:rsid w:val="00023842"/>
    <w:rsid w:val="0007796D"/>
    <w:rsid w:val="000E5ADA"/>
    <w:rsid w:val="000F2457"/>
    <w:rsid w:val="00111F2F"/>
    <w:rsid w:val="00131E73"/>
    <w:rsid w:val="0014365E"/>
    <w:rsid w:val="00176178"/>
    <w:rsid w:val="001F525A"/>
    <w:rsid w:val="00212168"/>
    <w:rsid w:val="002165E2"/>
    <w:rsid w:val="00260711"/>
    <w:rsid w:val="002E0D9C"/>
    <w:rsid w:val="003547BE"/>
    <w:rsid w:val="00446FE5"/>
    <w:rsid w:val="00523BB7"/>
    <w:rsid w:val="00552797"/>
    <w:rsid w:val="00573BE5"/>
    <w:rsid w:val="00586ED3"/>
    <w:rsid w:val="00587A52"/>
    <w:rsid w:val="005B4E23"/>
    <w:rsid w:val="00617B29"/>
    <w:rsid w:val="0068446C"/>
    <w:rsid w:val="00695AED"/>
    <w:rsid w:val="00710BD6"/>
    <w:rsid w:val="0071601D"/>
    <w:rsid w:val="00721020"/>
    <w:rsid w:val="00731589"/>
    <w:rsid w:val="0080684C"/>
    <w:rsid w:val="00871C75"/>
    <w:rsid w:val="008776DC"/>
    <w:rsid w:val="008B386A"/>
    <w:rsid w:val="0094352E"/>
    <w:rsid w:val="00962015"/>
    <w:rsid w:val="009705C8"/>
    <w:rsid w:val="0097249D"/>
    <w:rsid w:val="009A47AB"/>
    <w:rsid w:val="00A1191E"/>
    <w:rsid w:val="00A12E20"/>
    <w:rsid w:val="00A2307A"/>
    <w:rsid w:val="00AC7BEB"/>
    <w:rsid w:val="00AE323C"/>
    <w:rsid w:val="00B16AAF"/>
    <w:rsid w:val="00B22A9E"/>
    <w:rsid w:val="00B24C75"/>
    <w:rsid w:val="00B528BF"/>
    <w:rsid w:val="00BA2CDC"/>
    <w:rsid w:val="00C02897"/>
    <w:rsid w:val="00C12613"/>
    <w:rsid w:val="00C1561A"/>
    <w:rsid w:val="00D45432"/>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121D6D"/>
  <w15:docId w15:val="{77F4E127-639F-4244-9B58-0394DF5E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basedOn w:val="Policepardfaut"/>
    <w:link w:val="SingleTxtG"/>
    <w:locked/>
    <w:rsid w:val="00BA2CD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1AC39-B9D6-4C4A-B8D6-16416030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2</Pages>
  <Words>763</Words>
  <Characters>4144</Characters>
  <Application>Microsoft Office Word</Application>
  <DocSecurity>0</DocSecurity>
  <Lines>82</Lines>
  <Paragraphs>38</Paragraphs>
  <ScaleCrop>false</ScaleCrop>
  <HeadingPairs>
    <vt:vector size="2" baseType="variant">
      <vt:variant>
        <vt:lpstr>Titre</vt:lpstr>
      </vt:variant>
      <vt:variant>
        <vt:i4>1</vt:i4>
      </vt:variant>
    </vt:vector>
  </HeadingPairs>
  <TitlesOfParts>
    <vt:vector size="1" baseType="lpstr">
      <vt:lpstr>A/HRC/RES/44/3</vt:lpstr>
    </vt:vector>
  </TitlesOfParts>
  <Company>DCM</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A/HRC/RES/44/3</dc:title>
  <dc:subject/>
  <dc:creator>Edith BOURION</dc:creator>
  <cp:keywords/>
  <cp:lastModifiedBy>Edith Bourion</cp:lastModifiedBy>
  <cp:revision>2</cp:revision>
  <cp:lastPrinted>2020-08-14T13:36:00Z</cp:lastPrinted>
  <dcterms:created xsi:type="dcterms:W3CDTF">2020-08-14T13:53:00Z</dcterms:created>
  <dcterms:modified xsi:type="dcterms:W3CDTF">2020-08-14T13:53:00Z</dcterms:modified>
</cp:coreProperties>
</file>