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96E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96E5C" w:rsidP="00896E5C">
            <w:pPr>
              <w:jc w:val="right"/>
            </w:pPr>
            <w:r w:rsidRPr="00896E5C">
              <w:rPr>
                <w:sz w:val="40"/>
              </w:rPr>
              <w:t>A</w:t>
            </w:r>
            <w:r>
              <w:t>/HRC/RES/34/19</w:t>
            </w:r>
          </w:p>
        </w:tc>
      </w:tr>
      <w:tr w:rsidR="002D5AAC" w:rsidRPr="00896E5C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96E5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D6704D">
              <w:rPr>
                <w:lang w:val="en-US"/>
              </w:rPr>
              <w:t>General</w:t>
            </w:r>
          </w:p>
          <w:p w:rsidR="00896E5C" w:rsidRDefault="00896E5C" w:rsidP="00896E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896E5C" w:rsidRDefault="00896E5C" w:rsidP="00896E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96E5C" w:rsidRPr="00E71476" w:rsidRDefault="00896E5C" w:rsidP="00896E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CE2CA2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E2CA2" w:rsidRPr="00FD2495" w:rsidRDefault="00CE2CA2" w:rsidP="00CE2CA2">
      <w:pPr>
        <w:pStyle w:val="SingleTxtGR"/>
        <w:spacing w:after="0"/>
        <w:ind w:left="0" w:right="1138"/>
        <w:jc w:val="left"/>
        <w:rPr>
          <w:b/>
        </w:rPr>
      </w:pPr>
      <w:r w:rsidRPr="00FD2495">
        <w:rPr>
          <w:b/>
        </w:rPr>
        <w:t>Тридцать четвертая сессия</w:t>
      </w:r>
    </w:p>
    <w:p w:rsidR="00CE2CA2" w:rsidRPr="00FD2495" w:rsidRDefault="00CE2CA2" w:rsidP="00CE2CA2">
      <w:pPr>
        <w:pStyle w:val="SingleTxtGR"/>
        <w:spacing w:after="0"/>
        <w:ind w:left="0" w:right="1138"/>
        <w:jc w:val="left"/>
      </w:pPr>
      <w:r w:rsidRPr="00FD2495">
        <w:t>27 февраля </w:t>
      </w:r>
      <w:r w:rsidRPr="0062572D">
        <w:t>–</w:t>
      </w:r>
      <w:r w:rsidRPr="00FD2495">
        <w:t xml:space="preserve"> 24 марта 2017 года</w:t>
      </w:r>
    </w:p>
    <w:p w:rsidR="00CE2CA2" w:rsidRPr="00CE2CA2" w:rsidRDefault="00CE2CA2" w:rsidP="00CE2CA2">
      <w:r w:rsidRPr="00FD2495">
        <w:t>Пункт 3 повестки дня</w:t>
      </w:r>
    </w:p>
    <w:p w:rsidR="00CE2CA2" w:rsidRPr="00A34509" w:rsidRDefault="00CE2CA2" w:rsidP="00CE2CA2">
      <w:pPr>
        <w:pStyle w:val="HChGR"/>
      </w:pPr>
      <w:r w:rsidRPr="00CE2CA2">
        <w:tab/>
      </w:r>
      <w:r w:rsidRPr="00CE2CA2">
        <w:tab/>
      </w:r>
      <w:r w:rsidRPr="00A34509">
        <w:t xml:space="preserve">Резолюция, принятая Советом по правам человека </w:t>
      </w:r>
      <w:r w:rsidRPr="0068148B">
        <w:br/>
      </w:r>
      <w:r w:rsidRPr="00A34509">
        <w:t xml:space="preserve">24 марта 2017 </w:t>
      </w:r>
      <w:r>
        <w:t>года</w:t>
      </w:r>
    </w:p>
    <w:p w:rsidR="00CE2CA2" w:rsidRPr="00FD2495" w:rsidRDefault="00CE2CA2" w:rsidP="00CE2CA2">
      <w:pPr>
        <w:pStyle w:val="H1GR"/>
        <w:tabs>
          <w:tab w:val="left" w:pos="1134"/>
        </w:tabs>
        <w:ind w:left="1998" w:hanging="2835"/>
      </w:pPr>
      <w:r w:rsidRPr="00FD2495">
        <w:tab/>
      </w:r>
      <w:r w:rsidRPr="00FD2495">
        <w:tab/>
        <w:t>34/</w:t>
      </w:r>
      <w:r>
        <w:t>19</w:t>
      </w:r>
      <w:r w:rsidRPr="00CE2CA2">
        <w:t>.</w:t>
      </w:r>
      <w:r w:rsidRPr="00FD2495">
        <w:tab/>
        <w:t>Пытки и другие жестокие, бесчеловечные или</w:t>
      </w:r>
      <w:r>
        <w:rPr>
          <w:lang w:val="en-US"/>
        </w:rPr>
        <w:t> </w:t>
      </w:r>
      <w:r w:rsidRPr="00FD2495">
        <w:t>унижающие достоинство виды обращения и</w:t>
      </w:r>
      <w:r>
        <w:rPr>
          <w:lang w:val="en-US"/>
        </w:rPr>
        <w:t> </w:t>
      </w:r>
      <w:r w:rsidRPr="00FD2495">
        <w:t>наказания: мандат Специального докладчика</w:t>
      </w:r>
    </w:p>
    <w:p w:rsidR="00CE2CA2" w:rsidRDefault="00CE2CA2" w:rsidP="00CE2CA2">
      <w:pPr>
        <w:pStyle w:val="SingleTxtGR"/>
        <w:rPr>
          <w:i/>
        </w:rPr>
      </w:pPr>
      <w:r w:rsidRPr="00FD2495">
        <w:tab/>
      </w:r>
      <w:r w:rsidRPr="00FD2495">
        <w:rPr>
          <w:i/>
        </w:rPr>
        <w:t>Совет по правам человека,</w:t>
      </w:r>
    </w:p>
    <w:p w:rsidR="00CE2CA2" w:rsidRPr="00F31C5A" w:rsidRDefault="00CE2CA2" w:rsidP="00CE2CA2">
      <w:pPr>
        <w:pStyle w:val="SingleTxtGR"/>
        <w:rPr>
          <w:iCs/>
        </w:rPr>
      </w:pPr>
      <w:r>
        <w:rPr>
          <w:i/>
        </w:rPr>
        <w:tab/>
      </w:r>
      <w:r w:rsidRPr="00F31C5A">
        <w:rPr>
          <w:i/>
        </w:rPr>
        <w:t>ссылаясь</w:t>
      </w:r>
      <w:r w:rsidRPr="00F31C5A">
        <w:rPr>
          <w:iCs/>
        </w:rPr>
        <w:t xml:space="preserve"> на международное право прав человека, стандарт</w:t>
      </w:r>
      <w:r>
        <w:rPr>
          <w:iCs/>
        </w:rPr>
        <w:t>ы</w:t>
      </w:r>
      <w:r w:rsidRPr="00F31C5A">
        <w:rPr>
          <w:iCs/>
        </w:rPr>
        <w:t xml:space="preserve"> и руковод</w:t>
      </w:r>
      <w:r w:rsidRPr="00F31C5A">
        <w:rPr>
          <w:iCs/>
        </w:rPr>
        <w:t>я</w:t>
      </w:r>
      <w:r w:rsidRPr="00F31C5A">
        <w:rPr>
          <w:iCs/>
        </w:rPr>
        <w:t>щи</w:t>
      </w:r>
      <w:r>
        <w:rPr>
          <w:iCs/>
        </w:rPr>
        <w:t>е</w:t>
      </w:r>
      <w:r w:rsidRPr="00F31C5A">
        <w:rPr>
          <w:iCs/>
        </w:rPr>
        <w:t xml:space="preserve"> принцип</w:t>
      </w:r>
      <w:r>
        <w:rPr>
          <w:iCs/>
        </w:rPr>
        <w:t>ы</w:t>
      </w:r>
      <w:r w:rsidRPr="00F31C5A">
        <w:rPr>
          <w:iCs/>
        </w:rPr>
        <w:t>, касающи</w:t>
      </w:r>
      <w:r>
        <w:rPr>
          <w:iCs/>
        </w:rPr>
        <w:t>е</w:t>
      </w:r>
      <w:r w:rsidRPr="00F31C5A">
        <w:rPr>
          <w:iCs/>
        </w:rPr>
        <w:t>ся пыток и других жестоких</w:t>
      </w:r>
      <w:r>
        <w:rPr>
          <w:iCs/>
        </w:rPr>
        <w:t>,</w:t>
      </w:r>
      <w:r w:rsidRPr="00F31C5A">
        <w:rPr>
          <w:iCs/>
        </w:rPr>
        <w:t xml:space="preserve"> бесчеловечных </w:t>
      </w:r>
      <w:r>
        <w:rPr>
          <w:iCs/>
        </w:rPr>
        <w:t xml:space="preserve">или </w:t>
      </w:r>
      <w:r w:rsidRPr="00F31C5A">
        <w:rPr>
          <w:iCs/>
        </w:rPr>
        <w:t>унижающ</w:t>
      </w:r>
      <w:r>
        <w:rPr>
          <w:iCs/>
        </w:rPr>
        <w:t>их</w:t>
      </w:r>
      <w:r w:rsidRPr="00F31C5A">
        <w:rPr>
          <w:iCs/>
        </w:rPr>
        <w:t xml:space="preserve"> достоинство </w:t>
      </w:r>
      <w:r>
        <w:rPr>
          <w:iCs/>
        </w:rPr>
        <w:t xml:space="preserve">видов </w:t>
      </w:r>
      <w:r w:rsidRPr="00F31C5A">
        <w:rPr>
          <w:iCs/>
        </w:rPr>
        <w:t>обращения и наказания,</w:t>
      </w:r>
    </w:p>
    <w:p w:rsidR="00CE2CA2" w:rsidRPr="00FD2495" w:rsidRDefault="00CE2CA2" w:rsidP="00CE2CA2">
      <w:pPr>
        <w:pStyle w:val="SingleTxtGR"/>
      </w:pPr>
      <w:r w:rsidRPr="00FD2495">
        <w:tab/>
      </w:r>
      <w:r w:rsidRPr="00FD2495">
        <w:rPr>
          <w:i/>
        </w:rPr>
        <w:t>вновь подтверждая</w:t>
      </w:r>
      <w:r w:rsidRPr="00FD2495">
        <w:t>, что никто не должен подвергаться пыткам и другим жестоким, бесчеловечным или унижающим достоинство видам обращения и наказания,</w:t>
      </w:r>
    </w:p>
    <w:p w:rsidR="00CE2CA2" w:rsidRPr="00FD2495" w:rsidRDefault="00CE2CA2" w:rsidP="00CE2CA2">
      <w:pPr>
        <w:pStyle w:val="SingleTxtGR"/>
      </w:pPr>
      <w:r w:rsidRPr="00FD2495">
        <w:tab/>
      </w:r>
      <w:proofErr w:type="gramStart"/>
      <w:r w:rsidRPr="00FD2495">
        <w:rPr>
          <w:i/>
        </w:rPr>
        <w:t>напоминая</w:t>
      </w:r>
      <w:r w:rsidRPr="00FD2495">
        <w:t>, что в соответствии с международным правом свобода от п</w:t>
      </w:r>
      <w:r w:rsidRPr="00FD2495">
        <w:t>ы</w:t>
      </w:r>
      <w:r w:rsidRPr="00FD2495">
        <w:t>ток и других жестоких, бесчеловечных или унижающих достоинство видов о</w:t>
      </w:r>
      <w:r w:rsidRPr="00FD2495">
        <w:t>б</w:t>
      </w:r>
      <w:r w:rsidRPr="00FD2495">
        <w:t>ращения и наказания является не допускающим отступлений правом, которое должно соблюдаться и защищаться в любых обстоятельствах, в том числе в п</w:t>
      </w:r>
      <w:r w:rsidRPr="00FD2495">
        <w:t>е</w:t>
      </w:r>
      <w:r w:rsidRPr="00FD2495">
        <w:t>риоды международного и внутреннего вооруженного конфликта или внутре</w:t>
      </w:r>
      <w:r w:rsidRPr="00FD2495">
        <w:t>н</w:t>
      </w:r>
      <w:r w:rsidRPr="00FD2495">
        <w:t>них беспорядков или во время любого иного чрезвычайного положения в гос</w:t>
      </w:r>
      <w:r w:rsidRPr="00FD2495">
        <w:t>у</w:t>
      </w:r>
      <w:r w:rsidRPr="00FD2495">
        <w:t>дарстве, что полный запрет пыток</w:t>
      </w:r>
      <w:proofErr w:type="gramEnd"/>
      <w:r w:rsidRPr="00FD2495">
        <w:t xml:space="preserve"> и других жестоких, бесчеловечных или ун</w:t>
      </w:r>
      <w:r w:rsidRPr="00FD2495">
        <w:t>и</w:t>
      </w:r>
      <w:r w:rsidRPr="00FD2495">
        <w:t>жающих достоинство видов обращения и наказания устанавливается в соотве</w:t>
      </w:r>
      <w:r w:rsidRPr="00FD2495">
        <w:t>т</w:t>
      </w:r>
      <w:r w:rsidRPr="00FD2495">
        <w:t>ствующих международных договорах и что на правовые и процессуальные г</w:t>
      </w:r>
      <w:r w:rsidRPr="00FD2495">
        <w:t>а</w:t>
      </w:r>
      <w:r w:rsidRPr="00FD2495">
        <w:t>рантии в отношении недопустимости таких актов не должны распространяться меры, которые позволяли бы обходить это право,</w:t>
      </w:r>
    </w:p>
    <w:p w:rsidR="00CE2CA2" w:rsidRPr="00FD2495" w:rsidRDefault="00CE2CA2" w:rsidP="00CE2CA2">
      <w:pPr>
        <w:pStyle w:val="SingleTxtGR"/>
      </w:pPr>
      <w:r w:rsidRPr="00FD2495">
        <w:tab/>
      </w:r>
      <w:r w:rsidRPr="00FD2495">
        <w:rPr>
          <w:i/>
        </w:rPr>
        <w:t>напоминая также</w:t>
      </w:r>
      <w:r w:rsidRPr="00FD2495">
        <w:t>, что запрет пыток является императивной нормой международного права</w:t>
      </w:r>
      <w:r w:rsidRPr="009E16CE">
        <w:t xml:space="preserve"> </w:t>
      </w:r>
      <w:r w:rsidRPr="00FD2495">
        <w:t>и что международные, региональные и внутренние суды признали, что запрещение жестокого, бесчеловечного или унижающего дост</w:t>
      </w:r>
      <w:r w:rsidRPr="00FD2495">
        <w:t>о</w:t>
      </w:r>
      <w:r w:rsidRPr="00FD2495">
        <w:t>инство обращения и наказания является частью международного обычного пр</w:t>
      </w:r>
      <w:r w:rsidRPr="00FD2495">
        <w:t>а</w:t>
      </w:r>
      <w:r w:rsidRPr="00FD2495">
        <w:t>ва,</w:t>
      </w:r>
    </w:p>
    <w:p w:rsidR="00CE2CA2" w:rsidRPr="00FD2495" w:rsidRDefault="00CE2CA2" w:rsidP="00CE2CA2">
      <w:pPr>
        <w:pStyle w:val="SingleTxtGR"/>
      </w:pPr>
      <w:r w:rsidRPr="00FD2495">
        <w:tab/>
      </w:r>
      <w:r w:rsidRPr="00FD2495">
        <w:rPr>
          <w:i/>
        </w:rPr>
        <w:t>признавая</w:t>
      </w:r>
      <w:r w:rsidRPr="00FD2495">
        <w:t xml:space="preserve"> важность работы Специального докладчика в деле предупр</w:t>
      </w:r>
      <w:r w:rsidRPr="00FD2495">
        <w:t>е</w:t>
      </w:r>
      <w:r w:rsidRPr="00FD2495">
        <w:t>ждения пыток и другого жестокого, бесчеловечного или унижающего достои</w:t>
      </w:r>
      <w:r w:rsidRPr="00FD2495">
        <w:t>н</w:t>
      </w:r>
      <w:r w:rsidRPr="00FD2495">
        <w:t>ство обращения и наказания и в борьбе с ними,</w:t>
      </w:r>
    </w:p>
    <w:p w:rsidR="00CE2CA2" w:rsidRPr="00FD2495" w:rsidRDefault="00CE2CA2" w:rsidP="00CE2CA2">
      <w:pPr>
        <w:pStyle w:val="SingleTxtGR"/>
      </w:pPr>
      <w:r w:rsidRPr="00FD2495">
        <w:tab/>
      </w:r>
      <w:r w:rsidRPr="00FD2495">
        <w:rPr>
          <w:i/>
        </w:rPr>
        <w:t>ссылаясь</w:t>
      </w:r>
      <w:r w:rsidRPr="00FD2495">
        <w:t xml:space="preserve"> на резолюции Совета по правам человека 5/1 об институци</w:t>
      </w:r>
      <w:r w:rsidRPr="00FD2495">
        <w:t>о</w:t>
      </w:r>
      <w:r w:rsidRPr="00FD2495">
        <w:t>нальном строительстве Совета и 5/2 о Кодексе поведения мандатариев спец</w:t>
      </w:r>
      <w:r w:rsidRPr="00FD2495">
        <w:t>и</w:t>
      </w:r>
      <w:r w:rsidRPr="00FD2495">
        <w:t xml:space="preserve">альных процедур Совета от 18 июня 2007 года и подчеркивая, что мандатарий </w:t>
      </w:r>
      <w:r w:rsidRPr="00FD2495">
        <w:lastRenderedPageBreak/>
        <w:t>исполняет свои обязанности в соответствии с этими резолюциями и прилож</w:t>
      </w:r>
      <w:r w:rsidRPr="00FD2495">
        <w:t>е</w:t>
      </w:r>
      <w:r w:rsidRPr="00FD2495">
        <w:t>ниями к ним,</w:t>
      </w:r>
    </w:p>
    <w:p w:rsidR="00CE2CA2" w:rsidRPr="00FD2495" w:rsidRDefault="00CE2CA2" w:rsidP="00CE2CA2">
      <w:pPr>
        <w:pStyle w:val="SingleTxtGR"/>
      </w:pPr>
      <w:r w:rsidRPr="00FD2495">
        <w:tab/>
        <w:t>1.</w:t>
      </w:r>
      <w:r w:rsidRPr="00FD2495">
        <w:tab/>
      </w:r>
      <w:r w:rsidRPr="00FD2495">
        <w:rPr>
          <w:i/>
        </w:rPr>
        <w:t>постановляет</w:t>
      </w:r>
      <w:r w:rsidRPr="00FD2495">
        <w:t xml:space="preserve"> продлить мандат Специального докладчика по в</w:t>
      </w:r>
      <w:r w:rsidRPr="00FD2495">
        <w:t>о</w:t>
      </w:r>
      <w:r w:rsidRPr="00FD2495">
        <w:t>просу о пытках и других жестоких, бесчеловечных или унижающих достои</w:t>
      </w:r>
      <w:r w:rsidRPr="00FD2495">
        <w:t>н</w:t>
      </w:r>
      <w:r w:rsidRPr="00FD2495">
        <w:t>ство видах обращения и наказания еще на трехлетний срок в целях:</w:t>
      </w:r>
    </w:p>
    <w:p w:rsidR="00CE2CA2" w:rsidRPr="00FD2495" w:rsidRDefault="00CE2CA2" w:rsidP="00CE2CA2">
      <w:pPr>
        <w:pStyle w:val="SingleTxtGR"/>
      </w:pPr>
      <w:r w:rsidRPr="00FD2495">
        <w:tab/>
      </w:r>
      <w:r w:rsidRPr="00FD2495">
        <w:rPr>
          <w:i/>
        </w:rPr>
        <w:t>a</w:t>
      </w:r>
      <w:r w:rsidRPr="00FD2495">
        <w:t>)</w:t>
      </w:r>
      <w:r w:rsidRPr="00FD2495">
        <w:tab/>
        <w:t>поиска, получения и рассмотрения информации правительств, межправительственных организаций и организаций гражданского общества, отдельных лиц и групп лиц, касающейся вопросов и утверждений о пытках и других жестоких, бесчеловечных или унижающих достоинство видах обращ</w:t>
      </w:r>
      <w:r w:rsidRPr="00FD2495">
        <w:t>е</w:t>
      </w:r>
      <w:r w:rsidRPr="00FD2495">
        <w:t>ния и наказания, и принятия на основе этой информации соответствующих мер;</w:t>
      </w:r>
    </w:p>
    <w:p w:rsidR="00CE2CA2" w:rsidRPr="00FD2495" w:rsidRDefault="00CE2CA2" w:rsidP="00CE2CA2">
      <w:pPr>
        <w:pStyle w:val="SingleTxtGR"/>
      </w:pPr>
      <w:r w:rsidRPr="00FD2495">
        <w:tab/>
      </w:r>
      <w:r w:rsidRPr="00FD2495">
        <w:rPr>
          <w:i/>
        </w:rPr>
        <w:t>b</w:t>
      </w:r>
      <w:r w:rsidRPr="00FD2495">
        <w:t>)</w:t>
      </w:r>
      <w:r w:rsidRPr="00FD2495">
        <w:tab/>
        <w:t>проведения поездок в страны с согласия или по приглашению пр</w:t>
      </w:r>
      <w:r w:rsidRPr="00FD2495">
        <w:t>а</w:t>
      </w:r>
      <w:r w:rsidRPr="00FD2495">
        <w:t>вительств и продолжения развития диалога с ними, а также осуществления ко</w:t>
      </w:r>
      <w:r w:rsidRPr="00FD2495">
        <w:t>н</w:t>
      </w:r>
      <w:r w:rsidRPr="00FD2495">
        <w:t>троля над выполнением рекомендаций, вынесенных в докладах после посещ</w:t>
      </w:r>
      <w:r w:rsidRPr="00FD2495">
        <w:t>е</w:t>
      </w:r>
      <w:r w:rsidRPr="00FD2495">
        <w:t>ний их стран;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c</w:t>
      </w:r>
      <w:r w:rsidRPr="00FD2495">
        <w:t>)</w:t>
      </w:r>
      <w:r w:rsidRPr="00FD2495">
        <w:tab/>
        <w:t>проведения всеобъемлющего анализа тенденций, событий и пр</w:t>
      </w:r>
      <w:r w:rsidRPr="00FD2495">
        <w:t>о</w:t>
      </w:r>
      <w:r w:rsidRPr="00FD2495">
        <w:t xml:space="preserve">блем в связи с борьбой против пыток и других жестоких, бесчеловечных или унижающих достоинство видов обращения и наказания и их предупреждением и представления рекомендаций и </w:t>
      </w:r>
      <w:proofErr w:type="gramStart"/>
      <w:r w:rsidRPr="00FD2495">
        <w:t>соображений</w:t>
      </w:r>
      <w:proofErr w:type="gramEnd"/>
      <w:r w:rsidRPr="00FD2495">
        <w:t xml:space="preserve"> относительно надлежащих мер по предупреждению и искоренению такой практики;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d</w:t>
      </w:r>
      <w:r w:rsidRPr="00FD2495">
        <w:t>)</w:t>
      </w:r>
      <w:r w:rsidRPr="00FD2495">
        <w:tab/>
        <w:t>выявления, обмена и содействия распространению наилучших практических методов предупреждения, наказания и искоренения пыток и ж</w:t>
      </w:r>
      <w:r w:rsidRPr="00FD2495">
        <w:t>е</w:t>
      </w:r>
      <w:r w:rsidRPr="00FD2495">
        <w:t>стокого, бесчеловечного или унижающего достоинство обращения и наказания;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e</w:t>
      </w:r>
      <w:r w:rsidRPr="00FD2495">
        <w:t>)</w:t>
      </w:r>
      <w:r w:rsidRPr="00FD2495">
        <w:tab/>
        <w:t>учета гендерных аспектов и использования подхода, ориентирова</w:t>
      </w:r>
      <w:r w:rsidRPr="00FD2495">
        <w:t>н</w:t>
      </w:r>
      <w:r w:rsidRPr="00FD2495">
        <w:t>ного в первую очередь на жертв, в рамках всей деятельности, охватываемой его/ее мандатом;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f</w:t>
      </w:r>
      <w:r w:rsidRPr="00FD2495">
        <w:t>)</w:t>
      </w:r>
      <w:r w:rsidRPr="00FD2495">
        <w:tab/>
        <w:t>продолжения сотрудничества с Комитетом против пыток, Подком</w:t>
      </w:r>
      <w:r w:rsidRPr="00FD2495">
        <w:t>и</w:t>
      </w:r>
      <w:r w:rsidRPr="00FD2495">
        <w:t>тетом по предупреждению пыток и соответствующими механизмами и орган</w:t>
      </w:r>
      <w:r w:rsidRPr="00FD2495">
        <w:t>а</w:t>
      </w:r>
      <w:r w:rsidRPr="00FD2495">
        <w:t>ми Организации Объединенных Наций, а также в соответствующих случаях р</w:t>
      </w:r>
      <w:r w:rsidRPr="00FD2495">
        <w:t>е</w:t>
      </w:r>
      <w:r w:rsidRPr="00FD2495">
        <w:t>гиональными организациями и механизмами, национальными правозащитными учреждениями, национальными превентивными механизмами и гражданским обществом, включая неправительственные организации, и содействия поощр</w:t>
      </w:r>
      <w:r w:rsidRPr="00FD2495">
        <w:t>е</w:t>
      </w:r>
      <w:r w:rsidRPr="00FD2495">
        <w:t>нию более активного сотрудничества между вышеуказанными субъектами;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g</w:t>
      </w:r>
      <w:r w:rsidRPr="00FD2495">
        <w:t>)</w:t>
      </w:r>
      <w:r w:rsidRPr="00FD2495">
        <w:tab/>
        <w:t>представления докладов обо всей своей деятельности, замечаниях, выводах и рекомендациях Совету по правам человека в соответствии с его пр</w:t>
      </w:r>
      <w:r w:rsidRPr="00FD2495">
        <w:t>о</w:t>
      </w:r>
      <w:r w:rsidRPr="00FD2495">
        <w:t>граммой работы и раз в год </w:t>
      </w:r>
      <w:r w:rsidRPr="006A5423">
        <w:t>–</w:t>
      </w:r>
      <w:r w:rsidRPr="00FD2495">
        <w:t xml:space="preserve"> Генеральной Ассамблее относительно общих те</w:t>
      </w:r>
      <w:r w:rsidRPr="00FD2495">
        <w:t>н</w:t>
      </w:r>
      <w:r w:rsidRPr="00FD2495">
        <w:t>денций и событий в связи с его/ее м</w:t>
      </w:r>
      <w:bookmarkStart w:id="0" w:name="_GoBack"/>
      <w:bookmarkEnd w:id="0"/>
      <w:r w:rsidRPr="00FD2495">
        <w:t>андатом с целью получения максимальной пользы от процесса представления докладов;</w:t>
      </w:r>
    </w:p>
    <w:p w:rsidR="00CE2CA2" w:rsidRPr="00FD2495" w:rsidRDefault="00CE2CA2" w:rsidP="00CE2CA2">
      <w:pPr>
        <w:pStyle w:val="SingleTxtGR"/>
      </w:pPr>
      <w:r w:rsidRPr="00FD2495">
        <w:tab/>
        <w:t>2.</w:t>
      </w:r>
      <w:r w:rsidRPr="00FD2495">
        <w:tab/>
      </w:r>
      <w:r w:rsidRPr="00FD2495">
        <w:rPr>
          <w:i/>
        </w:rPr>
        <w:t>настоятельно призывает</w:t>
      </w:r>
      <w:r w:rsidRPr="00FD2495">
        <w:t xml:space="preserve"> государства: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a</w:t>
      </w:r>
      <w:r w:rsidRPr="00FD2495">
        <w:t>)</w:t>
      </w:r>
      <w:r w:rsidRPr="00FD2495">
        <w:tab/>
        <w:t>сотрудничать в полной мере со Специальным докладчиком и пом</w:t>
      </w:r>
      <w:r w:rsidRPr="00FD2495">
        <w:t>о</w:t>
      </w:r>
      <w:r w:rsidRPr="00FD2495">
        <w:t>гать ему/ей в выполнении возложенн</w:t>
      </w:r>
      <w:r>
        <w:t xml:space="preserve">ых </w:t>
      </w:r>
      <w:r w:rsidRPr="00FD2495">
        <w:t>на него/нее задач, предоставлять всю запрашиваемую им/ей необходимую информацию и в полной мере и операти</w:t>
      </w:r>
      <w:r w:rsidRPr="00FD2495">
        <w:t>в</w:t>
      </w:r>
      <w:r w:rsidRPr="00FD2495">
        <w:t>но реагировать на его/ее призывы к незамедлительным действиям и насто</w:t>
      </w:r>
      <w:r w:rsidRPr="00FD2495">
        <w:t>я</w:t>
      </w:r>
      <w:r w:rsidRPr="00FD2495">
        <w:t>тельно призывает те правительства, которые еще не ответили на сообщения, препровожденные им Специальным докладчиком, безотлагательно представить свои ответы;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b</w:t>
      </w:r>
      <w:r w:rsidRPr="00FD2495">
        <w:t>)</w:t>
      </w:r>
      <w:r w:rsidRPr="00FD2495">
        <w:tab/>
        <w:t>положительно реагировать на просьбы Специального докладчика об организации поездок в их страны и установить конструктивный диалог с ним/ней в отношении запрашиваемых посещений их стран;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c</w:t>
      </w:r>
      <w:r w:rsidRPr="00FD2495">
        <w:t>)</w:t>
      </w:r>
      <w:r w:rsidRPr="00FD2495">
        <w:tab/>
        <w:t>обеспечить, в качестве важного элемента предупреждения и прес</w:t>
      </w:r>
      <w:r w:rsidRPr="00FD2495">
        <w:t>е</w:t>
      </w:r>
      <w:r w:rsidRPr="00FD2495">
        <w:t>чения пыток и других жестоких, бесчеловечных или унижающих достоинство видов обращения и наказания, чтобы никакие органы или официальные дол</w:t>
      </w:r>
      <w:r w:rsidRPr="00FD2495">
        <w:t>ж</w:t>
      </w:r>
      <w:r w:rsidRPr="00FD2495">
        <w:t>ностные лица не отдавали приказы, не применяли, не разрешали или не допу</w:t>
      </w:r>
      <w:r w:rsidRPr="00FD2495">
        <w:t>с</w:t>
      </w:r>
      <w:r w:rsidRPr="00FD2495">
        <w:t xml:space="preserve">кали какие-либо санкции, репрессалии и запугивание или не причиняли иной </w:t>
      </w:r>
      <w:r w:rsidRPr="00FD2495">
        <w:lastRenderedPageBreak/>
        <w:t>вред в отношении любых лиц, групп или ассоциаций, включая лиц, лишенных свободы, за то, что они находятся в контакте, пытаются установить контакт или были в контакте со Специальным докладчиком или любым другим междун</w:t>
      </w:r>
      <w:r w:rsidRPr="00FD2495">
        <w:t>а</w:t>
      </w:r>
      <w:r w:rsidRPr="00FD2495">
        <w:t>родным или национальным наблюдательным или превентивным органом, раб</w:t>
      </w:r>
      <w:r w:rsidRPr="00FD2495">
        <w:t>о</w:t>
      </w:r>
      <w:r w:rsidRPr="00FD2495">
        <w:t>тающим в области предупреждения и пресечения пыток и других жестоких, бесчеловечных или унижающих достоинство видов обращения и наказания;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d</w:t>
      </w:r>
      <w:r w:rsidRPr="00FD2495">
        <w:t>)</w:t>
      </w:r>
      <w:r w:rsidRPr="00FD2495">
        <w:tab/>
        <w:t>обеспечить принятие надлежащих последующих мер в связи с р</w:t>
      </w:r>
      <w:r w:rsidRPr="00FD2495">
        <w:t>е</w:t>
      </w:r>
      <w:r w:rsidRPr="00FD2495">
        <w:t>комендациями и выводами Специального докладчика;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proofErr w:type="gramStart"/>
      <w:r w:rsidRPr="00FD2495">
        <w:rPr>
          <w:i/>
        </w:rPr>
        <w:t>e</w:t>
      </w:r>
      <w:r w:rsidRPr="00FD2495">
        <w:t>)</w:t>
      </w:r>
      <w:r w:rsidRPr="00FD2495">
        <w:tab/>
        <w:t>использовать ориентированный в первую очередь на жертв и уч</w:t>
      </w:r>
      <w:r w:rsidRPr="00FD2495">
        <w:t>и</w:t>
      </w:r>
      <w:r w:rsidRPr="00FD2495">
        <w:t xml:space="preserve">тывающий гендерную проблематику подход в борьбе с пытками и другими </w:t>
      </w:r>
      <w:r w:rsidRPr="00441CA6">
        <w:br/>
      </w:r>
      <w:r w:rsidRPr="00FD2495">
        <w:t>жес</w:t>
      </w:r>
      <w:r w:rsidRPr="006A5423">
        <w:t>т</w:t>
      </w:r>
      <w:r w:rsidRPr="00FD2495">
        <w:t>окими, бесчеловечными или унижающими достоинство видами обращения и наказания, уделяя особое внимание мнениям и нуждам жертв при выработке политики и осуществлении других мероприятий, связанных с реабилитацией, профилактикой и привлечением к ответственности за пытки и другие жестокие, бесчеловечные или унижающие достоинство виды</w:t>
      </w:r>
      <w:proofErr w:type="gramEnd"/>
      <w:r w:rsidRPr="00FD2495">
        <w:t xml:space="preserve"> обращения и наказания и за насилие на гендерной почве, которое представляет собой пытки и другие ж</w:t>
      </w:r>
      <w:r w:rsidRPr="00FD2495">
        <w:t>е</w:t>
      </w:r>
      <w:r w:rsidRPr="00FD2495">
        <w:t>стокие, бесчеловечные или унижающие достоинство виды обращения и наказ</w:t>
      </w:r>
      <w:r w:rsidRPr="00FD2495">
        <w:t>а</w:t>
      </w:r>
      <w:r w:rsidRPr="00FD2495">
        <w:t>ния;</w:t>
      </w:r>
    </w:p>
    <w:p w:rsidR="00CE2CA2" w:rsidRPr="00FD2495" w:rsidRDefault="00CE2CA2" w:rsidP="00CE2CA2">
      <w:pPr>
        <w:pStyle w:val="SingleTxtGR"/>
      </w:pPr>
      <w:r w:rsidRPr="006A5423">
        <w:rPr>
          <w:i/>
        </w:rPr>
        <w:tab/>
      </w:r>
      <w:proofErr w:type="gramStart"/>
      <w:r w:rsidRPr="00FD2495">
        <w:rPr>
          <w:i/>
        </w:rPr>
        <w:t>f</w:t>
      </w:r>
      <w:r w:rsidRPr="00FD2495">
        <w:t>)</w:t>
      </w:r>
      <w:r w:rsidRPr="00FD2495">
        <w:tab/>
        <w:t>стать участниками Конвенции против пыток и других жестоких, бесчеловечных или унижающих достоинство видов обращения и наказания и как можно скорее рассмотреть вопрос о подписании и ратификации Факульт</w:t>
      </w:r>
      <w:r w:rsidRPr="00FD2495">
        <w:t>а</w:t>
      </w:r>
      <w:r w:rsidRPr="00FD2495">
        <w:t>тивного протокола к ней в приоритетном порядке и о своевременном назнач</w:t>
      </w:r>
      <w:r w:rsidRPr="00FD2495">
        <w:t>е</w:t>
      </w:r>
      <w:r w:rsidRPr="00FD2495">
        <w:t>нии или учреждении независимых и эффективных национальных превентивных механизмов для предупреждения пыток и других жестоких, бесчеловечных или унижающих достоинство видов обращения и наказания;</w:t>
      </w:r>
      <w:proofErr w:type="gramEnd"/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g</w:t>
      </w:r>
      <w:r w:rsidRPr="00FD2495">
        <w:t>)</w:t>
      </w:r>
      <w:r w:rsidRPr="00FD2495">
        <w:tab/>
        <w:t>обеспечивать принятие надлежащих последующих мер в связи с выводами, рекомендациями, просьбами о предоставлении дополнительной и</w:t>
      </w:r>
      <w:r w:rsidRPr="00FD2495">
        <w:t>н</w:t>
      </w:r>
      <w:r w:rsidRPr="00FD2495">
        <w:t>формации и мнениями по индивидуальным сообщениям соответствующих д</w:t>
      </w:r>
      <w:r w:rsidRPr="00FD2495">
        <w:t>о</w:t>
      </w:r>
      <w:r w:rsidRPr="00FD2495">
        <w:t>говорных органов, в том числе Комитета против пыток и Подкомитета по пр</w:t>
      </w:r>
      <w:r w:rsidRPr="00FD2495">
        <w:t>е</w:t>
      </w:r>
      <w:r w:rsidRPr="00FD2495">
        <w:t>дупреждению пыток;</w:t>
      </w:r>
    </w:p>
    <w:p w:rsidR="00CE2CA2" w:rsidRPr="00FD2495" w:rsidRDefault="00CE2CA2" w:rsidP="00CE2CA2">
      <w:pPr>
        <w:pStyle w:val="SingleTxtGR"/>
      </w:pPr>
      <w:r w:rsidRPr="0062572D">
        <w:rPr>
          <w:i/>
        </w:rPr>
        <w:tab/>
      </w:r>
      <w:r w:rsidRPr="00FD2495">
        <w:rPr>
          <w:i/>
        </w:rPr>
        <w:t>h</w:t>
      </w:r>
      <w:r w:rsidRPr="00FD2495">
        <w:t>)</w:t>
      </w:r>
      <w:r w:rsidRPr="00FD2495">
        <w:tab/>
        <w:t>рассмотреть возможность оказания надлежащей поддержки Фонду добровольных взносов Организации Объединенных Наций для жертв пыток и Специальному фонду, созданному на основании Факультативного протокола к Конвенции против пыток и других жестоких, бесчеловечных или унижающих достоинство видов обращения и наказания;</w:t>
      </w:r>
    </w:p>
    <w:p w:rsidR="00CE2CA2" w:rsidRPr="00FD2495" w:rsidRDefault="00CE2CA2" w:rsidP="00CE2CA2">
      <w:pPr>
        <w:pStyle w:val="SingleTxtGR"/>
      </w:pPr>
      <w:r w:rsidRPr="00FD2495">
        <w:tab/>
        <w:t>3.</w:t>
      </w:r>
      <w:r w:rsidRPr="00FD2495">
        <w:tab/>
      </w:r>
      <w:r w:rsidRPr="009E16CE">
        <w:rPr>
          <w:i/>
        </w:rPr>
        <w:t xml:space="preserve">с удовлетворением принимает к сведению </w:t>
      </w:r>
      <w:r w:rsidRPr="00FD2495">
        <w:t>доклад Специального докладчика</w:t>
      </w:r>
      <w:r w:rsidRPr="00DC7871">
        <w:rPr>
          <w:sz w:val="18"/>
          <w:szCs w:val="18"/>
          <w:vertAlign w:val="superscript"/>
        </w:rPr>
        <w:footnoteReference w:id="1"/>
      </w:r>
      <w:r w:rsidRPr="00FD2495">
        <w:t>;</w:t>
      </w:r>
    </w:p>
    <w:p w:rsidR="00CE2CA2" w:rsidRPr="00FD2495" w:rsidRDefault="00CE2CA2" w:rsidP="00CE2CA2">
      <w:pPr>
        <w:pStyle w:val="SingleTxtGR"/>
      </w:pPr>
      <w:r w:rsidRPr="00FD2495">
        <w:tab/>
        <w:t>4.</w:t>
      </w:r>
      <w:r w:rsidRPr="00FD2495">
        <w:tab/>
      </w:r>
      <w:r w:rsidRPr="00FD2495">
        <w:rPr>
          <w:i/>
        </w:rPr>
        <w:t>просит</w:t>
      </w:r>
      <w:r w:rsidRPr="00FD2495">
        <w:t xml:space="preserve"> Генерального секретаря обеспечить в общих бюджетных рамках Организации Объединенных Наций выделение надлежащего и стабил</w:t>
      </w:r>
      <w:r w:rsidRPr="00FD2495">
        <w:t>ь</w:t>
      </w:r>
      <w:r w:rsidRPr="00FD2495">
        <w:t xml:space="preserve">ного числа сотрудников и необходимые технические </w:t>
      </w:r>
      <w:proofErr w:type="gramStart"/>
      <w:r w:rsidRPr="00FD2495">
        <w:t>средства</w:t>
      </w:r>
      <w:proofErr w:type="gramEnd"/>
      <w:r w:rsidRPr="00FD2495">
        <w:t xml:space="preserve"> и ресурсы для Специального докладчика, учитывая выраженную государствами-членами твердую поддержку предупреждения пыток и борьбы с пытками и оказания п</w:t>
      </w:r>
      <w:r w:rsidRPr="00FD2495">
        <w:t>о</w:t>
      </w:r>
      <w:r w:rsidRPr="00FD2495">
        <w:t>мощи жертвам пыток;</w:t>
      </w:r>
    </w:p>
    <w:p w:rsidR="00CE2CA2" w:rsidRDefault="00CE2CA2" w:rsidP="00CE2CA2">
      <w:pPr>
        <w:pStyle w:val="SingleTxtGR"/>
      </w:pPr>
      <w:r w:rsidRPr="00FD2495">
        <w:tab/>
        <w:t>5.</w:t>
      </w:r>
      <w:r w:rsidRPr="00FD2495">
        <w:tab/>
      </w:r>
      <w:r w:rsidRPr="00FD2495">
        <w:rPr>
          <w:i/>
        </w:rPr>
        <w:t>постановляет</w:t>
      </w:r>
      <w:r w:rsidRPr="00FD2495">
        <w:t xml:space="preserve"> продолжить рассмотрение этого вопроса в соотве</w:t>
      </w:r>
      <w:r w:rsidRPr="00FD2495">
        <w:t>т</w:t>
      </w:r>
      <w:r w:rsidRPr="00FD2495">
        <w:t>ствии со своей годовой программой работы.</w:t>
      </w:r>
    </w:p>
    <w:p w:rsidR="00CE2CA2" w:rsidRDefault="00CE2CA2" w:rsidP="00CE2CA2">
      <w:pPr>
        <w:pStyle w:val="SingleTxtGR"/>
        <w:jc w:val="right"/>
        <w:rPr>
          <w:i/>
          <w:iCs/>
        </w:rPr>
      </w:pPr>
      <w:r w:rsidRPr="00D06589">
        <w:rPr>
          <w:i/>
          <w:iCs/>
        </w:rPr>
        <w:t>57-е заседание</w:t>
      </w:r>
      <w:r w:rsidRPr="00441CA6">
        <w:rPr>
          <w:i/>
          <w:iCs/>
        </w:rPr>
        <w:br/>
      </w:r>
      <w:r w:rsidRPr="00D06589">
        <w:rPr>
          <w:i/>
          <w:iCs/>
        </w:rPr>
        <w:t>24 марта 2017</w:t>
      </w:r>
      <w:r>
        <w:rPr>
          <w:i/>
          <w:iCs/>
        </w:rPr>
        <w:t xml:space="preserve"> года</w:t>
      </w:r>
    </w:p>
    <w:p w:rsidR="00CE2CA2" w:rsidRPr="00441CA6" w:rsidRDefault="00CE2CA2" w:rsidP="00CE2CA2">
      <w:pPr>
        <w:pStyle w:val="SingleTxtGR"/>
      </w:pPr>
      <w:r w:rsidRPr="00D06589">
        <w:t>[</w:t>
      </w:r>
      <w:proofErr w:type="gramStart"/>
      <w:r w:rsidRPr="00D06589">
        <w:t>Принята</w:t>
      </w:r>
      <w:proofErr w:type="gramEnd"/>
      <w:r w:rsidRPr="00D06589">
        <w:t xml:space="preserve"> без голосования.]</w:t>
      </w:r>
    </w:p>
    <w:p w:rsidR="00CE2CA2" w:rsidRPr="00441CA6" w:rsidRDefault="00CE2CA2" w:rsidP="00CE2CA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2CA2" w:rsidRPr="00441CA6" w:rsidSect="00896E5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F7" w:rsidRPr="00A312BC" w:rsidRDefault="00907BF7" w:rsidP="00A312BC"/>
  </w:endnote>
  <w:endnote w:type="continuationSeparator" w:id="0">
    <w:p w:rsidR="00907BF7" w:rsidRPr="00A312BC" w:rsidRDefault="00907B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5C" w:rsidRPr="00896E5C" w:rsidRDefault="00896E5C">
    <w:pPr>
      <w:pStyle w:val="a8"/>
    </w:pPr>
    <w:r w:rsidRPr="00896E5C">
      <w:rPr>
        <w:b/>
        <w:sz w:val="18"/>
      </w:rPr>
      <w:fldChar w:fldCharType="begin"/>
    </w:r>
    <w:r w:rsidRPr="00896E5C">
      <w:rPr>
        <w:b/>
        <w:sz w:val="18"/>
      </w:rPr>
      <w:instrText xml:space="preserve"> PAGE  \* MERGEFORMAT </w:instrText>
    </w:r>
    <w:r w:rsidRPr="00896E5C">
      <w:rPr>
        <w:b/>
        <w:sz w:val="18"/>
      </w:rPr>
      <w:fldChar w:fldCharType="separate"/>
    </w:r>
    <w:r w:rsidR="00327B19">
      <w:rPr>
        <w:b/>
        <w:noProof/>
        <w:sz w:val="18"/>
      </w:rPr>
      <w:t>2</w:t>
    </w:r>
    <w:r w:rsidRPr="00896E5C">
      <w:rPr>
        <w:b/>
        <w:sz w:val="18"/>
      </w:rPr>
      <w:fldChar w:fldCharType="end"/>
    </w:r>
    <w:r>
      <w:rPr>
        <w:b/>
        <w:sz w:val="18"/>
      </w:rPr>
      <w:tab/>
    </w:r>
    <w:r>
      <w:t>GE.17-05670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5C" w:rsidRPr="00896E5C" w:rsidRDefault="00896E5C" w:rsidP="00896E5C">
    <w:pPr>
      <w:pStyle w:val="a8"/>
      <w:tabs>
        <w:tab w:val="clear" w:pos="9639"/>
        <w:tab w:val="right" w:pos="9638"/>
      </w:tabs>
      <w:rPr>
        <w:b/>
        <w:sz w:val="18"/>
      </w:rPr>
    </w:pPr>
    <w:r>
      <w:t>GE.17-05670</w:t>
    </w:r>
    <w:r>
      <w:tab/>
    </w:r>
    <w:r w:rsidRPr="00896E5C">
      <w:rPr>
        <w:b/>
        <w:sz w:val="18"/>
      </w:rPr>
      <w:fldChar w:fldCharType="begin"/>
    </w:r>
    <w:r w:rsidRPr="00896E5C">
      <w:rPr>
        <w:b/>
        <w:sz w:val="18"/>
      </w:rPr>
      <w:instrText xml:space="preserve"> PAGE  \* MERGEFORMAT </w:instrText>
    </w:r>
    <w:r w:rsidRPr="00896E5C">
      <w:rPr>
        <w:b/>
        <w:sz w:val="18"/>
      </w:rPr>
      <w:fldChar w:fldCharType="separate"/>
    </w:r>
    <w:r w:rsidR="00327B19">
      <w:rPr>
        <w:b/>
        <w:noProof/>
        <w:sz w:val="18"/>
      </w:rPr>
      <w:t>3</w:t>
    </w:r>
    <w:r w:rsidRPr="00896E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96E5C" w:rsidRDefault="00896E5C" w:rsidP="00896E5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8C50EC8" wp14:editId="6AD50E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17-05670  (R)</w:t>
    </w:r>
    <w:r w:rsidR="00716879">
      <w:rPr>
        <w:lang w:val="en-US"/>
      </w:rPr>
      <w:t xml:space="preserve">  </w:t>
    </w:r>
    <w:r w:rsidR="00CE2CA2">
      <w:rPr>
        <w:lang w:val="en-US"/>
      </w:rPr>
      <w:t>0</w:t>
    </w:r>
    <w:r w:rsidR="00716879">
      <w:rPr>
        <w:lang w:val="en-US"/>
      </w:rPr>
      <w:t>7</w:t>
    </w:r>
    <w:r w:rsidR="00CE2CA2">
      <w:rPr>
        <w:lang w:val="en-US"/>
      </w:rPr>
      <w:t>0417  100417</w:t>
    </w:r>
    <w:r>
      <w:br/>
    </w:r>
    <w:r w:rsidRPr="00896E5C">
      <w:rPr>
        <w:rFonts w:ascii="C39T30Lfz" w:hAnsi="C39T30Lfz"/>
        <w:spacing w:val="0"/>
        <w:w w:val="100"/>
        <w:sz w:val="56"/>
      </w:rPr>
      <w:t></w:t>
    </w:r>
    <w:r w:rsidRPr="00896E5C">
      <w:rPr>
        <w:rFonts w:ascii="C39T30Lfz" w:hAnsi="C39T30Lfz"/>
        <w:spacing w:val="0"/>
        <w:w w:val="100"/>
        <w:sz w:val="56"/>
      </w:rPr>
      <w:t></w:t>
    </w:r>
    <w:r w:rsidRPr="00896E5C">
      <w:rPr>
        <w:rFonts w:ascii="C39T30Lfz" w:hAnsi="C39T30Lfz"/>
        <w:spacing w:val="0"/>
        <w:w w:val="100"/>
        <w:sz w:val="56"/>
      </w:rPr>
      <w:t></w:t>
    </w:r>
    <w:r w:rsidRPr="00896E5C">
      <w:rPr>
        <w:rFonts w:ascii="C39T30Lfz" w:hAnsi="C39T30Lfz"/>
        <w:spacing w:val="0"/>
        <w:w w:val="100"/>
        <w:sz w:val="56"/>
      </w:rPr>
      <w:t></w:t>
    </w:r>
    <w:r w:rsidRPr="00896E5C">
      <w:rPr>
        <w:rFonts w:ascii="C39T30Lfz" w:hAnsi="C39T30Lfz"/>
        <w:spacing w:val="0"/>
        <w:w w:val="100"/>
        <w:sz w:val="56"/>
      </w:rPr>
      <w:t></w:t>
    </w:r>
    <w:r w:rsidRPr="00896E5C">
      <w:rPr>
        <w:rFonts w:ascii="C39T30Lfz" w:hAnsi="C39T30Lfz"/>
        <w:spacing w:val="0"/>
        <w:w w:val="100"/>
        <w:sz w:val="56"/>
      </w:rPr>
      <w:t></w:t>
    </w:r>
    <w:r w:rsidRPr="00896E5C">
      <w:rPr>
        <w:rFonts w:ascii="C39T30Lfz" w:hAnsi="C39T30Lfz"/>
        <w:spacing w:val="0"/>
        <w:w w:val="100"/>
        <w:sz w:val="56"/>
      </w:rPr>
      <w:t></w:t>
    </w:r>
    <w:r w:rsidRPr="00896E5C">
      <w:rPr>
        <w:rFonts w:ascii="C39T30Lfz" w:hAnsi="C39T30Lfz"/>
        <w:spacing w:val="0"/>
        <w:w w:val="100"/>
        <w:sz w:val="56"/>
      </w:rPr>
      <w:t></w:t>
    </w:r>
    <w:r w:rsidRPr="00896E5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A/HRC/RES/34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F7" w:rsidRPr="001075E9" w:rsidRDefault="00907B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7BF7" w:rsidRDefault="00907B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2CA2" w:rsidRDefault="00CE2CA2" w:rsidP="00CE2CA2">
      <w:pPr>
        <w:pStyle w:val="ad"/>
        <w:widowControl w:val="0"/>
        <w:tabs>
          <w:tab w:val="clear" w:pos="1021"/>
          <w:tab w:val="right" w:pos="1020"/>
        </w:tabs>
      </w:pPr>
      <w:r w:rsidRPr="005E77B4">
        <w:rPr>
          <w:lang w:val="ru-RU"/>
        </w:rPr>
        <w:tab/>
      </w:r>
      <w:r>
        <w:rPr>
          <w:rStyle w:val="aa"/>
        </w:rPr>
        <w:footnoteRef/>
      </w:r>
      <w:r>
        <w:tab/>
      </w:r>
      <w:r>
        <w:rPr>
          <w:lang w:val="da-DK"/>
        </w:rPr>
        <w:t>A/HRC/34/54.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5C" w:rsidRPr="00896E5C" w:rsidRDefault="00D6704D">
    <w:pPr>
      <w:pStyle w:val="a5"/>
    </w:pPr>
    <w:fldSimple w:instr=" TITLE  \* MERGEFORMAT ">
      <w:r w:rsidR="00327B19">
        <w:t>A/HRC/RES/34/19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5C" w:rsidRPr="00896E5C" w:rsidRDefault="00D6704D" w:rsidP="00896E5C">
    <w:pPr>
      <w:pStyle w:val="a5"/>
      <w:jc w:val="right"/>
    </w:pPr>
    <w:fldSimple w:instr=" TITLE  \* MERGEFORMAT ">
      <w:r w:rsidR="00327B19">
        <w:t>A/HRC/RES/34/19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F7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B19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16879"/>
    <w:rsid w:val="00757357"/>
    <w:rsid w:val="00782C09"/>
    <w:rsid w:val="007D3BD5"/>
    <w:rsid w:val="007D5A02"/>
    <w:rsid w:val="00825F8D"/>
    <w:rsid w:val="00834B71"/>
    <w:rsid w:val="0086445C"/>
    <w:rsid w:val="00865660"/>
    <w:rsid w:val="008738A7"/>
    <w:rsid w:val="00894693"/>
    <w:rsid w:val="00896E5C"/>
    <w:rsid w:val="008A08D7"/>
    <w:rsid w:val="008B6909"/>
    <w:rsid w:val="008D261C"/>
    <w:rsid w:val="00906890"/>
    <w:rsid w:val="00907BF7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2CA2"/>
    <w:rsid w:val="00CE5A1A"/>
    <w:rsid w:val="00CF55F6"/>
    <w:rsid w:val="00D33D63"/>
    <w:rsid w:val="00D6704D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1075</Words>
  <Characters>7398</Characters>
  <Application>Microsoft Office Word</Application>
  <DocSecurity>0</DocSecurity>
  <Lines>822</Lines>
  <Paragraphs>353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A/HRC/RES/34/19</vt:lpstr>
      <vt:lpstr>A/</vt:lpstr>
    </vt:vector>
  </TitlesOfParts>
  <Company>DCM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A/HRC/RES/34/19</dc:title>
  <dc:subject/>
  <dc:creator>Prokoudina S.</dc:creator>
  <cp:keywords/>
  <cp:lastModifiedBy>Prokoudina S.</cp:lastModifiedBy>
  <cp:revision>3</cp:revision>
  <cp:lastPrinted>2017-04-10T09:42:00Z</cp:lastPrinted>
  <dcterms:created xsi:type="dcterms:W3CDTF">2017-04-10T09:42:00Z</dcterms:created>
  <dcterms:modified xsi:type="dcterms:W3CDTF">2017-04-10T09:43:00Z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