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297AB3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6DFF76" w14:textId="77777777" w:rsidR="002D5AAC" w:rsidRDefault="002D5AAC" w:rsidP="002422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EE2B8F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09D0B0" w14:textId="06DD1F56" w:rsidR="002D5AAC" w:rsidRDefault="00242227" w:rsidP="00242227">
            <w:pPr>
              <w:jc w:val="right"/>
            </w:pPr>
            <w:r w:rsidRPr="00242227">
              <w:rPr>
                <w:sz w:val="40"/>
              </w:rPr>
              <w:t>A</w:t>
            </w:r>
            <w:r>
              <w:t>/HRC/RES/49/5</w:t>
            </w:r>
          </w:p>
        </w:tc>
      </w:tr>
      <w:tr w:rsidR="002D5AAC" w:rsidRPr="00242227" w14:paraId="647ABC8E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8FDDBA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19B2AC" wp14:editId="3BE86F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3A21BA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68F605C" w14:textId="77777777" w:rsidR="002D5AAC" w:rsidRDefault="0024222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C16161" w14:textId="77777777" w:rsidR="00242227" w:rsidRDefault="00242227" w:rsidP="002422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2022</w:t>
            </w:r>
          </w:p>
          <w:p w14:paraId="6CAAACC4" w14:textId="77777777" w:rsidR="00242227" w:rsidRDefault="00242227" w:rsidP="002422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2CD1D5" w14:textId="692DC6D2" w:rsidR="00242227" w:rsidRPr="00E71476" w:rsidRDefault="00242227" w:rsidP="002422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A08E2B" w14:textId="77777777" w:rsidR="00DF71B9" w:rsidRPr="00242227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30049A26" w14:textId="77777777" w:rsidR="00242227" w:rsidRPr="00B21988" w:rsidRDefault="00242227" w:rsidP="00242227">
      <w:pPr>
        <w:rPr>
          <w:b/>
          <w:bCs/>
        </w:rPr>
      </w:pPr>
      <w:r>
        <w:rPr>
          <w:b/>
          <w:bCs/>
        </w:rPr>
        <w:t>Сорок девятая сессия</w:t>
      </w:r>
    </w:p>
    <w:p w14:paraId="3B9A600C" w14:textId="77777777" w:rsidR="00242227" w:rsidRPr="00B21988" w:rsidRDefault="00242227" w:rsidP="00242227">
      <w:r>
        <w:t>28 февраля — 1 апреля 2022 года</w:t>
      </w:r>
    </w:p>
    <w:p w14:paraId="2C6387B3" w14:textId="77777777" w:rsidR="00242227" w:rsidRPr="00B21988" w:rsidRDefault="00242227" w:rsidP="00242227">
      <w:r>
        <w:t>Пункт 3 повестки дня</w:t>
      </w:r>
    </w:p>
    <w:p w14:paraId="0159A19E" w14:textId="77777777" w:rsidR="00242227" w:rsidRPr="00B21988" w:rsidRDefault="00242227" w:rsidP="00242227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6699D7BA" w14:textId="59FE4517" w:rsidR="00242227" w:rsidRPr="00B21988" w:rsidRDefault="00242227" w:rsidP="00242227">
      <w:pPr>
        <w:pStyle w:val="HChG"/>
      </w:pPr>
      <w:r>
        <w:tab/>
      </w:r>
      <w:r>
        <w:tab/>
        <w:t>Резолюция, принятая Советом по правам человека 31</w:t>
      </w:r>
      <w:r>
        <w:rPr>
          <w:lang w:val="fr-CH"/>
        </w:rPr>
        <w:t> </w:t>
      </w:r>
      <w:r>
        <w:t>марта 2022 года</w:t>
      </w:r>
    </w:p>
    <w:p w14:paraId="36F5F6A7" w14:textId="0AA00D3B" w:rsidR="00242227" w:rsidRPr="00B21988" w:rsidRDefault="00242227" w:rsidP="00242227">
      <w:pPr>
        <w:pStyle w:val="H1G"/>
        <w:tabs>
          <w:tab w:val="left" w:pos="1843"/>
        </w:tabs>
        <w:ind w:left="1135" w:hanging="851"/>
      </w:pPr>
      <w:r>
        <w:tab/>
        <w:t>49/5.</w:t>
      </w:r>
      <w:r>
        <w:tab/>
        <w:t>Свобода религии или убеждений</w:t>
      </w:r>
    </w:p>
    <w:p w14:paraId="1504422E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>
        <w:t>,</w:t>
      </w:r>
    </w:p>
    <w:p w14:paraId="5F6BAC8F" w14:textId="77777777" w:rsidR="00242227" w:rsidRPr="00B21988" w:rsidRDefault="00242227" w:rsidP="00242227">
      <w:pPr>
        <w:spacing w:after="120"/>
        <w:ind w:left="1134" w:right="1134" w:firstLine="567"/>
        <w:jc w:val="both"/>
      </w:pPr>
      <w:r>
        <w:rPr>
          <w:i/>
          <w:iCs/>
        </w:rPr>
        <w:t xml:space="preserve">ссылаясь </w:t>
      </w:r>
      <w:r>
        <w:t>на резолюцию 36/55 Генеральной Ассамблеи от 25 ноября 1981 года, в которой Ассамблея провозгласила Декларацию о ликвидации всех форм нетерпимости и дискриминации на основе религии или убеждений,</w:t>
      </w:r>
    </w:p>
    <w:p w14:paraId="40C7DF96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 xml:space="preserve">ссылаясь также </w:t>
      </w:r>
      <w:r>
        <w:t>на статью 18 Международного пакта о гражданских и политических правах, статью 18 Всеобщей декларации прав человека и другие соответствующие положения о правах человека,</w:t>
      </w:r>
    </w:p>
    <w:p w14:paraId="4ED95E13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 xml:space="preserve">ссылаясь далее </w:t>
      </w:r>
      <w:r>
        <w:t>на резолюцию 46/6 Совета по правам человека от 23 марта 2021 года и другие резолюции, принятые Советом, Генеральной Ассамблеей и Комиссией по правам человека по вопросу о свободе религии или убеждений или о ликвидации всех форм нетерпимости и дискриминации на основе религии или убеждений,</w:t>
      </w:r>
    </w:p>
    <w:p w14:paraId="03FADDEA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 xml:space="preserve">ссылаясь </w:t>
      </w:r>
      <w:r>
        <w:t>на резолюции Совета по правам человека 5/1 и 5/2 от 18 июня 2007 года,</w:t>
      </w:r>
    </w:p>
    <w:p w14:paraId="4A2019C6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 xml:space="preserve">с удовлетворением принимая к сведению </w:t>
      </w:r>
      <w:r>
        <w:t>выводы и рекомендации, которые были подготовлены в ходе рабочих совещаний экспертов, организованных Управлением Верховного комиссара Организации Объединенных Наций по правам человека, и содержатся в Рабатском плане действий по запрещению пропаганды национальной, расовой или религиозной ненависти, представляющей собой подстрекательство к дискриминации, вражде или насилию, принятом в Рабате 5 октября 2012 года,</w:t>
      </w:r>
    </w:p>
    <w:p w14:paraId="4C898A82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вновь подтверждая</w:t>
      </w:r>
      <w:r>
        <w:t>, что все права человека являются универсальными, неделимыми, взаимозависимыми и взаимосвязанными,</w:t>
      </w:r>
    </w:p>
    <w:p w14:paraId="5393854D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напоминая</w:t>
      </w:r>
      <w:r>
        <w:t>, что государства несут главную ответственность за поощрение и защиту прав человека, включая права человека лиц, принадлежащих к религиозным меньшинствам, в том числе их права свободно исповедовать свою религию или убеждения,</w:t>
      </w:r>
    </w:p>
    <w:p w14:paraId="5D6DC046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 xml:space="preserve">будучи глубоко обеспокоен </w:t>
      </w:r>
      <w:r>
        <w:t>продолжающимися актами нетерпимости и насилия на основе религии или убеждений против отдельных лиц, включая лиц, принадлежащих к религиозным общинам и религиозным меньшинствам, во всем мире,</w:t>
      </w:r>
    </w:p>
    <w:p w14:paraId="56762D72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 xml:space="preserve">подчеркивая </w:t>
      </w:r>
      <w:r>
        <w:t>важное значение образования в деле поощрения терпимости, что включает признание и уважение обществом многообразия, в том числе в вопросах религиозного самовыражения, и подчеркивая также тот факт, что образование, особенно в школах, должно существенным образом способствовать поощрению терпимости и ликвидации дискриминации на основе религии или убеждений,</w:t>
      </w:r>
    </w:p>
    <w:p w14:paraId="0EBA5D76" w14:textId="77777777" w:rsidR="00242227" w:rsidRPr="00B21988" w:rsidRDefault="00242227" w:rsidP="00242227">
      <w:pPr>
        <w:pStyle w:val="SingleTxtG"/>
      </w:pPr>
      <w:r>
        <w:tab/>
        <w:t>1.</w:t>
      </w:r>
      <w:r>
        <w:tab/>
      </w:r>
      <w:r>
        <w:rPr>
          <w:i/>
          <w:iCs/>
        </w:rPr>
        <w:t>особо отмечает</w:t>
      </w:r>
      <w:r>
        <w:t>, что каждый человек имеет право на свободу мысли, совести и религии или убеждений, которое включает свободу иметь или не иметь или принимать религию или убеждения по собственному выбору и свободу исповедовать свою религию или убеждения как единолично, так и сообща с другими публичным или частным порядком, в проповедовании, отправлении культа и выполнении религиозных и ритуальных обрядов, включая право менять свою религию или убеждения;</w:t>
      </w:r>
    </w:p>
    <w:p w14:paraId="1EA032B0" w14:textId="77777777" w:rsidR="00242227" w:rsidRPr="00B21988" w:rsidRDefault="00242227" w:rsidP="00242227">
      <w:pPr>
        <w:pStyle w:val="SingleTxtG"/>
      </w:pPr>
      <w:r>
        <w:tab/>
        <w:t>2.</w:t>
      </w:r>
      <w:r>
        <w:tab/>
      </w:r>
      <w:r>
        <w:rPr>
          <w:i/>
          <w:iCs/>
        </w:rPr>
        <w:t xml:space="preserve">обращает особое внимание </w:t>
      </w:r>
      <w:r>
        <w:t>на то, что свобода религии или убеждений и свобода выражения мнений являются взаимозависимыми, взаимосвязанными и взаимоукрепляющими, и особо отмечает роль, которую эти права могут играть в борьбе против всех форм нетерпимости и дискриминации на основе религии или убеждений;</w:t>
      </w:r>
    </w:p>
    <w:p w14:paraId="02C553F9" w14:textId="77777777" w:rsidR="00242227" w:rsidRPr="00B21988" w:rsidRDefault="00242227" w:rsidP="00242227">
      <w:pPr>
        <w:pStyle w:val="SingleTxtG"/>
      </w:pPr>
      <w:r>
        <w:tab/>
        <w:t>3.</w:t>
      </w:r>
      <w:r>
        <w:tab/>
      </w:r>
      <w:r>
        <w:rPr>
          <w:i/>
          <w:iCs/>
        </w:rPr>
        <w:t xml:space="preserve">выражает глубокую обеспокоенность </w:t>
      </w:r>
      <w:r>
        <w:t>в связи с возникающими препятствиями для осуществления права на свободу религии или убеждений, а также случаями проявления религиозной нетерпимости, дискриминации и насилия, включая:</w:t>
      </w:r>
    </w:p>
    <w:p w14:paraId="67331640" w14:textId="77777777" w:rsidR="00242227" w:rsidRPr="00B21988" w:rsidRDefault="00242227" w:rsidP="00242227">
      <w:pPr>
        <w:pStyle w:val="SingleTxtG"/>
      </w:pPr>
      <w:r>
        <w:tab/>
        <w:t>a)</w:t>
      </w:r>
      <w:r>
        <w:tab/>
        <w:t>растущее число актов насилия, направленных против отдельных лиц, включая лиц, принадлежащих к религиозным меньшинствам, в различных частях мира;</w:t>
      </w:r>
    </w:p>
    <w:p w14:paraId="2DE98832" w14:textId="77777777" w:rsidR="00242227" w:rsidRPr="00B21988" w:rsidRDefault="00242227" w:rsidP="00242227">
      <w:pPr>
        <w:pStyle w:val="SingleTxtG"/>
      </w:pPr>
      <w:r>
        <w:tab/>
        <w:t>b)</w:t>
      </w:r>
      <w:r>
        <w:tab/>
        <w:t>усиление религиозного экстремизма в различных частях мира, которое затрагивает права отдельных лиц, включая лиц, принадлежащих к религиозным меньшинствам;</w:t>
      </w:r>
    </w:p>
    <w:p w14:paraId="731AA2B4" w14:textId="77777777" w:rsidR="00242227" w:rsidRPr="00B21988" w:rsidRDefault="00242227" w:rsidP="00242227">
      <w:pPr>
        <w:pStyle w:val="SingleTxtG"/>
      </w:pPr>
      <w:r>
        <w:tab/>
        <w:t>c)</w:t>
      </w:r>
      <w:r>
        <w:tab/>
        <w:t>инциденты, связанные с проявлениями религиозной ненависти, дискриминации, нетерпимости и насилия в виде формирования унизительных стереотипных представлений, негативного профилирования и стигматизации отдельных лиц на основе их религии или убеждений;</w:t>
      </w:r>
    </w:p>
    <w:p w14:paraId="5FE0CA9A" w14:textId="77777777" w:rsidR="00242227" w:rsidRPr="00B21988" w:rsidRDefault="00242227" w:rsidP="00242227">
      <w:pPr>
        <w:pStyle w:val="SingleTxtG"/>
      </w:pPr>
      <w:r>
        <w:tab/>
        <w:t>d)</w:t>
      </w:r>
      <w:r>
        <w:tab/>
        <w:t>встречающиеся в законодательстве и на практике случаи, которые представляют собой нарушения основополагающего права на свободу религии или убеждений, включая право отдельных лиц публично выражать свои духовные и религиозные убеждения, с учетом соответствующих статей Международного пакта о гражданских и политических правах и других международных документов;</w:t>
      </w:r>
    </w:p>
    <w:p w14:paraId="4DC94F7C" w14:textId="77777777" w:rsidR="00242227" w:rsidRPr="00B21988" w:rsidRDefault="00242227" w:rsidP="00242227">
      <w:pPr>
        <w:pStyle w:val="SingleTxtG"/>
      </w:pPr>
      <w:r>
        <w:tab/>
        <w:t>e)</w:t>
      </w:r>
      <w:r>
        <w:tab/>
        <w:t>конституционные и законодательные системы, которые не обеспечивают достаточных и эффективных гарантий свободы мысли, совести, религии и убеждений для всех без каких-либо различий;</w:t>
      </w:r>
    </w:p>
    <w:p w14:paraId="3EFB2436" w14:textId="77777777" w:rsidR="00242227" w:rsidRPr="00B21988" w:rsidRDefault="00242227" w:rsidP="00242227">
      <w:pPr>
        <w:pStyle w:val="SingleTxtG"/>
      </w:pPr>
      <w:r>
        <w:tab/>
        <w:t>f)</w:t>
      </w:r>
      <w:r>
        <w:tab/>
        <w:t>нападения на религиозные места, объекты и святыни и акты вандализма на кладбищах в нарушение международного права, в частности международного права прав человека и международного гуманитарного права;</w:t>
      </w:r>
    </w:p>
    <w:p w14:paraId="43A8EF21" w14:textId="77777777" w:rsidR="00242227" w:rsidRPr="00B21988" w:rsidRDefault="00242227" w:rsidP="00242227">
      <w:pPr>
        <w:pStyle w:val="SingleTxtG"/>
      </w:pPr>
      <w:r>
        <w:tab/>
        <w:t>4.</w:t>
      </w:r>
      <w:r>
        <w:tab/>
      </w:r>
      <w:r>
        <w:rPr>
          <w:i/>
          <w:iCs/>
        </w:rPr>
        <w:t xml:space="preserve">осуждает </w:t>
      </w:r>
      <w:r>
        <w:t>все формы насилия, нетерпимости и дискриминации на основе или во имя религии или убеждений и нарушения свободы мысли, совести, религии или убеждений, а также любую пропаганду религиозной ненависти, представляющую собой подстрекательство к дискриминации, вражде или насилию, с применением как печатных, аудиовизуальных и электронных средств информации, так и любых других средств;</w:t>
      </w:r>
    </w:p>
    <w:p w14:paraId="42EA91B7" w14:textId="77777777" w:rsidR="00242227" w:rsidRPr="00B21988" w:rsidRDefault="00242227" w:rsidP="00242227">
      <w:pPr>
        <w:pStyle w:val="SingleTxtG"/>
      </w:pPr>
      <w:r>
        <w:tab/>
        <w:t>5.</w:t>
      </w:r>
      <w:r>
        <w:tab/>
      </w:r>
      <w:r>
        <w:rPr>
          <w:i/>
          <w:iCs/>
        </w:rPr>
        <w:t xml:space="preserve">осуждает также </w:t>
      </w:r>
      <w:r>
        <w:t>участившиеся случаи насилия и террористические акты, объектом которых становятся лица, принадлежащие к религиозным меньшинствам, во всем мире;</w:t>
      </w:r>
    </w:p>
    <w:p w14:paraId="3BE4F352" w14:textId="77777777" w:rsidR="00242227" w:rsidRPr="00B21988" w:rsidRDefault="00242227" w:rsidP="00242227">
      <w:pPr>
        <w:pStyle w:val="SingleTxtG"/>
      </w:pPr>
      <w:r>
        <w:tab/>
        <w:t>6.</w:t>
      </w:r>
      <w:r>
        <w:tab/>
      </w:r>
      <w:r>
        <w:rPr>
          <w:i/>
          <w:iCs/>
        </w:rPr>
        <w:t xml:space="preserve">обращает особое внимание </w:t>
      </w:r>
      <w:r>
        <w:t>на то, что никакая религия не должна отождествляться с терроризмом, поскольку это может негативно сказываться на осуществлении права на свободу религии или убеждений всех членов соответствующей религиозной общины;</w:t>
      </w:r>
    </w:p>
    <w:p w14:paraId="59576276" w14:textId="77777777" w:rsidR="00242227" w:rsidRPr="00B21988" w:rsidRDefault="00242227" w:rsidP="00242227">
      <w:pPr>
        <w:pStyle w:val="SingleTxtG"/>
      </w:pPr>
      <w:r>
        <w:tab/>
        <w:t>7.</w:t>
      </w:r>
      <w:r>
        <w:tab/>
      </w:r>
      <w:r>
        <w:rPr>
          <w:i/>
          <w:iCs/>
        </w:rPr>
        <w:t xml:space="preserve">обращает особое внимание также </w:t>
      </w:r>
      <w:r>
        <w:t>на то, что государствам следует проявлять должную осмотрительность в целях предотвращения, расследования и наказания актов насилия в отношении лиц, принадлежащих к религиозным меньшинствам, независимо от того, кто их совершает, и что непринятие таких мер может представлять собой нарушение прав человека;</w:t>
      </w:r>
    </w:p>
    <w:p w14:paraId="08692243" w14:textId="77777777" w:rsidR="00242227" w:rsidRPr="00B21988" w:rsidRDefault="00242227" w:rsidP="00242227">
      <w:pPr>
        <w:pStyle w:val="SingleTxtG"/>
      </w:pPr>
      <w:r>
        <w:tab/>
        <w:t>8.</w:t>
      </w:r>
      <w:r>
        <w:tab/>
      </w:r>
      <w:r>
        <w:rPr>
          <w:i/>
          <w:iCs/>
        </w:rPr>
        <w:t xml:space="preserve">настоятельно рекомендует </w:t>
      </w:r>
      <w:r>
        <w:t>представителям правительств и лидерам во всех слоях общества и соответствующих общинах выступать против актов нетерпимости и насилия, основанных на религии или убеждениях;</w:t>
      </w:r>
    </w:p>
    <w:p w14:paraId="44540C34" w14:textId="77777777" w:rsidR="00242227" w:rsidRPr="00B21988" w:rsidRDefault="00242227" w:rsidP="00242227">
      <w:pPr>
        <w:pStyle w:val="SingleTxtG"/>
      </w:pPr>
      <w:r>
        <w:tab/>
        <w:t>9.</w:t>
      </w:r>
      <w:r>
        <w:tab/>
      </w:r>
      <w:r>
        <w:rPr>
          <w:i/>
          <w:iCs/>
        </w:rPr>
        <w:t xml:space="preserve">настоятельно призывает </w:t>
      </w:r>
      <w:r>
        <w:t>государства активизировать свои усилия по поощрению и защите свободы мысли, совести и религии или убеждений и с этой целью:</w:t>
      </w:r>
    </w:p>
    <w:p w14:paraId="6764F2A4" w14:textId="77777777" w:rsidR="00242227" w:rsidRPr="00B21988" w:rsidRDefault="00242227" w:rsidP="00242227">
      <w:pPr>
        <w:pStyle w:val="SingleTxtG"/>
      </w:pPr>
      <w:r>
        <w:tab/>
        <w:t>a)</w:t>
      </w:r>
      <w:r>
        <w:tab/>
        <w:t>обеспечить, чтобы их конституционные и законодательные системы предусматривали адекватные и действенные гарантии свободы мысли, совести, религии или убеждений для всех, без какого-либо различия, путем, в частности, предоставления доступа к правосудию и эффективным средствам правовой защиты в случаях нарушения права на свободу мысли, совести и религии или убеждений или права свободно исповедовать свою религию, включая право менять свою религию или убеждения;</w:t>
      </w:r>
    </w:p>
    <w:p w14:paraId="26BD6FEC" w14:textId="77777777" w:rsidR="00242227" w:rsidRPr="00B21988" w:rsidRDefault="00242227" w:rsidP="00242227">
      <w:pPr>
        <w:pStyle w:val="SingleTxtG"/>
      </w:pPr>
      <w:r>
        <w:tab/>
        <w:t>b)</w:t>
      </w:r>
      <w:r>
        <w:tab/>
        <w:t>выполнить все принятые к исполнению по итогам универсального периодического обзора рекомендации, касающиеся поощрения и защиты права на свободу религии или убеждений;</w:t>
      </w:r>
    </w:p>
    <w:p w14:paraId="4C7B6B41" w14:textId="77777777" w:rsidR="00242227" w:rsidRPr="00B21988" w:rsidRDefault="00242227" w:rsidP="00242227">
      <w:pPr>
        <w:pStyle w:val="SingleTxtG"/>
      </w:pPr>
      <w:r>
        <w:tab/>
        <w:t>c)</w:t>
      </w:r>
      <w:r>
        <w:tab/>
        <w:t>обеспечить, чтобы никто под их юрисдикцией не лишался по причине религии или убеждений права на жизнь, свободу и личную неприкосновенность и чтобы никто не подвергался пыткам и другим жестоким, бесчеловечным или унижающим достоинство видам обращения и наказания или произвольному аресту или задержанию на этом основании, и привлекать к судебной ответственности всех, кто нарушает эти права;</w:t>
      </w:r>
    </w:p>
    <w:p w14:paraId="35CE7122" w14:textId="77777777" w:rsidR="00242227" w:rsidRPr="00B21988" w:rsidRDefault="00242227" w:rsidP="00242227">
      <w:pPr>
        <w:pStyle w:val="SingleTxtG"/>
      </w:pPr>
      <w:r>
        <w:tab/>
        <w:t>d)</w:t>
      </w:r>
      <w:r>
        <w:tab/>
        <w:t>положить конец нарушениям прав человека женщин и уделять особое внимание ликвидации практики и отмене законов, являющихся дискриминационными по отношению к женщинам, в том числе при осуществлении ими своего права на свободу мысли, совести и религии или убеждений;</w:t>
      </w:r>
    </w:p>
    <w:p w14:paraId="4BD6FAFF" w14:textId="77777777" w:rsidR="00242227" w:rsidRPr="00B21988" w:rsidRDefault="00242227" w:rsidP="00242227">
      <w:pPr>
        <w:pStyle w:val="SingleTxtG"/>
      </w:pPr>
      <w:r>
        <w:tab/>
        <w:t>e)</w:t>
      </w:r>
      <w:r>
        <w:tab/>
        <w:t>обеспечить, чтобы никто не подвергался дискриминации на основе своей религии или убеждений при получении, в частности, образования, медицинской помощи, работы, гуманитарной помощи или социальных благ, и обеспечить, чтобы каждый человек обладал правом и возможностью иметь доступ на общих равных основаниях к государственным услугам в своей стране без какой-либо дискриминации на основе религии или убеждений;</w:t>
      </w:r>
    </w:p>
    <w:p w14:paraId="1167D3B8" w14:textId="77777777" w:rsidR="00242227" w:rsidRPr="00B21988" w:rsidRDefault="00242227" w:rsidP="00242227">
      <w:pPr>
        <w:pStyle w:val="SingleTxtG"/>
      </w:pPr>
      <w:r>
        <w:tab/>
        <w:t>f)</w:t>
      </w:r>
      <w:r>
        <w:tab/>
        <w:t>провести в соответствующих случаях обзор существующей практики регистрации с целью обеспечить, чтобы такая практика не ограничивала право любого лица открыто исповедовать свою религию или убеждения единолично или сообща с другими, публично или частным порядком;</w:t>
      </w:r>
    </w:p>
    <w:p w14:paraId="5731ED78" w14:textId="77777777" w:rsidR="00242227" w:rsidRPr="00B21988" w:rsidRDefault="00242227" w:rsidP="00242227">
      <w:pPr>
        <w:pStyle w:val="SingleTxtG"/>
      </w:pPr>
      <w:r>
        <w:tab/>
        <w:t>g)</w:t>
      </w:r>
      <w:r>
        <w:tab/>
        <w:t>обеспечить, чтобы не допускались случаи невыдачи лицам официальных документов по причине религиозной принадлежности или убеждений и чтобы каждый человек имел право воздерживаться от раскрытия в таких документах информации о своей религиозной принадлежности против своей воли;</w:t>
      </w:r>
    </w:p>
    <w:p w14:paraId="316FF434" w14:textId="77777777" w:rsidR="00242227" w:rsidRPr="00B21988" w:rsidRDefault="00242227" w:rsidP="00242227">
      <w:pPr>
        <w:pStyle w:val="SingleTxtG"/>
      </w:pPr>
      <w:r>
        <w:tab/>
        <w:t>h)</w:t>
      </w:r>
      <w:r>
        <w:tab/>
        <w:t>обеспечить, в частности, право всех лиц отправлять культы, собираться или осуществлять проповедническую деятельность в связи с религией или убеждениями и их право создавать и содержать места для этих целей и право всех лиц искать, получать и распространять информацию и идеи в этих областях;</w:t>
      </w:r>
    </w:p>
    <w:p w14:paraId="2EF8400A" w14:textId="77777777" w:rsidR="00242227" w:rsidRPr="00B21988" w:rsidRDefault="00242227" w:rsidP="00242227">
      <w:pPr>
        <w:pStyle w:val="SingleTxtG"/>
      </w:pPr>
      <w:r>
        <w:tab/>
        <w:t>i)</w:t>
      </w:r>
      <w:r>
        <w:tab/>
        <w:t>обеспечить, чтобы согласно соответствующему национальному законодательству и международному праву прав человека свобода всех лиц, включая лиц, принадлежащих к религиозным меньшинствам, создавать и содержать религиозные, благотворительные или гуманитарные учреждения пользовалась полным уважением и защитой;</w:t>
      </w:r>
    </w:p>
    <w:p w14:paraId="04BD8E9C" w14:textId="77777777" w:rsidR="00242227" w:rsidRPr="00B21988" w:rsidRDefault="00242227" w:rsidP="00242227">
      <w:pPr>
        <w:pStyle w:val="SingleTxtG"/>
      </w:pPr>
      <w:r>
        <w:tab/>
        <w:t>j)</w:t>
      </w:r>
      <w:r>
        <w:tab/>
        <w:t>обеспечить, чтобы все государственные должностные лица и гражданские служащие, в том числе сотрудники правоохранительных органов и персонал пенитенциарных учреждений, военнослужащие и работники системы образования, при исполнении своих служебных обязанностей уважали свободу религии или убеждений и не допускали дискриминации на основе религии или убеждений и чтобы в полном объеме обеспечивались необходимые и надлежащие просвещение, обучение и подготовка;</w:t>
      </w:r>
    </w:p>
    <w:p w14:paraId="7714BB61" w14:textId="77777777" w:rsidR="00242227" w:rsidRPr="00B21988" w:rsidRDefault="00242227" w:rsidP="00242227">
      <w:pPr>
        <w:pStyle w:val="SingleTxtG"/>
      </w:pPr>
      <w:r>
        <w:tab/>
        <w:t>k)</w:t>
      </w:r>
      <w:r>
        <w:tab/>
        <w:t>принять все необходимые и надлежащие меры в соответствии с международными обязательствами в области прав человека для борьбы с ненавистью, дискриминацией, нетерпимостью и актами насилия, запугивания и принуждения, мотивированными нетерпимостью на основе религии или убеждений, а также с любым разжиганием религиозной ненависти, которое представляет собой подстрекательство к дискриминации, вражде и насилию, уделяя особое внимание лицам, принадлежащим к религиозным меньшинствам, во всех частях мира;</w:t>
      </w:r>
    </w:p>
    <w:p w14:paraId="716567BB" w14:textId="77777777" w:rsidR="00242227" w:rsidRPr="00B21988" w:rsidRDefault="00242227" w:rsidP="00242227">
      <w:pPr>
        <w:pStyle w:val="SingleTxtG"/>
      </w:pPr>
      <w:r>
        <w:tab/>
        <w:t>l)</w:t>
      </w:r>
      <w:r>
        <w:tab/>
        <w:t>содействовать, используя для этого систему образования и другие средства, взаимопониманию, терпимости, недискриминации и уважению во всех вопросах, касающихся свободы религии или убеждений, посредством поощрения более широкой осведомленности в обществе в целом о различных религиях и убеждениях, истории, традициях, языках и культуре различных религиозных меньшинств, находящихся под их юрисдикцией;</w:t>
      </w:r>
    </w:p>
    <w:p w14:paraId="5A495590" w14:textId="77777777" w:rsidR="00242227" w:rsidRPr="00B21988" w:rsidRDefault="00242227" w:rsidP="00242227">
      <w:pPr>
        <w:pStyle w:val="SingleTxtG"/>
      </w:pPr>
      <w:r>
        <w:tab/>
        <w:t>m)</w:t>
      </w:r>
      <w:r>
        <w:tab/>
        <w:t>не допускать никаких различий, исключений, ограничений или преференций на основе религии или убеждений, которые наносят ущерб признанию, осуществлению или реализации прав человека и основных свобод на равной основе, и выявлять признаки нетерпимости, которые могут вести к дискриминации на основе религии или убеждений;</w:t>
      </w:r>
    </w:p>
    <w:p w14:paraId="4A644D0E" w14:textId="77777777" w:rsidR="00242227" w:rsidRPr="00B21988" w:rsidRDefault="00242227" w:rsidP="00242227">
      <w:pPr>
        <w:pStyle w:val="SingleTxtG"/>
      </w:pPr>
      <w:r>
        <w:tab/>
        <w:t>10.</w:t>
      </w:r>
      <w:r>
        <w:tab/>
      </w:r>
      <w:r>
        <w:rPr>
          <w:i/>
          <w:iCs/>
        </w:rPr>
        <w:t xml:space="preserve">особо отмечает </w:t>
      </w:r>
      <w:r>
        <w:t>важность продолжения и укрепления диалога во всех его формах, в том числе между приверженцами разных религий или убеждений и среди них, и при более широком участии, включая женщин, для содействия большей терпимости, уважению и взаимопониманию и с удовлетворением принимает к сведению различные инициативы в этой связи, включая Альянс цивилизаций и программы, осуществляемые под эгидой Организации Объединенных Наций по вопросам образования, науки и культуры;</w:t>
      </w:r>
    </w:p>
    <w:p w14:paraId="04ECE077" w14:textId="77777777" w:rsidR="00242227" w:rsidRPr="00B21988" w:rsidRDefault="00242227" w:rsidP="00242227">
      <w:pPr>
        <w:pStyle w:val="SingleTxtG"/>
      </w:pPr>
      <w:r>
        <w:tab/>
        <w:t>11.</w:t>
      </w:r>
      <w:r>
        <w:tab/>
      </w:r>
      <w:r>
        <w:rPr>
          <w:i/>
          <w:iCs/>
        </w:rPr>
        <w:t xml:space="preserve">приветствует и поддерживает </w:t>
      </w:r>
      <w:r>
        <w:t>продолжающиеся усилия всех субъектов общества, в том числе организаций гражданского общества, религиозных общин, национальных правозащитных учреждений, средств массовой информации и других субъектов, по содействию осуществлению Декларации о ликвидации всех форм нетерпимости и дискриминации на основе религии или убеждений, а также поддерживает их работу по поощрению свободы религии или убеждений и привлечению внимания к случаям религиозной нетерпимости, дискриминации и преследований;</w:t>
      </w:r>
    </w:p>
    <w:p w14:paraId="0E6BE88F" w14:textId="77777777" w:rsidR="00242227" w:rsidRPr="00B21988" w:rsidRDefault="00242227" w:rsidP="00242227">
      <w:pPr>
        <w:pStyle w:val="SingleTxtG"/>
      </w:pPr>
      <w:r>
        <w:tab/>
        <w:t>12.</w:t>
      </w:r>
      <w:r>
        <w:tab/>
      </w:r>
      <w:r>
        <w:rPr>
          <w:i/>
          <w:iCs/>
        </w:rPr>
        <w:t xml:space="preserve">призывает </w:t>
      </w:r>
      <w:r>
        <w:t>государства использовать потенциал образования для искоренения предрассудков и стереотипов в отношении отдельных лиц на основе их религии или убеждений;</w:t>
      </w:r>
    </w:p>
    <w:p w14:paraId="5CC579AF" w14:textId="77777777" w:rsidR="00242227" w:rsidRPr="00B21988" w:rsidRDefault="00242227" w:rsidP="00242227">
      <w:pPr>
        <w:pStyle w:val="SingleTxtG"/>
      </w:pPr>
      <w:r>
        <w:tab/>
        <w:t>13.</w:t>
      </w:r>
      <w:r>
        <w:tab/>
      </w:r>
      <w:r>
        <w:rPr>
          <w:i/>
          <w:iCs/>
        </w:rPr>
        <w:t xml:space="preserve">принимает к сведению </w:t>
      </w:r>
      <w:r>
        <w:t>тематический доклад, представленный Специальным докладчиком по вопросу о свободе религии или убеждений, о правах лиц, принадлежащих к религиозным или конфессиональным меньшинствам, в ситуациях конфликта или отсутствия безопасности</w:t>
      </w:r>
      <w:r w:rsidRPr="00B0724B">
        <w:rPr>
          <w:sz w:val="18"/>
          <w:szCs w:val="18"/>
          <w:vertAlign w:val="superscript"/>
        </w:rPr>
        <w:footnoteReference w:id="1"/>
      </w:r>
      <w:r>
        <w:t>;</w:t>
      </w:r>
    </w:p>
    <w:p w14:paraId="1EDA1035" w14:textId="77777777" w:rsidR="00242227" w:rsidRPr="00B21988" w:rsidRDefault="00242227" w:rsidP="00242227">
      <w:pPr>
        <w:spacing w:after="120"/>
        <w:ind w:left="1134" w:right="1134"/>
        <w:jc w:val="both"/>
      </w:pPr>
      <w:r>
        <w:tab/>
      </w:r>
      <w:r>
        <w:tab/>
        <w:t>14.</w:t>
      </w:r>
      <w:r>
        <w:tab/>
      </w:r>
      <w:r>
        <w:rPr>
          <w:i/>
          <w:iCs/>
        </w:rPr>
        <w:t xml:space="preserve">принимает к сведению также </w:t>
      </w:r>
      <w:r>
        <w:t>работу Специального докладчика и делает вывод о необходимости внесения Специальным докладчиком дальнейшего вклада в дело поощрения, защиты и всеобщего осуществления права на свободу религии или убеждений;</w:t>
      </w:r>
    </w:p>
    <w:p w14:paraId="2EAC8EBB" w14:textId="77777777" w:rsidR="00242227" w:rsidRPr="00B21988" w:rsidRDefault="00242227" w:rsidP="00242227">
      <w:pPr>
        <w:pStyle w:val="SingleTxtG"/>
      </w:pPr>
      <w:r>
        <w:tab/>
        <w:t>15.</w:t>
      </w:r>
      <w:r>
        <w:tab/>
      </w:r>
      <w:r>
        <w:rPr>
          <w:i/>
          <w:iCs/>
        </w:rPr>
        <w:t xml:space="preserve">постановляет </w:t>
      </w:r>
      <w:r>
        <w:t>продлить мандат Специального докладчика по вопросу о свободе религии или убеждений еще на три года и просит Специального докладчика выполнять свой мандат в соответствии с пунктом 18 резолюции 6/37 Совета по правам человека от 14 декабря 2007 года;</w:t>
      </w:r>
    </w:p>
    <w:p w14:paraId="2CEC6EBB" w14:textId="77777777" w:rsidR="00242227" w:rsidRPr="00B21988" w:rsidRDefault="00242227" w:rsidP="00242227">
      <w:pPr>
        <w:pStyle w:val="SingleTxtG"/>
      </w:pPr>
      <w:r>
        <w:tab/>
        <w:t>16.</w:t>
      </w:r>
      <w:r>
        <w:tab/>
      </w:r>
      <w:r>
        <w:rPr>
          <w:i/>
          <w:iCs/>
        </w:rPr>
        <w:t xml:space="preserve">настоятельно призывает </w:t>
      </w:r>
      <w:r>
        <w:t>все правительства в полной мере сотрудничать со Специальным докладчиком, положительно рассматривать просьбы мандатария о посещении их стран и предоставлять мандатарию всю информацию, необходимую для еще более эффективного выполнения его или ее мандата;</w:t>
      </w:r>
    </w:p>
    <w:p w14:paraId="0560CAC3" w14:textId="77777777" w:rsidR="00242227" w:rsidRPr="00B21988" w:rsidRDefault="00242227" w:rsidP="00242227">
      <w:pPr>
        <w:pStyle w:val="SingleTxtG"/>
      </w:pPr>
      <w:r>
        <w:tab/>
        <w:t>17.</w:t>
      </w:r>
      <w:r>
        <w:tab/>
      </w:r>
      <w:r>
        <w:rPr>
          <w:i/>
          <w:iCs/>
        </w:rPr>
        <w:t xml:space="preserve">просит </w:t>
      </w:r>
      <w:r>
        <w:t>Генерального секретаря и Верховного комиссара Организации Объединенных Наций по правам человека оказывать Специальному докладчику любую кадровую, техническую и финансовую помощь, необходимую для эффективного выполнения мандата;</w:t>
      </w:r>
    </w:p>
    <w:p w14:paraId="6D4F519C" w14:textId="77777777" w:rsidR="00242227" w:rsidRPr="00B21988" w:rsidRDefault="00242227" w:rsidP="00242227">
      <w:pPr>
        <w:pStyle w:val="SingleTxtG"/>
      </w:pPr>
      <w:r>
        <w:tab/>
        <w:t>18.</w:t>
      </w:r>
      <w:r>
        <w:tab/>
      </w:r>
      <w:r>
        <w:rPr>
          <w:i/>
          <w:iCs/>
        </w:rPr>
        <w:t xml:space="preserve">просит </w:t>
      </w:r>
      <w:r>
        <w:t>Специального докладчика ежегодно представлять доклады Совету по правам человека и Генеральной Ассамблее согласно их соответствующим программам работы;</w:t>
      </w:r>
    </w:p>
    <w:p w14:paraId="16FAC569" w14:textId="77777777" w:rsidR="00242227" w:rsidRDefault="00242227" w:rsidP="00242227">
      <w:pPr>
        <w:pStyle w:val="SingleTxtG"/>
      </w:pPr>
      <w:r>
        <w:tab/>
        <w:t>19.</w:t>
      </w:r>
      <w:r>
        <w:tab/>
      </w:r>
      <w:r>
        <w:rPr>
          <w:i/>
          <w:iCs/>
        </w:rPr>
        <w:t xml:space="preserve">постановляет </w:t>
      </w:r>
      <w:r>
        <w:t xml:space="preserve">продолжать заниматься этим вопросом в рамках того же пункта повестки дня и продолжать рассмотрение мер по осуществлению Декларации о ликвидации всех форм нетерпимости и дискриминации на основе религии или убеждений. </w:t>
      </w:r>
    </w:p>
    <w:p w14:paraId="57CF93D8" w14:textId="59A234B5" w:rsidR="00242227" w:rsidRPr="009C0E00" w:rsidRDefault="00242227" w:rsidP="00242227">
      <w:pPr>
        <w:pStyle w:val="SingleTxtG"/>
        <w:jc w:val="right"/>
        <w:rPr>
          <w:i/>
          <w:iCs/>
        </w:rPr>
      </w:pPr>
      <w:r>
        <w:rPr>
          <w:i/>
          <w:iCs/>
        </w:rPr>
        <w:t>55-е заседание</w:t>
      </w:r>
      <w:r>
        <w:rPr>
          <w:i/>
          <w:iCs/>
        </w:rPr>
        <w:br/>
      </w:r>
      <w:r>
        <w:rPr>
          <w:i/>
          <w:iCs/>
        </w:rPr>
        <w:t>31 марта 2022 года</w:t>
      </w:r>
    </w:p>
    <w:p w14:paraId="5167ADD8" w14:textId="77777777" w:rsidR="00242227" w:rsidRPr="002C0B4E" w:rsidRDefault="00242227" w:rsidP="00242227">
      <w:pPr>
        <w:pStyle w:val="SingleTxtG"/>
      </w:pPr>
      <w:r>
        <w:t>[Принята без голосования.]</w:t>
      </w:r>
    </w:p>
    <w:p w14:paraId="28ECAB37" w14:textId="3ECCEFF3" w:rsidR="00CB0692" w:rsidRPr="00242227" w:rsidRDefault="00242227" w:rsidP="00242227">
      <w:pPr>
        <w:spacing w:before="240"/>
        <w:ind w:left="1134" w:right="1134"/>
        <w:jc w:val="center"/>
      </w:pPr>
      <w:r w:rsidRPr="00B21988">
        <w:rPr>
          <w:u w:val="single"/>
        </w:rPr>
        <w:tab/>
      </w:r>
      <w:r w:rsidRPr="00B21988">
        <w:rPr>
          <w:u w:val="single"/>
        </w:rPr>
        <w:tab/>
      </w:r>
      <w:r w:rsidRPr="00B21988">
        <w:rPr>
          <w:u w:val="single"/>
        </w:rPr>
        <w:tab/>
      </w:r>
      <w:r w:rsidRPr="00B21988">
        <w:rPr>
          <w:u w:val="single"/>
        </w:rPr>
        <w:tab/>
      </w:r>
    </w:p>
    <w:sectPr w:rsidR="00CB0692" w:rsidRPr="00242227" w:rsidSect="0024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AB25" w14:textId="77777777" w:rsidR="00E410B9" w:rsidRPr="00A312BC" w:rsidRDefault="00E410B9" w:rsidP="00A312BC"/>
  </w:endnote>
  <w:endnote w:type="continuationSeparator" w:id="0">
    <w:p w14:paraId="174F272B" w14:textId="77777777" w:rsidR="00E410B9" w:rsidRPr="00A312BC" w:rsidRDefault="00E410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B28D" w14:textId="547C7A2F" w:rsidR="00242227" w:rsidRPr="00242227" w:rsidRDefault="00242227">
    <w:pPr>
      <w:pStyle w:val="a8"/>
    </w:pPr>
    <w:r w:rsidRPr="00242227">
      <w:rPr>
        <w:b/>
        <w:sz w:val="18"/>
      </w:rPr>
      <w:fldChar w:fldCharType="begin"/>
    </w:r>
    <w:r w:rsidRPr="00242227">
      <w:rPr>
        <w:b/>
        <w:sz w:val="18"/>
      </w:rPr>
      <w:instrText xml:space="preserve"> PAGE  \* MERGEFORMAT </w:instrText>
    </w:r>
    <w:r w:rsidRPr="00242227">
      <w:rPr>
        <w:b/>
        <w:sz w:val="18"/>
      </w:rPr>
      <w:fldChar w:fldCharType="separate"/>
    </w:r>
    <w:r w:rsidRPr="00242227">
      <w:rPr>
        <w:b/>
        <w:noProof/>
        <w:sz w:val="18"/>
      </w:rPr>
      <w:t>2</w:t>
    </w:r>
    <w:r w:rsidRPr="00242227">
      <w:rPr>
        <w:b/>
        <w:sz w:val="18"/>
      </w:rPr>
      <w:fldChar w:fldCharType="end"/>
    </w:r>
    <w:r>
      <w:rPr>
        <w:b/>
        <w:sz w:val="18"/>
      </w:rPr>
      <w:tab/>
    </w:r>
    <w:r>
      <w:t>GE.22-05094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EE95" w14:textId="46AA3AD8" w:rsidR="00242227" w:rsidRPr="00242227" w:rsidRDefault="00242227" w:rsidP="00242227">
    <w:pPr>
      <w:pStyle w:val="a8"/>
      <w:tabs>
        <w:tab w:val="clear" w:pos="9639"/>
        <w:tab w:val="right" w:pos="9638"/>
      </w:tabs>
      <w:rPr>
        <w:b/>
        <w:sz w:val="18"/>
      </w:rPr>
    </w:pPr>
    <w:r>
      <w:t>GE.22-05094</w:t>
    </w:r>
    <w:r>
      <w:tab/>
    </w:r>
    <w:r w:rsidRPr="00242227">
      <w:rPr>
        <w:b/>
        <w:sz w:val="18"/>
      </w:rPr>
      <w:fldChar w:fldCharType="begin"/>
    </w:r>
    <w:r w:rsidRPr="00242227">
      <w:rPr>
        <w:b/>
        <w:sz w:val="18"/>
      </w:rPr>
      <w:instrText xml:space="preserve"> PAGE  \* MERGEFORMAT </w:instrText>
    </w:r>
    <w:r w:rsidRPr="00242227">
      <w:rPr>
        <w:b/>
        <w:sz w:val="18"/>
      </w:rPr>
      <w:fldChar w:fldCharType="separate"/>
    </w:r>
    <w:r w:rsidRPr="00242227">
      <w:rPr>
        <w:b/>
        <w:noProof/>
        <w:sz w:val="18"/>
      </w:rPr>
      <w:t>3</w:t>
    </w:r>
    <w:r w:rsidRPr="002422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0E98" w14:textId="597A468B" w:rsidR="00042B72" w:rsidRPr="00242227" w:rsidRDefault="00242227" w:rsidP="00242227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33BDA0" wp14:editId="43514A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22-05094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E1DEBA" wp14:editId="5BF9F1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090522  090522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2403" w14:textId="77777777" w:rsidR="00E410B9" w:rsidRPr="001075E9" w:rsidRDefault="00E410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B9B547" w14:textId="77777777" w:rsidR="00E410B9" w:rsidRDefault="00E410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495CC7" w14:textId="77777777" w:rsidR="00242227" w:rsidRPr="006F1AC6" w:rsidRDefault="00242227" w:rsidP="00242227">
      <w:pPr>
        <w:pStyle w:val="ad"/>
      </w:pPr>
      <w:r>
        <w:tab/>
      </w:r>
      <w:r>
        <w:rPr>
          <w:rStyle w:val="aa"/>
        </w:rPr>
        <w:footnoteRef/>
      </w:r>
      <w:r>
        <w:tab/>
        <w:t>A/HRC/49/44.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FAB9" w14:textId="1DE4C445" w:rsidR="00242227" w:rsidRPr="00242227" w:rsidRDefault="00242227">
    <w:pPr>
      <w:pStyle w:val="a5"/>
    </w:pPr>
    <w:fldSimple w:instr=" TITLE  \* MERGEFORMAT ">
      <w:r w:rsidR="00D73CE0">
        <w:t>A/HRC/RES/49/5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1FD3" w14:textId="7933F64F" w:rsidR="00242227" w:rsidRPr="00242227" w:rsidRDefault="00242227" w:rsidP="00242227">
    <w:pPr>
      <w:pStyle w:val="a5"/>
      <w:jc w:val="right"/>
    </w:pPr>
    <w:fldSimple w:instr=" TITLE  \* MERGEFORMAT ">
      <w:r w:rsidR="00D73CE0">
        <w:t>A/HRC/RES/49/5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5ABA" w14:textId="77777777" w:rsidR="00242227" w:rsidRDefault="00242227" w:rsidP="002422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B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42227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6764D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73CE0"/>
    <w:rsid w:val="00D90028"/>
    <w:rsid w:val="00D90138"/>
    <w:rsid w:val="00DC2121"/>
    <w:rsid w:val="00DD78D1"/>
    <w:rsid w:val="00DF71B9"/>
    <w:rsid w:val="00E410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972FB0"/>
  <w15:docId w15:val="{B831D295-5393-472C-9CBC-7222F47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5</Pages>
  <Words>1814</Words>
  <Characters>12128</Characters>
  <Application>Microsoft Office Word</Application>
  <DocSecurity>0</DocSecurity>
  <Lines>1347</Lines>
  <Paragraphs>580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A/HRC/RES/49/5</dc:title>
  <dc:subject/>
  <dc:creator>Olga OVTCHINNIKOVA</dc:creator>
  <cp:keywords/>
  <cp:lastModifiedBy>Olga Ovchinnikova</cp:lastModifiedBy>
  <cp:revision>3</cp:revision>
  <cp:lastPrinted>2022-05-09T07:00:00Z</cp:lastPrinted>
  <dcterms:created xsi:type="dcterms:W3CDTF">2022-05-09T07:00:00Z</dcterms:created>
  <dcterms:modified xsi:type="dcterms:W3CDTF">2022-05-09T07:02:00Z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