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D31904" w:rsidRDefault="00446DE4" w:rsidP="001758F3">
            <w:pPr>
              <w:tabs>
                <w:tab w:val="right" w:pos="850"/>
                <w:tab w:val="left" w:pos="1134"/>
                <w:tab w:val="right" w:leader="dot" w:pos="8504"/>
              </w:tabs>
              <w:spacing w:line="20" w:lineRule="exact"/>
              <w:rPr>
                <w:sz w:val="2"/>
                <w:lang w:val="en-US"/>
              </w:rPr>
            </w:pPr>
            <w:bookmarkStart w:id="0" w:name="_GoBack"/>
            <w:bookmarkEnd w:id="0"/>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C4846">
            <w:pPr>
              <w:jc w:val="right"/>
            </w:pPr>
            <w:r w:rsidRPr="001D18FE">
              <w:rPr>
                <w:sz w:val="40"/>
              </w:rPr>
              <w:t>A</w:t>
            </w:r>
            <w:r>
              <w:t>/HRC/</w:t>
            </w:r>
            <w:r w:rsidR="00AC4846">
              <w:t>RES/</w:t>
            </w:r>
            <w:r w:rsidR="009142CB">
              <w:t>3</w:t>
            </w:r>
            <w:r w:rsidR="008E5187">
              <w:t>3</w:t>
            </w:r>
            <w:r>
              <w:t>/</w:t>
            </w:r>
            <w:r w:rsidR="00AC4846">
              <w:t>14</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zh-CN"/>
              </w:rPr>
              <w:drawing>
                <wp:inline distT="0" distB="0" distL="0" distR="0" wp14:anchorId="00F3EF4B" wp14:editId="292FCD3D">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371F4" w:rsidRPr="004302F0"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AC4846">
              <w:t>General</w:t>
            </w:r>
          </w:p>
          <w:p w:rsidR="00627187" w:rsidRDefault="00956E85" w:rsidP="004C0FAB">
            <w:pPr>
              <w:spacing w:line="240" w:lineRule="exact"/>
            </w:pPr>
            <w:r>
              <w:t>5</w:t>
            </w:r>
            <w:r w:rsidR="00AC4846">
              <w:t xml:space="preserve"> October</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Thirty-third</w:t>
      </w:r>
      <w:r w:rsidR="00AB6D2F">
        <w:rPr>
          <w:b/>
        </w:rPr>
        <w:t xml:space="preserve"> </w:t>
      </w:r>
      <w:r w:rsidR="00FE7BB7">
        <w:rPr>
          <w:b/>
        </w:rPr>
        <w:t>session</w:t>
      </w:r>
    </w:p>
    <w:p w:rsidR="00FE7BB7" w:rsidRDefault="00447FCF" w:rsidP="00FE7BB7">
      <w:r>
        <w:t xml:space="preserve">Agenda item </w:t>
      </w:r>
      <w:r w:rsidR="00FB5B01">
        <w:t>3</w:t>
      </w:r>
    </w:p>
    <w:p w:rsidR="00165A07" w:rsidRDefault="00AC4846" w:rsidP="00D31904">
      <w:pPr>
        <w:pStyle w:val="HChG"/>
        <w:ind w:right="0"/>
        <w:jc w:val="center"/>
      </w:pPr>
      <w:r>
        <w:t>R</w:t>
      </w:r>
      <w:r w:rsidR="00FE7BB7">
        <w:t>esolution</w:t>
      </w:r>
      <w:r>
        <w:t xml:space="preserve"> adopted by the Human Rights Council on 29 September 2016</w:t>
      </w:r>
    </w:p>
    <w:p w:rsidR="00165A07" w:rsidRDefault="009142CB" w:rsidP="00D31904">
      <w:pPr>
        <w:pStyle w:val="H1G"/>
        <w:tabs>
          <w:tab w:val="clear" w:pos="851"/>
        </w:tabs>
        <w:ind w:left="2268"/>
      </w:pPr>
      <w:proofErr w:type="gramStart"/>
      <w:r>
        <w:t>3</w:t>
      </w:r>
      <w:r w:rsidR="008E5187">
        <w:t>3</w:t>
      </w:r>
      <w:r>
        <w:t>/</w:t>
      </w:r>
      <w:r w:rsidR="00AC4846">
        <w:t>14.</w:t>
      </w:r>
      <w:proofErr w:type="gramEnd"/>
      <w:r>
        <w:tab/>
      </w:r>
      <w:r w:rsidR="00175EA0" w:rsidRPr="00A74DE0">
        <w:rPr>
          <w:bCs/>
          <w:szCs w:val="24"/>
        </w:rPr>
        <w:t>The right to</w:t>
      </w:r>
      <w:r w:rsidR="00175EA0" w:rsidRPr="00A74DE0">
        <w:rPr>
          <w:bCs/>
          <w:spacing w:val="-22"/>
          <w:szCs w:val="24"/>
        </w:rPr>
        <w:t xml:space="preserve"> </w:t>
      </w:r>
      <w:r w:rsidR="00175EA0" w:rsidRPr="00A74DE0">
        <w:rPr>
          <w:bCs/>
          <w:szCs w:val="24"/>
        </w:rPr>
        <w:t>development</w:t>
      </w:r>
    </w:p>
    <w:p w:rsidR="00FE7BB7" w:rsidRDefault="00FE7BB7" w:rsidP="009142CB">
      <w:pPr>
        <w:pStyle w:val="SingleTxtG"/>
      </w:pPr>
      <w:r>
        <w:tab/>
      </w:r>
      <w:r w:rsidRPr="009142CB">
        <w:rPr>
          <w:i/>
        </w:rPr>
        <w:t>The Human Rights Council</w:t>
      </w:r>
      <w:r w:rsidRPr="00852165">
        <w:t>,</w:t>
      </w:r>
    </w:p>
    <w:p w:rsidR="00175EA0" w:rsidRDefault="00175EA0" w:rsidP="00175EA0">
      <w:pPr>
        <w:pStyle w:val="SingleTxtG"/>
        <w:rPr>
          <w:i/>
        </w:rPr>
      </w:pPr>
      <w:r>
        <w:rPr>
          <w:i/>
        </w:rPr>
        <w:tab/>
      </w:r>
      <w:r w:rsidRPr="00AE5737">
        <w:rPr>
          <w:i/>
        </w:rPr>
        <w:t xml:space="preserve">Recalling </w:t>
      </w:r>
      <w:r w:rsidRPr="00AE5737">
        <w:t>the Charter of the United Nations and the core human rights</w:t>
      </w:r>
      <w:r w:rsidRPr="00AE5737">
        <w:rPr>
          <w:spacing w:val="-19"/>
        </w:rPr>
        <w:t xml:space="preserve"> </w:t>
      </w:r>
      <w:r w:rsidRPr="00AE5737">
        <w:t>instruments,</w:t>
      </w:r>
    </w:p>
    <w:p w:rsidR="00175EA0" w:rsidRDefault="00175EA0" w:rsidP="00175EA0">
      <w:pPr>
        <w:pStyle w:val="SingleTxtG"/>
      </w:pPr>
      <w:r>
        <w:rPr>
          <w:i/>
        </w:rPr>
        <w:tab/>
      </w:r>
      <w:r w:rsidRPr="00AE5737">
        <w:rPr>
          <w:i/>
        </w:rPr>
        <w:t>Reaffirming</w:t>
      </w:r>
      <w:r w:rsidRPr="00AE5737">
        <w:rPr>
          <w:i/>
          <w:spacing w:val="22"/>
        </w:rPr>
        <w:t xml:space="preserve"> </w:t>
      </w:r>
      <w:r w:rsidRPr="00AE5737">
        <w:t>the</w:t>
      </w:r>
      <w:r w:rsidRPr="00AE5737">
        <w:rPr>
          <w:spacing w:val="20"/>
        </w:rPr>
        <w:t xml:space="preserve"> </w:t>
      </w:r>
      <w:r w:rsidRPr="00AE5737">
        <w:t>Declaration</w:t>
      </w:r>
      <w:r w:rsidRPr="00AE5737">
        <w:rPr>
          <w:spacing w:val="18"/>
        </w:rPr>
        <w:t xml:space="preserve"> </w:t>
      </w:r>
      <w:r w:rsidRPr="00AE5737">
        <w:t>on</w:t>
      </w:r>
      <w:r w:rsidRPr="00AE5737">
        <w:rPr>
          <w:spacing w:val="18"/>
        </w:rPr>
        <w:t xml:space="preserve"> </w:t>
      </w:r>
      <w:r w:rsidRPr="00AE5737">
        <w:t>the</w:t>
      </w:r>
      <w:r w:rsidRPr="00AE5737">
        <w:rPr>
          <w:spacing w:val="22"/>
        </w:rPr>
        <w:t xml:space="preserve"> </w:t>
      </w:r>
      <w:r w:rsidRPr="00AE5737">
        <w:t>Right</w:t>
      </w:r>
      <w:r w:rsidRPr="00AE5737">
        <w:rPr>
          <w:spacing w:val="19"/>
        </w:rPr>
        <w:t xml:space="preserve"> </w:t>
      </w:r>
      <w:r w:rsidRPr="00AE5737">
        <w:t>to</w:t>
      </w:r>
      <w:r w:rsidRPr="00AE5737">
        <w:rPr>
          <w:spacing w:val="20"/>
        </w:rPr>
        <w:t xml:space="preserve"> </w:t>
      </w:r>
      <w:r w:rsidRPr="00AE5737">
        <w:t>Development,</w:t>
      </w:r>
      <w:r w:rsidRPr="00AE5737">
        <w:rPr>
          <w:spacing w:val="22"/>
        </w:rPr>
        <w:t xml:space="preserve"> </w:t>
      </w:r>
      <w:r w:rsidRPr="00AE5737">
        <w:t>adopted</w:t>
      </w:r>
      <w:r w:rsidRPr="00AE5737">
        <w:rPr>
          <w:spacing w:val="18"/>
        </w:rPr>
        <w:t xml:space="preserve"> </w:t>
      </w:r>
      <w:r w:rsidRPr="00AE5737">
        <w:t>by</w:t>
      </w:r>
      <w:r w:rsidRPr="00AE5737">
        <w:rPr>
          <w:spacing w:val="16"/>
        </w:rPr>
        <w:t xml:space="preserve"> </w:t>
      </w:r>
      <w:r w:rsidRPr="00AE5737">
        <w:t>the</w:t>
      </w:r>
      <w:r w:rsidRPr="00AE5737">
        <w:rPr>
          <w:spacing w:val="20"/>
        </w:rPr>
        <w:t xml:space="preserve"> </w:t>
      </w:r>
      <w:r w:rsidRPr="00AE5737">
        <w:t>General</w:t>
      </w:r>
      <w:r w:rsidRPr="00AE5737">
        <w:rPr>
          <w:w w:val="99"/>
        </w:rPr>
        <w:t xml:space="preserve"> </w:t>
      </w:r>
      <w:r w:rsidRPr="00AE5737">
        <w:t>Assembly in its resolution 41/128 of 4 December</w:t>
      </w:r>
      <w:r w:rsidRPr="00AE5737">
        <w:rPr>
          <w:spacing w:val="-16"/>
        </w:rPr>
        <w:t xml:space="preserve"> </w:t>
      </w:r>
      <w:r w:rsidRPr="00AE5737">
        <w:t>1986,</w:t>
      </w:r>
    </w:p>
    <w:p w:rsidR="00175EA0" w:rsidRPr="00AE5737" w:rsidRDefault="00175EA0">
      <w:pPr>
        <w:pStyle w:val="SingleTxtG"/>
      </w:pPr>
      <w:r>
        <w:rPr>
          <w:i/>
        </w:rPr>
        <w:tab/>
      </w:r>
      <w:r w:rsidRPr="00D22683">
        <w:rPr>
          <w:i/>
        </w:rPr>
        <w:t>Reiterating</w:t>
      </w:r>
      <w:r w:rsidRPr="00D22683">
        <w:t xml:space="preserve"> the Vienna Declaration and Progr</w:t>
      </w:r>
      <w:r>
        <w:t xml:space="preserve">amme of Action, </w:t>
      </w:r>
      <w:r w:rsidR="00697307">
        <w:t>which</w:t>
      </w:r>
      <w:r>
        <w:t xml:space="preserve"> reaffirms </w:t>
      </w:r>
      <w:r w:rsidRPr="00D22683">
        <w:t xml:space="preserve">the </w:t>
      </w:r>
      <w:r w:rsidR="00697307">
        <w:t>r</w:t>
      </w:r>
      <w:r w:rsidRPr="00D22683">
        <w:t xml:space="preserve">ight to </w:t>
      </w:r>
      <w:r w:rsidR="00697307">
        <w:t>d</w:t>
      </w:r>
      <w:r w:rsidRPr="00D22683">
        <w:t xml:space="preserve">evelopment as a </w:t>
      </w:r>
      <w:r>
        <w:t>u</w:t>
      </w:r>
      <w:r w:rsidRPr="00D22683">
        <w:t>niversal and inalienab</w:t>
      </w:r>
      <w:r>
        <w:t xml:space="preserve">le right and an integral part </w:t>
      </w:r>
      <w:r w:rsidR="00214438">
        <w:t>of</w:t>
      </w:r>
      <w:r w:rsidRPr="00D22683">
        <w:t xml:space="preserve"> </w:t>
      </w:r>
      <w:r>
        <w:t xml:space="preserve">every </w:t>
      </w:r>
      <w:r w:rsidRPr="00D22683">
        <w:t>human right</w:t>
      </w:r>
      <w:r w:rsidR="00D957BA">
        <w:t>,</w:t>
      </w:r>
    </w:p>
    <w:p w:rsidR="00175EA0" w:rsidRPr="00AE5737" w:rsidRDefault="00175EA0">
      <w:pPr>
        <w:pStyle w:val="SingleTxtG"/>
      </w:pPr>
      <w:r>
        <w:rPr>
          <w:i/>
        </w:rPr>
        <w:tab/>
      </w:r>
      <w:r w:rsidRPr="00AE5737">
        <w:rPr>
          <w:i/>
        </w:rPr>
        <w:t>Reaffirming</w:t>
      </w:r>
      <w:r w:rsidRPr="00AE5737">
        <w:rPr>
          <w:i/>
          <w:spacing w:val="17"/>
        </w:rPr>
        <w:t xml:space="preserve"> </w:t>
      </w:r>
      <w:r w:rsidRPr="00AE5737">
        <w:t>Human</w:t>
      </w:r>
      <w:r w:rsidRPr="00AE5737">
        <w:rPr>
          <w:spacing w:val="15"/>
        </w:rPr>
        <w:t xml:space="preserve"> </w:t>
      </w:r>
      <w:r w:rsidRPr="00AE5737">
        <w:t>Rights</w:t>
      </w:r>
      <w:r w:rsidRPr="00AE5737">
        <w:rPr>
          <w:spacing w:val="15"/>
        </w:rPr>
        <w:t xml:space="preserve"> </w:t>
      </w:r>
      <w:r w:rsidRPr="00AE5737">
        <w:t>Council</w:t>
      </w:r>
      <w:r w:rsidRPr="00AE5737">
        <w:rPr>
          <w:spacing w:val="14"/>
        </w:rPr>
        <w:t xml:space="preserve"> </w:t>
      </w:r>
      <w:r w:rsidRPr="00AE5737">
        <w:t>resolutions</w:t>
      </w:r>
      <w:r w:rsidRPr="00AE5737">
        <w:rPr>
          <w:spacing w:val="14"/>
        </w:rPr>
        <w:t xml:space="preserve"> </w:t>
      </w:r>
      <w:r w:rsidRPr="00AE5737">
        <w:t>4/4</w:t>
      </w:r>
      <w:r w:rsidRPr="00AE5737">
        <w:rPr>
          <w:spacing w:val="14"/>
        </w:rPr>
        <w:t xml:space="preserve"> </w:t>
      </w:r>
      <w:r w:rsidRPr="00AE5737">
        <w:t>of</w:t>
      </w:r>
      <w:r w:rsidRPr="00AE5737">
        <w:rPr>
          <w:spacing w:val="14"/>
        </w:rPr>
        <w:t xml:space="preserve"> </w:t>
      </w:r>
      <w:r w:rsidRPr="00AE5737">
        <w:t>30</w:t>
      </w:r>
      <w:r w:rsidRPr="00AE5737">
        <w:rPr>
          <w:spacing w:val="14"/>
        </w:rPr>
        <w:t xml:space="preserve"> </w:t>
      </w:r>
      <w:r w:rsidRPr="00AE5737">
        <w:t>March</w:t>
      </w:r>
      <w:r w:rsidRPr="00AE5737">
        <w:rPr>
          <w:spacing w:val="14"/>
        </w:rPr>
        <w:t xml:space="preserve"> </w:t>
      </w:r>
      <w:r w:rsidRPr="00AE5737">
        <w:t>2007</w:t>
      </w:r>
      <w:r w:rsidRPr="00AE5737">
        <w:rPr>
          <w:spacing w:val="14"/>
        </w:rPr>
        <w:t xml:space="preserve"> </w:t>
      </w:r>
      <w:r w:rsidRPr="00AE5737">
        <w:t>and</w:t>
      </w:r>
      <w:r w:rsidRPr="00AE5737">
        <w:rPr>
          <w:spacing w:val="14"/>
        </w:rPr>
        <w:t xml:space="preserve"> </w:t>
      </w:r>
      <w:r w:rsidRPr="00AE5737">
        <w:t>9/3</w:t>
      </w:r>
      <w:r w:rsidRPr="00AE5737">
        <w:rPr>
          <w:w w:val="99"/>
        </w:rPr>
        <w:t xml:space="preserve"> </w:t>
      </w:r>
      <w:r w:rsidRPr="00AE5737">
        <w:t>of 17 September 2008, and recalling all Council</w:t>
      </w:r>
      <w:r w:rsidRPr="00AE5737">
        <w:rPr>
          <w:spacing w:val="39"/>
        </w:rPr>
        <w:t xml:space="preserve"> </w:t>
      </w:r>
      <w:r w:rsidRPr="00AE5737">
        <w:t>and</w:t>
      </w:r>
      <w:r w:rsidRPr="00AE5737">
        <w:rPr>
          <w:w w:val="99"/>
        </w:rPr>
        <w:t xml:space="preserve"> </w:t>
      </w:r>
      <w:r w:rsidRPr="00AE5737">
        <w:t>General</w:t>
      </w:r>
      <w:r w:rsidRPr="00AE5737">
        <w:rPr>
          <w:spacing w:val="16"/>
        </w:rPr>
        <w:t xml:space="preserve"> </w:t>
      </w:r>
      <w:r w:rsidRPr="00AE5737">
        <w:t>Assembly</w:t>
      </w:r>
      <w:r w:rsidRPr="00AE5737">
        <w:rPr>
          <w:spacing w:val="12"/>
        </w:rPr>
        <w:t xml:space="preserve"> </w:t>
      </w:r>
      <w:r w:rsidRPr="00AE5737">
        <w:t>resolutions</w:t>
      </w:r>
      <w:r w:rsidRPr="00AE5737">
        <w:rPr>
          <w:spacing w:val="15"/>
        </w:rPr>
        <w:t xml:space="preserve"> </w:t>
      </w:r>
      <w:r w:rsidRPr="00AE5737">
        <w:t>on</w:t>
      </w:r>
      <w:r w:rsidRPr="00AE5737">
        <w:rPr>
          <w:spacing w:val="12"/>
        </w:rPr>
        <w:t xml:space="preserve"> </w:t>
      </w:r>
      <w:r w:rsidRPr="00AE5737">
        <w:t>the</w:t>
      </w:r>
      <w:r w:rsidRPr="00AE5737">
        <w:rPr>
          <w:spacing w:val="14"/>
        </w:rPr>
        <w:t xml:space="preserve"> </w:t>
      </w:r>
      <w:r w:rsidRPr="00AE5737">
        <w:t>right</w:t>
      </w:r>
      <w:r w:rsidRPr="00AE5737">
        <w:rPr>
          <w:spacing w:val="13"/>
        </w:rPr>
        <w:t xml:space="preserve"> </w:t>
      </w:r>
      <w:r w:rsidRPr="00AE5737">
        <w:t>to</w:t>
      </w:r>
      <w:r w:rsidRPr="00AE5737">
        <w:rPr>
          <w:spacing w:val="14"/>
        </w:rPr>
        <w:t xml:space="preserve"> </w:t>
      </w:r>
      <w:r w:rsidRPr="00AE5737">
        <w:t>development,</w:t>
      </w:r>
      <w:r w:rsidRPr="00AE5737">
        <w:rPr>
          <w:spacing w:val="16"/>
        </w:rPr>
        <w:t xml:space="preserve"> </w:t>
      </w:r>
      <w:r w:rsidRPr="00AE5737">
        <w:t>the</w:t>
      </w:r>
      <w:r w:rsidRPr="00AE5737">
        <w:rPr>
          <w:spacing w:val="16"/>
        </w:rPr>
        <w:t xml:space="preserve"> </w:t>
      </w:r>
      <w:r w:rsidRPr="00175EA0">
        <w:t>most</w:t>
      </w:r>
      <w:r w:rsidRPr="00AE5737">
        <w:rPr>
          <w:spacing w:val="13"/>
        </w:rPr>
        <w:t xml:space="preserve"> </w:t>
      </w:r>
      <w:r w:rsidRPr="00AE5737">
        <w:t>recent</w:t>
      </w:r>
      <w:r w:rsidRPr="00AE5737">
        <w:rPr>
          <w:spacing w:val="13"/>
        </w:rPr>
        <w:t xml:space="preserve"> </w:t>
      </w:r>
      <w:r w:rsidRPr="00AE5737">
        <w:t>being</w:t>
      </w:r>
      <w:r w:rsidRPr="00AE5737">
        <w:rPr>
          <w:spacing w:val="12"/>
        </w:rPr>
        <w:t xml:space="preserve"> </w:t>
      </w:r>
      <w:r w:rsidRPr="00AE5737">
        <w:t>Council</w:t>
      </w:r>
      <w:r w:rsidRPr="00AE5737">
        <w:rPr>
          <w:w w:val="99"/>
        </w:rPr>
        <w:t xml:space="preserve"> </w:t>
      </w:r>
      <w:r w:rsidRPr="00AE5737">
        <w:t>resolution 30/28 of 2 October</w:t>
      </w:r>
      <w:r w:rsidRPr="00AE5737">
        <w:rPr>
          <w:spacing w:val="-7"/>
        </w:rPr>
        <w:t xml:space="preserve"> </w:t>
      </w:r>
      <w:r w:rsidRPr="00AE5737">
        <w:t>2015 and Assembly resolution 70/155 of 17 December 201</w:t>
      </w:r>
      <w:r w:rsidR="00AC4846">
        <w:t>5</w:t>
      </w:r>
      <w:r w:rsidRPr="00AE5737">
        <w:t>,</w:t>
      </w:r>
    </w:p>
    <w:p w:rsidR="00175EA0" w:rsidRPr="00354A21" w:rsidRDefault="00175EA0">
      <w:pPr>
        <w:pStyle w:val="SingleTxtG"/>
        <w:rPr>
          <w:strike/>
        </w:rPr>
      </w:pPr>
      <w:r>
        <w:rPr>
          <w:i/>
        </w:rPr>
        <w:tab/>
      </w:r>
      <w:r w:rsidRPr="00AE5737">
        <w:rPr>
          <w:i/>
        </w:rPr>
        <w:t xml:space="preserve">Recalling </w:t>
      </w:r>
      <w:r w:rsidRPr="00354A21">
        <w:t xml:space="preserve">all Commission on Human Rights resolutions on </w:t>
      </w:r>
      <w:r w:rsidR="006343DE">
        <w:t>the r</w:t>
      </w:r>
      <w:r w:rsidRPr="00354A21">
        <w:t xml:space="preserve">ight to </w:t>
      </w:r>
      <w:r w:rsidR="006343DE">
        <w:t>d</w:t>
      </w:r>
      <w:r w:rsidRPr="00354A21">
        <w:t>evelopment, including resolution</w:t>
      </w:r>
      <w:r w:rsidR="006343DE">
        <w:t>s</w:t>
      </w:r>
      <w:r w:rsidRPr="00354A21">
        <w:t xml:space="preserve"> 1998/72</w:t>
      </w:r>
      <w:r w:rsidR="006343DE">
        <w:t xml:space="preserve"> of 22 April 1998 </w:t>
      </w:r>
      <w:r w:rsidRPr="00354A21">
        <w:t>and 2004/7</w:t>
      </w:r>
      <w:r w:rsidR="006343DE">
        <w:t xml:space="preserve"> of 13 April 2004</w:t>
      </w:r>
      <w:r w:rsidRPr="00354A21">
        <w:t xml:space="preserve"> in support</w:t>
      </w:r>
      <w:r w:rsidR="006343DE">
        <w:t xml:space="preserve"> of</w:t>
      </w:r>
      <w:r w:rsidRPr="00354A21">
        <w:t xml:space="preserve"> the implementation of the </w:t>
      </w:r>
      <w:r w:rsidR="006343DE">
        <w:t>r</w:t>
      </w:r>
      <w:r w:rsidRPr="00354A21">
        <w:t xml:space="preserve">ight to </w:t>
      </w:r>
      <w:r w:rsidR="006343DE">
        <w:t>d</w:t>
      </w:r>
      <w:r w:rsidRPr="00354A21">
        <w:t xml:space="preserve">evelopment, </w:t>
      </w:r>
    </w:p>
    <w:p w:rsidR="00175EA0" w:rsidRDefault="00175EA0">
      <w:pPr>
        <w:pStyle w:val="SingleTxtG"/>
        <w:rPr>
          <w:i/>
        </w:rPr>
      </w:pPr>
      <w:r>
        <w:rPr>
          <w:i/>
        </w:rPr>
        <w:tab/>
        <w:t>Welcoming</w:t>
      </w:r>
      <w:r w:rsidRPr="00F1584A">
        <w:rPr>
          <w:i/>
        </w:rPr>
        <w:t xml:space="preserve"> </w:t>
      </w:r>
      <w:r w:rsidRPr="00F1584A">
        <w:t xml:space="preserve">the </w:t>
      </w:r>
      <w:r w:rsidR="00214438">
        <w:t>seventeen</w:t>
      </w:r>
      <w:r w:rsidRPr="00F1584A">
        <w:t xml:space="preserve">th Summit of Heads of State or Government of </w:t>
      </w:r>
      <w:r w:rsidRPr="00706E79">
        <w:t>Non</w:t>
      </w:r>
      <w:r w:rsidR="00706E79">
        <w:t>-</w:t>
      </w:r>
      <w:r w:rsidR="00706E79" w:rsidRPr="00706E79">
        <w:rPr>
          <w:rFonts w:eastAsia="MS Mincho"/>
        </w:rPr>
        <w:t>A</w:t>
      </w:r>
      <w:r w:rsidRPr="00706E79">
        <w:t>ligned</w:t>
      </w:r>
      <w:r w:rsidRPr="00F1584A">
        <w:t xml:space="preserve"> Countries, held </w:t>
      </w:r>
      <w:r w:rsidR="002E04E5">
        <w:t>o</w:t>
      </w:r>
      <w:r w:rsidRPr="00F1584A">
        <w:t>n Margarita</w:t>
      </w:r>
      <w:r w:rsidR="002E04E5">
        <w:t xml:space="preserve"> Island</w:t>
      </w:r>
      <w:r w:rsidRPr="00F1584A">
        <w:t xml:space="preserve">, Bolivarian Republic of Venezuela, on 17 and 18 September 2016, and </w:t>
      </w:r>
      <w:r>
        <w:t xml:space="preserve">recalling </w:t>
      </w:r>
      <w:r w:rsidRPr="00F1584A">
        <w:t>previous summits and conferences at which the States members of the Movement of Non</w:t>
      </w:r>
      <w:r w:rsidR="00F41151">
        <w:t>-</w:t>
      </w:r>
      <w:r w:rsidRPr="00F1584A">
        <w:t xml:space="preserve">Aligned Countries stressed the need to operationalize the right to development as a priority, including through the </w:t>
      </w:r>
      <w:r w:rsidRPr="004D0EE1">
        <w:t>elaboration</w:t>
      </w:r>
      <w:r w:rsidRPr="00F1584A">
        <w:t xml:space="preserve"> of a </w:t>
      </w:r>
      <w:r w:rsidR="00DD108B">
        <w:t>c</w:t>
      </w:r>
      <w:r w:rsidRPr="00F1584A">
        <w:t xml:space="preserve">onvention on the </w:t>
      </w:r>
      <w:r w:rsidR="00DD108B">
        <w:t>r</w:t>
      </w:r>
      <w:r w:rsidRPr="00F1584A">
        <w:t xml:space="preserve">ight to </w:t>
      </w:r>
      <w:r w:rsidR="00DD108B">
        <w:t>d</w:t>
      </w:r>
      <w:r w:rsidRPr="00F1584A">
        <w:t>evelopment by the relevant machinery, taking into account the recommendations of relevant initiatives</w:t>
      </w:r>
      <w:r w:rsidR="00D957BA">
        <w:t>,</w:t>
      </w:r>
    </w:p>
    <w:p w:rsidR="00175EA0" w:rsidRPr="00AE5737" w:rsidRDefault="00175EA0" w:rsidP="00175EA0">
      <w:pPr>
        <w:pStyle w:val="SingleTxtG"/>
      </w:pPr>
      <w:r>
        <w:rPr>
          <w:i/>
        </w:rPr>
        <w:tab/>
      </w:r>
      <w:r w:rsidRPr="00AE5737">
        <w:rPr>
          <w:i/>
        </w:rPr>
        <w:t xml:space="preserve">Emphasizing </w:t>
      </w:r>
      <w:r w:rsidRPr="00AE5737">
        <w:t>the urgent need to make the right to development a reality for</w:t>
      </w:r>
      <w:r w:rsidRPr="00AE5737">
        <w:rPr>
          <w:w w:val="99"/>
        </w:rPr>
        <w:t xml:space="preserve"> </w:t>
      </w:r>
      <w:r w:rsidRPr="00AE5737">
        <w:t>everyone,</w:t>
      </w:r>
    </w:p>
    <w:p w:rsidR="00175EA0" w:rsidRPr="00AE5737" w:rsidRDefault="00175EA0">
      <w:pPr>
        <w:pStyle w:val="SingleTxtG"/>
      </w:pPr>
      <w:r>
        <w:rPr>
          <w:i/>
        </w:rPr>
        <w:tab/>
      </w:r>
      <w:r w:rsidRPr="00AE5737">
        <w:rPr>
          <w:i/>
        </w:rPr>
        <w:t>Emphasizing</w:t>
      </w:r>
      <w:r w:rsidRPr="00AE5737">
        <w:rPr>
          <w:i/>
          <w:spacing w:val="33"/>
        </w:rPr>
        <w:t xml:space="preserve"> </w:t>
      </w:r>
      <w:r w:rsidRPr="00AE5737">
        <w:rPr>
          <w:i/>
        </w:rPr>
        <w:t>also</w:t>
      </w:r>
      <w:r w:rsidRPr="00AE5737">
        <w:rPr>
          <w:i/>
          <w:spacing w:val="35"/>
        </w:rPr>
        <w:t xml:space="preserve"> </w:t>
      </w:r>
      <w:r w:rsidRPr="00AE5737">
        <w:t>that</w:t>
      </w:r>
      <w:r w:rsidRPr="00AE5737">
        <w:rPr>
          <w:spacing w:val="32"/>
        </w:rPr>
        <w:t xml:space="preserve"> </w:t>
      </w:r>
      <w:r w:rsidRPr="00AE5737">
        <w:t>all</w:t>
      </w:r>
      <w:r w:rsidRPr="00AE5737">
        <w:rPr>
          <w:spacing w:val="32"/>
        </w:rPr>
        <w:t xml:space="preserve"> </w:t>
      </w:r>
      <w:r w:rsidRPr="00AE5737">
        <w:t>human</w:t>
      </w:r>
      <w:r w:rsidRPr="00AE5737">
        <w:rPr>
          <w:spacing w:val="31"/>
        </w:rPr>
        <w:t xml:space="preserve"> </w:t>
      </w:r>
      <w:r w:rsidRPr="00AE5737">
        <w:t>rights</w:t>
      </w:r>
      <w:r w:rsidRPr="00AE5737">
        <w:rPr>
          <w:spacing w:val="31"/>
        </w:rPr>
        <w:t xml:space="preserve"> </w:t>
      </w:r>
      <w:r w:rsidRPr="00AE5737">
        <w:t>and</w:t>
      </w:r>
      <w:r w:rsidRPr="00AE5737">
        <w:rPr>
          <w:spacing w:val="33"/>
        </w:rPr>
        <w:t xml:space="preserve"> </w:t>
      </w:r>
      <w:r w:rsidRPr="00AE5737">
        <w:t>fundamental</w:t>
      </w:r>
      <w:r w:rsidRPr="00AE5737">
        <w:rPr>
          <w:spacing w:val="34"/>
        </w:rPr>
        <w:t xml:space="preserve"> </w:t>
      </w:r>
      <w:r w:rsidRPr="00AE5737">
        <w:t>freedoms,</w:t>
      </w:r>
      <w:r w:rsidRPr="00AE5737">
        <w:rPr>
          <w:spacing w:val="32"/>
        </w:rPr>
        <w:t xml:space="preserve"> </w:t>
      </w:r>
      <w:r w:rsidRPr="00AE5737">
        <w:t>including</w:t>
      </w:r>
      <w:r w:rsidRPr="00AE5737">
        <w:rPr>
          <w:spacing w:val="31"/>
        </w:rPr>
        <w:t xml:space="preserve"> </w:t>
      </w:r>
      <w:r w:rsidRPr="00AE5737">
        <w:t>the</w:t>
      </w:r>
      <w:r w:rsidRPr="00AE5737">
        <w:rPr>
          <w:w w:val="99"/>
        </w:rPr>
        <w:t xml:space="preserve"> </w:t>
      </w:r>
      <w:r w:rsidRPr="00AE5737">
        <w:t>right to development, can only be enjoyed in an inclusive and collaborative framework</w:t>
      </w:r>
      <w:r w:rsidRPr="00AE5737">
        <w:rPr>
          <w:spacing w:val="46"/>
        </w:rPr>
        <w:t xml:space="preserve"> </w:t>
      </w:r>
      <w:r w:rsidRPr="00AE5737">
        <w:t>at</w:t>
      </w:r>
      <w:r w:rsidRPr="00AE5737">
        <w:rPr>
          <w:w w:val="99"/>
        </w:rPr>
        <w:t xml:space="preserve"> </w:t>
      </w:r>
      <w:r w:rsidRPr="00AE5737">
        <w:t>the international, regional and national levels, and in this regard underlining the</w:t>
      </w:r>
      <w:r w:rsidRPr="00AE5737">
        <w:rPr>
          <w:spacing w:val="22"/>
        </w:rPr>
        <w:t xml:space="preserve"> </w:t>
      </w:r>
      <w:r w:rsidRPr="00AE5737">
        <w:t>importance</w:t>
      </w:r>
      <w:r w:rsidRPr="00AE5737">
        <w:rPr>
          <w:w w:val="99"/>
        </w:rPr>
        <w:t xml:space="preserve"> </w:t>
      </w:r>
      <w:r w:rsidRPr="00AE5737">
        <w:t>of</w:t>
      </w:r>
      <w:r w:rsidRPr="00AE5737">
        <w:rPr>
          <w:spacing w:val="12"/>
        </w:rPr>
        <w:t xml:space="preserve"> </w:t>
      </w:r>
      <w:r w:rsidRPr="00AE5737">
        <w:t>engaging</w:t>
      </w:r>
      <w:r w:rsidRPr="00AE5737">
        <w:rPr>
          <w:spacing w:val="14"/>
        </w:rPr>
        <w:t xml:space="preserve"> </w:t>
      </w:r>
      <w:r w:rsidRPr="00AE5737">
        <w:t>the</w:t>
      </w:r>
      <w:r w:rsidRPr="00AE5737">
        <w:rPr>
          <w:spacing w:val="14"/>
        </w:rPr>
        <w:t xml:space="preserve"> </w:t>
      </w:r>
      <w:r w:rsidRPr="00AE5737">
        <w:t>United</w:t>
      </w:r>
      <w:r w:rsidRPr="00AE5737">
        <w:rPr>
          <w:spacing w:val="14"/>
        </w:rPr>
        <w:t xml:space="preserve"> </w:t>
      </w:r>
      <w:r w:rsidRPr="00AE5737">
        <w:t>Nations</w:t>
      </w:r>
      <w:r w:rsidRPr="00AE5737">
        <w:rPr>
          <w:spacing w:val="15"/>
        </w:rPr>
        <w:t xml:space="preserve"> </w:t>
      </w:r>
      <w:r w:rsidRPr="00AE5737">
        <w:t>system,</w:t>
      </w:r>
      <w:r w:rsidRPr="00AE5737">
        <w:rPr>
          <w:spacing w:val="14"/>
        </w:rPr>
        <w:t xml:space="preserve"> </w:t>
      </w:r>
      <w:r w:rsidRPr="00AE5737">
        <w:t>including</w:t>
      </w:r>
      <w:r w:rsidRPr="00AE5737">
        <w:rPr>
          <w:spacing w:val="15"/>
        </w:rPr>
        <w:t xml:space="preserve"> </w:t>
      </w:r>
      <w:r w:rsidRPr="00AE5737">
        <w:t>United</w:t>
      </w:r>
      <w:r w:rsidRPr="00AE5737">
        <w:rPr>
          <w:spacing w:val="17"/>
        </w:rPr>
        <w:t xml:space="preserve"> </w:t>
      </w:r>
      <w:r w:rsidRPr="00AE5737">
        <w:t>Nations</w:t>
      </w:r>
      <w:r w:rsidR="00F41151">
        <w:t xml:space="preserve"> specialized agencies,</w:t>
      </w:r>
      <w:r w:rsidRPr="00AE5737">
        <w:rPr>
          <w:spacing w:val="15"/>
        </w:rPr>
        <w:t xml:space="preserve"> </w:t>
      </w:r>
      <w:r w:rsidRPr="00AE5737">
        <w:t>funds</w:t>
      </w:r>
      <w:r w:rsidR="00F41151">
        <w:t xml:space="preserve"> and</w:t>
      </w:r>
      <w:r w:rsidRPr="00AE5737">
        <w:rPr>
          <w:spacing w:val="14"/>
        </w:rPr>
        <w:t xml:space="preserve"> </w:t>
      </w:r>
      <w:r w:rsidRPr="00AE5737">
        <w:t>programmes, within their respective mandates, relevant international</w:t>
      </w:r>
      <w:r w:rsidRPr="00AE5737">
        <w:rPr>
          <w:spacing w:val="17"/>
        </w:rPr>
        <w:t xml:space="preserve"> </w:t>
      </w:r>
      <w:r w:rsidRPr="00AE5737">
        <w:lastRenderedPageBreak/>
        <w:t>organization</w:t>
      </w:r>
      <w:r w:rsidR="00F41151">
        <w:t>s,</w:t>
      </w:r>
      <w:r w:rsidRPr="00AE5737">
        <w:rPr>
          <w:w w:val="99"/>
        </w:rPr>
        <w:t xml:space="preserve"> </w:t>
      </w:r>
      <w:r w:rsidRPr="00AE5737">
        <w:t>including financial and trade organizations, and relevant stakeholders, including</w:t>
      </w:r>
      <w:r w:rsidRPr="00AE5737">
        <w:rPr>
          <w:spacing w:val="37"/>
        </w:rPr>
        <w:t xml:space="preserve"> </w:t>
      </w:r>
      <w:r w:rsidRPr="00AE5737">
        <w:t>civil</w:t>
      </w:r>
      <w:r w:rsidRPr="00AE5737">
        <w:rPr>
          <w:w w:val="99"/>
        </w:rPr>
        <w:t xml:space="preserve"> </w:t>
      </w:r>
      <w:r w:rsidRPr="00AE5737">
        <w:t>society organizations, development practitioners, human rights experts and the public at</w:t>
      </w:r>
      <w:r w:rsidRPr="00AE5737">
        <w:rPr>
          <w:spacing w:val="6"/>
        </w:rPr>
        <w:t xml:space="preserve"> </w:t>
      </w:r>
      <w:r w:rsidRPr="00AE5737">
        <w:t>all</w:t>
      </w:r>
      <w:r w:rsidRPr="00AE5737">
        <w:rPr>
          <w:w w:val="99"/>
        </w:rPr>
        <w:t xml:space="preserve"> </w:t>
      </w:r>
      <w:r w:rsidRPr="00AE5737">
        <w:t>levels, in discussions on the right to</w:t>
      </w:r>
      <w:r w:rsidRPr="00AE5737">
        <w:rPr>
          <w:spacing w:val="-19"/>
        </w:rPr>
        <w:t xml:space="preserve"> </w:t>
      </w:r>
      <w:r w:rsidRPr="00AE5737">
        <w:t>development,</w:t>
      </w:r>
    </w:p>
    <w:p w:rsidR="00175EA0" w:rsidRPr="00AE5737" w:rsidRDefault="00175EA0" w:rsidP="00175EA0">
      <w:pPr>
        <w:pStyle w:val="SingleTxtG"/>
      </w:pPr>
      <w:r>
        <w:rPr>
          <w:i/>
        </w:rPr>
        <w:tab/>
      </w:r>
      <w:r w:rsidRPr="00AE5737">
        <w:rPr>
          <w:i/>
        </w:rPr>
        <w:t>Stressing</w:t>
      </w:r>
      <w:r w:rsidRPr="00AE5737">
        <w:t xml:space="preserve"> that the responsibility for managing worldwide economic and social issues and threats to international peace and security must be shared among the nations of the world and should be exercised multilaterally</w:t>
      </w:r>
      <w:r w:rsidR="00214438">
        <w:t>,</w:t>
      </w:r>
      <w:r w:rsidRPr="00AE5737">
        <w:t xml:space="preserve"> and that, in this regard, the central role must be played by the United Nations as the most universal and representative organization in the world,</w:t>
      </w:r>
    </w:p>
    <w:p w:rsidR="00175EA0" w:rsidRPr="00AE5737" w:rsidRDefault="00175EA0" w:rsidP="00DD108B">
      <w:pPr>
        <w:pStyle w:val="SingleTxtG"/>
      </w:pPr>
      <w:r>
        <w:rPr>
          <w:i/>
        </w:rPr>
        <w:tab/>
      </w:r>
      <w:r w:rsidRPr="00AE5737">
        <w:rPr>
          <w:i/>
        </w:rPr>
        <w:t xml:space="preserve">Welcoming </w:t>
      </w:r>
      <w:r w:rsidRPr="00AE5737">
        <w:t xml:space="preserve">the adoption of </w:t>
      </w:r>
      <w:r w:rsidR="00DD108B">
        <w:t xml:space="preserve">the </w:t>
      </w:r>
      <w:r w:rsidRPr="00AE5737">
        <w:t>2030 Agenda for Sustainable</w:t>
      </w:r>
      <w:r w:rsidRPr="00AE5737">
        <w:rPr>
          <w:spacing w:val="-25"/>
        </w:rPr>
        <w:t xml:space="preserve"> </w:t>
      </w:r>
      <w:r w:rsidRPr="00AE5737">
        <w:t>Development</w:t>
      </w:r>
      <w:r w:rsidR="006B475C">
        <w:t>,</w:t>
      </w:r>
      <w:r w:rsidR="00214438">
        <w:rPr>
          <w:rStyle w:val="FootnoteReference"/>
        </w:rPr>
        <w:footnoteReference w:id="2"/>
      </w:r>
      <w:r w:rsidRPr="00AE5737">
        <w:t xml:space="preserve"> and emphasizing that the 2030 Agenda is informed by the Declaration on the Right to Development and that the </w:t>
      </w:r>
      <w:r w:rsidR="00DD108B">
        <w:t>r</w:t>
      </w:r>
      <w:r w:rsidRPr="00AE5737">
        <w:t xml:space="preserve">ight to </w:t>
      </w:r>
      <w:r w:rsidR="00DD108B">
        <w:t>d</w:t>
      </w:r>
      <w:r w:rsidRPr="00AE5737">
        <w:t>evelopment provides a vital enabling environment for the full realization of the Sustainable Development Goals,</w:t>
      </w:r>
    </w:p>
    <w:p w:rsidR="00175EA0" w:rsidRPr="00AE5737" w:rsidRDefault="00175EA0">
      <w:pPr>
        <w:pStyle w:val="SingleTxtG"/>
      </w:pPr>
      <w:r>
        <w:rPr>
          <w:i/>
        </w:rPr>
        <w:tab/>
      </w:r>
      <w:r w:rsidRPr="00AE5737">
        <w:rPr>
          <w:i/>
        </w:rPr>
        <w:t xml:space="preserve">Recognizing </w:t>
      </w:r>
      <w:r w:rsidRPr="00AE5737">
        <w:t>that achieving the internationally agreed development goals,</w:t>
      </w:r>
      <w:r w:rsidRPr="00AE5737">
        <w:rPr>
          <w:spacing w:val="9"/>
        </w:rPr>
        <w:t xml:space="preserve"> </w:t>
      </w:r>
      <w:r w:rsidRPr="00AE5737">
        <w:t>including</w:t>
      </w:r>
      <w:r w:rsidRPr="00AE5737">
        <w:rPr>
          <w:w w:val="99"/>
        </w:rPr>
        <w:t xml:space="preserve"> </w:t>
      </w:r>
      <w:r w:rsidRPr="00AE5737">
        <w:t xml:space="preserve">the </w:t>
      </w:r>
      <w:r w:rsidRPr="00FE623D">
        <w:t>u</w:t>
      </w:r>
      <w:r w:rsidRPr="00AE5737">
        <w:t>nmet Millennium Development Goals and the Sustainable Development Goals,</w:t>
      </w:r>
      <w:r w:rsidRPr="00AE5737">
        <w:rPr>
          <w:spacing w:val="45"/>
        </w:rPr>
        <w:t xml:space="preserve"> </w:t>
      </w:r>
      <w:r w:rsidRPr="00AE5737">
        <w:t>requires</w:t>
      </w:r>
      <w:r w:rsidRPr="00AE5737">
        <w:rPr>
          <w:w w:val="99"/>
        </w:rPr>
        <w:t xml:space="preserve"> </w:t>
      </w:r>
      <w:r w:rsidRPr="00AE5737">
        <w:t>effective policy coherence and</w:t>
      </w:r>
      <w:r w:rsidRPr="00AE5737">
        <w:rPr>
          <w:spacing w:val="-12"/>
        </w:rPr>
        <w:t xml:space="preserve"> </w:t>
      </w:r>
      <w:r w:rsidRPr="00AE5737">
        <w:t>coordination,</w:t>
      </w:r>
    </w:p>
    <w:p w:rsidR="00175EA0" w:rsidRPr="00AE5737" w:rsidRDefault="00175EA0">
      <w:pPr>
        <w:pStyle w:val="SingleTxtG"/>
      </w:pPr>
      <w:r>
        <w:rPr>
          <w:i/>
        </w:rPr>
        <w:tab/>
      </w:r>
      <w:r w:rsidRPr="00AE5737">
        <w:rPr>
          <w:i/>
        </w:rPr>
        <w:t>Recognizing</w:t>
      </w:r>
      <w:r w:rsidRPr="00AE5737">
        <w:rPr>
          <w:i/>
          <w:spacing w:val="32"/>
        </w:rPr>
        <w:t xml:space="preserve"> </w:t>
      </w:r>
      <w:r w:rsidRPr="00AE5737">
        <w:rPr>
          <w:i/>
        </w:rPr>
        <w:t>also</w:t>
      </w:r>
      <w:r w:rsidRPr="00AE5737">
        <w:rPr>
          <w:i/>
          <w:spacing w:val="35"/>
        </w:rPr>
        <w:t xml:space="preserve"> </w:t>
      </w:r>
      <w:r w:rsidRPr="00AE5737">
        <w:t>that</w:t>
      </w:r>
      <w:r w:rsidR="00DD108B">
        <w:t xml:space="preserve"> hunger and</w:t>
      </w:r>
      <w:r w:rsidRPr="00AE5737">
        <w:rPr>
          <w:spacing w:val="32"/>
        </w:rPr>
        <w:t xml:space="preserve"> </w:t>
      </w:r>
      <w:r w:rsidRPr="00AE5737">
        <w:t>extreme</w:t>
      </w:r>
      <w:r w:rsidRPr="00AE5737">
        <w:rPr>
          <w:spacing w:val="32"/>
        </w:rPr>
        <w:t xml:space="preserve"> </w:t>
      </w:r>
      <w:r w:rsidRPr="00AE5737">
        <w:t>poverty</w:t>
      </w:r>
      <w:r w:rsidR="00DD108B">
        <w:t>,</w:t>
      </w:r>
      <w:r w:rsidRPr="00AE5737">
        <w:t xml:space="preserve"> in all its forms and dimensions</w:t>
      </w:r>
      <w:r w:rsidR="00DD108B">
        <w:t>, are</w:t>
      </w:r>
      <w:r w:rsidRPr="00AE5737">
        <w:rPr>
          <w:spacing w:val="32"/>
        </w:rPr>
        <w:t xml:space="preserve"> </w:t>
      </w:r>
      <w:r w:rsidRPr="00AE5737">
        <w:t>the</w:t>
      </w:r>
      <w:r w:rsidRPr="00AE5737">
        <w:rPr>
          <w:spacing w:val="34"/>
        </w:rPr>
        <w:t xml:space="preserve"> </w:t>
      </w:r>
      <w:r w:rsidRPr="00AE5737">
        <w:t>greatest</w:t>
      </w:r>
      <w:r w:rsidRPr="00AE5737">
        <w:rPr>
          <w:spacing w:val="33"/>
        </w:rPr>
        <w:t xml:space="preserve"> </w:t>
      </w:r>
      <w:r w:rsidRPr="00AE5737">
        <w:t>global</w:t>
      </w:r>
      <w:r w:rsidRPr="00AE5737">
        <w:rPr>
          <w:w w:val="99"/>
        </w:rPr>
        <w:t xml:space="preserve"> </w:t>
      </w:r>
      <w:r>
        <w:t xml:space="preserve">challenges </w:t>
      </w:r>
      <w:r w:rsidRPr="00AE5737">
        <w:t>and require the collective commitment of the international community for</w:t>
      </w:r>
      <w:r w:rsidR="00DD108B">
        <w:t xml:space="preserve"> their</w:t>
      </w:r>
      <w:r w:rsidRPr="00AE5737">
        <w:rPr>
          <w:spacing w:val="14"/>
        </w:rPr>
        <w:t xml:space="preserve"> </w:t>
      </w:r>
      <w:r w:rsidRPr="00AE5737">
        <w:t>eradication,</w:t>
      </w:r>
      <w:r w:rsidRPr="00AE5737">
        <w:rPr>
          <w:spacing w:val="18"/>
        </w:rPr>
        <w:t xml:space="preserve"> </w:t>
      </w:r>
      <w:r w:rsidRPr="00AE5737">
        <w:t>and</w:t>
      </w:r>
      <w:r w:rsidRPr="00AE5737">
        <w:rPr>
          <w:spacing w:val="18"/>
        </w:rPr>
        <w:t xml:space="preserve"> </w:t>
      </w:r>
      <w:r w:rsidRPr="00AE5737">
        <w:t>therefore</w:t>
      </w:r>
      <w:r w:rsidRPr="00AE5737">
        <w:rPr>
          <w:spacing w:val="18"/>
        </w:rPr>
        <w:t xml:space="preserve"> </w:t>
      </w:r>
      <w:r w:rsidRPr="00AE5737">
        <w:t>calling</w:t>
      </w:r>
      <w:r w:rsidRPr="00AE5737">
        <w:rPr>
          <w:spacing w:val="18"/>
        </w:rPr>
        <w:t xml:space="preserve"> </w:t>
      </w:r>
      <w:r w:rsidRPr="00AE5737">
        <w:t>upon</w:t>
      </w:r>
      <w:r w:rsidRPr="00AE5737">
        <w:rPr>
          <w:spacing w:val="16"/>
        </w:rPr>
        <w:t xml:space="preserve"> </w:t>
      </w:r>
      <w:r w:rsidRPr="00AE5737">
        <w:t>the</w:t>
      </w:r>
      <w:r w:rsidRPr="00AE5737">
        <w:rPr>
          <w:spacing w:val="18"/>
        </w:rPr>
        <w:t xml:space="preserve"> </w:t>
      </w:r>
      <w:r w:rsidRPr="00AE5737">
        <w:t>international</w:t>
      </w:r>
      <w:r w:rsidRPr="00AE5737">
        <w:rPr>
          <w:spacing w:val="17"/>
        </w:rPr>
        <w:t xml:space="preserve"> </w:t>
      </w:r>
      <w:r w:rsidRPr="00AE5737">
        <w:t>community</w:t>
      </w:r>
      <w:r w:rsidRPr="00AE5737">
        <w:rPr>
          <w:spacing w:val="16"/>
        </w:rPr>
        <w:t xml:space="preserve"> </w:t>
      </w:r>
      <w:r w:rsidRPr="00AE5737">
        <w:t>to</w:t>
      </w:r>
      <w:r w:rsidRPr="00AE5737">
        <w:rPr>
          <w:spacing w:val="18"/>
        </w:rPr>
        <w:t xml:space="preserve"> </w:t>
      </w:r>
      <w:r w:rsidRPr="00AE5737">
        <w:t>contribute</w:t>
      </w:r>
      <w:r w:rsidRPr="00AE5737">
        <w:rPr>
          <w:spacing w:val="17"/>
        </w:rPr>
        <w:t xml:space="preserve"> </w:t>
      </w:r>
      <w:r w:rsidRPr="00AE5737">
        <w:t>to</w:t>
      </w:r>
      <w:r w:rsidRPr="00AE5737">
        <w:rPr>
          <w:w w:val="99"/>
        </w:rPr>
        <w:t xml:space="preserve"> </w:t>
      </w:r>
      <w:r w:rsidR="00DD108B">
        <w:rPr>
          <w:w w:val="99"/>
        </w:rPr>
        <w:t xml:space="preserve">the </w:t>
      </w:r>
      <w:r w:rsidRPr="00AE5737">
        <w:t>achiev</w:t>
      </w:r>
      <w:r w:rsidR="00DD108B">
        <w:t>ement of</w:t>
      </w:r>
      <w:r w:rsidRPr="00AE5737">
        <w:t xml:space="preserve"> that goal</w:t>
      </w:r>
      <w:r w:rsidR="00DD108B">
        <w:t>,</w:t>
      </w:r>
      <w:r w:rsidRPr="00AE5737">
        <w:t xml:space="preserve"> in accordance with the </w:t>
      </w:r>
      <w:r w:rsidR="00DD108B">
        <w:t>S</w:t>
      </w:r>
      <w:r w:rsidRPr="00AE5737">
        <w:t xml:space="preserve">ustainable </w:t>
      </w:r>
      <w:r w:rsidR="00DD108B">
        <w:t>D</w:t>
      </w:r>
      <w:r w:rsidRPr="00AE5737">
        <w:t>evelopment</w:t>
      </w:r>
      <w:r w:rsidRPr="00AE5737">
        <w:rPr>
          <w:spacing w:val="-19"/>
        </w:rPr>
        <w:t xml:space="preserve"> </w:t>
      </w:r>
      <w:r w:rsidR="00DD108B">
        <w:rPr>
          <w:spacing w:val="-19"/>
        </w:rPr>
        <w:t>G</w:t>
      </w:r>
      <w:r w:rsidRPr="00AE5737">
        <w:t>oals,</w:t>
      </w:r>
    </w:p>
    <w:p w:rsidR="00175EA0" w:rsidRPr="00AE5737" w:rsidRDefault="00175EA0" w:rsidP="00175EA0">
      <w:pPr>
        <w:pStyle w:val="SingleTxtG"/>
      </w:pPr>
      <w:r>
        <w:rPr>
          <w:i/>
        </w:rPr>
        <w:tab/>
      </w:r>
      <w:r w:rsidRPr="00AE5737">
        <w:rPr>
          <w:i/>
        </w:rPr>
        <w:t xml:space="preserve">Emphasizing </w:t>
      </w:r>
      <w:r w:rsidRPr="00AE5737">
        <w:t>that all human rights and fundamental freedoms, including the right</w:t>
      </w:r>
      <w:r w:rsidRPr="00AE5737">
        <w:rPr>
          <w:spacing w:val="28"/>
        </w:rPr>
        <w:t xml:space="preserve"> </w:t>
      </w:r>
      <w:r w:rsidRPr="00AE5737">
        <w:t>to</w:t>
      </w:r>
      <w:r w:rsidRPr="00AE5737">
        <w:rPr>
          <w:w w:val="99"/>
        </w:rPr>
        <w:t xml:space="preserve"> </w:t>
      </w:r>
      <w:r w:rsidRPr="00AE5737">
        <w:t>development, are universal, indivisible, interdependent and</w:t>
      </w:r>
      <w:r w:rsidRPr="00AE5737">
        <w:rPr>
          <w:spacing w:val="-17"/>
        </w:rPr>
        <w:t xml:space="preserve"> </w:t>
      </w:r>
      <w:r w:rsidRPr="00AE5737">
        <w:t>interrelated,</w:t>
      </w:r>
    </w:p>
    <w:p w:rsidR="00175EA0" w:rsidRPr="00AE5737" w:rsidRDefault="00175EA0" w:rsidP="00DD108B">
      <w:pPr>
        <w:pStyle w:val="SingleTxtG"/>
      </w:pPr>
      <w:r>
        <w:rPr>
          <w:i/>
        </w:rPr>
        <w:tab/>
      </w:r>
      <w:r w:rsidRPr="00AE5737">
        <w:rPr>
          <w:i/>
        </w:rPr>
        <w:t xml:space="preserve"> Underlining </w:t>
      </w:r>
      <w:r w:rsidRPr="00AE5737">
        <w:t xml:space="preserve">that the successful implementation of the </w:t>
      </w:r>
      <w:r w:rsidR="00DD108B">
        <w:t>S</w:t>
      </w:r>
      <w:r w:rsidRPr="00AE5737">
        <w:t xml:space="preserve">ustainable </w:t>
      </w:r>
      <w:r w:rsidR="00DD108B">
        <w:t>D</w:t>
      </w:r>
      <w:r w:rsidRPr="00AE5737">
        <w:t>evelopment</w:t>
      </w:r>
      <w:r w:rsidRPr="00AE5737">
        <w:rPr>
          <w:w w:val="99"/>
        </w:rPr>
        <w:t xml:space="preserve"> </w:t>
      </w:r>
      <w:r w:rsidR="00DD108B">
        <w:rPr>
          <w:w w:val="99"/>
        </w:rPr>
        <w:t>G</w:t>
      </w:r>
      <w:r w:rsidRPr="00AE5737">
        <w:t>oals</w:t>
      </w:r>
      <w:r w:rsidRPr="00AE5737">
        <w:rPr>
          <w:spacing w:val="13"/>
        </w:rPr>
        <w:t xml:space="preserve"> </w:t>
      </w:r>
      <w:r w:rsidRPr="00AE5737">
        <w:t>will</w:t>
      </w:r>
      <w:r w:rsidRPr="00AE5737">
        <w:rPr>
          <w:spacing w:val="11"/>
        </w:rPr>
        <w:t xml:space="preserve"> </w:t>
      </w:r>
      <w:r w:rsidRPr="00AE5737">
        <w:t>require</w:t>
      </w:r>
      <w:r w:rsidRPr="00AE5737">
        <w:rPr>
          <w:spacing w:val="12"/>
        </w:rPr>
        <w:t xml:space="preserve"> </w:t>
      </w:r>
      <w:r w:rsidRPr="00AE5737">
        <w:t>the</w:t>
      </w:r>
      <w:r w:rsidRPr="00AE5737">
        <w:rPr>
          <w:spacing w:val="13"/>
        </w:rPr>
        <w:t xml:space="preserve"> </w:t>
      </w:r>
      <w:r w:rsidRPr="00AE5737">
        <w:t>strengthening</w:t>
      </w:r>
      <w:r w:rsidRPr="00AE5737">
        <w:rPr>
          <w:spacing w:val="11"/>
        </w:rPr>
        <w:t xml:space="preserve"> </w:t>
      </w:r>
      <w:r w:rsidRPr="00AE5737">
        <w:t>of</w:t>
      </w:r>
      <w:r w:rsidRPr="00AE5737">
        <w:rPr>
          <w:spacing w:val="10"/>
        </w:rPr>
        <w:t xml:space="preserve"> </w:t>
      </w:r>
      <w:r w:rsidRPr="00AE5737">
        <w:t>a</w:t>
      </w:r>
      <w:r w:rsidRPr="00AE5737">
        <w:rPr>
          <w:spacing w:val="14"/>
        </w:rPr>
        <w:t xml:space="preserve"> </w:t>
      </w:r>
      <w:r w:rsidRPr="00AE5737">
        <w:t>new,</w:t>
      </w:r>
      <w:r w:rsidRPr="00AE5737">
        <w:rPr>
          <w:spacing w:val="14"/>
        </w:rPr>
        <w:t xml:space="preserve"> </w:t>
      </w:r>
      <w:r w:rsidRPr="00AE5737">
        <w:t>more</w:t>
      </w:r>
      <w:r w:rsidRPr="00AE5737">
        <w:rPr>
          <w:spacing w:val="11"/>
        </w:rPr>
        <w:t xml:space="preserve"> </w:t>
      </w:r>
      <w:r w:rsidRPr="00AE5737">
        <w:t>equitable</w:t>
      </w:r>
      <w:r w:rsidRPr="00AE5737">
        <w:rPr>
          <w:spacing w:val="11"/>
        </w:rPr>
        <w:t xml:space="preserve"> </w:t>
      </w:r>
      <w:r w:rsidRPr="00AE5737">
        <w:t>and</w:t>
      </w:r>
      <w:r w:rsidRPr="00AE5737">
        <w:rPr>
          <w:spacing w:val="12"/>
        </w:rPr>
        <w:t xml:space="preserve"> </w:t>
      </w:r>
      <w:r w:rsidRPr="00AE5737">
        <w:t>sustainable</w:t>
      </w:r>
      <w:r w:rsidRPr="00AE5737">
        <w:rPr>
          <w:spacing w:val="14"/>
        </w:rPr>
        <w:t xml:space="preserve"> </w:t>
      </w:r>
      <w:r w:rsidRPr="00AE5737">
        <w:t>national</w:t>
      </w:r>
      <w:r w:rsidRPr="00AE5737">
        <w:rPr>
          <w:spacing w:val="11"/>
        </w:rPr>
        <w:t xml:space="preserve"> </w:t>
      </w:r>
      <w:r w:rsidRPr="00AE5737">
        <w:t>and</w:t>
      </w:r>
      <w:r w:rsidRPr="00AE5737">
        <w:rPr>
          <w:w w:val="99"/>
        </w:rPr>
        <w:t xml:space="preserve"> </w:t>
      </w:r>
      <w:r w:rsidRPr="00AE5737">
        <w:t xml:space="preserve">international order, </w:t>
      </w:r>
      <w:r w:rsidR="002D2848">
        <w:t>and</w:t>
      </w:r>
      <w:r w:rsidRPr="00AE5737">
        <w:t xml:space="preserve"> the promotion and protection of all human rights</w:t>
      </w:r>
      <w:r w:rsidRPr="00AE5737">
        <w:rPr>
          <w:spacing w:val="3"/>
        </w:rPr>
        <w:t xml:space="preserve"> </w:t>
      </w:r>
      <w:r w:rsidRPr="00AE5737">
        <w:t>and</w:t>
      </w:r>
      <w:r w:rsidRPr="00AE5737">
        <w:rPr>
          <w:w w:val="99"/>
        </w:rPr>
        <w:t xml:space="preserve"> </w:t>
      </w:r>
      <w:r w:rsidRPr="00AE5737">
        <w:t>fundamental</w:t>
      </w:r>
      <w:r w:rsidRPr="00AE5737">
        <w:rPr>
          <w:spacing w:val="-13"/>
        </w:rPr>
        <w:t xml:space="preserve"> </w:t>
      </w:r>
      <w:r w:rsidRPr="00AE5737">
        <w:t>freedoms,</w:t>
      </w:r>
    </w:p>
    <w:p w:rsidR="00175EA0" w:rsidRPr="00AE5737" w:rsidRDefault="00175EA0">
      <w:pPr>
        <w:pStyle w:val="SingleTxtG"/>
      </w:pPr>
      <w:r>
        <w:rPr>
          <w:i/>
        </w:rPr>
        <w:tab/>
      </w:r>
      <w:r w:rsidRPr="00AE5737">
        <w:rPr>
          <w:i/>
        </w:rPr>
        <w:t xml:space="preserve">Taking note </w:t>
      </w:r>
      <w:r w:rsidRPr="00AE5737">
        <w:t>of the commitment declared by a number of United Nations</w:t>
      </w:r>
      <w:r w:rsidRPr="00AE5737">
        <w:rPr>
          <w:spacing w:val="9"/>
        </w:rPr>
        <w:t xml:space="preserve"> </w:t>
      </w:r>
      <w:r w:rsidRPr="00AE5737">
        <w:t>specialized</w:t>
      </w:r>
      <w:r w:rsidRPr="00AE5737">
        <w:rPr>
          <w:w w:val="99"/>
        </w:rPr>
        <w:t xml:space="preserve"> </w:t>
      </w:r>
      <w:r w:rsidRPr="00AE5737">
        <w:t>agencies, funds and programmes and other international organizations to make the right</w:t>
      </w:r>
      <w:r w:rsidRPr="00AE5737">
        <w:rPr>
          <w:spacing w:val="18"/>
        </w:rPr>
        <w:t xml:space="preserve"> </w:t>
      </w:r>
      <w:r w:rsidRPr="00AE5737">
        <w:t>to</w:t>
      </w:r>
      <w:r w:rsidRPr="00AE5737">
        <w:rPr>
          <w:w w:val="99"/>
        </w:rPr>
        <w:t xml:space="preserve"> </w:t>
      </w:r>
      <w:r w:rsidRPr="00AE5737">
        <w:t>development</w:t>
      </w:r>
      <w:r w:rsidRPr="00AE5737">
        <w:rPr>
          <w:spacing w:val="27"/>
        </w:rPr>
        <w:t xml:space="preserve"> </w:t>
      </w:r>
      <w:r w:rsidRPr="00AE5737">
        <w:t>a</w:t>
      </w:r>
      <w:r w:rsidRPr="00AE5737">
        <w:rPr>
          <w:spacing w:val="25"/>
        </w:rPr>
        <w:t xml:space="preserve"> </w:t>
      </w:r>
      <w:r w:rsidRPr="00AE5737">
        <w:t>reality</w:t>
      </w:r>
      <w:r w:rsidRPr="00AE5737">
        <w:rPr>
          <w:spacing w:val="24"/>
        </w:rPr>
        <w:t xml:space="preserve"> </w:t>
      </w:r>
      <w:r w:rsidRPr="00AE5737">
        <w:t>for</w:t>
      </w:r>
      <w:r w:rsidRPr="00AE5737">
        <w:rPr>
          <w:spacing w:val="26"/>
        </w:rPr>
        <w:t xml:space="preserve"> </w:t>
      </w:r>
      <w:r w:rsidRPr="00AE5737">
        <w:t>all,</w:t>
      </w:r>
      <w:r w:rsidRPr="00AE5737">
        <w:rPr>
          <w:spacing w:val="26"/>
        </w:rPr>
        <w:t xml:space="preserve"> </w:t>
      </w:r>
      <w:r w:rsidRPr="00AE5737">
        <w:t>and</w:t>
      </w:r>
      <w:r w:rsidRPr="00AE5737">
        <w:rPr>
          <w:spacing w:val="26"/>
        </w:rPr>
        <w:t xml:space="preserve"> </w:t>
      </w:r>
      <w:r w:rsidRPr="00AE5737">
        <w:t>in</w:t>
      </w:r>
      <w:r w:rsidRPr="00AE5737">
        <w:rPr>
          <w:spacing w:val="26"/>
        </w:rPr>
        <w:t xml:space="preserve"> </w:t>
      </w:r>
      <w:r w:rsidRPr="00AE5737">
        <w:t>this</w:t>
      </w:r>
      <w:r w:rsidRPr="00AE5737">
        <w:rPr>
          <w:spacing w:val="25"/>
        </w:rPr>
        <w:t xml:space="preserve"> </w:t>
      </w:r>
      <w:r w:rsidRPr="00AE5737">
        <w:t>regard</w:t>
      </w:r>
      <w:r w:rsidRPr="00AE5737">
        <w:rPr>
          <w:spacing w:val="26"/>
        </w:rPr>
        <w:t xml:space="preserve"> </w:t>
      </w:r>
      <w:r w:rsidRPr="00AE5737">
        <w:t>urging</w:t>
      </w:r>
      <w:r w:rsidRPr="00AE5737">
        <w:rPr>
          <w:spacing w:val="26"/>
        </w:rPr>
        <w:t xml:space="preserve"> </w:t>
      </w:r>
      <w:r w:rsidRPr="00AE5737">
        <w:t>all</w:t>
      </w:r>
      <w:r w:rsidRPr="00AE5737">
        <w:rPr>
          <w:spacing w:val="27"/>
        </w:rPr>
        <w:t xml:space="preserve"> </w:t>
      </w:r>
      <w:r w:rsidRPr="00AE5737">
        <w:t>relevant</w:t>
      </w:r>
      <w:r w:rsidRPr="00AE5737">
        <w:rPr>
          <w:spacing w:val="25"/>
        </w:rPr>
        <w:t xml:space="preserve"> </w:t>
      </w:r>
      <w:r w:rsidRPr="00AE5737">
        <w:t>bodies</w:t>
      </w:r>
      <w:r w:rsidRPr="00AE5737">
        <w:rPr>
          <w:spacing w:val="25"/>
        </w:rPr>
        <w:t xml:space="preserve"> </w:t>
      </w:r>
      <w:r w:rsidRPr="00AE5737">
        <w:t>of</w:t>
      </w:r>
      <w:r w:rsidRPr="00AE5737">
        <w:rPr>
          <w:spacing w:val="24"/>
        </w:rPr>
        <w:t xml:space="preserve"> </w:t>
      </w:r>
      <w:r w:rsidRPr="00AE5737">
        <w:t>the</w:t>
      </w:r>
      <w:r w:rsidRPr="00AE5737">
        <w:rPr>
          <w:spacing w:val="28"/>
        </w:rPr>
        <w:t xml:space="preserve"> </w:t>
      </w:r>
      <w:r w:rsidRPr="00AE5737">
        <w:t>United</w:t>
      </w:r>
      <w:r w:rsidRPr="00AE5737">
        <w:rPr>
          <w:w w:val="99"/>
        </w:rPr>
        <w:t xml:space="preserve"> </w:t>
      </w:r>
      <w:r w:rsidRPr="00AE5737">
        <w:t>Nations system and other international organizations to mainstream the right to</w:t>
      </w:r>
      <w:r w:rsidRPr="00AE5737">
        <w:rPr>
          <w:w w:val="99"/>
        </w:rPr>
        <w:t xml:space="preserve"> </w:t>
      </w:r>
      <w:r w:rsidRPr="00AE5737">
        <w:t xml:space="preserve">development into their objectives, policies, programmes and operational activities, </w:t>
      </w:r>
      <w:r w:rsidR="002D2848">
        <w:t xml:space="preserve">and </w:t>
      </w:r>
      <w:r w:rsidRPr="00AE5737">
        <w:t>into development and development-related processes, including the follow-up to</w:t>
      </w:r>
      <w:r w:rsidRPr="00AE5737">
        <w:rPr>
          <w:spacing w:val="49"/>
        </w:rPr>
        <w:t xml:space="preserve"> </w:t>
      </w:r>
      <w:r w:rsidRPr="00AE5737">
        <w:t>the</w:t>
      </w:r>
      <w:r w:rsidRPr="00AE5737">
        <w:rPr>
          <w:w w:val="99"/>
        </w:rPr>
        <w:t xml:space="preserve"> </w:t>
      </w:r>
      <w:r w:rsidRPr="00AE5737">
        <w:t>Fourth United Nations Conference on the Least Developed</w:t>
      </w:r>
      <w:r w:rsidRPr="00AE5737">
        <w:rPr>
          <w:spacing w:val="-24"/>
        </w:rPr>
        <w:t xml:space="preserve"> </w:t>
      </w:r>
      <w:r w:rsidRPr="00AE5737">
        <w:t>Countries,</w:t>
      </w:r>
    </w:p>
    <w:p w:rsidR="00175EA0" w:rsidRPr="00AE5737" w:rsidRDefault="00175EA0" w:rsidP="00175EA0">
      <w:pPr>
        <w:pStyle w:val="SingleTxtG"/>
      </w:pPr>
      <w:r>
        <w:rPr>
          <w:i/>
        </w:rPr>
        <w:tab/>
      </w:r>
      <w:r w:rsidRPr="00AE5737">
        <w:rPr>
          <w:i/>
        </w:rPr>
        <w:t xml:space="preserve">Stressing </w:t>
      </w:r>
      <w:r w:rsidRPr="00AE5737">
        <w:t>the primary responsibility of States for the creation of national</w:t>
      </w:r>
      <w:r w:rsidRPr="00AE5737">
        <w:rPr>
          <w:spacing w:val="12"/>
        </w:rPr>
        <w:t xml:space="preserve"> </w:t>
      </w:r>
      <w:r w:rsidRPr="00AE5737">
        <w:t>and</w:t>
      </w:r>
      <w:r w:rsidRPr="00AE5737">
        <w:rPr>
          <w:w w:val="99"/>
        </w:rPr>
        <w:t xml:space="preserve"> </w:t>
      </w:r>
      <w:r w:rsidRPr="00AE5737">
        <w:t>international conditions favourable to the realization of the right to</w:t>
      </w:r>
      <w:r w:rsidRPr="00AE5737">
        <w:rPr>
          <w:spacing w:val="-19"/>
        </w:rPr>
        <w:t xml:space="preserve"> </w:t>
      </w:r>
      <w:r w:rsidRPr="00AE5737">
        <w:t>development,</w:t>
      </w:r>
    </w:p>
    <w:p w:rsidR="00175EA0" w:rsidRPr="00AE5737" w:rsidRDefault="00175EA0" w:rsidP="00175EA0">
      <w:pPr>
        <w:pStyle w:val="SingleTxtG"/>
      </w:pPr>
      <w:r>
        <w:rPr>
          <w:i/>
        </w:rPr>
        <w:tab/>
      </w:r>
      <w:r w:rsidRPr="00AE5737">
        <w:rPr>
          <w:i/>
        </w:rPr>
        <w:t xml:space="preserve">Recognizing </w:t>
      </w:r>
      <w:r w:rsidRPr="00AE5737">
        <w:t>that Member States should cooperate with each other in ensuring</w:t>
      </w:r>
      <w:r w:rsidRPr="00AE5737">
        <w:rPr>
          <w:w w:val="99"/>
        </w:rPr>
        <w:t xml:space="preserve"> </w:t>
      </w:r>
      <w:r w:rsidRPr="00AE5737">
        <w:t>development and eliminating lasting obstacles to development, that the</w:t>
      </w:r>
      <w:r w:rsidRPr="00AE5737">
        <w:rPr>
          <w:spacing w:val="10"/>
        </w:rPr>
        <w:t xml:space="preserve"> </w:t>
      </w:r>
      <w:r w:rsidRPr="00AE5737">
        <w:t>international</w:t>
      </w:r>
      <w:r w:rsidRPr="00AE5737">
        <w:rPr>
          <w:w w:val="99"/>
        </w:rPr>
        <w:t xml:space="preserve"> </w:t>
      </w:r>
      <w:r w:rsidRPr="00AE5737">
        <w:t>community should promote effective international cooperation, in particular</w:t>
      </w:r>
      <w:r w:rsidRPr="00AE5737">
        <w:rPr>
          <w:spacing w:val="5"/>
        </w:rPr>
        <w:t xml:space="preserve"> </w:t>
      </w:r>
      <w:r w:rsidRPr="00AE5737">
        <w:t>global</w:t>
      </w:r>
      <w:r w:rsidRPr="00AE5737">
        <w:rPr>
          <w:w w:val="99"/>
        </w:rPr>
        <w:t xml:space="preserve"> </w:t>
      </w:r>
      <w:r w:rsidRPr="00AE5737">
        <w:t>partnerships for development, for the realization of the right to development and</w:t>
      </w:r>
      <w:r w:rsidRPr="00AE5737">
        <w:rPr>
          <w:spacing w:val="48"/>
        </w:rPr>
        <w:t xml:space="preserve"> </w:t>
      </w:r>
      <w:r w:rsidRPr="00AE5737">
        <w:t>the</w:t>
      </w:r>
      <w:r w:rsidRPr="00AE5737">
        <w:rPr>
          <w:w w:val="99"/>
        </w:rPr>
        <w:t xml:space="preserve"> </w:t>
      </w:r>
      <w:r w:rsidRPr="00AE5737">
        <w:t>elimination of obstacles to development, and that lasting progress towards</w:t>
      </w:r>
      <w:r w:rsidRPr="00AE5737">
        <w:rPr>
          <w:spacing w:val="21"/>
        </w:rPr>
        <w:t xml:space="preserve"> </w:t>
      </w:r>
      <w:r w:rsidRPr="00AE5737">
        <w:t>the</w:t>
      </w:r>
      <w:r w:rsidRPr="00AE5737">
        <w:rPr>
          <w:w w:val="99"/>
        </w:rPr>
        <w:t xml:space="preserve"> </w:t>
      </w:r>
      <w:r w:rsidRPr="00AE5737">
        <w:t>implementation of the right to development requires effective development policies at</w:t>
      </w:r>
      <w:r w:rsidRPr="00AE5737">
        <w:rPr>
          <w:spacing w:val="19"/>
        </w:rPr>
        <w:t xml:space="preserve"> </w:t>
      </w:r>
      <w:r w:rsidRPr="00AE5737">
        <w:t>the</w:t>
      </w:r>
      <w:r w:rsidRPr="00AE5737">
        <w:rPr>
          <w:w w:val="99"/>
        </w:rPr>
        <w:t xml:space="preserve"> </w:t>
      </w:r>
      <w:r w:rsidRPr="00AE5737">
        <w:t>national level, equitable economic relations and a favourable</w:t>
      </w:r>
      <w:r w:rsidRPr="00AE5737">
        <w:rPr>
          <w:spacing w:val="28"/>
        </w:rPr>
        <w:t xml:space="preserve"> </w:t>
      </w:r>
      <w:r w:rsidRPr="00AE5737">
        <w:t>economic</w:t>
      </w:r>
      <w:r w:rsidRPr="00AE5737">
        <w:rPr>
          <w:w w:val="99"/>
        </w:rPr>
        <w:t xml:space="preserve"> </w:t>
      </w:r>
      <w:r w:rsidRPr="00AE5737">
        <w:t>environment at the international</w:t>
      </w:r>
      <w:r w:rsidRPr="00AE5737">
        <w:rPr>
          <w:spacing w:val="-16"/>
        </w:rPr>
        <w:t xml:space="preserve"> </w:t>
      </w:r>
      <w:r w:rsidRPr="00AE5737">
        <w:t>level,</w:t>
      </w:r>
    </w:p>
    <w:p w:rsidR="00175EA0" w:rsidRPr="00AE5737" w:rsidRDefault="00175EA0">
      <w:pPr>
        <w:pStyle w:val="SingleTxtG"/>
      </w:pPr>
      <w:r>
        <w:rPr>
          <w:i/>
        </w:rPr>
        <w:tab/>
      </w:r>
      <w:r w:rsidRPr="00AE5737">
        <w:rPr>
          <w:i/>
        </w:rPr>
        <w:t>Encouraging</w:t>
      </w:r>
      <w:r w:rsidRPr="00AE5737">
        <w:rPr>
          <w:i/>
          <w:spacing w:val="19"/>
        </w:rPr>
        <w:t xml:space="preserve"> </w:t>
      </w:r>
      <w:r w:rsidRPr="00AE5737">
        <w:t>all</w:t>
      </w:r>
      <w:r w:rsidRPr="00AE5737">
        <w:rPr>
          <w:spacing w:val="16"/>
        </w:rPr>
        <w:t xml:space="preserve"> </w:t>
      </w:r>
      <w:r w:rsidRPr="00AE5737">
        <w:t>Member</w:t>
      </w:r>
      <w:r w:rsidRPr="00AE5737">
        <w:rPr>
          <w:spacing w:val="18"/>
        </w:rPr>
        <w:t xml:space="preserve"> </w:t>
      </w:r>
      <w:r w:rsidRPr="00AE5737">
        <w:t>States</w:t>
      </w:r>
      <w:r w:rsidRPr="00AE5737">
        <w:rPr>
          <w:spacing w:val="16"/>
        </w:rPr>
        <w:t xml:space="preserve"> </w:t>
      </w:r>
      <w:r w:rsidRPr="00AE5737">
        <w:t>to</w:t>
      </w:r>
      <w:r w:rsidR="006B475C">
        <w:t xml:space="preserve"> engage</w:t>
      </w:r>
      <w:r w:rsidRPr="00AE5737">
        <w:rPr>
          <w:spacing w:val="17"/>
        </w:rPr>
        <w:t xml:space="preserve"> </w:t>
      </w:r>
      <w:r w:rsidRPr="00AE5737">
        <w:t>constructively</w:t>
      </w:r>
      <w:r w:rsidRPr="00AE5737">
        <w:rPr>
          <w:spacing w:val="16"/>
        </w:rPr>
        <w:t xml:space="preserve"> </w:t>
      </w:r>
      <w:r w:rsidRPr="00AE5737">
        <w:t>in</w:t>
      </w:r>
      <w:r w:rsidRPr="00AE5737">
        <w:rPr>
          <w:spacing w:val="17"/>
        </w:rPr>
        <w:t xml:space="preserve"> </w:t>
      </w:r>
      <w:r w:rsidRPr="00AE5737">
        <w:t>the</w:t>
      </w:r>
      <w:r w:rsidRPr="00AE5737">
        <w:rPr>
          <w:spacing w:val="16"/>
        </w:rPr>
        <w:t xml:space="preserve"> </w:t>
      </w:r>
      <w:r w:rsidRPr="00AE5737">
        <w:t>discussions</w:t>
      </w:r>
      <w:r w:rsidRPr="00AE5737">
        <w:rPr>
          <w:spacing w:val="18"/>
        </w:rPr>
        <w:t xml:space="preserve"> </w:t>
      </w:r>
      <w:r w:rsidRPr="00AE5737">
        <w:t>for</w:t>
      </w:r>
      <w:r w:rsidRPr="00AE5737">
        <w:rPr>
          <w:spacing w:val="16"/>
        </w:rPr>
        <w:t xml:space="preserve"> </w:t>
      </w:r>
      <w:r w:rsidRPr="00AE5737">
        <w:t>the</w:t>
      </w:r>
      <w:r w:rsidRPr="00AE5737">
        <w:rPr>
          <w:w w:val="99"/>
        </w:rPr>
        <w:t xml:space="preserve"> </w:t>
      </w:r>
      <w:r w:rsidRPr="00AE5737">
        <w:t>full implementation of the Declaration on the Right to Development with a view</w:t>
      </w:r>
      <w:r w:rsidRPr="00AE5737">
        <w:rPr>
          <w:spacing w:val="5"/>
        </w:rPr>
        <w:t xml:space="preserve"> </w:t>
      </w:r>
      <w:r w:rsidRPr="00AE5737">
        <w:t>to</w:t>
      </w:r>
      <w:r w:rsidRPr="00AE5737">
        <w:rPr>
          <w:w w:val="99"/>
        </w:rPr>
        <w:t xml:space="preserve"> </w:t>
      </w:r>
      <w:r w:rsidRPr="00AE5737">
        <w:lastRenderedPageBreak/>
        <w:t>overcoming the existing political impasse within the Working Group on the Right</w:t>
      </w:r>
      <w:r w:rsidRPr="00AE5737">
        <w:rPr>
          <w:spacing w:val="34"/>
        </w:rPr>
        <w:t xml:space="preserve"> </w:t>
      </w:r>
      <w:r w:rsidRPr="00AE5737">
        <w:t>to</w:t>
      </w:r>
      <w:r w:rsidRPr="00AE5737">
        <w:rPr>
          <w:w w:val="99"/>
        </w:rPr>
        <w:t xml:space="preserve"> </w:t>
      </w:r>
      <w:r w:rsidRPr="00AE5737">
        <w:t>Development,</w:t>
      </w:r>
    </w:p>
    <w:p w:rsidR="00175EA0" w:rsidRPr="00AE5737" w:rsidRDefault="00175EA0">
      <w:pPr>
        <w:pStyle w:val="SingleTxtG"/>
      </w:pPr>
      <w:r>
        <w:rPr>
          <w:i/>
        </w:rPr>
        <w:tab/>
      </w:r>
      <w:r w:rsidR="004D0EE1">
        <w:rPr>
          <w:i/>
        </w:rPr>
        <w:t>Affirming</w:t>
      </w:r>
      <w:r w:rsidRPr="00AE5737">
        <w:rPr>
          <w:i/>
        </w:rPr>
        <w:t xml:space="preserve"> </w:t>
      </w:r>
      <w:r w:rsidRPr="00AE5737">
        <w:t xml:space="preserve">that the thirtieth anniversary </w:t>
      </w:r>
      <w:r w:rsidRPr="00AE5737">
        <w:rPr>
          <w:spacing w:val="3"/>
        </w:rPr>
        <w:t xml:space="preserve">of </w:t>
      </w:r>
      <w:r w:rsidRPr="00AE5737">
        <w:t>the Declaration on the Right</w:t>
      </w:r>
      <w:r w:rsidRPr="00AE5737">
        <w:rPr>
          <w:spacing w:val="5"/>
        </w:rPr>
        <w:t xml:space="preserve"> </w:t>
      </w:r>
      <w:r w:rsidRPr="00AE5737">
        <w:t>to</w:t>
      </w:r>
      <w:r w:rsidRPr="00AE5737">
        <w:rPr>
          <w:w w:val="99"/>
        </w:rPr>
        <w:t xml:space="preserve"> </w:t>
      </w:r>
      <w:r w:rsidRPr="00AE5737">
        <w:t>Development presents a unique opportunity for the international community to</w:t>
      </w:r>
      <w:r w:rsidRPr="00AE5737">
        <w:rPr>
          <w:spacing w:val="7"/>
        </w:rPr>
        <w:t xml:space="preserve"> </w:t>
      </w:r>
      <w:r w:rsidRPr="00AE5737">
        <w:t>demonstrate</w:t>
      </w:r>
      <w:r w:rsidRPr="00AE5737">
        <w:rPr>
          <w:w w:val="99"/>
        </w:rPr>
        <w:t xml:space="preserve"> </w:t>
      </w:r>
      <w:r w:rsidRPr="00AE5737">
        <w:t>and reiterate its unequivocal commitment to the right to development, recognizing the</w:t>
      </w:r>
      <w:r w:rsidRPr="00AE5737">
        <w:rPr>
          <w:spacing w:val="15"/>
        </w:rPr>
        <w:t xml:space="preserve"> </w:t>
      </w:r>
      <w:r w:rsidRPr="00AE5737">
        <w:t>high</w:t>
      </w:r>
      <w:r w:rsidRPr="00AE5737">
        <w:rPr>
          <w:w w:val="99"/>
        </w:rPr>
        <w:t xml:space="preserve"> </w:t>
      </w:r>
      <w:r w:rsidRPr="00AE5737">
        <w:t>profile it deserves, and redoubling its efforts to implement this</w:t>
      </w:r>
      <w:r w:rsidRPr="00AE5737">
        <w:rPr>
          <w:spacing w:val="-18"/>
        </w:rPr>
        <w:t xml:space="preserve"> </w:t>
      </w:r>
      <w:r w:rsidRPr="00AE5737">
        <w:t>right,</w:t>
      </w:r>
    </w:p>
    <w:p w:rsidR="00175EA0" w:rsidRPr="00AE5737" w:rsidRDefault="00175EA0" w:rsidP="00175EA0">
      <w:pPr>
        <w:pStyle w:val="SingleTxtG"/>
      </w:pPr>
      <w:r>
        <w:rPr>
          <w:i/>
        </w:rPr>
        <w:tab/>
      </w:r>
      <w:r w:rsidRPr="00AE5737">
        <w:rPr>
          <w:i/>
        </w:rPr>
        <w:t xml:space="preserve">Stressing </w:t>
      </w:r>
      <w:r w:rsidRPr="00AE5737">
        <w:t>that, in General Assembly resolution 48/141 of 20 December 1993,</w:t>
      </w:r>
      <w:r w:rsidRPr="00AE5737">
        <w:rPr>
          <w:spacing w:val="21"/>
        </w:rPr>
        <w:t xml:space="preserve"> </w:t>
      </w:r>
      <w:r w:rsidRPr="00AE5737">
        <w:t>the</w:t>
      </w:r>
      <w:r w:rsidRPr="00AE5737">
        <w:rPr>
          <w:w w:val="99"/>
        </w:rPr>
        <w:t xml:space="preserve"> </w:t>
      </w:r>
      <w:r w:rsidRPr="00AE5737">
        <w:t>Assembly</w:t>
      </w:r>
      <w:r w:rsidRPr="00AE5737">
        <w:rPr>
          <w:spacing w:val="29"/>
        </w:rPr>
        <w:t xml:space="preserve"> </w:t>
      </w:r>
      <w:r w:rsidRPr="00AE5737">
        <w:t>decided</w:t>
      </w:r>
      <w:r w:rsidRPr="00AE5737">
        <w:rPr>
          <w:spacing w:val="33"/>
        </w:rPr>
        <w:t xml:space="preserve"> </w:t>
      </w:r>
      <w:r w:rsidRPr="00AE5737">
        <w:t>that</w:t>
      </w:r>
      <w:r w:rsidRPr="00AE5737">
        <w:rPr>
          <w:spacing w:val="32"/>
        </w:rPr>
        <w:t xml:space="preserve"> </w:t>
      </w:r>
      <w:r w:rsidRPr="00AE5737">
        <w:t>the</w:t>
      </w:r>
      <w:r w:rsidRPr="00AE5737">
        <w:rPr>
          <w:spacing w:val="32"/>
        </w:rPr>
        <w:t xml:space="preserve"> </w:t>
      </w:r>
      <w:r w:rsidRPr="00AE5737">
        <w:t>responsibility</w:t>
      </w:r>
      <w:r w:rsidRPr="00AE5737">
        <w:rPr>
          <w:spacing w:val="31"/>
        </w:rPr>
        <w:t xml:space="preserve"> </w:t>
      </w:r>
      <w:r w:rsidRPr="00AE5737">
        <w:t>of</w:t>
      </w:r>
      <w:r w:rsidRPr="00AE5737">
        <w:rPr>
          <w:spacing w:val="30"/>
        </w:rPr>
        <w:t xml:space="preserve"> </w:t>
      </w:r>
      <w:r w:rsidRPr="00AE5737">
        <w:t>the</w:t>
      </w:r>
      <w:r w:rsidRPr="00AE5737">
        <w:rPr>
          <w:spacing w:val="32"/>
        </w:rPr>
        <w:t xml:space="preserve"> </w:t>
      </w:r>
      <w:r w:rsidRPr="00AE5737">
        <w:t>United</w:t>
      </w:r>
      <w:r w:rsidRPr="00AE5737">
        <w:rPr>
          <w:spacing w:val="33"/>
        </w:rPr>
        <w:t xml:space="preserve"> </w:t>
      </w:r>
      <w:r w:rsidRPr="00AE5737">
        <w:t>Nations</w:t>
      </w:r>
      <w:r w:rsidRPr="00AE5737">
        <w:rPr>
          <w:spacing w:val="31"/>
        </w:rPr>
        <w:t xml:space="preserve"> </w:t>
      </w:r>
      <w:r w:rsidRPr="00AE5737">
        <w:t>High</w:t>
      </w:r>
      <w:r w:rsidRPr="00AE5737">
        <w:rPr>
          <w:spacing w:val="33"/>
        </w:rPr>
        <w:t xml:space="preserve"> </w:t>
      </w:r>
      <w:r w:rsidRPr="00AE5737">
        <w:t>Commissioner</w:t>
      </w:r>
      <w:r w:rsidRPr="00AE5737">
        <w:rPr>
          <w:spacing w:val="35"/>
        </w:rPr>
        <w:t xml:space="preserve"> </w:t>
      </w:r>
      <w:r w:rsidRPr="00AE5737">
        <w:t>for</w:t>
      </w:r>
      <w:r w:rsidRPr="00AE5737">
        <w:rPr>
          <w:w w:val="99"/>
        </w:rPr>
        <w:t xml:space="preserve"> </w:t>
      </w:r>
      <w:r w:rsidRPr="00AE5737">
        <w:t>Human Rights shall be, among others, to promote and protect the realization of the right to development and to enhance support from relevant bodies of the United Nations system for that purpose,</w:t>
      </w:r>
    </w:p>
    <w:p w:rsidR="00175EA0" w:rsidRPr="00AE5737" w:rsidRDefault="00175EA0" w:rsidP="008D11DA">
      <w:pPr>
        <w:pStyle w:val="SingleTxtG"/>
        <w:rPr>
          <w:i/>
        </w:rPr>
      </w:pPr>
      <w:r>
        <w:rPr>
          <w:i/>
        </w:rPr>
        <w:tab/>
      </w:r>
      <w:r w:rsidRPr="00354A21">
        <w:rPr>
          <w:i/>
        </w:rPr>
        <w:t>Recognizing</w:t>
      </w:r>
      <w:r w:rsidRPr="00AE5737">
        <w:t xml:space="preserve"> the need for independent perspective</w:t>
      </w:r>
      <w:r w:rsidR="008D11DA">
        <w:t>s</w:t>
      </w:r>
      <w:r w:rsidRPr="00AE5737">
        <w:t xml:space="preserve"> and expert advice to strengthen the work of the </w:t>
      </w:r>
      <w:r w:rsidR="008D11DA">
        <w:t>W</w:t>
      </w:r>
      <w:r w:rsidRPr="00AE5737">
        <w:t xml:space="preserve">orking </w:t>
      </w:r>
      <w:r w:rsidR="008D11DA">
        <w:t>G</w:t>
      </w:r>
      <w:r w:rsidRPr="00AE5737">
        <w:t xml:space="preserve">roup on </w:t>
      </w:r>
      <w:r w:rsidR="008D11DA">
        <w:t>t</w:t>
      </w:r>
      <w:r w:rsidRPr="00AE5737">
        <w:t xml:space="preserve">he Right </w:t>
      </w:r>
      <w:r w:rsidR="008D11DA">
        <w:t>to</w:t>
      </w:r>
      <w:r w:rsidRPr="00AE5737">
        <w:t xml:space="preserve"> Devel</w:t>
      </w:r>
      <w:r>
        <w:t xml:space="preserve">opment and </w:t>
      </w:r>
      <w:r w:rsidR="008D11DA">
        <w:t xml:space="preserve">to </w:t>
      </w:r>
      <w:r>
        <w:t>support</w:t>
      </w:r>
      <w:r w:rsidR="008D11DA">
        <w:t xml:space="preserve"> the efforts of</w:t>
      </w:r>
      <w:r>
        <w:t xml:space="preserve"> </w:t>
      </w:r>
      <w:r w:rsidR="008D11DA">
        <w:t>M</w:t>
      </w:r>
      <w:r>
        <w:t>ember</w:t>
      </w:r>
      <w:r w:rsidRPr="00AE5737">
        <w:t xml:space="preserve"> </w:t>
      </w:r>
      <w:r w:rsidR="008D11DA">
        <w:t>S</w:t>
      </w:r>
      <w:r w:rsidRPr="00AE5737">
        <w:t xml:space="preserve">tates </w:t>
      </w:r>
      <w:r w:rsidR="008D11DA">
        <w:t>to</w:t>
      </w:r>
      <w:r w:rsidRPr="00AE5737">
        <w:t xml:space="preserve"> realiz</w:t>
      </w:r>
      <w:r w:rsidR="008D11DA">
        <w:t>e</w:t>
      </w:r>
      <w:r w:rsidRPr="00AE5737">
        <w:t xml:space="preserve"> </w:t>
      </w:r>
      <w:r w:rsidR="002D2848" w:rsidRPr="00AE5737">
        <w:t>full</w:t>
      </w:r>
      <w:r w:rsidR="002D2848">
        <w:t>y</w:t>
      </w:r>
      <w:r w:rsidR="002D2848" w:rsidRPr="00AE5737">
        <w:t xml:space="preserve"> </w:t>
      </w:r>
      <w:r w:rsidR="008D11DA">
        <w:t>t</w:t>
      </w:r>
      <w:r w:rsidRPr="00AE5737">
        <w:t xml:space="preserve">he </w:t>
      </w:r>
      <w:r w:rsidR="008D11DA">
        <w:t>r</w:t>
      </w:r>
      <w:r w:rsidRPr="00AE5737">
        <w:t xml:space="preserve">ight to </w:t>
      </w:r>
      <w:r w:rsidR="008D11DA">
        <w:t>d</w:t>
      </w:r>
      <w:r w:rsidRPr="00AE5737">
        <w:t>evelopment</w:t>
      </w:r>
      <w:r w:rsidR="008D11DA">
        <w:t>,</w:t>
      </w:r>
      <w:r w:rsidRPr="00AE5737">
        <w:t xml:space="preserve"> including in the context of the implementation of the</w:t>
      </w:r>
      <w:r w:rsidR="00193444">
        <w:t xml:space="preserve"> </w:t>
      </w:r>
      <w:r w:rsidR="008D11DA">
        <w:t>S</w:t>
      </w:r>
      <w:r w:rsidR="00193444">
        <w:t>ustainable Development Goals,</w:t>
      </w:r>
    </w:p>
    <w:p w:rsidR="00175EA0" w:rsidRPr="00AE5737" w:rsidRDefault="00175EA0">
      <w:pPr>
        <w:pStyle w:val="SingleTxtG"/>
      </w:pPr>
      <w:r>
        <w:rPr>
          <w:i/>
        </w:rPr>
        <w:tab/>
        <w:t>Reaffirming</w:t>
      </w:r>
      <w:r w:rsidRPr="00AE5737">
        <w:t xml:space="preserve"> </w:t>
      </w:r>
      <w:r w:rsidR="008D11DA">
        <w:t>Human Rights Council r</w:t>
      </w:r>
      <w:r w:rsidRPr="00AE5737">
        <w:t>esolutions 5/1</w:t>
      </w:r>
      <w:r w:rsidR="008D11DA">
        <w:t>,</w:t>
      </w:r>
      <w:r w:rsidRPr="00AE5737">
        <w:t xml:space="preserve"> on institution-building of the </w:t>
      </w:r>
      <w:r>
        <w:t>Council</w:t>
      </w:r>
      <w:r w:rsidR="008D11DA">
        <w:t>,</w:t>
      </w:r>
      <w:r>
        <w:t xml:space="preserve"> and 5/2</w:t>
      </w:r>
      <w:r w:rsidR="008D11DA">
        <w:t>,</w:t>
      </w:r>
      <w:r>
        <w:t xml:space="preserve"> on the</w:t>
      </w:r>
      <w:r w:rsidRPr="00AE5737">
        <w:t xml:space="preserve"> Code of Conduct for </w:t>
      </w:r>
      <w:r w:rsidR="006B475C">
        <w:t>s</w:t>
      </w:r>
      <w:r w:rsidRPr="00AE5737">
        <w:t xml:space="preserve">pecial </w:t>
      </w:r>
      <w:r w:rsidR="006B475C">
        <w:t>p</w:t>
      </w:r>
      <w:r w:rsidRPr="00AE5737">
        <w:t xml:space="preserve">rocedure mandate holders of the </w:t>
      </w:r>
      <w:r>
        <w:t>Council, of 18 June 2007, an</w:t>
      </w:r>
      <w:r w:rsidRPr="00AE5737">
        <w:t>d stressing tha</w:t>
      </w:r>
      <w:r>
        <w:t>t</w:t>
      </w:r>
      <w:r w:rsidRPr="00AE5737">
        <w:t xml:space="preserve"> the mandate</w:t>
      </w:r>
      <w:r w:rsidR="008D11DA">
        <w:t xml:space="preserve"> </w:t>
      </w:r>
      <w:r w:rsidRPr="00AE5737">
        <w:t xml:space="preserve">holder shall discharge </w:t>
      </w:r>
      <w:r w:rsidR="008D11DA">
        <w:t>the</w:t>
      </w:r>
      <w:r w:rsidRPr="00AE5737">
        <w:t xml:space="preserve"> duties </w:t>
      </w:r>
      <w:r w:rsidR="008D11DA">
        <w:t xml:space="preserve">of the mandate </w:t>
      </w:r>
      <w:r w:rsidRPr="00AE5737">
        <w:t>in accordance with those resolutions and the annexes thereto,</w:t>
      </w:r>
    </w:p>
    <w:p w:rsidR="00175EA0" w:rsidRPr="00175EA0" w:rsidRDefault="00175EA0" w:rsidP="00175EA0">
      <w:pPr>
        <w:pStyle w:val="SingleTxtG"/>
      </w:pPr>
      <w:r>
        <w:rPr>
          <w:w w:val="99"/>
          <w:lang w:val="en-US"/>
        </w:rPr>
        <w:tab/>
      </w:r>
      <w:r w:rsidRPr="00175EA0">
        <w:rPr>
          <w:w w:val="99"/>
          <w:lang w:val="en-US"/>
        </w:rPr>
        <w:t>1.</w:t>
      </w:r>
      <w:r w:rsidRPr="00175EA0">
        <w:rPr>
          <w:w w:val="99"/>
          <w:lang w:val="en-US"/>
        </w:rPr>
        <w:tab/>
      </w:r>
      <w:r w:rsidRPr="00175EA0">
        <w:rPr>
          <w:i/>
        </w:rPr>
        <w:t xml:space="preserve">Takes note </w:t>
      </w:r>
      <w:r w:rsidRPr="00175EA0">
        <w:t>of the consolidated report of the Secretary-General and the United Nations High Commissioner for Human Rights on the right to</w:t>
      </w:r>
      <w:r w:rsidRPr="00175EA0">
        <w:rPr>
          <w:spacing w:val="-19"/>
        </w:rPr>
        <w:t xml:space="preserve"> </w:t>
      </w:r>
      <w:r w:rsidRPr="00175EA0">
        <w:t>development;</w:t>
      </w:r>
      <w:r w:rsidR="00C7484C" w:rsidRPr="00C7484C">
        <w:rPr>
          <w:rStyle w:val="FootnoteReference"/>
        </w:rPr>
        <w:t xml:space="preserve"> </w:t>
      </w:r>
      <w:r w:rsidR="00C7484C">
        <w:rPr>
          <w:rStyle w:val="FootnoteReference"/>
        </w:rPr>
        <w:footnoteReference w:id="3"/>
      </w:r>
    </w:p>
    <w:p w:rsidR="00175EA0" w:rsidRPr="00175EA0" w:rsidRDefault="00175EA0">
      <w:pPr>
        <w:pStyle w:val="SingleTxtG"/>
      </w:pPr>
      <w:r>
        <w:rPr>
          <w:w w:val="99"/>
          <w:lang w:val="en-US"/>
        </w:rPr>
        <w:tab/>
      </w:r>
      <w:r w:rsidRPr="00175EA0">
        <w:rPr>
          <w:w w:val="99"/>
          <w:lang w:val="en-US"/>
        </w:rPr>
        <w:t>2.</w:t>
      </w:r>
      <w:r w:rsidRPr="00175EA0">
        <w:rPr>
          <w:w w:val="99"/>
          <w:lang w:val="en-US"/>
        </w:rPr>
        <w:tab/>
      </w:r>
      <w:r w:rsidRPr="00175EA0">
        <w:rPr>
          <w:i/>
        </w:rPr>
        <w:t xml:space="preserve">Requests </w:t>
      </w:r>
      <w:r w:rsidRPr="00175EA0">
        <w:t xml:space="preserve">the High Commissioner to continue to submit to the Human Rights Council an annual report on </w:t>
      </w:r>
      <w:r w:rsidR="006B475C">
        <w:t>the</w:t>
      </w:r>
      <w:r w:rsidR="006B475C" w:rsidRPr="00175EA0">
        <w:t xml:space="preserve"> </w:t>
      </w:r>
      <w:r w:rsidRPr="00175EA0">
        <w:t>activities</w:t>
      </w:r>
      <w:r w:rsidR="006B475C">
        <w:t xml:space="preserve"> of the Office of the High Commissioner</w:t>
      </w:r>
      <w:r w:rsidRPr="00175EA0">
        <w:t xml:space="preserve">, including on inter-agency coordination within the United Nations system that have direct relevance to the realization of </w:t>
      </w:r>
      <w:r w:rsidR="000F664D">
        <w:t>the r</w:t>
      </w:r>
      <w:r w:rsidRPr="00175EA0">
        <w:t xml:space="preserve">ight to </w:t>
      </w:r>
      <w:r w:rsidR="000F664D">
        <w:t>d</w:t>
      </w:r>
      <w:r w:rsidRPr="00175EA0">
        <w:t>evelopment, and to provide an</w:t>
      </w:r>
      <w:r w:rsidRPr="00175EA0">
        <w:rPr>
          <w:bCs/>
        </w:rPr>
        <w:t xml:space="preserve"> analysis o</w:t>
      </w:r>
      <w:r w:rsidR="000F664D">
        <w:rPr>
          <w:bCs/>
        </w:rPr>
        <w:t>f</w:t>
      </w:r>
      <w:r w:rsidRPr="00175EA0">
        <w:rPr>
          <w:bCs/>
        </w:rPr>
        <w:t xml:space="preserve"> its implementation,</w:t>
      </w:r>
      <w:r w:rsidRPr="00175EA0">
        <w:t xml:space="preserve"> taking into account existing challenges and making recommendations on </w:t>
      </w:r>
      <w:r w:rsidR="000F664D">
        <w:t xml:space="preserve">how to </w:t>
      </w:r>
      <w:r w:rsidRPr="00175EA0">
        <w:t>overcom</w:t>
      </w:r>
      <w:r w:rsidR="000F664D">
        <w:t>e</w:t>
      </w:r>
      <w:r w:rsidRPr="00175EA0">
        <w:t xml:space="preserve"> them, in </w:t>
      </w:r>
      <w:r w:rsidR="002D2848">
        <w:t>his</w:t>
      </w:r>
      <w:r w:rsidR="002D2848" w:rsidRPr="00175EA0">
        <w:t xml:space="preserve"> </w:t>
      </w:r>
      <w:r w:rsidRPr="00175EA0">
        <w:t xml:space="preserve">next annual report; </w:t>
      </w:r>
    </w:p>
    <w:p w:rsidR="00175EA0" w:rsidRPr="00175EA0" w:rsidRDefault="00175EA0" w:rsidP="00175EA0">
      <w:pPr>
        <w:pStyle w:val="SingleTxtG"/>
      </w:pPr>
      <w:r>
        <w:rPr>
          <w:w w:val="99"/>
          <w:lang w:val="en-US"/>
        </w:rPr>
        <w:tab/>
      </w:r>
      <w:r w:rsidRPr="00175EA0">
        <w:rPr>
          <w:w w:val="99"/>
          <w:lang w:val="en-US"/>
        </w:rPr>
        <w:t>3.</w:t>
      </w:r>
      <w:r w:rsidRPr="00175EA0">
        <w:rPr>
          <w:w w:val="99"/>
          <w:lang w:val="en-US"/>
        </w:rPr>
        <w:tab/>
      </w:r>
      <w:r w:rsidRPr="00175EA0">
        <w:rPr>
          <w:i/>
        </w:rPr>
        <w:t xml:space="preserve">Urges </w:t>
      </w:r>
      <w:r w:rsidRPr="00175EA0">
        <w:t>the High Commissioner to pursue his efforts, in fulfilment of his 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w:t>
      </w:r>
      <w:r w:rsidRPr="00175EA0">
        <w:rPr>
          <w:spacing w:val="-16"/>
        </w:rPr>
        <w:t xml:space="preserve"> </w:t>
      </w:r>
      <w:r w:rsidRPr="00175EA0">
        <w:t>Group;</w:t>
      </w:r>
    </w:p>
    <w:p w:rsidR="00175EA0" w:rsidRPr="00175EA0" w:rsidRDefault="00175EA0" w:rsidP="00175EA0">
      <w:pPr>
        <w:pStyle w:val="SingleTxtG"/>
      </w:pPr>
      <w:r>
        <w:rPr>
          <w:w w:val="99"/>
          <w:lang w:val="en-US"/>
        </w:rPr>
        <w:tab/>
      </w:r>
      <w:r w:rsidRPr="00175EA0">
        <w:rPr>
          <w:w w:val="99"/>
          <w:lang w:val="en-US"/>
        </w:rPr>
        <w:t>4.</w:t>
      </w:r>
      <w:r w:rsidRPr="00175EA0">
        <w:rPr>
          <w:w w:val="99"/>
          <w:lang w:val="en-US"/>
        </w:rPr>
        <w:tab/>
      </w:r>
      <w:r w:rsidRPr="00175EA0">
        <w:rPr>
          <w:i/>
        </w:rPr>
        <w:t xml:space="preserve">Requests </w:t>
      </w:r>
      <w:r w:rsidRPr="00175EA0">
        <w:t>the Office of the High Commissioner, in the implementation of the Declaration on the Right to Development, to take sufficie</w:t>
      </w:r>
      <w:r w:rsidR="00C7484C">
        <w:t xml:space="preserve">nt measures to ensure balanced </w:t>
      </w:r>
      <w:r w:rsidRPr="00175EA0">
        <w:t xml:space="preserve">and visible allocation of resources and due attention to ensure </w:t>
      </w:r>
      <w:r w:rsidR="006B475C">
        <w:t xml:space="preserve">the </w:t>
      </w:r>
      <w:r w:rsidRPr="00175EA0">
        <w:t xml:space="preserve">visibility of the right to development by identifying and implementing tangible projects dedicated to the right to development, and to provide regular updates to the </w:t>
      </w:r>
      <w:r w:rsidR="002D2848">
        <w:t xml:space="preserve">Human Rights </w:t>
      </w:r>
      <w:r w:rsidRPr="00175EA0">
        <w:t>Council in this</w:t>
      </w:r>
      <w:r w:rsidRPr="00175EA0">
        <w:rPr>
          <w:spacing w:val="-22"/>
        </w:rPr>
        <w:t xml:space="preserve"> </w:t>
      </w:r>
      <w:r w:rsidRPr="00175EA0">
        <w:t>regard;</w:t>
      </w:r>
    </w:p>
    <w:p w:rsidR="00175EA0" w:rsidRPr="00175EA0" w:rsidRDefault="00175EA0">
      <w:pPr>
        <w:pStyle w:val="SingleTxtG"/>
      </w:pPr>
      <w:r>
        <w:rPr>
          <w:w w:val="99"/>
          <w:lang w:val="en-US"/>
        </w:rPr>
        <w:tab/>
      </w:r>
      <w:r w:rsidRPr="00175EA0">
        <w:rPr>
          <w:w w:val="99"/>
          <w:lang w:val="en-US"/>
        </w:rPr>
        <w:t>5.</w:t>
      </w:r>
      <w:r w:rsidRPr="00175EA0">
        <w:rPr>
          <w:w w:val="99"/>
          <w:lang w:val="en-US"/>
        </w:rPr>
        <w:tab/>
      </w:r>
      <w:r w:rsidRPr="00175EA0">
        <w:rPr>
          <w:i/>
        </w:rPr>
        <w:t xml:space="preserve">Recognizes </w:t>
      </w:r>
      <w:r w:rsidRPr="00175EA0">
        <w:t>the need for renewed efforts towards intensifying deliberations in the Working Group to fulfil, at the earliest, its mandate as established by the Commission on Human Rights in its resolution 1998/72 and the Human Rights Council in its resolution</w:t>
      </w:r>
      <w:r w:rsidRPr="00175EA0">
        <w:rPr>
          <w:spacing w:val="-6"/>
        </w:rPr>
        <w:t xml:space="preserve"> </w:t>
      </w:r>
      <w:r w:rsidRPr="00175EA0">
        <w:t>4/4;</w:t>
      </w:r>
    </w:p>
    <w:p w:rsidR="00175EA0" w:rsidRPr="00175EA0" w:rsidRDefault="00175EA0" w:rsidP="00175EA0">
      <w:pPr>
        <w:pStyle w:val="SingleTxtG"/>
      </w:pPr>
      <w:r>
        <w:rPr>
          <w:w w:val="99"/>
          <w:lang w:val="en-US"/>
        </w:rPr>
        <w:tab/>
      </w:r>
      <w:r w:rsidRPr="00175EA0">
        <w:rPr>
          <w:w w:val="99"/>
          <w:lang w:val="en-US"/>
        </w:rPr>
        <w:t>6.</w:t>
      </w:r>
      <w:r w:rsidRPr="00175EA0">
        <w:rPr>
          <w:w w:val="99"/>
          <w:lang w:val="en-US"/>
        </w:rPr>
        <w:tab/>
      </w:r>
      <w:r w:rsidRPr="00175EA0">
        <w:rPr>
          <w:i/>
        </w:rPr>
        <w:t xml:space="preserve">Acknowledges </w:t>
      </w:r>
      <w:r w:rsidRPr="00175EA0">
        <w:t>the need to strive for greater acceptance, operationalization and realization of the right to development at the international level</w:t>
      </w:r>
      <w:r w:rsidR="002D2848">
        <w:t>,</w:t>
      </w:r>
      <w:r w:rsidRPr="00175EA0">
        <w:t xml:space="preserve"> while urging all States to undertake at the national level the necessary policy formulation and to institute the measures required for the implementation of the right to development as an integral part of all human rights and fundamental</w:t>
      </w:r>
      <w:r w:rsidRPr="00175EA0">
        <w:rPr>
          <w:spacing w:val="-18"/>
        </w:rPr>
        <w:t xml:space="preserve"> </w:t>
      </w:r>
      <w:r w:rsidRPr="00175EA0">
        <w:t>freedoms;</w:t>
      </w:r>
    </w:p>
    <w:p w:rsidR="00175EA0" w:rsidRPr="00175EA0" w:rsidRDefault="00175EA0">
      <w:pPr>
        <w:pStyle w:val="SingleTxtG"/>
      </w:pPr>
      <w:r>
        <w:rPr>
          <w:w w:val="99"/>
          <w:lang w:val="en-US"/>
        </w:rPr>
        <w:tab/>
      </w:r>
      <w:r w:rsidRPr="00175EA0">
        <w:rPr>
          <w:w w:val="99"/>
          <w:lang w:val="en-US"/>
        </w:rPr>
        <w:t>7.</w:t>
      </w:r>
      <w:r w:rsidRPr="00175EA0">
        <w:rPr>
          <w:w w:val="99"/>
          <w:lang w:val="en-US"/>
        </w:rPr>
        <w:tab/>
      </w:r>
      <w:r w:rsidRPr="00175EA0">
        <w:rPr>
          <w:i/>
        </w:rPr>
        <w:t>Welcomes</w:t>
      </w:r>
      <w:r w:rsidRPr="00175EA0">
        <w:t xml:space="preserve"> the celebrations </w:t>
      </w:r>
      <w:r w:rsidR="006B475C">
        <w:t xml:space="preserve">held </w:t>
      </w:r>
      <w:r w:rsidRPr="00175EA0">
        <w:t xml:space="preserve">in 2016 </w:t>
      </w:r>
      <w:r w:rsidR="00336876">
        <w:t>to commemorate</w:t>
      </w:r>
      <w:r w:rsidRPr="00175EA0">
        <w:t xml:space="preserve"> the </w:t>
      </w:r>
      <w:r w:rsidR="00AD4DC6">
        <w:t>thirtie</w:t>
      </w:r>
      <w:r w:rsidRPr="00175EA0">
        <w:t xml:space="preserve">th anniversary of the Declaration on the Right to Development, including the convening of the annual </w:t>
      </w:r>
      <w:r w:rsidR="00AD4DC6">
        <w:t>h</w:t>
      </w:r>
      <w:r w:rsidRPr="00175EA0">
        <w:t>igh</w:t>
      </w:r>
      <w:r w:rsidR="00AD4DC6">
        <w:t>-</w:t>
      </w:r>
      <w:r w:rsidRPr="00175EA0">
        <w:t>level panel discussion on human rights mainstreaming</w:t>
      </w:r>
      <w:r w:rsidR="00AD4DC6">
        <w:t>, with</w:t>
      </w:r>
      <w:r w:rsidRPr="00175EA0">
        <w:t xml:space="preserve"> the theme “The 2030 Agenda for Sustainable Development and human rights, with an emphasis on the </w:t>
      </w:r>
      <w:r w:rsidR="00AD4DC6">
        <w:t>r</w:t>
      </w:r>
      <w:r w:rsidRPr="00175EA0">
        <w:t xml:space="preserve">ight to </w:t>
      </w:r>
      <w:r w:rsidR="00AD4DC6">
        <w:t>d</w:t>
      </w:r>
      <w:r w:rsidRPr="00175EA0">
        <w:t xml:space="preserve">evelopment” </w:t>
      </w:r>
      <w:r w:rsidR="002D2848">
        <w:t>at</w:t>
      </w:r>
      <w:r w:rsidR="002D2848" w:rsidRPr="00175EA0">
        <w:t xml:space="preserve"> </w:t>
      </w:r>
      <w:r w:rsidRPr="00175EA0">
        <w:t xml:space="preserve">the </w:t>
      </w:r>
      <w:r w:rsidR="00AD4DC6">
        <w:t xml:space="preserve">thirty-first </w:t>
      </w:r>
      <w:r w:rsidRPr="00175EA0">
        <w:t xml:space="preserve">session of the Human Rights Council, the </w:t>
      </w:r>
      <w:r w:rsidR="00AD4DC6">
        <w:t>p</w:t>
      </w:r>
      <w:r w:rsidRPr="00175EA0">
        <w:t xml:space="preserve">anel </w:t>
      </w:r>
      <w:r w:rsidR="00AD4DC6">
        <w:t>d</w:t>
      </w:r>
      <w:r w:rsidRPr="00175EA0">
        <w:t xml:space="preserve">iscussion on the </w:t>
      </w:r>
      <w:r w:rsidR="00AD4DC6">
        <w:t>promotion and protection of the r</w:t>
      </w:r>
      <w:r w:rsidRPr="00175EA0">
        <w:t xml:space="preserve">ight to </w:t>
      </w:r>
      <w:r w:rsidR="00AD4DC6">
        <w:t>d</w:t>
      </w:r>
      <w:r w:rsidRPr="00175EA0">
        <w:t xml:space="preserve">evelopment </w:t>
      </w:r>
      <w:r w:rsidR="002D2848">
        <w:t>at</w:t>
      </w:r>
      <w:r w:rsidR="002D2848" w:rsidRPr="00175EA0">
        <w:t xml:space="preserve"> </w:t>
      </w:r>
      <w:r w:rsidRPr="00175EA0">
        <w:t xml:space="preserve">the </w:t>
      </w:r>
      <w:r w:rsidR="00AD4DC6">
        <w:t>thirty-second</w:t>
      </w:r>
      <w:r w:rsidRPr="00175EA0">
        <w:t xml:space="preserve"> session of the Council and the </w:t>
      </w:r>
      <w:r w:rsidR="00AD4DC6">
        <w:t>h</w:t>
      </w:r>
      <w:r w:rsidRPr="00175EA0">
        <w:t>igh</w:t>
      </w:r>
      <w:r w:rsidR="00AD4DC6">
        <w:t>-l</w:t>
      </w:r>
      <w:r w:rsidRPr="00175EA0">
        <w:t xml:space="preserve">evel </w:t>
      </w:r>
      <w:r w:rsidR="00AD4DC6">
        <w:t>s</w:t>
      </w:r>
      <w:r w:rsidRPr="00175EA0">
        <w:t xml:space="preserve">egment </w:t>
      </w:r>
      <w:r w:rsidR="00AD4DC6">
        <w:t xml:space="preserve">of the General Assembly to commemorate the thirtieth anniversary of the Declaration </w:t>
      </w:r>
      <w:r w:rsidRPr="00175EA0">
        <w:t xml:space="preserve">on </w:t>
      </w:r>
      <w:r w:rsidR="00AD4DC6">
        <w:t xml:space="preserve">the </w:t>
      </w:r>
      <w:r w:rsidRPr="00175EA0">
        <w:t>Right to Development</w:t>
      </w:r>
      <w:r w:rsidR="00AD4DC6">
        <w:t xml:space="preserve">, </w:t>
      </w:r>
      <w:r w:rsidR="00966DAD">
        <w:t xml:space="preserve">held </w:t>
      </w:r>
      <w:r w:rsidRPr="00175EA0">
        <w:t xml:space="preserve">at the </w:t>
      </w:r>
      <w:r w:rsidR="00AD4DC6">
        <w:t>seventy-first</w:t>
      </w:r>
      <w:r w:rsidRPr="00175EA0">
        <w:t xml:space="preserve"> </w:t>
      </w:r>
      <w:r w:rsidR="00AD4DC6">
        <w:t>s</w:t>
      </w:r>
      <w:r w:rsidRPr="00175EA0">
        <w:t xml:space="preserve">ession of the Assembly, which provided a unique opportunity </w:t>
      </w:r>
      <w:r w:rsidR="006B475C">
        <w:t>to</w:t>
      </w:r>
      <w:r w:rsidR="006B475C" w:rsidRPr="00175EA0">
        <w:t xml:space="preserve"> </w:t>
      </w:r>
      <w:r w:rsidRPr="00175EA0">
        <w:t xml:space="preserve">Member States to demonstrate and reiterate their political commitment, </w:t>
      </w:r>
      <w:r w:rsidR="00FE623D" w:rsidRPr="004D0EE1">
        <w:t>accord</w:t>
      </w:r>
      <w:r w:rsidRPr="004D0EE1">
        <w:t xml:space="preserve"> t</w:t>
      </w:r>
      <w:r w:rsidRPr="00175EA0">
        <w:t xml:space="preserve">he right to development the great attention it deserves and </w:t>
      </w:r>
      <w:r w:rsidR="009B28CB">
        <w:t>to</w:t>
      </w:r>
      <w:r w:rsidR="00F41151">
        <w:t xml:space="preserve"> </w:t>
      </w:r>
      <w:r w:rsidRPr="00175EA0">
        <w:t>redouble their efforts towards the realization of the right to development;</w:t>
      </w:r>
    </w:p>
    <w:p w:rsidR="00175EA0" w:rsidRPr="00175EA0" w:rsidRDefault="00175EA0" w:rsidP="00966DAD">
      <w:pPr>
        <w:pStyle w:val="SingleTxtG"/>
      </w:pPr>
      <w:r>
        <w:rPr>
          <w:w w:val="99"/>
          <w:lang w:val="en-US"/>
        </w:rPr>
        <w:tab/>
      </w:r>
      <w:r w:rsidRPr="00175EA0">
        <w:rPr>
          <w:w w:val="99"/>
          <w:lang w:val="en-US"/>
        </w:rPr>
        <w:t>8.</w:t>
      </w:r>
      <w:r w:rsidRPr="00175EA0">
        <w:rPr>
          <w:w w:val="99"/>
          <w:lang w:val="en-US"/>
        </w:rPr>
        <w:tab/>
      </w:r>
      <w:r w:rsidR="009B28CB">
        <w:rPr>
          <w:i/>
        </w:rPr>
        <w:t>Also w</w:t>
      </w:r>
      <w:r w:rsidRPr="00175EA0">
        <w:rPr>
          <w:i/>
        </w:rPr>
        <w:t xml:space="preserve">elcomes </w:t>
      </w:r>
      <w:r w:rsidRPr="00175EA0">
        <w:t xml:space="preserve">the </w:t>
      </w:r>
      <w:r w:rsidR="00966DAD">
        <w:t>r</w:t>
      </w:r>
      <w:r w:rsidRPr="00175EA0">
        <w:t xml:space="preserve">eport of the Chair-Rapporteur </w:t>
      </w:r>
      <w:r w:rsidR="009B28CB">
        <w:t xml:space="preserve">of the Working Group on the Right to Development </w:t>
      </w:r>
      <w:r w:rsidR="00193444">
        <w:t>on the</w:t>
      </w:r>
      <w:r w:rsidRPr="00175EA0">
        <w:t xml:space="preserve"> </w:t>
      </w:r>
      <w:r w:rsidR="00966DAD">
        <w:t>s</w:t>
      </w:r>
      <w:r w:rsidRPr="00175EA0">
        <w:t>eventeen</w:t>
      </w:r>
      <w:r w:rsidR="00966DAD">
        <w:t>th</w:t>
      </w:r>
      <w:r w:rsidRPr="00175EA0">
        <w:t xml:space="preserve"> session of the Working Group;</w:t>
      </w:r>
      <w:r w:rsidR="002D2848">
        <w:rPr>
          <w:rStyle w:val="FootnoteReference"/>
        </w:rPr>
        <w:footnoteReference w:id="4"/>
      </w:r>
      <w:r w:rsidRPr="00175EA0">
        <w:t xml:space="preserve"> </w:t>
      </w:r>
    </w:p>
    <w:p w:rsidR="00175EA0" w:rsidRPr="00175EA0" w:rsidRDefault="00175EA0" w:rsidP="00175EA0">
      <w:pPr>
        <w:pStyle w:val="SingleTxtG"/>
      </w:pPr>
      <w:r>
        <w:rPr>
          <w:w w:val="99"/>
          <w:lang w:val="en-US"/>
        </w:rPr>
        <w:tab/>
      </w:r>
      <w:r w:rsidRPr="00175EA0">
        <w:rPr>
          <w:w w:val="99"/>
          <w:lang w:val="en-US"/>
        </w:rPr>
        <w:t>9.</w:t>
      </w:r>
      <w:r w:rsidRPr="00175EA0">
        <w:rPr>
          <w:w w:val="99"/>
          <w:lang w:val="en-US"/>
        </w:rPr>
        <w:tab/>
      </w:r>
      <w:r w:rsidR="009B28CB">
        <w:rPr>
          <w:i/>
        </w:rPr>
        <w:t>Further w</w:t>
      </w:r>
      <w:r w:rsidRPr="00175EA0">
        <w:rPr>
          <w:i/>
        </w:rPr>
        <w:t>elcomes</w:t>
      </w:r>
      <w:r w:rsidRPr="00175EA0">
        <w:t xml:space="preserve"> the re-election of the Chair-Rapporteur of the Working Group and the skill with which he led the discussions at the seventeen</w:t>
      </w:r>
      <w:r w:rsidR="00966DAD">
        <w:t>th</w:t>
      </w:r>
      <w:r w:rsidRPr="00175EA0">
        <w:t xml:space="preserve"> session;</w:t>
      </w:r>
    </w:p>
    <w:p w:rsidR="00175EA0" w:rsidRPr="00175EA0" w:rsidRDefault="00175EA0">
      <w:pPr>
        <w:pStyle w:val="SingleTxtG"/>
      </w:pPr>
      <w:r>
        <w:rPr>
          <w:w w:val="99"/>
          <w:lang w:val="en-US"/>
        </w:rPr>
        <w:tab/>
      </w:r>
      <w:r w:rsidRPr="00175EA0">
        <w:rPr>
          <w:w w:val="99"/>
          <w:lang w:val="en-US"/>
        </w:rPr>
        <w:t>10.</w:t>
      </w:r>
      <w:r w:rsidRPr="00175EA0">
        <w:rPr>
          <w:w w:val="99"/>
          <w:lang w:val="en-US"/>
        </w:rPr>
        <w:tab/>
      </w:r>
      <w:r w:rsidR="009B28CB">
        <w:rPr>
          <w:i/>
        </w:rPr>
        <w:t>N</w:t>
      </w:r>
      <w:r w:rsidRPr="00175EA0">
        <w:rPr>
          <w:i/>
        </w:rPr>
        <w:t>ote</w:t>
      </w:r>
      <w:r w:rsidR="009B28CB">
        <w:rPr>
          <w:i/>
        </w:rPr>
        <w:t>s</w:t>
      </w:r>
      <w:r w:rsidRPr="00175EA0">
        <w:rPr>
          <w:i/>
        </w:rPr>
        <w:t xml:space="preserve"> </w:t>
      </w:r>
      <w:r w:rsidRPr="00175EA0">
        <w:t xml:space="preserve">the presentation </w:t>
      </w:r>
      <w:r w:rsidR="000934E3">
        <w:t xml:space="preserve">to the Working Group </w:t>
      </w:r>
      <w:r w:rsidR="00966DAD">
        <w:t xml:space="preserve">at </w:t>
      </w:r>
      <w:r w:rsidR="000934E3">
        <w:t>its</w:t>
      </w:r>
      <w:r w:rsidR="00966DAD">
        <w:t xml:space="preserve"> seventeenth session </w:t>
      </w:r>
      <w:r w:rsidRPr="00175EA0">
        <w:t>of the set of standards for the implementation of the right to development prepared by the Chair-Rapporteur</w:t>
      </w:r>
      <w:r w:rsidR="00C7484C">
        <w:t xml:space="preserve"> of the Working</w:t>
      </w:r>
      <w:r w:rsidRPr="00175EA0">
        <w:t xml:space="preserve"> Group,</w:t>
      </w:r>
      <w:r w:rsidR="002D2848">
        <w:rPr>
          <w:rStyle w:val="FootnoteReference"/>
        </w:rPr>
        <w:footnoteReference w:id="5"/>
      </w:r>
      <w:r w:rsidRPr="00175EA0">
        <w:t xml:space="preserve"> which </w:t>
      </w:r>
      <w:r w:rsidR="00C7484C">
        <w:t>is a useful basis for</w:t>
      </w:r>
      <w:r w:rsidRPr="00175EA0">
        <w:t xml:space="preserve"> further d</w:t>
      </w:r>
      <w:r w:rsidR="00C7484C">
        <w:t>eliberations on</w:t>
      </w:r>
      <w:r w:rsidR="00193444">
        <w:t xml:space="preserve"> the implementation </w:t>
      </w:r>
      <w:r w:rsidRPr="00175EA0">
        <w:t xml:space="preserve">and realization </w:t>
      </w:r>
      <w:r w:rsidR="00C7484C">
        <w:t xml:space="preserve">of the right </w:t>
      </w:r>
      <w:r w:rsidRPr="00175EA0">
        <w:t xml:space="preserve">to development; </w:t>
      </w:r>
    </w:p>
    <w:p w:rsidR="00175EA0" w:rsidRPr="00175EA0" w:rsidRDefault="00175EA0">
      <w:pPr>
        <w:pStyle w:val="SingleTxtG"/>
      </w:pPr>
      <w:r>
        <w:rPr>
          <w:w w:val="99"/>
          <w:lang w:val="en-US"/>
        </w:rPr>
        <w:tab/>
      </w:r>
      <w:r w:rsidRPr="00175EA0">
        <w:rPr>
          <w:w w:val="99"/>
          <w:lang w:val="en-US"/>
        </w:rPr>
        <w:t>11.</w:t>
      </w:r>
      <w:r w:rsidRPr="00175EA0">
        <w:rPr>
          <w:w w:val="99"/>
          <w:lang w:val="en-US"/>
        </w:rPr>
        <w:tab/>
      </w:r>
      <w:r w:rsidRPr="00175EA0">
        <w:rPr>
          <w:i/>
        </w:rPr>
        <w:t xml:space="preserve">Requests </w:t>
      </w:r>
      <w:r w:rsidRPr="00175EA0">
        <w:t xml:space="preserve">the Working Group to continue to consider criteria and operational </w:t>
      </w:r>
      <w:proofErr w:type="spellStart"/>
      <w:r w:rsidRPr="00175EA0">
        <w:t>subcriteria</w:t>
      </w:r>
      <w:proofErr w:type="spellEnd"/>
      <w:r w:rsidRPr="00175EA0">
        <w:t xml:space="preserve"> with a view to finaliz</w:t>
      </w:r>
      <w:r w:rsidR="00966DAD">
        <w:t>ing</w:t>
      </w:r>
      <w:r w:rsidRPr="00175EA0">
        <w:t xml:space="preserve"> the text as expeditiously as </w:t>
      </w:r>
      <w:proofErr w:type="gramStart"/>
      <w:r w:rsidRPr="00175EA0">
        <w:t>possible</w:t>
      </w:r>
      <w:proofErr w:type="gramEnd"/>
      <w:r w:rsidRPr="00175EA0">
        <w:t>, preferably no later than its nineteenth session;</w:t>
      </w:r>
    </w:p>
    <w:p w:rsidR="00175EA0" w:rsidRPr="00175EA0" w:rsidRDefault="00175EA0">
      <w:pPr>
        <w:pStyle w:val="SingleTxtG"/>
      </w:pPr>
      <w:r>
        <w:rPr>
          <w:w w:val="99"/>
          <w:lang w:val="en-US"/>
        </w:rPr>
        <w:tab/>
      </w:r>
      <w:r w:rsidRPr="00175EA0">
        <w:rPr>
          <w:w w:val="99"/>
          <w:lang w:val="en-US"/>
        </w:rPr>
        <w:t>12.</w:t>
      </w:r>
      <w:r w:rsidRPr="00175EA0">
        <w:rPr>
          <w:w w:val="99"/>
          <w:lang w:val="en-US"/>
        </w:rPr>
        <w:tab/>
      </w:r>
      <w:r w:rsidRPr="00175EA0">
        <w:rPr>
          <w:i/>
        </w:rPr>
        <w:t>Requests</w:t>
      </w:r>
      <w:r w:rsidRPr="00175EA0">
        <w:t xml:space="preserve"> the High Commissioner t</w:t>
      </w:r>
      <w:r w:rsidR="00C7484C">
        <w:t>o facilitate the participation of</w:t>
      </w:r>
      <w:r w:rsidRPr="00175EA0">
        <w:t xml:space="preserve"> experts in the eighteenth session of the Working Group, to provide advice with a view to contribut</w:t>
      </w:r>
      <w:r w:rsidR="000934E3">
        <w:t>ing</w:t>
      </w:r>
      <w:r w:rsidRPr="00175EA0">
        <w:t xml:space="preserve"> to discussions on the implementation and realization of the right to development, including the implications of the 2030 Agenda for Sustainable Development</w:t>
      </w:r>
      <w:r w:rsidR="000934E3">
        <w:t>,</w:t>
      </w:r>
      <w:r w:rsidRPr="00175EA0">
        <w:t xml:space="preserve"> and look</w:t>
      </w:r>
      <w:r w:rsidR="000934E3">
        <w:t>s</w:t>
      </w:r>
      <w:r w:rsidRPr="00175EA0">
        <w:t xml:space="preserve"> forward to </w:t>
      </w:r>
      <w:r w:rsidR="000934E3">
        <w:t>the</w:t>
      </w:r>
      <w:r w:rsidR="00193444">
        <w:t xml:space="preserve"> </w:t>
      </w:r>
      <w:r w:rsidRPr="00175EA0">
        <w:t xml:space="preserve">possible engagement of the Working Group with the high-level political forum; </w:t>
      </w:r>
    </w:p>
    <w:p w:rsidR="00175EA0" w:rsidRPr="00175EA0" w:rsidRDefault="00175EA0" w:rsidP="00175EA0">
      <w:pPr>
        <w:pStyle w:val="SingleTxtG"/>
      </w:pPr>
      <w:r>
        <w:rPr>
          <w:w w:val="99"/>
          <w:lang w:val="en-US"/>
        </w:rPr>
        <w:tab/>
      </w:r>
      <w:r w:rsidRPr="00175EA0">
        <w:rPr>
          <w:w w:val="99"/>
          <w:lang w:val="en-US"/>
        </w:rPr>
        <w:t>13.</w:t>
      </w:r>
      <w:r w:rsidRPr="00175EA0">
        <w:rPr>
          <w:w w:val="99"/>
          <w:lang w:val="en-US"/>
        </w:rPr>
        <w:tab/>
      </w:r>
      <w:r w:rsidRPr="00175EA0">
        <w:rPr>
          <w:i/>
        </w:rPr>
        <w:t>Decides</w:t>
      </w:r>
      <w:r w:rsidRPr="00224857">
        <w:rPr>
          <w:iCs/>
        </w:rPr>
        <w:t>:</w:t>
      </w:r>
    </w:p>
    <w:p w:rsidR="00175EA0" w:rsidRPr="00175EA0" w:rsidRDefault="00175EA0">
      <w:pPr>
        <w:pStyle w:val="SingleTxtG"/>
      </w:pPr>
      <w:r>
        <w:rPr>
          <w:w w:val="99"/>
          <w:lang w:val="en-US"/>
        </w:rPr>
        <w:tab/>
      </w:r>
      <w:r w:rsidRPr="00175EA0">
        <w:rPr>
          <w:w w:val="99"/>
          <w:lang w:val="en-US"/>
        </w:rPr>
        <w:t>(</w:t>
      </w:r>
      <w:r w:rsidRPr="00175EA0">
        <w:rPr>
          <w:i/>
          <w:w w:val="99"/>
          <w:lang w:val="en-US"/>
        </w:rPr>
        <w:t>a</w:t>
      </w:r>
      <w:r w:rsidRPr="00175EA0">
        <w:rPr>
          <w:w w:val="99"/>
          <w:lang w:val="en-US"/>
        </w:rPr>
        <w:t>)</w:t>
      </w:r>
      <w:r w:rsidRPr="00175EA0">
        <w:rPr>
          <w:w w:val="99"/>
          <w:lang w:val="en-US"/>
        </w:rPr>
        <w:tab/>
      </w:r>
      <w:r w:rsidRPr="00175EA0">
        <w:t xml:space="preserve">To continue to act to ensure that its agenda promotes and advances sustainable development and the achievement of the remaining Millennium Development Goals and </w:t>
      </w:r>
      <w:r w:rsidR="00F24F61">
        <w:t xml:space="preserve">of </w:t>
      </w:r>
      <w:r w:rsidRPr="00175EA0">
        <w:t>the Sustainable Development Goals</w:t>
      </w:r>
      <w:r w:rsidR="00F24F61">
        <w:t>,</w:t>
      </w:r>
      <w:r w:rsidRPr="00175EA0">
        <w:t xml:space="preserve"> and in this regard lead to raising the right to development, as set out in paragraphs 5 and 10 of the Vi</w:t>
      </w:r>
      <w:r w:rsidR="00C7484C">
        <w:t xml:space="preserve">enna Declaration and Programme </w:t>
      </w:r>
      <w:r w:rsidRPr="00175EA0">
        <w:t>of Action, to the same level and on a par with all other human rights and fundamental freedoms;</w:t>
      </w:r>
    </w:p>
    <w:p w:rsidR="00175EA0" w:rsidRPr="00175EA0" w:rsidRDefault="00175EA0" w:rsidP="00175EA0">
      <w:pPr>
        <w:pStyle w:val="SingleTxtG"/>
      </w:pPr>
      <w:r>
        <w:rPr>
          <w:w w:val="99"/>
          <w:lang w:val="en-US"/>
        </w:rPr>
        <w:tab/>
      </w:r>
      <w:r w:rsidRPr="00175EA0">
        <w:rPr>
          <w:w w:val="99"/>
          <w:lang w:val="en-US"/>
        </w:rPr>
        <w:t>(</w:t>
      </w:r>
      <w:r w:rsidRPr="00175EA0">
        <w:rPr>
          <w:i/>
          <w:w w:val="99"/>
          <w:lang w:val="en-US"/>
        </w:rPr>
        <w:t>b</w:t>
      </w:r>
      <w:r w:rsidRPr="00175EA0">
        <w:rPr>
          <w:w w:val="99"/>
          <w:lang w:val="en-US"/>
        </w:rPr>
        <w:t>)</w:t>
      </w:r>
      <w:r w:rsidRPr="00175EA0">
        <w:rPr>
          <w:w w:val="99"/>
          <w:lang w:val="en-US"/>
        </w:rPr>
        <w:tab/>
      </w:r>
      <w:r w:rsidRPr="00175EA0">
        <w:t>To endorse the recommendations of the Working Group adopted at its seventeen</w:t>
      </w:r>
      <w:r w:rsidR="000934E3">
        <w:t>th</w:t>
      </w:r>
      <w:r w:rsidRPr="00175EA0">
        <w:t xml:space="preserve"> session;</w:t>
      </w:r>
    </w:p>
    <w:p w:rsidR="00175EA0" w:rsidRPr="00175EA0" w:rsidRDefault="00175EA0">
      <w:pPr>
        <w:pStyle w:val="SingleTxtG"/>
      </w:pPr>
      <w:r>
        <w:rPr>
          <w:w w:val="99"/>
          <w:lang w:val="en-US"/>
        </w:rPr>
        <w:tab/>
      </w:r>
      <w:r w:rsidRPr="00175EA0">
        <w:rPr>
          <w:w w:val="99"/>
          <w:lang w:val="en-US"/>
        </w:rPr>
        <w:t>(</w:t>
      </w:r>
      <w:r w:rsidRPr="00175EA0">
        <w:rPr>
          <w:i/>
          <w:w w:val="99"/>
          <w:lang w:val="en-US"/>
        </w:rPr>
        <w:t>c</w:t>
      </w:r>
      <w:r w:rsidRPr="00175EA0">
        <w:rPr>
          <w:w w:val="99"/>
          <w:lang w:val="en-US"/>
        </w:rPr>
        <w:t>)</w:t>
      </w:r>
      <w:r w:rsidRPr="00175EA0">
        <w:rPr>
          <w:w w:val="99"/>
          <w:lang w:val="en-US"/>
        </w:rPr>
        <w:tab/>
      </w:r>
      <w:r w:rsidRPr="00175EA0">
        <w:t xml:space="preserve">That the Working Group, taking into account </w:t>
      </w:r>
      <w:r w:rsidR="000934E3">
        <w:t xml:space="preserve">Human Rights Council </w:t>
      </w:r>
      <w:r w:rsidRPr="00175EA0">
        <w:t xml:space="preserve">resolution 9/3, </w:t>
      </w:r>
      <w:r w:rsidR="000934E3">
        <w:t xml:space="preserve">shall </w:t>
      </w:r>
      <w:r w:rsidRPr="00175EA0">
        <w:t xml:space="preserve">finalize consideration of the </w:t>
      </w:r>
      <w:r w:rsidRPr="00175EA0">
        <w:rPr>
          <w:bCs/>
        </w:rPr>
        <w:t xml:space="preserve">criteria and operational </w:t>
      </w:r>
      <w:proofErr w:type="spellStart"/>
      <w:r w:rsidRPr="00175EA0">
        <w:rPr>
          <w:bCs/>
        </w:rPr>
        <w:t>subcriteria</w:t>
      </w:r>
      <w:proofErr w:type="spellEnd"/>
      <w:r w:rsidRPr="00175EA0">
        <w:t>, preferably no later than</w:t>
      </w:r>
      <w:r w:rsidR="000934E3">
        <w:t xml:space="preserve"> the nineteenth</w:t>
      </w:r>
      <w:r w:rsidRPr="00175EA0">
        <w:t xml:space="preserve"> session of the Working Group, in </w:t>
      </w:r>
      <w:r w:rsidR="00E8417B">
        <w:t xml:space="preserve">relation to </w:t>
      </w:r>
      <w:r w:rsidRPr="00175EA0">
        <w:t xml:space="preserve">the </w:t>
      </w:r>
      <w:r w:rsidRPr="00175EA0">
        <w:rPr>
          <w:bCs/>
        </w:rPr>
        <w:t>elaboration of a comprehensive and coherent set of standards</w:t>
      </w:r>
      <w:r w:rsidRPr="00175EA0">
        <w:t xml:space="preserve"> for the implementation of the right to development</w:t>
      </w:r>
      <w:r w:rsidR="009B28CB">
        <w:t>,</w:t>
      </w:r>
      <w:r w:rsidRPr="00175EA0">
        <w:t xml:space="preserve"> and </w:t>
      </w:r>
      <w:r w:rsidR="00E8417B">
        <w:t xml:space="preserve">shall </w:t>
      </w:r>
      <w:r w:rsidRPr="00175EA0">
        <w:t xml:space="preserve">also take appropriate steps to ensure respect for </w:t>
      </w:r>
      <w:r w:rsidR="00E8417B">
        <w:t xml:space="preserve">the </w:t>
      </w:r>
      <w:r w:rsidRPr="00175EA0">
        <w:t>practical application of these standards, which could take various forms, including guidelines on the implementation of the right to development, and evolve into a basis for consideration of an international legal standard of a binding nature, through a collaborative process of engagement;</w:t>
      </w:r>
    </w:p>
    <w:p w:rsidR="00175EA0" w:rsidRPr="00175EA0" w:rsidRDefault="00175EA0">
      <w:pPr>
        <w:pStyle w:val="SingleTxtG"/>
      </w:pPr>
      <w:r>
        <w:rPr>
          <w:w w:val="99"/>
          <w:lang w:val="en-US"/>
        </w:rPr>
        <w:tab/>
      </w:r>
      <w:r w:rsidRPr="00175EA0">
        <w:rPr>
          <w:w w:val="99"/>
          <w:lang w:val="en-US"/>
        </w:rPr>
        <w:t>14.</w:t>
      </w:r>
      <w:r w:rsidRPr="00175EA0">
        <w:rPr>
          <w:w w:val="99"/>
          <w:lang w:val="en-US"/>
        </w:rPr>
        <w:tab/>
      </w:r>
      <w:r w:rsidR="009B28CB">
        <w:rPr>
          <w:i/>
        </w:rPr>
        <w:t>Also d</w:t>
      </w:r>
      <w:r w:rsidRPr="00175EA0">
        <w:rPr>
          <w:i/>
        </w:rPr>
        <w:t>ecides</w:t>
      </w:r>
      <w:r w:rsidRPr="00175EA0">
        <w:t xml:space="preserve"> to appoint, for a period of three years, a Special Rapporteur on the </w:t>
      </w:r>
      <w:r w:rsidR="00E8417B">
        <w:t>r</w:t>
      </w:r>
      <w:r w:rsidRPr="00175EA0">
        <w:t xml:space="preserve">ight to </w:t>
      </w:r>
      <w:r w:rsidR="00E8417B">
        <w:t>d</w:t>
      </w:r>
      <w:r w:rsidRPr="00175EA0">
        <w:t>evelopment</w:t>
      </w:r>
      <w:r w:rsidR="009B28CB">
        <w:t>,</w:t>
      </w:r>
      <w:r w:rsidRPr="00175EA0">
        <w:t xml:space="preserve"> whose </w:t>
      </w:r>
      <w:r w:rsidR="00E8417B">
        <w:t>mandate</w:t>
      </w:r>
      <w:r w:rsidRPr="00175EA0">
        <w:t xml:space="preserve"> will include:</w:t>
      </w:r>
    </w:p>
    <w:p w:rsidR="00175EA0" w:rsidRPr="00175EA0" w:rsidRDefault="00175EA0">
      <w:pPr>
        <w:pStyle w:val="SingleTxtG"/>
      </w:pPr>
      <w:r>
        <w:rPr>
          <w:w w:val="99"/>
          <w:lang w:val="en-US"/>
        </w:rPr>
        <w:tab/>
      </w:r>
      <w:r w:rsidRPr="00175EA0">
        <w:rPr>
          <w:w w:val="99"/>
          <w:lang w:val="en-US"/>
        </w:rPr>
        <w:t>(</w:t>
      </w:r>
      <w:r w:rsidR="007371F4">
        <w:rPr>
          <w:i/>
          <w:w w:val="99"/>
          <w:lang w:val="en-US"/>
        </w:rPr>
        <w:t>a</w:t>
      </w:r>
      <w:r w:rsidRPr="00175EA0">
        <w:rPr>
          <w:w w:val="99"/>
          <w:lang w:val="en-US"/>
        </w:rPr>
        <w:t>)</w:t>
      </w:r>
      <w:r w:rsidRPr="00175EA0">
        <w:rPr>
          <w:w w:val="99"/>
          <w:lang w:val="en-US"/>
        </w:rPr>
        <w:tab/>
      </w:r>
      <w:r w:rsidR="00E8417B">
        <w:rPr>
          <w:w w:val="99"/>
          <w:lang w:val="en-US"/>
        </w:rPr>
        <w:t>T</w:t>
      </w:r>
      <w:r w:rsidRPr="00175EA0">
        <w:t xml:space="preserve">o contribute to the promotion, protection and </w:t>
      </w:r>
      <w:r w:rsidR="00C7484C" w:rsidRPr="00175EA0">
        <w:t>fulfilment</w:t>
      </w:r>
      <w:r w:rsidRPr="00175EA0">
        <w:t xml:space="preserve"> of the right to development in the context of the coherent and integrated implementation of the 2030 Agenda for Sustainable Development and other internationally agreed outcomes </w:t>
      </w:r>
      <w:r w:rsidR="009B28CB">
        <w:t>of</w:t>
      </w:r>
      <w:r w:rsidR="009B28CB" w:rsidRPr="00175EA0">
        <w:t xml:space="preserve"> </w:t>
      </w:r>
      <w:r w:rsidRPr="00175EA0">
        <w:t>2015</w:t>
      </w:r>
      <w:r w:rsidR="00E8417B">
        <w:t>,</w:t>
      </w:r>
      <w:r w:rsidRPr="00175EA0">
        <w:t xml:space="preserve"> including the Sendai Framework</w:t>
      </w:r>
      <w:r w:rsidR="00E8417B">
        <w:t xml:space="preserve"> for Disaster Risk Reduction</w:t>
      </w:r>
      <w:r w:rsidRPr="00175EA0">
        <w:t>,</w:t>
      </w:r>
      <w:r w:rsidR="009B28CB">
        <w:rPr>
          <w:rStyle w:val="FootnoteReference"/>
        </w:rPr>
        <w:footnoteReference w:id="6"/>
      </w:r>
      <w:r w:rsidRPr="00175EA0">
        <w:t xml:space="preserve"> the Addis Ababa Action Agenda </w:t>
      </w:r>
      <w:r w:rsidR="00E8417B">
        <w:t>of the Third International Conference on Financing for Development</w:t>
      </w:r>
      <w:r w:rsidR="004B6FF3">
        <w:rPr>
          <w:rStyle w:val="FootnoteReference"/>
        </w:rPr>
        <w:footnoteReference w:id="7"/>
      </w:r>
      <w:r w:rsidR="00E8417B">
        <w:t xml:space="preserve"> </w:t>
      </w:r>
      <w:r w:rsidRPr="00175EA0">
        <w:t xml:space="preserve">and the Paris Agreement on </w:t>
      </w:r>
      <w:r w:rsidR="00F24F61">
        <w:t>c</w:t>
      </w:r>
      <w:r w:rsidRPr="00175EA0">
        <w:t xml:space="preserve">limate </w:t>
      </w:r>
      <w:r w:rsidR="00F24F61">
        <w:t>c</w:t>
      </w:r>
      <w:r w:rsidRPr="00175EA0">
        <w:t>hange</w:t>
      </w:r>
      <w:r w:rsidR="00E8417B">
        <w:t>,</w:t>
      </w:r>
      <w:r w:rsidR="00F24F61">
        <w:rPr>
          <w:rStyle w:val="FootnoteReference"/>
        </w:rPr>
        <w:footnoteReference w:id="8"/>
      </w:r>
      <w:r w:rsidRPr="00175EA0">
        <w:t xml:space="preserve"> and to this effect </w:t>
      </w:r>
      <w:r w:rsidR="00854F89" w:rsidRPr="00D31904">
        <w:t xml:space="preserve">engage with </w:t>
      </w:r>
      <w:r w:rsidR="00F24F61">
        <w:t>M</w:t>
      </w:r>
      <w:r w:rsidR="00854F89" w:rsidRPr="00D31904">
        <w:t xml:space="preserve">ember </w:t>
      </w:r>
      <w:r w:rsidR="00F24F61">
        <w:t>S</w:t>
      </w:r>
      <w:r w:rsidR="00854F89" w:rsidRPr="00D31904">
        <w:t>tates and other stakeholders and</w:t>
      </w:r>
      <w:r w:rsidR="007371F4">
        <w:t xml:space="preserve"> </w:t>
      </w:r>
      <w:r w:rsidRPr="00175EA0">
        <w:t>part</w:t>
      </w:r>
      <w:r w:rsidR="004B6FF3">
        <w:t>icipate</w:t>
      </w:r>
      <w:r w:rsidRPr="00175EA0">
        <w:t xml:space="preserve"> in relevant international meetings and conferences;</w:t>
      </w:r>
    </w:p>
    <w:p w:rsidR="00175EA0" w:rsidRDefault="00175EA0">
      <w:pPr>
        <w:pStyle w:val="SingleTxtG"/>
      </w:pPr>
      <w:r>
        <w:rPr>
          <w:w w:val="99"/>
          <w:lang w:val="en-US"/>
        </w:rPr>
        <w:tab/>
      </w:r>
      <w:r w:rsidRPr="00175EA0">
        <w:rPr>
          <w:w w:val="99"/>
          <w:lang w:val="en-US"/>
        </w:rPr>
        <w:t>(</w:t>
      </w:r>
      <w:r w:rsidR="00321D65">
        <w:rPr>
          <w:i/>
          <w:w w:val="99"/>
          <w:lang w:val="en-US"/>
        </w:rPr>
        <w:t>b</w:t>
      </w:r>
      <w:r w:rsidRPr="00175EA0">
        <w:rPr>
          <w:w w:val="99"/>
          <w:lang w:val="en-US"/>
        </w:rPr>
        <w:t>)</w:t>
      </w:r>
      <w:r w:rsidRPr="00175EA0">
        <w:rPr>
          <w:w w:val="99"/>
          <w:lang w:val="en-US"/>
        </w:rPr>
        <w:tab/>
      </w:r>
      <w:r w:rsidR="00395F1E">
        <w:rPr>
          <w:w w:val="99"/>
          <w:lang w:val="en-US"/>
        </w:rPr>
        <w:t>T</w:t>
      </w:r>
      <w:r w:rsidRPr="00175EA0">
        <w:t>o engage and support efforts to mainstream the right to development among various U</w:t>
      </w:r>
      <w:r w:rsidR="00395F1E">
        <w:t xml:space="preserve">nited </w:t>
      </w:r>
      <w:r w:rsidRPr="00175EA0">
        <w:t>N</w:t>
      </w:r>
      <w:r w:rsidR="00395F1E">
        <w:t>ations</w:t>
      </w:r>
      <w:r w:rsidRPr="00175EA0">
        <w:t xml:space="preserve"> bodies, development agencies, international development, financial and trade institutions</w:t>
      </w:r>
      <w:r w:rsidR="00395F1E">
        <w:t>,</w:t>
      </w:r>
      <w:r w:rsidRPr="00175EA0">
        <w:t xml:space="preserve"> and </w:t>
      </w:r>
      <w:r w:rsidR="004B6FF3">
        <w:t xml:space="preserve">to </w:t>
      </w:r>
      <w:r w:rsidRPr="00175EA0">
        <w:t xml:space="preserve">submit proposals aimed at strengthening the revitalized global partnership for </w:t>
      </w:r>
      <w:r w:rsidR="00395F1E">
        <w:t>s</w:t>
      </w:r>
      <w:r w:rsidRPr="00175EA0">
        <w:t xml:space="preserve">ustainable </w:t>
      </w:r>
      <w:r w:rsidR="00395F1E">
        <w:t>d</w:t>
      </w:r>
      <w:r w:rsidRPr="00175EA0">
        <w:t xml:space="preserve">evelopment from </w:t>
      </w:r>
      <w:r w:rsidR="00327C41">
        <w:t xml:space="preserve">the perspective of the </w:t>
      </w:r>
      <w:r w:rsidRPr="00175EA0">
        <w:t>right to development;</w:t>
      </w:r>
    </w:p>
    <w:p w:rsidR="00165A07" w:rsidRDefault="00920691" w:rsidP="00D31904">
      <w:pPr>
        <w:pStyle w:val="SingleTxtG"/>
        <w:ind w:firstLine="567"/>
      </w:pPr>
      <w:r w:rsidRPr="00175EA0">
        <w:rPr>
          <w:w w:val="99"/>
          <w:lang w:val="en-US"/>
        </w:rPr>
        <w:t>(</w:t>
      </w:r>
      <w:r w:rsidR="00854F89" w:rsidRPr="00D31904">
        <w:rPr>
          <w:i/>
          <w:w w:val="99"/>
          <w:lang w:val="en-US"/>
        </w:rPr>
        <w:t>c</w:t>
      </w:r>
      <w:r w:rsidRPr="00175EA0">
        <w:rPr>
          <w:w w:val="99"/>
          <w:lang w:val="en-US"/>
        </w:rPr>
        <w:t>)</w:t>
      </w:r>
      <w:r w:rsidRPr="00175EA0">
        <w:rPr>
          <w:w w:val="99"/>
          <w:lang w:val="en-US"/>
        </w:rPr>
        <w:tab/>
      </w:r>
      <w:r>
        <w:rPr>
          <w:w w:val="99"/>
          <w:lang w:val="en-US"/>
        </w:rPr>
        <w:t>T</w:t>
      </w:r>
      <w:r w:rsidRPr="00175EA0">
        <w:t>o contribute to the work of the Working Group with a view to support</w:t>
      </w:r>
      <w:r>
        <w:t>ing</w:t>
      </w:r>
      <w:r w:rsidRPr="00175EA0">
        <w:t xml:space="preserve"> the accomplishment of its overall mandate, taking into account, inter alia, the deliberations and recommendations of the Working Group</w:t>
      </w:r>
      <w:r w:rsidR="002D5F7F">
        <w:t>,</w:t>
      </w:r>
      <w:r w:rsidRPr="00175EA0">
        <w:t xml:space="preserve"> while avoiding any duplication</w:t>
      </w:r>
      <w:r w:rsidR="00AC4846">
        <w:t>;</w:t>
      </w:r>
    </w:p>
    <w:p w:rsidR="00175EA0" w:rsidRPr="00175EA0" w:rsidRDefault="00175EA0">
      <w:pPr>
        <w:pStyle w:val="SingleTxtG"/>
      </w:pPr>
      <w:r>
        <w:rPr>
          <w:w w:val="99"/>
          <w:lang w:val="en-US"/>
        </w:rPr>
        <w:tab/>
      </w:r>
      <w:r w:rsidRPr="00175EA0">
        <w:rPr>
          <w:w w:val="99"/>
          <w:lang w:val="en-US"/>
        </w:rPr>
        <w:t>(</w:t>
      </w:r>
      <w:r w:rsidRPr="00175EA0">
        <w:rPr>
          <w:i/>
          <w:w w:val="99"/>
          <w:lang w:val="en-US"/>
        </w:rPr>
        <w:t>d</w:t>
      </w:r>
      <w:r w:rsidRPr="00175EA0">
        <w:rPr>
          <w:w w:val="99"/>
          <w:lang w:val="en-US"/>
        </w:rPr>
        <w:t>)</w:t>
      </w:r>
      <w:r w:rsidRPr="00175EA0">
        <w:rPr>
          <w:w w:val="99"/>
          <w:lang w:val="en-US"/>
        </w:rPr>
        <w:tab/>
      </w:r>
      <w:r w:rsidR="00395F1E">
        <w:rPr>
          <w:w w:val="99"/>
          <w:lang w:val="en-US"/>
        </w:rPr>
        <w:t>T</w:t>
      </w:r>
      <w:r w:rsidRPr="00175EA0">
        <w:t>o submit any specific study requested by the Human Rights Council in accordance with its mandate;</w:t>
      </w:r>
    </w:p>
    <w:p w:rsidR="00175EA0" w:rsidRPr="00175EA0" w:rsidRDefault="00175EA0">
      <w:pPr>
        <w:pStyle w:val="SingleTxtG"/>
      </w:pPr>
      <w:r>
        <w:rPr>
          <w:w w:val="99"/>
          <w:lang w:val="en-US"/>
        </w:rPr>
        <w:tab/>
      </w:r>
      <w:r w:rsidRPr="00175EA0">
        <w:rPr>
          <w:w w:val="99"/>
          <w:lang w:val="en-US"/>
        </w:rPr>
        <w:t>(</w:t>
      </w:r>
      <w:r w:rsidRPr="00175EA0">
        <w:rPr>
          <w:i/>
          <w:w w:val="99"/>
          <w:lang w:val="en-US"/>
        </w:rPr>
        <w:t>e</w:t>
      </w:r>
      <w:r w:rsidRPr="00175EA0">
        <w:rPr>
          <w:w w:val="99"/>
          <w:lang w:val="en-US"/>
        </w:rPr>
        <w:t>)</w:t>
      </w:r>
      <w:r w:rsidRPr="00175EA0">
        <w:rPr>
          <w:w w:val="99"/>
          <w:lang w:val="en-US"/>
        </w:rPr>
        <w:tab/>
      </w:r>
      <w:r w:rsidR="00395F1E">
        <w:rPr>
          <w:w w:val="99"/>
          <w:lang w:val="en-US"/>
        </w:rPr>
        <w:t>T</w:t>
      </w:r>
      <w:r w:rsidRPr="00175EA0">
        <w:t xml:space="preserve">o submit an annual report to the Human Rights Council and to the General Assembly covering all activities relating to </w:t>
      </w:r>
      <w:r w:rsidR="00395F1E">
        <w:t>the</w:t>
      </w:r>
      <w:r w:rsidRPr="00175EA0">
        <w:t xml:space="preserve"> mandate with a view to maximizing the benefits of the reporting process;</w:t>
      </w:r>
    </w:p>
    <w:p w:rsidR="00175EA0" w:rsidRPr="00175EA0" w:rsidRDefault="00175EA0">
      <w:pPr>
        <w:pStyle w:val="SingleTxtG"/>
      </w:pPr>
      <w:r>
        <w:rPr>
          <w:w w:val="99"/>
          <w:lang w:val="en-US"/>
        </w:rPr>
        <w:tab/>
      </w:r>
      <w:r w:rsidRPr="00175EA0">
        <w:rPr>
          <w:w w:val="99"/>
          <w:lang w:val="en-US"/>
        </w:rPr>
        <w:t>15.</w:t>
      </w:r>
      <w:r w:rsidRPr="00175EA0">
        <w:rPr>
          <w:w w:val="99"/>
          <w:lang w:val="en-US"/>
        </w:rPr>
        <w:tab/>
      </w:r>
      <w:r w:rsidRPr="00224857">
        <w:rPr>
          <w:i/>
          <w:iCs/>
        </w:rPr>
        <w:t xml:space="preserve">Invites </w:t>
      </w:r>
      <w:r w:rsidRPr="00175EA0">
        <w:t>all Governments to cooperate fully with the Special Rapporteur in the performance of the tasks and duties mandated</w:t>
      </w:r>
      <w:r w:rsidR="002D5F7F">
        <w:t>,</w:t>
      </w:r>
      <w:r w:rsidRPr="00175EA0">
        <w:t xml:space="preserve"> </w:t>
      </w:r>
      <w:r w:rsidR="00920691">
        <w:t>including by providing all necessary information requested</w:t>
      </w:r>
      <w:r w:rsidR="002D5F7F">
        <w:t>,</w:t>
      </w:r>
      <w:r w:rsidR="00920691" w:rsidRPr="003D0F88">
        <w:t xml:space="preserve"> </w:t>
      </w:r>
      <w:r w:rsidRPr="00175EA0">
        <w:t xml:space="preserve">and to give due consideration to the </w:t>
      </w:r>
      <w:r w:rsidR="00395F1E">
        <w:t xml:space="preserve">recommendations of the </w:t>
      </w:r>
      <w:r w:rsidRPr="00175EA0">
        <w:t>mandate holder;</w:t>
      </w:r>
    </w:p>
    <w:p w:rsidR="00175EA0" w:rsidRPr="00175EA0" w:rsidRDefault="00175EA0">
      <w:pPr>
        <w:pStyle w:val="SingleTxtG"/>
      </w:pPr>
      <w:r>
        <w:rPr>
          <w:w w:val="99"/>
          <w:lang w:val="en-US"/>
        </w:rPr>
        <w:tab/>
      </w:r>
      <w:r w:rsidRPr="00175EA0">
        <w:rPr>
          <w:w w:val="99"/>
          <w:lang w:val="en-US"/>
        </w:rPr>
        <w:t>16.</w:t>
      </w:r>
      <w:r w:rsidRPr="00175EA0">
        <w:rPr>
          <w:w w:val="99"/>
          <w:lang w:val="en-US"/>
        </w:rPr>
        <w:tab/>
      </w:r>
      <w:r w:rsidRPr="00175EA0">
        <w:t xml:space="preserve"> </w:t>
      </w:r>
      <w:r w:rsidRPr="00224857">
        <w:rPr>
          <w:i/>
        </w:rPr>
        <w:t>Requests</w:t>
      </w:r>
      <w:r w:rsidRPr="00175EA0">
        <w:t xml:space="preserve"> the Secretary</w:t>
      </w:r>
      <w:r w:rsidR="00395F1E">
        <w:t>-</w:t>
      </w:r>
      <w:r w:rsidRPr="00175EA0">
        <w:t xml:space="preserve">General and </w:t>
      </w:r>
      <w:r w:rsidR="00395F1E">
        <w:t xml:space="preserve">the </w:t>
      </w:r>
      <w:r w:rsidRPr="00175EA0">
        <w:t xml:space="preserve">High Commissioner to provide </w:t>
      </w:r>
      <w:r w:rsidR="00395F1E">
        <w:t xml:space="preserve">the </w:t>
      </w:r>
      <w:r w:rsidRPr="00175EA0">
        <w:t xml:space="preserve">Special Rapporteur with the administrative, logistical and staff support </w:t>
      </w:r>
      <w:r w:rsidR="00395F1E">
        <w:t xml:space="preserve">necessary </w:t>
      </w:r>
      <w:r w:rsidRPr="00175EA0">
        <w:t xml:space="preserve">for the implementation of </w:t>
      </w:r>
      <w:r w:rsidR="00395F1E">
        <w:t>the</w:t>
      </w:r>
      <w:r w:rsidRPr="00175EA0">
        <w:t xml:space="preserve"> mandate under </w:t>
      </w:r>
      <w:r w:rsidR="00327C41">
        <w:t>the present</w:t>
      </w:r>
      <w:r w:rsidR="00327C41" w:rsidRPr="00175EA0">
        <w:t xml:space="preserve"> </w:t>
      </w:r>
      <w:r w:rsidRPr="00175EA0">
        <w:t>resolution;</w:t>
      </w:r>
    </w:p>
    <w:p w:rsidR="00D30CAD" w:rsidRDefault="00175EA0">
      <w:pPr>
        <w:pStyle w:val="SingleTxtG"/>
      </w:pPr>
      <w:r>
        <w:rPr>
          <w:w w:val="99"/>
          <w:lang w:val="en-US"/>
        </w:rPr>
        <w:tab/>
      </w:r>
      <w:r w:rsidRPr="00175EA0">
        <w:rPr>
          <w:w w:val="99"/>
          <w:lang w:val="en-US"/>
        </w:rPr>
        <w:t>17.</w:t>
      </w:r>
      <w:r w:rsidRPr="00175EA0">
        <w:rPr>
          <w:w w:val="99"/>
          <w:lang w:val="en-US"/>
        </w:rPr>
        <w:tab/>
      </w:r>
      <w:r w:rsidRPr="00175EA0">
        <w:rPr>
          <w:i/>
        </w:rPr>
        <w:t xml:space="preserve">Encourages </w:t>
      </w:r>
      <w:r w:rsidRPr="00175EA0">
        <w:t xml:space="preserve">relevant bodies of the United Nations system, within their respective mandates, including United Nations </w:t>
      </w:r>
      <w:r w:rsidR="004C0FAB">
        <w:t xml:space="preserve">specialized </w:t>
      </w:r>
      <w:r w:rsidR="00327C41">
        <w:t xml:space="preserve">agencies, </w:t>
      </w:r>
      <w:r w:rsidRPr="00175EA0">
        <w:t>funds</w:t>
      </w:r>
      <w:r w:rsidR="00327C41">
        <w:t xml:space="preserve"> and</w:t>
      </w:r>
      <w:r w:rsidRPr="00175EA0">
        <w:t xml:space="preserve"> programmes, relevant international organizations, including the World Trade Organization and relevant stakeholders, including civil society organizations, to give due consideration to the right to development in the implementation of </w:t>
      </w:r>
      <w:r w:rsidR="00395F1E">
        <w:t xml:space="preserve">the </w:t>
      </w:r>
      <w:r w:rsidRPr="00175EA0">
        <w:t>2030 Agenda for Sustainable Development</w:t>
      </w:r>
      <w:r w:rsidR="00395F1E">
        <w:t>,</w:t>
      </w:r>
      <w:r w:rsidRPr="00175EA0">
        <w:t xml:space="preserve"> </w:t>
      </w:r>
      <w:r w:rsidR="00395F1E">
        <w:t xml:space="preserve">to </w:t>
      </w:r>
      <w:r w:rsidRPr="00175EA0">
        <w:t>contribute further to the work of the Working Group</w:t>
      </w:r>
      <w:r w:rsidR="002D5F7F">
        <w:t>,</w:t>
      </w:r>
      <w:r w:rsidRPr="00175EA0">
        <w:t xml:space="preserve"> and to cooperate with the High Commissioner and the Special Rapporteur in the fulfilment of their mandates with regard to the implementation of the right to</w:t>
      </w:r>
      <w:r w:rsidRPr="00175EA0">
        <w:rPr>
          <w:spacing w:val="-8"/>
        </w:rPr>
        <w:t xml:space="preserve"> </w:t>
      </w:r>
      <w:r w:rsidRPr="00175EA0">
        <w:t>development;</w:t>
      </w:r>
    </w:p>
    <w:p w:rsidR="00D30CAD" w:rsidRDefault="00D30CAD">
      <w:pPr>
        <w:suppressAutoHyphens w:val="0"/>
        <w:spacing w:line="240" w:lineRule="auto"/>
      </w:pPr>
      <w:r>
        <w:br w:type="page"/>
      </w:r>
    </w:p>
    <w:p w:rsidR="00175EA0" w:rsidRDefault="00175EA0" w:rsidP="00175EA0">
      <w:pPr>
        <w:pStyle w:val="SingleTxtG"/>
      </w:pPr>
      <w:r>
        <w:rPr>
          <w:w w:val="99"/>
          <w:lang w:val="en-US"/>
        </w:rPr>
        <w:tab/>
      </w:r>
      <w:r w:rsidRPr="00175EA0">
        <w:rPr>
          <w:w w:val="99"/>
          <w:lang w:val="en-US"/>
        </w:rPr>
        <w:t>18.</w:t>
      </w:r>
      <w:r w:rsidRPr="00175EA0">
        <w:rPr>
          <w:w w:val="99"/>
          <w:lang w:val="en-US"/>
        </w:rPr>
        <w:tab/>
      </w:r>
      <w:r w:rsidRPr="00175EA0">
        <w:rPr>
          <w:i/>
        </w:rPr>
        <w:t xml:space="preserve">Decides </w:t>
      </w:r>
      <w:r w:rsidRPr="00175EA0">
        <w:t>to review the progress of the implementation of the present resolution, as a matter of priority, at its future</w:t>
      </w:r>
      <w:r w:rsidRPr="00175EA0">
        <w:rPr>
          <w:spacing w:val="-26"/>
        </w:rPr>
        <w:t xml:space="preserve"> </w:t>
      </w:r>
      <w:r w:rsidRPr="00175EA0">
        <w:t>sessions.</w:t>
      </w:r>
    </w:p>
    <w:p w:rsidR="009B1662" w:rsidRDefault="009B1662" w:rsidP="009B1662">
      <w:pPr>
        <w:pStyle w:val="Default"/>
        <w:spacing w:line="240" w:lineRule="exact"/>
        <w:ind w:right="1134"/>
        <w:jc w:val="right"/>
        <w:rPr>
          <w:sz w:val="20"/>
          <w:szCs w:val="20"/>
        </w:rPr>
      </w:pPr>
      <w:r>
        <w:rPr>
          <w:i/>
          <w:iCs/>
          <w:sz w:val="20"/>
          <w:szCs w:val="20"/>
        </w:rPr>
        <w:t>39th meeting</w:t>
      </w:r>
    </w:p>
    <w:p w:rsidR="009B1662" w:rsidRDefault="009B1662" w:rsidP="009B1662">
      <w:pPr>
        <w:pStyle w:val="Default"/>
        <w:spacing w:after="120"/>
        <w:ind w:right="1134"/>
        <w:jc w:val="right"/>
        <w:rPr>
          <w:sz w:val="20"/>
          <w:szCs w:val="20"/>
        </w:rPr>
      </w:pPr>
      <w:r>
        <w:rPr>
          <w:i/>
          <w:iCs/>
          <w:sz w:val="20"/>
          <w:szCs w:val="20"/>
        </w:rPr>
        <w:t>29 September 2016</w:t>
      </w:r>
    </w:p>
    <w:p w:rsidR="009B1662" w:rsidRPr="00DF2C39" w:rsidRDefault="009B1662" w:rsidP="009B1662">
      <w:pPr>
        <w:pStyle w:val="SingleTxtG"/>
        <w:keepNext/>
        <w:keepLines/>
        <w:rPr>
          <w:rFonts w:eastAsia="SimSun"/>
          <w:lang w:eastAsia="ar-SA"/>
        </w:rPr>
      </w:pPr>
      <w:r w:rsidRPr="00DF2C39">
        <w:rPr>
          <w:rFonts w:eastAsia="SimSun"/>
          <w:lang w:eastAsia="ar-SA"/>
        </w:rPr>
        <w:t xml:space="preserve">[Adopted by a recorded vote of </w:t>
      </w:r>
      <w:r>
        <w:rPr>
          <w:rFonts w:eastAsia="SimSun"/>
          <w:lang w:eastAsia="ar-SA"/>
        </w:rPr>
        <w:t xml:space="preserve">34 </w:t>
      </w:r>
      <w:r w:rsidRPr="00DF2C39">
        <w:rPr>
          <w:rFonts w:eastAsia="SimSun"/>
          <w:lang w:eastAsia="ar-SA"/>
        </w:rPr>
        <w:t xml:space="preserve">to </w:t>
      </w:r>
      <w:r>
        <w:rPr>
          <w:rFonts w:eastAsia="SimSun"/>
          <w:lang w:eastAsia="ar-SA"/>
        </w:rPr>
        <w:t>2</w:t>
      </w:r>
      <w:r w:rsidRPr="00DF2C39">
        <w:rPr>
          <w:rFonts w:eastAsia="SimSun"/>
          <w:lang w:eastAsia="ar-SA"/>
        </w:rPr>
        <w:t xml:space="preserve">, with </w:t>
      </w:r>
      <w:r>
        <w:rPr>
          <w:rFonts w:eastAsia="SimSun"/>
          <w:lang w:eastAsia="ar-SA"/>
        </w:rPr>
        <w:t>11</w:t>
      </w:r>
      <w:r w:rsidRPr="00DF2C39">
        <w:rPr>
          <w:rFonts w:eastAsia="SimSun"/>
          <w:lang w:eastAsia="ar-SA"/>
        </w:rPr>
        <w:t xml:space="preserve"> abstention</w:t>
      </w:r>
      <w:r>
        <w:rPr>
          <w:rFonts w:eastAsia="SimSun"/>
          <w:lang w:eastAsia="ar-SA"/>
        </w:rPr>
        <w:t>s</w:t>
      </w:r>
      <w:r w:rsidRPr="00DF2C39">
        <w:rPr>
          <w:rFonts w:eastAsia="SimSun"/>
          <w:lang w:eastAsia="ar-SA"/>
        </w:rPr>
        <w:t xml:space="preserve">. The voting was as follows: </w:t>
      </w:r>
    </w:p>
    <w:p w:rsidR="009B1662" w:rsidRPr="00DF2C39" w:rsidRDefault="009B1662" w:rsidP="009B1662">
      <w:pPr>
        <w:pStyle w:val="SingleTxtG"/>
        <w:keepNext/>
        <w:keepLines/>
        <w:spacing w:after="0"/>
        <w:ind w:left="1701"/>
        <w:rPr>
          <w:rFonts w:eastAsia="SimSun"/>
          <w:i/>
          <w:lang w:eastAsia="ar-SA"/>
        </w:rPr>
      </w:pPr>
      <w:r w:rsidRPr="00DF2C39">
        <w:rPr>
          <w:rFonts w:eastAsia="SimSun"/>
          <w:i/>
          <w:lang w:eastAsia="ar-SA"/>
        </w:rPr>
        <w:t>In favour</w:t>
      </w:r>
      <w:r w:rsidRPr="00DF2C39">
        <w:rPr>
          <w:rFonts w:eastAsia="SimSun"/>
          <w:lang w:eastAsia="ar-SA"/>
        </w:rPr>
        <w:t>:</w:t>
      </w:r>
      <w:r w:rsidRPr="00DF2C39">
        <w:rPr>
          <w:rFonts w:eastAsia="SimSun"/>
          <w:i/>
          <w:lang w:eastAsia="ar-SA"/>
        </w:rPr>
        <w:t xml:space="preserve"> </w:t>
      </w:r>
    </w:p>
    <w:p w:rsidR="009B1662" w:rsidRDefault="00657D68" w:rsidP="009B1662">
      <w:pPr>
        <w:pStyle w:val="SingleTxtG"/>
        <w:ind w:left="2268"/>
        <w:rPr>
          <w:rFonts w:eastAsia="SimSun"/>
          <w:lang w:eastAsia="ar-SA"/>
        </w:rPr>
      </w:pPr>
      <w:r w:rsidRPr="00657D68">
        <w:rPr>
          <w:rFonts w:eastAsia="SimSun"/>
          <w:lang w:eastAsia="ar-SA"/>
        </w:rPr>
        <w:t>Algeria, Bangladesh, Bolivia</w:t>
      </w:r>
      <w:r>
        <w:rPr>
          <w:rFonts w:eastAsia="SimSun"/>
          <w:lang w:eastAsia="ar-SA"/>
        </w:rPr>
        <w:t xml:space="preserve"> (Plurinational State of)</w:t>
      </w:r>
      <w:r w:rsidRPr="00657D68">
        <w:rPr>
          <w:rFonts w:eastAsia="SimSun"/>
          <w:lang w:eastAsia="ar-SA"/>
        </w:rPr>
        <w:t>, Botswana, Burundi, China, Congo, Côte d’Ivoire, Cuba, Ecuador, El Salvador, Ethiopia, Ghana, India, Indonesia, Kenya, Kyrgyzstan, Maldives, Mexico, Mongolia, Morocco, Namibia, Nigeria, Panama, Paraguay, Philippines, Qatar, Russian Federation, Saudi Arabia, South Africa, Togo, United Arab Emirates, Venezuela</w:t>
      </w:r>
      <w:r>
        <w:rPr>
          <w:rFonts w:eastAsia="SimSun"/>
          <w:lang w:eastAsia="ar-SA"/>
        </w:rPr>
        <w:t xml:space="preserve"> (Bolivarian Republic of)</w:t>
      </w:r>
      <w:r w:rsidRPr="00657D68">
        <w:rPr>
          <w:rFonts w:eastAsia="SimSun"/>
          <w:lang w:eastAsia="ar-SA"/>
        </w:rPr>
        <w:t>, Viet Nam</w:t>
      </w:r>
    </w:p>
    <w:p w:rsidR="009B1662" w:rsidRDefault="009B1662" w:rsidP="009B1662">
      <w:pPr>
        <w:pStyle w:val="SingleTxtG"/>
        <w:spacing w:after="0"/>
        <w:ind w:left="1701"/>
        <w:rPr>
          <w:rFonts w:eastAsia="SimSun"/>
          <w:i/>
          <w:lang w:eastAsia="ar-SA"/>
        </w:rPr>
      </w:pPr>
      <w:r>
        <w:rPr>
          <w:rFonts w:eastAsia="SimSun"/>
          <w:i/>
          <w:lang w:eastAsia="ar-SA"/>
        </w:rPr>
        <w:t>Against</w:t>
      </w:r>
      <w:r w:rsidRPr="00514B30">
        <w:rPr>
          <w:rFonts w:eastAsia="SimSun"/>
          <w:lang w:eastAsia="ar-SA"/>
        </w:rPr>
        <w:t>:</w:t>
      </w:r>
    </w:p>
    <w:p w:rsidR="009B1662" w:rsidRDefault="009B1662" w:rsidP="009B1662">
      <w:pPr>
        <w:pStyle w:val="SingleTxtG"/>
        <w:ind w:left="1701" w:firstLine="567"/>
        <w:rPr>
          <w:rFonts w:eastAsia="SimSun"/>
          <w:lang w:eastAsia="ar-SA"/>
        </w:rPr>
      </w:pPr>
      <w:r w:rsidRPr="00400EDF">
        <w:rPr>
          <w:rFonts w:eastAsia="SimSun"/>
          <w:lang w:eastAsia="ar-SA"/>
        </w:rPr>
        <w:tab/>
      </w:r>
      <w:r w:rsidR="00657D68" w:rsidRPr="00657D68">
        <w:rPr>
          <w:rFonts w:eastAsia="SimSun"/>
          <w:lang w:eastAsia="ar-SA"/>
        </w:rPr>
        <w:t>France, United Kingdom</w:t>
      </w:r>
      <w:r w:rsidR="00657D68">
        <w:rPr>
          <w:rFonts w:eastAsia="SimSun"/>
          <w:lang w:eastAsia="ar-SA"/>
        </w:rPr>
        <w:t xml:space="preserve"> of Great Britain and Northern Ireland</w:t>
      </w:r>
    </w:p>
    <w:p w:rsidR="009B1662" w:rsidRDefault="009B1662" w:rsidP="009B1662">
      <w:pPr>
        <w:pStyle w:val="SingleTxtG"/>
        <w:spacing w:after="0"/>
        <w:ind w:left="1701"/>
        <w:rPr>
          <w:rFonts w:eastAsia="SimSun"/>
          <w:i/>
          <w:lang w:eastAsia="ar-SA"/>
        </w:rPr>
      </w:pPr>
      <w:r>
        <w:rPr>
          <w:rFonts w:eastAsia="SimSun"/>
          <w:i/>
          <w:lang w:eastAsia="ar-SA"/>
        </w:rPr>
        <w:t>Abstaining</w:t>
      </w:r>
      <w:r w:rsidRPr="00514B30">
        <w:rPr>
          <w:rFonts w:eastAsia="SimSun"/>
          <w:lang w:eastAsia="ar-SA"/>
        </w:rPr>
        <w:t>:</w:t>
      </w:r>
    </w:p>
    <w:p w:rsidR="009B1662" w:rsidRPr="00175EA0" w:rsidRDefault="00D60149" w:rsidP="00D31904">
      <w:pPr>
        <w:pStyle w:val="SingleTxtG"/>
        <w:ind w:left="2268"/>
      </w:pPr>
      <w:r w:rsidRPr="00D60149">
        <w:rPr>
          <w:rFonts w:eastAsia="SimSun"/>
          <w:lang w:eastAsia="ar-SA"/>
        </w:rPr>
        <w:t xml:space="preserve">Albania, Belgium, Georgia, Germany, Latvia, Netherlands, Portugal, Republic of Korea, Slovenia, Switzerland, </w:t>
      </w:r>
      <w:r>
        <w:rPr>
          <w:rFonts w:eastAsia="SimSun"/>
          <w:lang w:eastAsia="ar-SA"/>
        </w:rPr>
        <w:t>t</w:t>
      </w:r>
      <w:r w:rsidRPr="00D60149">
        <w:rPr>
          <w:rFonts w:eastAsia="SimSun"/>
          <w:lang w:eastAsia="ar-SA"/>
        </w:rPr>
        <w:t>he former Yugoslav Republic of Macedonia</w:t>
      </w:r>
      <w:r w:rsidR="009B1662" w:rsidRPr="00687956">
        <w:rPr>
          <w:rFonts w:eastAsia="SimSun"/>
          <w:lang w:eastAsia="ar-SA"/>
        </w:rPr>
        <w:t>]</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4E" w:rsidRDefault="00F76B4E"/>
  </w:endnote>
  <w:endnote w:type="continuationSeparator" w:id="0">
    <w:p w:rsidR="00F76B4E" w:rsidRDefault="00F76B4E"/>
  </w:endnote>
  <w:endnote w:type="continuationNotice" w:id="1">
    <w:p w:rsidR="00F76B4E" w:rsidRDefault="00F7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D31904" w:rsidP="001D18FE">
    <w:pPr>
      <w:pStyle w:val="Footer"/>
      <w:tabs>
        <w:tab w:val="right" w:pos="9638"/>
      </w:tabs>
    </w:pPr>
    <w:r>
      <w:fldChar w:fldCharType="begin"/>
    </w:r>
    <w:r>
      <w:instrText xml:space="preserve"> PAGE  \* MERGEFORMAT </w:instrText>
    </w:r>
    <w:r>
      <w:fldChar w:fldCharType="separate"/>
    </w:r>
    <w:r w:rsidR="00633988" w:rsidRPr="00633988">
      <w:rPr>
        <w:b/>
        <w:noProof/>
        <w:sz w:val="18"/>
      </w:rPr>
      <w:t>6</w:t>
    </w:r>
    <w:r>
      <w:rPr>
        <w:b/>
        <w:noProof/>
        <w:sz w:val="18"/>
      </w:rPr>
      <w:fldChar w:fldCharType="end"/>
    </w:r>
    <w:r w:rsidR="007B690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00D31904">
      <w:fldChar w:fldCharType="begin"/>
    </w:r>
    <w:r w:rsidR="00D31904">
      <w:instrText xml:space="preserve"> PAGE  \* MERGEFORMAT </w:instrText>
    </w:r>
    <w:r w:rsidR="00D31904">
      <w:fldChar w:fldCharType="separate"/>
    </w:r>
    <w:r w:rsidR="00633988" w:rsidRPr="00633988">
      <w:rPr>
        <w:b/>
        <w:noProof/>
        <w:sz w:val="18"/>
      </w:rPr>
      <w:t>5</w:t>
    </w:r>
    <w:r w:rsidR="00D3190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88" w:rsidRDefault="00633988" w:rsidP="00633988">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33988" w:rsidRDefault="00633988" w:rsidP="00633988">
    <w:pPr>
      <w:pStyle w:val="Footer"/>
      <w:ind w:right="1134"/>
      <w:rPr>
        <w:sz w:val="20"/>
      </w:rPr>
    </w:pPr>
    <w:r>
      <w:rPr>
        <w:sz w:val="20"/>
      </w:rPr>
      <w:t>GE.16-17211(E)</w:t>
    </w:r>
  </w:p>
  <w:p w:rsidR="00633988" w:rsidRPr="00633988" w:rsidRDefault="00633988" w:rsidP="006339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RES/33/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4E" w:rsidRPr="000B175B" w:rsidRDefault="00F76B4E" w:rsidP="000B175B">
      <w:pPr>
        <w:tabs>
          <w:tab w:val="right" w:pos="2155"/>
        </w:tabs>
        <w:spacing w:after="80"/>
        <w:ind w:left="680"/>
        <w:rPr>
          <w:u w:val="single"/>
        </w:rPr>
      </w:pPr>
      <w:r>
        <w:rPr>
          <w:u w:val="single"/>
        </w:rPr>
        <w:tab/>
      </w:r>
    </w:p>
  </w:footnote>
  <w:footnote w:type="continuationSeparator" w:id="0">
    <w:p w:rsidR="00F76B4E" w:rsidRPr="00FC68B7" w:rsidRDefault="00F76B4E" w:rsidP="00FC68B7">
      <w:pPr>
        <w:tabs>
          <w:tab w:val="left" w:pos="2155"/>
        </w:tabs>
        <w:spacing w:after="80"/>
        <w:ind w:left="680"/>
        <w:rPr>
          <w:u w:val="single"/>
        </w:rPr>
      </w:pPr>
      <w:r>
        <w:rPr>
          <w:u w:val="single"/>
        </w:rPr>
        <w:tab/>
      </w:r>
    </w:p>
  </w:footnote>
  <w:footnote w:type="continuationNotice" w:id="1">
    <w:p w:rsidR="00F76B4E" w:rsidRDefault="00F76B4E"/>
  </w:footnote>
  <w:footnote w:id="2">
    <w:p w:rsidR="00214438" w:rsidRPr="00224857" w:rsidRDefault="00214438">
      <w:pPr>
        <w:pStyle w:val="FootnoteText"/>
        <w:rPr>
          <w:lang w:val="en-US"/>
        </w:rPr>
      </w:pPr>
      <w:r>
        <w:tab/>
      </w:r>
      <w:r>
        <w:rPr>
          <w:rStyle w:val="FootnoteReference"/>
        </w:rPr>
        <w:footnoteRef/>
      </w:r>
      <w:r>
        <w:tab/>
      </w:r>
      <w:proofErr w:type="gramStart"/>
      <w:r>
        <w:t>General Assembly resolution 70/1</w:t>
      </w:r>
      <w:r w:rsidR="006B475C">
        <w:t>.</w:t>
      </w:r>
      <w:proofErr w:type="gramEnd"/>
      <w:r>
        <w:t xml:space="preserve"> </w:t>
      </w:r>
    </w:p>
  </w:footnote>
  <w:footnote w:id="3">
    <w:p w:rsidR="00C7484C" w:rsidRPr="00224857" w:rsidRDefault="00C7484C" w:rsidP="00C7484C">
      <w:pPr>
        <w:pStyle w:val="FootnoteText"/>
        <w:widowControl w:val="0"/>
        <w:tabs>
          <w:tab w:val="clear" w:pos="1021"/>
          <w:tab w:val="right" w:pos="1020"/>
        </w:tabs>
        <w:rPr>
          <w:lang w:val="en-US"/>
        </w:rPr>
      </w:pPr>
      <w:r>
        <w:tab/>
      </w:r>
      <w:r>
        <w:rPr>
          <w:rStyle w:val="FootnoteReference"/>
        </w:rPr>
        <w:footnoteRef/>
      </w:r>
      <w:r>
        <w:tab/>
      </w:r>
      <w:r w:rsidRPr="00EB62FD">
        <w:rPr>
          <w:lang w:val="en-US"/>
        </w:rPr>
        <w:t>A/HRC/33/31</w:t>
      </w:r>
      <w:r w:rsidR="008D11DA">
        <w:rPr>
          <w:lang w:val="en-US"/>
        </w:rPr>
        <w:t>.</w:t>
      </w:r>
      <w:r>
        <w:t xml:space="preserve"> </w:t>
      </w:r>
    </w:p>
  </w:footnote>
  <w:footnote w:id="4">
    <w:p w:rsidR="002D2848" w:rsidRPr="00D31904" w:rsidRDefault="002D2848">
      <w:pPr>
        <w:pStyle w:val="FootnoteText"/>
        <w:rPr>
          <w:lang w:val="en-US"/>
        </w:rPr>
      </w:pPr>
      <w:r>
        <w:tab/>
      </w:r>
      <w:r>
        <w:rPr>
          <w:rStyle w:val="FootnoteReference"/>
        </w:rPr>
        <w:footnoteRef/>
      </w:r>
      <w:r>
        <w:t xml:space="preserve"> </w:t>
      </w:r>
      <w:r>
        <w:tab/>
      </w:r>
      <w:r>
        <w:rPr>
          <w:lang w:val="en-US"/>
        </w:rPr>
        <w:t>A/HRC/33/45.</w:t>
      </w:r>
    </w:p>
  </w:footnote>
  <w:footnote w:id="5">
    <w:p w:rsidR="002D2848" w:rsidRPr="00D31904" w:rsidRDefault="002D2848">
      <w:pPr>
        <w:pStyle w:val="FootnoteText"/>
        <w:rPr>
          <w:lang w:val="en-US"/>
        </w:rPr>
      </w:pPr>
      <w:r>
        <w:tab/>
      </w:r>
      <w:r>
        <w:rPr>
          <w:rStyle w:val="FootnoteReference"/>
        </w:rPr>
        <w:footnoteRef/>
      </w:r>
      <w:r>
        <w:t xml:space="preserve"> </w:t>
      </w:r>
      <w:r>
        <w:tab/>
      </w:r>
      <w:r>
        <w:rPr>
          <w:lang w:val="en-US"/>
        </w:rPr>
        <w:t>A/HRC/WG.2/17/2.</w:t>
      </w:r>
    </w:p>
  </w:footnote>
  <w:footnote w:id="6">
    <w:p w:rsidR="009B28CB" w:rsidRPr="00224857" w:rsidRDefault="009B28CB">
      <w:pPr>
        <w:pStyle w:val="FootnoteText"/>
        <w:rPr>
          <w:lang w:val="en-US"/>
        </w:rPr>
      </w:pPr>
      <w:r>
        <w:tab/>
      </w:r>
      <w:r>
        <w:rPr>
          <w:rStyle w:val="FootnoteReference"/>
        </w:rPr>
        <w:footnoteRef/>
      </w:r>
      <w:r>
        <w:tab/>
        <w:t>General Assembly resolution 69/283</w:t>
      </w:r>
      <w:r w:rsidR="004B6FF3">
        <w:t>, annex II</w:t>
      </w:r>
      <w:r>
        <w:t xml:space="preserve">. </w:t>
      </w:r>
    </w:p>
  </w:footnote>
  <w:footnote w:id="7">
    <w:p w:rsidR="004B6FF3" w:rsidRPr="00224857" w:rsidRDefault="004B6FF3">
      <w:pPr>
        <w:pStyle w:val="FootnoteText"/>
        <w:rPr>
          <w:lang w:val="en-US"/>
        </w:rPr>
      </w:pPr>
      <w:r>
        <w:tab/>
      </w:r>
      <w:r>
        <w:rPr>
          <w:rStyle w:val="FootnoteReference"/>
        </w:rPr>
        <w:footnoteRef/>
      </w:r>
      <w:r>
        <w:tab/>
        <w:t>General Assembly resolution 69/313, annex.</w:t>
      </w:r>
      <w:r>
        <w:tab/>
        <w:t xml:space="preserve"> </w:t>
      </w:r>
    </w:p>
  </w:footnote>
  <w:footnote w:id="8">
    <w:p w:rsidR="00F24F61" w:rsidRPr="00D31904" w:rsidRDefault="00F24F61">
      <w:pPr>
        <w:pStyle w:val="FootnoteText"/>
        <w:rPr>
          <w:lang w:val="en-US"/>
        </w:rPr>
      </w:pPr>
      <w:r>
        <w:tab/>
      </w:r>
      <w:r>
        <w:rPr>
          <w:rStyle w:val="FootnoteReference"/>
        </w:rPr>
        <w:footnoteRef/>
      </w:r>
      <w:r>
        <w:t xml:space="preserve"> </w:t>
      </w:r>
      <w:r>
        <w:tab/>
      </w:r>
      <w:r>
        <w:rPr>
          <w:lang w:val="en-US"/>
        </w:rPr>
        <w:t>See FCCC/CP/2015/10/Add.1, decision 1/CP.21,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AC4846">
      <w:t>RES/</w:t>
    </w:r>
    <w:r w:rsidR="009142CB">
      <w:t>3</w:t>
    </w:r>
    <w:r w:rsidR="008E5187">
      <w:t>3</w:t>
    </w:r>
    <w:r w:rsidR="000F3302">
      <w:t>/</w:t>
    </w:r>
    <w:r w:rsidR="00AC4846">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AC4846">
      <w:t>RES/</w:t>
    </w:r>
    <w:r w:rsidR="009142CB">
      <w:t>3</w:t>
    </w:r>
    <w:r w:rsidR="00BB365E">
      <w:t>3</w:t>
    </w:r>
    <w:r w:rsidR="000F3302">
      <w:t>/</w:t>
    </w:r>
    <w:r w:rsidR="00AC4846">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1B4649"/>
    <w:multiLevelType w:val="hybridMultilevel"/>
    <w:tmpl w:val="7DD00E1E"/>
    <w:lvl w:ilvl="0" w:tplc="C27ECEB0">
      <w:numFmt w:val="bullet"/>
      <w:lvlText w:val="*"/>
      <w:lvlJc w:val="left"/>
      <w:pPr>
        <w:ind w:left="1266" w:hanging="178"/>
      </w:pPr>
      <w:rPr>
        <w:rFonts w:ascii="Times New Roman" w:eastAsia="Times New Roman" w:hAnsi="Times New Roman" w:cs="Times New Roman" w:hint="default"/>
        <w:w w:val="99"/>
        <w:position w:val="9"/>
        <w:sz w:val="13"/>
        <w:szCs w:val="13"/>
      </w:rPr>
    </w:lvl>
    <w:lvl w:ilvl="1" w:tplc="D6003CDC">
      <w:start w:val="1"/>
      <w:numFmt w:val="decimal"/>
      <w:lvlText w:val="%2."/>
      <w:lvlJc w:val="left"/>
      <w:pPr>
        <w:ind w:left="1286" w:hanging="567"/>
      </w:pPr>
      <w:rPr>
        <w:rFonts w:ascii="Times New Roman" w:eastAsia="Times New Roman" w:hAnsi="Times New Roman" w:cs="Times New Roman" w:hint="default"/>
        <w:strike w:val="0"/>
        <w:spacing w:val="0"/>
        <w:w w:val="99"/>
        <w:sz w:val="20"/>
        <w:szCs w:val="20"/>
      </w:rPr>
    </w:lvl>
    <w:lvl w:ilvl="2" w:tplc="B6069A94">
      <w:numFmt w:val="bullet"/>
      <w:lvlText w:val="•"/>
      <w:lvlJc w:val="left"/>
      <w:pPr>
        <w:ind w:left="2238" w:hanging="567"/>
      </w:pPr>
      <w:rPr>
        <w:rFonts w:hint="default"/>
      </w:rPr>
    </w:lvl>
    <w:lvl w:ilvl="3" w:tplc="BDDAE2EC">
      <w:numFmt w:val="bullet"/>
      <w:lvlText w:val="•"/>
      <w:lvlJc w:val="left"/>
      <w:pPr>
        <w:ind w:left="3196" w:hanging="567"/>
      </w:pPr>
      <w:rPr>
        <w:rFonts w:hint="default"/>
      </w:rPr>
    </w:lvl>
    <w:lvl w:ilvl="4" w:tplc="33D04182">
      <w:numFmt w:val="bullet"/>
      <w:lvlText w:val="•"/>
      <w:lvlJc w:val="left"/>
      <w:pPr>
        <w:ind w:left="4155" w:hanging="567"/>
      </w:pPr>
      <w:rPr>
        <w:rFonts w:hint="default"/>
      </w:rPr>
    </w:lvl>
    <w:lvl w:ilvl="5" w:tplc="6CAC7E82">
      <w:numFmt w:val="bullet"/>
      <w:lvlText w:val="•"/>
      <w:lvlJc w:val="left"/>
      <w:pPr>
        <w:ind w:left="5113" w:hanging="567"/>
      </w:pPr>
      <w:rPr>
        <w:rFonts w:hint="default"/>
      </w:rPr>
    </w:lvl>
    <w:lvl w:ilvl="6" w:tplc="BC4C3E2E">
      <w:numFmt w:val="bullet"/>
      <w:lvlText w:val="•"/>
      <w:lvlJc w:val="left"/>
      <w:pPr>
        <w:ind w:left="6072" w:hanging="567"/>
      </w:pPr>
      <w:rPr>
        <w:rFonts w:hint="default"/>
      </w:rPr>
    </w:lvl>
    <w:lvl w:ilvl="7" w:tplc="E6B2D9D8">
      <w:numFmt w:val="bullet"/>
      <w:lvlText w:val="•"/>
      <w:lvlJc w:val="left"/>
      <w:pPr>
        <w:ind w:left="7030" w:hanging="567"/>
      </w:pPr>
      <w:rPr>
        <w:rFonts w:hint="default"/>
      </w:rPr>
    </w:lvl>
    <w:lvl w:ilvl="8" w:tplc="D0D283B2">
      <w:numFmt w:val="bullet"/>
      <w:lvlText w:val="•"/>
      <w:lvlJc w:val="left"/>
      <w:pPr>
        <w:ind w:left="7989" w:hanging="567"/>
      </w:pPr>
      <w:rPr>
        <w:rFont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F402B"/>
    <w:multiLevelType w:val="hybridMultilevel"/>
    <w:tmpl w:val="FFDAFB12"/>
    <w:lvl w:ilvl="0" w:tplc="96B42630">
      <w:start w:val="1"/>
      <w:numFmt w:val="lowerLetter"/>
      <w:lvlText w:val="(%1)"/>
      <w:lvlJc w:val="left"/>
      <w:pPr>
        <w:ind w:left="1286" w:hanging="567"/>
      </w:pPr>
      <w:rPr>
        <w:rFonts w:ascii="Times New Roman" w:eastAsia="Times New Roman" w:hAnsi="Times New Roman" w:cs="Times New Roman" w:hint="default"/>
        <w:w w:val="99"/>
        <w:sz w:val="20"/>
        <w:szCs w:val="20"/>
      </w:rPr>
    </w:lvl>
    <w:lvl w:ilvl="1" w:tplc="4D564630">
      <w:numFmt w:val="bullet"/>
      <w:lvlText w:val="•"/>
      <w:lvlJc w:val="left"/>
      <w:pPr>
        <w:ind w:left="2146" w:hanging="567"/>
      </w:pPr>
      <w:rPr>
        <w:rFonts w:hint="default"/>
      </w:rPr>
    </w:lvl>
    <w:lvl w:ilvl="2" w:tplc="30D02668">
      <w:numFmt w:val="bullet"/>
      <w:lvlText w:val="•"/>
      <w:lvlJc w:val="left"/>
      <w:pPr>
        <w:ind w:left="3013" w:hanging="567"/>
      </w:pPr>
      <w:rPr>
        <w:rFonts w:hint="default"/>
      </w:rPr>
    </w:lvl>
    <w:lvl w:ilvl="3" w:tplc="D594302C">
      <w:numFmt w:val="bullet"/>
      <w:lvlText w:val="•"/>
      <w:lvlJc w:val="left"/>
      <w:pPr>
        <w:ind w:left="3879" w:hanging="567"/>
      </w:pPr>
      <w:rPr>
        <w:rFonts w:hint="default"/>
      </w:rPr>
    </w:lvl>
    <w:lvl w:ilvl="4" w:tplc="63F65488">
      <w:numFmt w:val="bullet"/>
      <w:lvlText w:val="•"/>
      <w:lvlJc w:val="left"/>
      <w:pPr>
        <w:ind w:left="4746" w:hanging="567"/>
      </w:pPr>
      <w:rPr>
        <w:rFonts w:hint="default"/>
      </w:rPr>
    </w:lvl>
    <w:lvl w:ilvl="5" w:tplc="475882DA">
      <w:numFmt w:val="bullet"/>
      <w:lvlText w:val="•"/>
      <w:lvlJc w:val="left"/>
      <w:pPr>
        <w:ind w:left="5613" w:hanging="567"/>
      </w:pPr>
      <w:rPr>
        <w:rFonts w:hint="default"/>
      </w:rPr>
    </w:lvl>
    <w:lvl w:ilvl="6" w:tplc="78609E4A">
      <w:numFmt w:val="bullet"/>
      <w:lvlText w:val="•"/>
      <w:lvlJc w:val="left"/>
      <w:pPr>
        <w:ind w:left="6479" w:hanging="567"/>
      </w:pPr>
      <w:rPr>
        <w:rFonts w:hint="default"/>
      </w:rPr>
    </w:lvl>
    <w:lvl w:ilvl="7" w:tplc="1E0C0B36">
      <w:numFmt w:val="bullet"/>
      <w:lvlText w:val="•"/>
      <w:lvlJc w:val="left"/>
      <w:pPr>
        <w:ind w:left="7346" w:hanging="567"/>
      </w:pPr>
      <w:rPr>
        <w:rFonts w:hint="default"/>
      </w:rPr>
    </w:lvl>
    <w:lvl w:ilvl="8" w:tplc="6310E03C">
      <w:numFmt w:val="bullet"/>
      <w:lvlText w:val="•"/>
      <w:lvlJc w:val="left"/>
      <w:pPr>
        <w:ind w:left="8213" w:hanging="567"/>
      </w:pPr>
      <w:rPr>
        <w:rFont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F982F78"/>
    <w:multiLevelType w:val="hybridMultilevel"/>
    <w:tmpl w:val="AAEE12E4"/>
    <w:lvl w:ilvl="0" w:tplc="D7184B70">
      <w:start w:val="1"/>
      <w:numFmt w:val="lowerLetter"/>
      <w:lvlText w:val="(%1)"/>
      <w:lvlJc w:val="left"/>
      <w:pPr>
        <w:ind w:left="1996" w:hanging="360"/>
      </w:pPr>
      <w:rPr>
        <w:rFonts w:ascii="Times New Roman" w:eastAsia="Times New Roman" w:hAnsi="Times New Roman" w:cs="Times New Roman" w:hint="default"/>
        <w:w w:val="99"/>
        <w:sz w:val="20"/>
        <w:szCs w:val="2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37E2A"/>
    <w:rsid w:val="000403D1"/>
    <w:rsid w:val="000434CF"/>
    <w:rsid w:val="000449AA"/>
    <w:rsid w:val="00050F6B"/>
    <w:rsid w:val="00052CA5"/>
    <w:rsid w:val="00072C8C"/>
    <w:rsid w:val="00073E70"/>
    <w:rsid w:val="000876EB"/>
    <w:rsid w:val="00091419"/>
    <w:rsid w:val="000931C0"/>
    <w:rsid w:val="000934E3"/>
    <w:rsid w:val="000A03F8"/>
    <w:rsid w:val="000B175B"/>
    <w:rsid w:val="000B3A0F"/>
    <w:rsid w:val="000B4A3B"/>
    <w:rsid w:val="000D1851"/>
    <w:rsid w:val="000E0415"/>
    <w:rsid w:val="000F3302"/>
    <w:rsid w:val="000F664D"/>
    <w:rsid w:val="00101F24"/>
    <w:rsid w:val="001140EA"/>
    <w:rsid w:val="00116DBD"/>
    <w:rsid w:val="001367F4"/>
    <w:rsid w:val="00146D32"/>
    <w:rsid w:val="001509BA"/>
    <w:rsid w:val="001564F8"/>
    <w:rsid w:val="00164484"/>
    <w:rsid w:val="00165A07"/>
    <w:rsid w:val="001758F3"/>
    <w:rsid w:val="00175EA0"/>
    <w:rsid w:val="00190FA7"/>
    <w:rsid w:val="00191CE1"/>
    <w:rsid w:val="00193444"/>
    <w:rsid w:val="001B4B04"/>
    <w:rsid w:val="001C506F"/>
    <w:rsid w:val="001C6663"/>
    <w:rsid w:val="001C70AA"/>
    <w:rsid w:val="001C7895"/>
    <w:rsid w:val="001D18FE"/>
    <w:rsid w:val="001D26DF"/>
    <w:rsid w:val="001E2790"/>
    <w:rsid w:val="00211E0B"/>
    <w:rsid w:val="00211E72"/>
    <w:rsid w:val="00214047"/>
    <w:rsid w:val="00214438"/>
    <w:rsid w:val="00217485"/>
    <w:rsid w:val="0022130F"/>
    <w:rsid w:val="002219A4"/>
    <w:rsid w:val="00224857"/>
    <w:rsid w:val="00237785"/>
    <w:rsid w:val="002410DD"/>
    <w:rsid w:val="00241466"/>
    <w:rsid w:val="00253D58"/>
    <w:rsid w:val="00262A33"/>
    <w:rsid w:val="0027530E"/>
    <w:rsid w:val="0027725F"/>
    <w:rsid w:val="00281A12"/>
    <w:rsid w:val="00287D9C"/>
    <w:rsid w:val="002900CA"/>
    <w:rsid w:val="00290EC2"/>
    <w:rsid w:val="002C21F0"/>
    <w:rsid w:val="002C7FF5"/>
    <w:rsid w:val="002D07F6"/>
    <w:rsid w:val="002D2848"/>
    <w:rsid w:val="002D5F7F"/>
    <w:rsid w:val="002E04E5"/>
    <w:rsid w:val="002E145E"/>
    <w:rsid w:val="003101AA"/>
    <w:rsid w:val="003107FA"/>
    <w:rsid w:val="003215C5"/>
    <w:rsid w:val="00321D65"/>
    <w:rsid w:val="00322686"/>
    <w:rsid w:val="003229D8"/>
    <w:rsid w:val="00323453"/>
    <w:rsid w:val="00327C41"/>
    <w:rsid w:val="003314D1"/>
    <w:rsid w:val="00335A2F"/>
    <w:rsid w:val="00336876"/>
    <w:rsid w:val="00341937"/>
    <w:rsid w:val="003704FF"/>
    <w:rsid w:val="00372AA9"/>
    <w:rsid w:val="00386016"/>
    <w:rsid w:val="0039277A"/>
    <w:rsid w:val="00395F1E"/>
    <w:rsid w:val="003972E0"/>
    <w:rsid w:val="003975ED"/>
    <w:rsid w:val="003C2CC4"/>
    <w:rsid w:val="003D4B23"/>
    <w:rsid w:val="00404C8D"/>
    <w:rsid w:val="004248E6"/>
    <w:rsid w:val="00424C80"/>
    <w:rsid w:val="004250CF"/>
    <w:rsid w:val="004302F0"/>
    <w:rsid w:val="004325CB"/>
    <w:rsid w:val="0044022F"/>
    <w:rsid w:val="0044503A"/>
    <w:rsid w:val="00446DE4"/>
    <w:rsid w:val="00447761"/>
    <w:rsid w:val="00447FCF"/>
    <w:rsid w:val="00451EC3"/>
    <w:rsid w:val="00455C08"/>
    <w:rsid w:val="004721B1"/>
    <w:rsid w:val="004859EC"/>
    <w:rsid w:val="00496A15"/>
    <w:rsid w:val="004B6FF3"/>
    <w:rsid w:val="004B75D2"/>
    <w:rsid w:val="004C0FAB"/>
    <w:rsid w:val="004D0EE1"/>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05CD"/>
    <w:rsid w:val="005B3DB3"/>
    <w:rsid w:val="005B408F"/>
    <w:rsid w:val="005B6E48"/>
    <w:rsid w:val="005E1712"/>
    <w:rsid w:val="005F75A6"/>
    <w:rsid w:val="00605A99"/>
    <w:rsid w:val="00611FC4"/>
    <w:rsid w:val="006176FB"/>
    <w:rsid w:val="006248ED"/>
    <w:rsid w:val="00627187"/>
    <w:rsid w:val="00633988"/>
    <w:rsid w:val="006343DE"/>
    <w:rsid w:val="00640B26"/>
    <w:rsid w:val="0064178F"/>
    <w:rsid w:val="006477DD"/>
    <w:rsid w:val="00657D68"/>
    <w:rsid w:val="00670741"/>
    <w:rsid w:val="00671700"/>
    <w:rsid w:val="00690F34"/>
    <w:rsid w:val="00696BD6"/>
    <w:rsid w:val="00697307"/>
    <w:rsid w:val="006A6B9D"/>
    <w:rsid w:val="006A7392"/>
    <w:rsid w:val="006B3189"/>
    <w:rsid w:val="006B475C"/>
    <w:rsid w:val="006B7D65"/>
    <w:rsid w:val="006D46DC"/>
    <w:rsid w:val="006D53FC"/>
    <w:rsid w:val="006D6DA6"/>
    <w:rsid w:val="006E564B"/>
    <w:rsid w:val="006F13F0"/>
    <w:rsid w:val="006F5035"/>
    <w:rsid w:val="006F5874"/>
    <w:rsid w:val="007065EB"/>
    <w:rsid w:val="00706E79"/>
    <w:rsid w:val="00720183"/>
    <w:rsid w:val="00724AA6"/>
    <w:rsid w:val="0072632A"/>
    <w:rsid w:val="007371F4"/>
    <w:rsid w:val="0074200B"/>
    <w:rsid w:val="00755322"/>
    <w:rsid w:val="00756FB4"/>
    <w:rsid w:val="0077346B"/>
    <w:rsid w:val="007808C0"/>
    <w:rsid w:val="007912B8"/>
    <w:rsid w:val="0079216F"/>
    <w:rsid w:val="007A60C7"/>
    <w:rsid w:val="007A6296"/>
    <w:rsid w:val="007B690D"/>
    <w:rsid w:val="007B6BA5"/>
    <w:rsid w:val="007C1B62"/>
    <w:rsid w:val="007C3390"/>
    <w:rsid w:val="007C4F4B"/>
    <w:rsid w:val="007C6739"/>
    <w:rsid w:val="007C7275"/>
    <w:rsid w:val="007D2CDC"/>
    <w:rsid w:val="007D5327"/>
    <w:rsid w:val="007F6611"/>
    <w:rsid w:val="008155C3"/>
    <w:rsid w:val="008175E9"/>
    <w:rsid w:val="00822338"/>
    <w:rsid w:val="0082243E"/>
    <w:rsid w:val="008242D7"/>
    <w:rsid w:val="008440D8"/>
    <w:rsid w:val="00854F89"/>
    <w:rsid w:val="00856CD2"/>
    <w:rsid w:val="00861BC6"/>
    <w:rsid w:val="00871FD5"/>
    <w:rsid w:val="008979B1"/>
    <w:rsid w:val="008A6B25"/>
    <w:rsid w:val="008A6C4F"/>
    <w:rsid w:val="008C1E4D"/>
    <w:rsid w:val="008D11DA"/>
    <w:rsid w:val="008E0E46"/>
    <w:rsid w:val="008E5187"/>
    <w:rsid w:val="008F377D"/>
    <w:rsid w:val="0090452C"/>
    <w:rsid w:val="00907C3F"/>
    <w:rsid w:val="009142CB"/>
    <w:rsid w:val="00915F4E"/>
    <w:rsid w:val="00920691"/>
    <w:rsid w:val="0092237C"/>
    <w:rsid w:val="0093707B"/>
    <w:rsid w:val="009400EB"/>
    <w:rsid w:val="009427E3"/>
    <w:rsid w:val="009444E0"/>
    <w:rsid w:val="00952564"/>
    <w:rsid w:val="00956D9B"/>
    <w:rsid w:val="00956E85"/>
    <w:rsid w:val="00963CBA"/>
    <w:rsid w:val="009654B7"/>
    <w:rsid w:val="00966DAD"/>
    <w:rsid w:val="009847C4"/>
    <w:rsid w:val="00991261"/>
    <w:rsid w:val="009A0B83"/>
    <w:rsid w:val="009B1662"/>
    <w:rsid w:val="009B28CB"/>
    <w:rsid w:val="009B3800"/>
    <w:rsid w:val="009D22AC"/>
    <w:rsid w:val="009D2705"/>
    <w:rsid w:val="009D50DB"/>
    <w:rsid w:val="009E1C4E"/>
    <w:rsid w:val="009E5238"/>
    <w:rsid w:val="00A05E0B"/>
    <w:rsid w:val="00A07A69"/>
    <w:rsid w:val="00A1427D"/>
    <w:rsid w:val="00A4634F"/>
    <w:rsid w:val="00A51CF3"/>
    <w:rsid w:val="00A64F79"/>
    <w:rsid w:val="00A72F22"/>
    <w:rsid w:val="00A748A6"/>
    <w:rsid w:val="00A74DE0"/>
    <w:rsid w:val="00A854EA"/>
    <w:rsid w:val="00A879A4"/>
    <w:rsid w:val="00A87E95"/>
    <w:rsid w:val="00A92E29"/>
    <w:rsid w:val="00AA3896"/>
    <w:rsid w:val="00AB6D2F"/>
    <w:rsid w:val="00AC4846"/>
    <w:rsid w:val="00AD09E9"/>
    <w:rsid w:val="00AD4DC6"/>
    <w:rsid w:val="00AE3F85"/>
    <w:rsid w:val="00AF0576"/>
    <w:rsid w:val="00AF3829"/>
    <w:rsid w:val="00B037F0"/>
    <w:rsid w:val="00B2327D"/>
    <w:rsid w:val="00B25F3F"/>
    <w:rsid w:val="00B2718F"/>
    <w:rsid w:val="00B30179"/>
    <w:rsid w:val="00B32C6E"/>
    <w:rsid w:val="00B3317B"/>
    <w:rsid w:val="00B334DC"/>
    <w:rsid w:val="00B3631A"/>
    <w:rsid w:val="00B45E8E"/>
    <w:rsid w:val="00B53013"/>
    <w:rsid w:val="00B577DB"/>
    <w:rsid w:val="00B67F5E"/>
    <w:rsid w:val="00B73E65"/>
    <w:rsid w:val="00B81E12"/>
    <w:rsid w:val="00B87110"/>
    <w:rsid w:val="00B97FA8"/>
    <w:rsid w:val="00BB0B8A"/>
    <w:rsid w:val="00BB365E"/>
    <w:rsid w:val="00BB3D09"/>
    <w:rsid w:val="00BB41D2"/>
    <w:rsid w:val="00BC0829"/>
    <w:rsid w:val="00BC1385"/>
    <w:rsid w:val="00BC74E9"/>
    <w:rsid w:val="00BE618E"/>
    <w:rsid w:val="00C24693"/>
    <w:rsid w:val="00C35F0B"/>
    <w:rsid w:val="00C463DD"/>
    <w:rsid w:val="00C64458"/>
    <w:rsid w:val="00C64D65"/>
    <w:rsid w:val="00C745C3"/>
    <w:rsid w:val="00C7484C"/>
    <w:rsid w:val="00C82E1D"/>
    <w:rsid w:val="00CA2A58"/>
    <w:rsid w:val="00CC0B55"/>
    <w:rsid w:val="00CD6995"/>
    <w:rsid w:val="00CE4A8F"/>
    <w:rsid w:val="00CF0214"/>
    <w:rsid w:val="00CF586F"/>
    <w:rsid w:val="00CF7D43"/>
    <w:rsid w:val="00D0350F"/>
    <w:rsid w:val="00D11129"/>
    <w:rsid w:val="00D2031B"/>
    <w:rsid w:val="00D22332"/>
    <w:rsid w:val="00D25FE2"/>
    <w:rsid w:val="00D30CAD"/>
    <w:rsid w:val="00D31904"/>
    <w:rsid w:val="00D429FD"/>
    <w:rsid w:val="00D43252"/>
    <w:rsid w:val="00D51CF8"/>
    <w:rsid w:val="00D550F9"/>
    <w:rsid w:val="00D57265"/>
    <w:rsid w:val="00D572B0"/>
    <w:rsid w:val="00D60149"/>
    <w:rsid w:val="00D62E90"/>
    <w:rsid w:val="00D764F0"/>
    <w:rsid w:val="00D76BE5"/>
    <w:rsid w:val="00D771FD"/>
    <w:rsid w:val="00D85542"/>
    <w:rsid w:val="00D957BA"/>
    <w:rsid w:val="00D978C6"/>
    <w:rsid w:val="00DA67AD"/>
    <w:rsid w:val="00DB18CE"/>
    <w:rsid w:val="00DD108B"/>
    <w:rsid w:val="00DD39E5"/>
    <w:rsid w:val="00DD724B"/>
    <w:rsid w:val="00DE3EC0"/>
    <w:rsid w:val="00E11593"/>
    <w:rsid w:val="00E12B6B"/>
    <w:rsid w:val="00E130AB"/>
    <w:rsid w:val="00E438D9"/>
    <w:rsid w:val="00E5644E"/>
    <w:rsid w:val="00E7260F"/>
    <w:rsid w:val="00E806EE"/>
    <w:rsid w:val="00E8417B"/>
    <w:rsid w:val="00E857F8"/>
    <w:rsid w:val="00E96630"/>
    <w:rsid w:val="00EB0FB9"/>
    <w:rsid w:val="00ED0CA9"/>
    <w:rsid w:val="00ED7A2A"/>
    <w:rsid w:val="00EF1D7F"/>
    <w:rsid w:val="00EF506B"/>
    <w:rsid w:val="00EF5BDB"/>
    <w:rsid w:val="00F07FD9"/>
    <w:rsid w:val="00F20B77"/>
    <w:rsid w:val="00F22266"/>
    <w:rsid w:val="00F23933"/>
    <w:rsid w:val="00F24119"/>
    <w:rsid w:val="00F24F61"/>
    <w:rsid w:val="00F40E75"/>
    <w:rsid w:val="00F41151"/>
    <w:rsid w:val="00F42CD9"/>
    <w:rsid w:val="00F52936"/>
    <w:rsid w:val="00F677CB"/>
    <w:rsid w:val="00F76B4E"/>
    <w:rsid w:val="00F957B4"/>
    <w:rsid w:val="00FA7DF3"/>
    <w:rsid w:val="00FB349E"/>
    <w:rsid w:val="00FB5B01"/>
    <w:rsid w:val="00FC1EDA"/>
    <w:rsid w:val="00FC68B7"/>
    <w:rsid w:val="00FD05E1"/>
    <w:rsid w:val="00FD7C12"/>
    <w:rsid w:val="00FE623D"/>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BodyText">
    <w:name w:val="Body Text"/>
    <w:basedOn w:val="Normal"/>
    <w:link w:val="BodyTextChar"/>
    <w:uiPriority w:val="1"/>
    <w:qFormat/>
    <w:rsid w:val="00175EA0"/>
    <w:pPr>
      <w:widowControl w:val="0"/>
      <w:suppressAutoHyphens w:val="0"/>
      <w:spacing w:before="121" w:line="240" w:lineRule="auto"/>
      <w:ind w:left="1286" w:firstLine="568"/>
    </w:pPr>
    <w:rPr>
      <w:lang w:val="en-US"/>
    </w:rPr>
  </w:style>
  <w:style w:type="character" w:customStyle="1" w:styleId="BodyTextChar">
    <w:name w:val="Body Text Char"/>
    <w:basedOn w:val="DefaultParagraphFont"/>
    <w:link w:val="BodyText"/>
    <w:uiPriority w:val="1"/>
    <w:rsid w:val="00175EA0"/>
    <w:rPr>
      <w:lang w:val="en-US" w:eastAsia="en-US"/>
    </w:rPr>
  </w:style>
  <w:style w:type="paragraph" w:styleId="ListParagraph">
    <w:name w:val="List Paragraph"/>
    <w:basedOn w:val="Normal"/>
    <w:uiPriority w:val="1"/>
    <w:qFormat/>
    <w:rsid w:val="00175EA0"/>
    <w:pPr>
      <w:widowControl w:val="0"/>
      <w:suppressAutoHyphens w:val="0"/>
      <w:spacing w:before="121" w:line="240" w:lineRule="auto"/>
      <w:ind w:left="1286" w:right="1286" w:firstLine="568"/>
      <w:jc w:val="both"/>
    </w:pPr>
    <w:rPr>
      <w:sz w:val="22"/>
      <w:szCs w:val="22"/>
      <w:lang w:val="en-US"/>
    </w:rPr>
  </w:style>
  <w:style w:type="paragraph" w:styleId="Revision">
    <w:name w:val="Revision"/>
    <w:hidden/>
    <w:uiPriority w:val="99"/>
    <w:semiHidden/>
    <w:rsid w:val="00697307"/>
    <w:rPr>
      <w:lang w:eastAsia="en-US"/>
    </w:rPr>
  </w:style>
  <w:style w:type="paragraph" w:customStyle="1" w:styleId="Default">
    <w:name w:val="Default"/>
    <w:rsid w:val="009B166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BodyText">
    <w:name w:val="Body Text"/>
    <w:basedOn w:val="Normal"/>
    <w:link w:val="BodyTextChar"/>
    <w:uiPriority w:val="1"/>
    <w:qFormat/>
    <w:rsid w:val="00175EA0"/>
    <w:pPr>
      <w:widowControl w:val="0"/>
      <w:suppressAutoHyphens w:val="0"/>
      <w:spacing w:before="121" w:line="240" w:lineRule="auto"/>
      <w:ind w:left="1286" w:firstLine="568"/>
    </w:pPr>
    <w:rPr>
      <w:lang w:val="en-US"/>
    </w:rPr>
  </w:style>
  <w:style w:type="character" w:customStyle="1" w:styleId="BodyTextChar">
    <w:name w:val="Body Text Char"/>
    <w:basedOn w:val="DefaultParagraphFont"/>
    <w:link w:val="BodyText"/>
    <w:uiPriority w:val="1"/>
    <w:rsid w:val="00175EA0"/>
    <w:rPr>
      <w:lang w:val="en-US" w:eastAsia="en-US"/>
    </w:rPr>
  </w:style>
  <w:style w:type="paragraph" w:styleId="ListParagraph">
    <w:name w:val="List Paragraph"/>
    <w:basedOn w:val="Normal"/>
    <w:uiPriority w:val="1"/>
    <w:qFormat/>
    <w:rsid w:val="00175EA0"/>
    <w:pPr>
      <w:widowControl w:val="0"/>
      <w:suppressAutoHyphens w:val="0"/>
      <w:spacing w:before="121" w:line="240" w:lineRule="auto"/>
      <w:ind w:left="1286" w:right="1286" w:firstLine="568"/>
      <w:jc w:val="both"/>
    </w:pPr>
    <w:rPr>
      <w:sz w:val="22"/>
      <w:szCs w:val="22"/>
      <w:lang w:val="en-US"/>
    </w:rPr>
  </w:style>
  <w:style w:type="paragraph" w:styleId="Revision">
    <w:name w:val="Revision"/>
    <w:hidden/>
    <w:uiPriority w:val="99"/>
    <w:semiHidden/>
    <w:rsid w:val="00697307"/>
    <w:rPr>
      <w:lang w:eastAsia="en-US"/>
    </w:rPr>
  </w:style>
  <w:style w:type="paragraph" w:customStyle="1" w:styleId="Default">
    <w:name w:val="Default"/>
    <w:rsid w:val="009B16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55B8-F1FB-4E6E-ACF3-760620AD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14047</Characters>
  <Application>Microsoft Office Word</Application>
  <DocSecurity>0</DocSecurity>
  <Lines>237</Lines>
  <Paragraphs>69</Paragraphs>
  <ScaleCrop>false</ScaleCrop>
  <HeadingPairs>
    <vt:vector size="2" baseType="variant">
      <vt:variant>
        <vt:lpstr>Title</vt:lpstr>
      </vt:variant>
      <vt:variant>
        <vt:i4>1</vt:i4>
      </vt:variant>
    </vt:vector>
  </HeadingPairs>
  <TitlesOfParts>
    <vt:vector size="1" baseType="lpstr">
      <vt:lpstr>1616580</vt:lpstr>
    </vt:vector>
  </TitlesOfParts>
  <Company>CSD</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1617211</dc:title>
  <dc:subject>A/HRC/RES/33/14</dc:subject>
  <dc:creator>Kiatsurayanon</dc:creator>
  <cp:keywords/>
  <dc:description/>
  <cp:lastModifiedBy>Giltsoff</cp:lastModifiedBy>
  <cp:revision>2</cp:revision>
  <cp:lastPrinted>2016-10-04T12:26:00Z</cp:lastPrinted>
  <dcterms:created xsi:type="dcterms:W3CDTF">2016-10-05T14:27:00Z</dcterms:created>
  <dcterms:modified xsi:type="dcterms:W3CDTF">2016-10-05T14:27:00Z</dcterms:modified>
</cp:coreProperties>
</file>