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24B50787" w14:textId="77777777" w:rsidTr="00EB062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284882F" w14:textId="77777777" w:rsidR="002D5AAC" w:rsidRDefault="002D5AAC" w:rsidP="00EB06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1695322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00A713F3" w14:textId="77777777" w:rsidR="002D5AAC" w:rsidRDefault="00EB062F" w:rsidP="00EB062F">
            <w:pPr>
              <w:jc w:val="right"/>
            </w:pPr>
            <w:r w:rsidRPr="00EB062F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/RES/43/10</w:t>
            </w:r>
          </w:p>
        </w:tc>
      </w:tr>
      <w:tr w:rsidR="002D5AAC" w14:paraId="304C3AE3" w14:textId="77777777" w:rsidTr="00EB062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FEE8D00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DE3DC4C" wp14:editId="19871E3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A41EDE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C40EEFB" w14:textId="77777777" w:rsidR="002D5AAC" w:rsidRDefault="00EB062F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121D0634" w14:textId="77777777" w:rsidR="00EB062F" w:rsidRDefault="00EB062F" w:rsidP="00EB062F">
            <w:pPr>
              <w:spacing w:line="240" w:lineRule="exact"/>
            </w:pPr>
            <w:r>
              <w:t>29 de junio de 2020</w:t>
            </w:r>
          </w:p>
          <w:p w14:paraId="7E83A578" w14:textId="77777777" w:rsidR="00EB062F" w:rsidRDefault="00EB062F" w:rsidP="00EB062F">
            <w:pPr>
              <w:spacing w:line="240" w:lineRule="exact"/>
            </w:pPr>
            <w:r>
              <w:t>Español</w:t>
            </w:r>
          </w:p>
          <w:p w14:paraId="1B6FEFB9" w14:textId="77777777" w:rsidR="00EB062F" w:rsidRDefault="00EB062F" w:rsidP="00EB062F">
            <w:pPr>
              <w:spacing w:line="240" w:lineRule="exact"/>
            </w:pPr>
            <w:r>
              <w:t>Original: inglés</w:t>
            </w:r>
          </w:p>
        </w:tc>
      </w:tr>
    </w:tbl>
    <w:p w14:paraId="777BF685" w14:textId="77777777" w:rsidR="00EB062F" w:rsidRPr="00EB062F" w:rsidRDefault="00EB062F" w:rsidP="00EB062F">
      <w:pPr>
        <w:spacing w:before="120"/>
        <w:rPr>
          <w:b/>
          <w:bCs/>
          <w:sz w:val="24"/>
          <w:szCs w:val="24"/>
        </w:rPr>
      </w:pPr>
      <w:r w:rsidRPr="00EB062F">
        <w:rPr>
          <w:b/>
          <w:bCs/>
          <w:sz w:val="24"/>
          <w:szCs w:val="24"/>
        </w:rPr>
        <w:t>Consejo de Derechos Humanos</w:t>
      </w:r>
    </w:p>
    <w:p w14:paraId="69AD4746" w14:textId="77777777" w:rsidR="00EB062F" w:rsidRPr="00EB062F" w:rsidRDefault="00EB062F" w:rsidP="00EB062F">
      <w:pPr>
        <w:rPr>
          <w:b/>
        </w:rPr>
      </w:pPr>
      <w:proofErr w:type="spellStart"/>
      <w:r w:rsidRPr="00EB062F">
        <w:rPr>
          <w:b/>
          <w:bCs/>
        </w:rPr>
        <w:t>43</w:t>
      </w:r>
      <w:r w:rsidRPr="00EB062F">
        <w:rPr>
          <w:b/>
          <w:bCs/>
          <w:vertAlign w:val="superscript"/>
        </w:rPr>
        <w:t>er</w:t>
      </w:r>
      <w:proofErr w:type="spellEnd"/>
      <w:r w:rsidRPr="00EB062F">
        <w:rPr>
          <w:b/>
          <w:bCs/>
        </w:rPr>
        <w:t xml:space="preserve"> período de sesiones</w:t>
      </w:r>
    </w:p>
    <w:p w14:paraId="3794251E" w14:textId="77777777" w:rsidR="00EB062F" w:rsidRPr="00EB062F" w:rsidRDefault="00EB062F" w:rsidP="00EB062F">
      <w:r w:rsidRPr="00EB062F">
        <w:t>24 de febrero a 13 de marzo y 15 a 23 de junio de 2020</w:t>
      </w:r>
    </w:p>
    <w:p w14:paraId="4960BDD3" w14:textId="77777777" w:rsidR="00EB062F" w:rsidRPr="00EB062F" w:rsidRDefault="00EB062F" w:rsidP="00EB062F">
      <w:r w:rsidRPr="00EB062F">
        <w:t>Tema 3 de la agenda</w:t>
      </w:r>
    </w:p>
    <w:p w14:paraId="1F5F1DE6" w14:textId="77777777" w:rsidR="00EB062F" w:rsidRPr="00EB062F" w:rsidRDefault="00EB062F" w:rsidP="00EB062F">
      <w:pPr>
        <w:rPr>
          <w:b/>
        </w:rPr>
      </w:pPr>
      <w:r w:rsidRPr="00EB062F">
        <w:rPr>
          <w:b/>
          <w:bCs/>
        </w:rPr>
        <w:t xml:space="preserve">Promoción y protección de todos los derechos humanos, </w:t>
      </w:r>
      <w:r>
        <w:rPr>
          <w:b/>
          <w:bCs/>
        </w:rPr>
        <w:br/>
      </w:r>
      <w:r w:rsidRPr="00EB062F">
        <w:rPr>
          <w:b/>
          <w:bCs/>
        </w:rPr>
        <w:t xml:space="preserve">civiles, políticos, económicos, sociales y culturales, </w:t>
      </w:r>
      <w:r>
        <w:rPr>
          <w:b/>
          <w:bCs/>
        </w:rPr>
        <w:br/>
      </w:r>
      <w:r w:rsidRPr="00EB062F">
        <w:rPr>
          <w:b/>
          <w:bCs/>
        </w:rPr>
        <w:t>incluido el derecho al desarrollo</w:t>
      </w:r>
    </w:p>
    <w:p w14:paraId="1F0AB6A8" w14:textId="77777777" w:rsidR="00EB062F" w:rsidRPr="00EB062F" w:rsidRDefault="00EB062F" w:rsidP="00EB062F">
      <w:pPr>
        <w:pStyle w:val="HChG"/>
      </w:pPr>
      <w:r>
        <w:tab/>
      </w:r>
      <w:r w:rsidRPr="00EB062F">
        <w:tab/>
        <w:t xml:space="preserve">Resolución aprobada por el Consejo de Derechos </w:t>
      </w:r>
      <w:r>
        <w:br/>
      </w:r>
      <w:r w:rsidRPr="00EB062F">
        <w:t>Humanos el 19 de junio de 2020</w:t>
      </w:r>
    </w:p>
    <w:p w14:paraId="790E040C" w14:textId="77777777" w:rsidR="00EB062F" w:rsidRDefault="00EB062F" w:rsidP="00EB062F">
      <w:pPr>
        <w:pStyle w:val="H1G"/>
      </w:pPr>
      <w:r>
        <w:tab/>
      </w:r>
      <w:r w:rsidR="00CE7CE1" w:rsidRPr="00CC62D4">
        <w:t>43/10</w:t>
      </w:r>
      <w:r w:rsidR="00CE7CE1">
        <w:t>.</w:t>
      </w:r>
      <w:r w:rsidRPr="00CC62D4">
        <w:tab/>
        <w:t xml:space="preserve">Mandato del Experto Independiente sobre las consecuencias </w:t>
      </w:r>
      <w:r>
        <w:br/>
      </w:r>
      <w:r w:rsidRPr="00CC62D4">
        <w:t>de la deuda externa y las obligaciones financieras internacionales conexas de los Estados para el pleno goce de todos los derechos humanos, sobre todo los derechos económicos, sociales y culturales</w:t>
      </w:r>
    </w:p>
    <w:p w14:paraId="29BE4954" w14:textId="77777777" w:rsidR="00EB062F" w:rsidRPr="00EB062F" w:rsidRDefault="00EB062F" w:rsidP="00EB062F">
      <w:pPr>
        <w:pStyle w:val="SingleTxtG"/>
      </w:pPr>
      <w:r w:rsidRPr="00EB062F">
        <w:tab/>
      </w:r>
      <w:r w:rsidRPr="00EB062F">
        <w:rPr>
          <w:i/>
          <w:iCs/>
        </w:rPr>
        <w:t>El Consejo de Derechos Humanos,</w:t>
      </w:r>
    </w:p>
    <w:p w14:paraId="040FF6DB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 xml:space="preserve">Guiado </w:t>
      </w:r>
      <w:r w:rsidRPr="00EB062F">
        <w:t>por la Carta de las Naciones Unidas, la Declaración Universal de Derechos Humanos, la Declaración y el Programa de Acción de Viena y otros instrumentos internacionales de derechos humanos pertinentes,</w:t>
      </w:r>
    </w:p>
    <w:p w14:paraId="737DF324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>Reafirmando</w:t>
      </w:r>
      <w:r w:rsidRPr="00EB062F">
        <w:t xml:space="preserve"> todas las resoluciones y decisiones aprobadas por la Comisión de Derechos Humanos y el Consejo de Derechos Humanos sobre las consecuencias que tienen las políticas de ajuste estructural y reforma económica y la deuda externa para el pleno goce de todos los derechos humanos, sobre todo los derechos económicos, sociales y culturales, la más reciente de las cuales es la resolución 40/8 del Consejo, de 21 de marzo de 2019, y todas las demás resoluciones pertinentes,</w:t>
      </w:r>
    </w:p>
    <w:p w14:paraId="41E5A623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>Recordando</w:t>
      </w:r>
      <w:r w:rsidRPr="00EB062F">
        <w:t xml:space="preserve"> las resoluciones del Consejo de Derechos Humanos 5/1, sobre la construcción institucional del Consejo, y 5/2, sobre el Código de Conducta para los Titulares de Mandatos de los Procedimientos Especiales del Consejo, de 18 de junio de 2007, y destacando que los titulares de mandatos deberán desempeñar sus funciones de conformidad con esas resoluciones y sus anexos,</w:t>
      </w:r>
    </w:p>
    <w:p w14:paraId="22236283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>Destacando</w:t>
      </w:r>
      <w:r w:rsidRPr="00EB062F">
        <w:t xml:space="preserve"> que uno de los propósitos de las Naciones Unidas es lograr la cooperación internacional en la solución de problemas internacionales de carácter económico, social, cultural o humanitario,</w:t>
      </w:r>
    </w:p>
    <w:p w14:paraId="4286EE3E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>Poniendo de relieve</w:t>
      </w:r>
      <w:r w:rsidRPr="00EB062F">
        <w:t xml:space="preserve"> que la Conferencia Mundial de Derechos Humanos convino en exhortar a la comunidad internacional a que hiciera cuanto pudiera por aliviar la carga de la deuda externa de los países en desarrollo a fin de complementar los esfuerzos que desplegaban los Gobiernos de esos países para hacer plenamente efectivos los derechos económicos, sociales y culturales de sus pueblos,</w:t>
      </w:r>
    </w:p>
    <w:p w14:paraId="4D6E9245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>Destacando</w:t>
      </w:r>
      <w:r w:rsidRPr="00EB062F">
        <w:t xml:space="preserve"> la primacía de los medios de implementación de la Agenda 2030 para el Desarrollo Sostenible, y subrayando a este respecto los principios fundamentales de la </w:t>
      </w:r>
      <w:r w:rsidRPr="00EB062F">
        <w:lastRenderedPageBreak/>
        <w:t>cooperación internacional, que son esenciales para conseguir en la práctica los Objetivos de Desarrollo Sostenible,</w:t>
      </w:r>
    </w:p>
    <w:p w14:paraId="25EE416D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 xml:space="preserve">Destacando también </w:t>
      </w:r>
      <w:r w:rsidRPr="00EB062F">
        <w:t>la determinación expresada en la Agenda 2030 para el Desarrollo Sostenible de ayudar a los países en desarrollo a lograr la sostenibilidad de la deuda a largo plazo con políticas coordinadas orientadas a fomentar la financiación, el alivio y la reestructuración de la deuda, según proceda, y de hacer frente a la deuda externa de los países pobres muy endeudados a fin de reducir el endeudamiento excesivo,</w:t>
      </w:r>
    </w:p>
    <w:p w14:paraId="4050BCB4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 xml:space="preserve">Reconociendo </w:t>
      </w:r>
      <w:r w:rsidRPr="00EB062F">
        <w:t>los compromisos contraídos en la Agenda de Acción de Addis Abeba de la Tercera Conferencia Internacional sobre la Financiación para el Desarrollo, y observando que, a pesar de las iniciativas internacionales para el alivio de la deuda, muchos países siguen siendo vulnerables a las crisis de la deuda y algunos están en medio de una crisis, entre ellos varios países menos adelantados, pequeños Estados insulares en desarrollo y algunos países desarrollados,</w:t>
      </w:r>
    </w:p>
    <w:p w14:paraId="74641184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 xml:space="preserve">Reconociendo también </w:t>
      </w:r>
      <w:r w:rsidRPr="00EB062F">
        <w:t>el derecho soberano de todo Estado a reestructurar su deuda soberana, que no debe verse frustrado ni obstaculizado por ninguna medida procedente de otro Estado,</w:t>
      </w:r>
    </w:p>
    <w:p w14:paraId="3E00E3C6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>Afirmando</w:t>
      </w:r>
      <w:r w:rsidRPr="00EB062F">
        <w:t xml:space="preserve"> que la carga de la deuda exacerba los numerosos problemas a que se enfrentan los países en desarrollo, contribuye a la extrema pobreza y representa un obstáculo para el desarrollo humano sostenible y, por ende, un grave impedimento para la efectividad de todos los derechos humanos,</w:t>
      </w:r>
    </w:p>
    <w:p w14:paraId="432EEF48" w14:textId="77777777" w:rsidR="00EB062F" w:rsidRPr="00EB062F" w:rsidRDefault="00EB062F" w:rsidP="00EB062F">
      <w:pPr>
        <w:pStyle w:val="SingleTxtG"/>
      </w:pPr>
      <w:r>
        <w:tab/>
      </w:r>
      <w:r w:rsidRPr="00EB062F">
        <w:t>1.</w:t>
      </w:r>
      <w:r w:rsidRPr="00EB062F">
        <w:tab/>
      </w:r>
      <w:r w:rsidRPr="00EB062F">
        <w:rPr>
          <w:i/>
          <w:iCs/>
        </w:rPr>
        <w:t>Expresa su aprecio</w:t>
      </w:r>
      <w:r w:rsidRPr="00EB062F">
        <w:t xml:space="preserve"> por la labor y las contribuciones del Experto Independiente sobre las consecuencias de la deuda externa y las obligaciones financieras internacionales conexas de los Estados para el pleno goce de todos los derechos humanos, sobre todo los derechos económicos, sociales y culturales</w:t>
      </w:r>
      <w:r w:rsidRPr="00EB062F">
        <w:rPr>
          <w:rStyle w:val="Refdenotaalpie"/>
        </w:rPr>
        <w:footnoteReference w:id="1"/>
      </w:r>
      <w:r w:rsidRPr="00EB062F">
        <w:t>;</w:t>
      </w:r>
    </w:p>
    <w:p w14:paraId="7A9E7A83" w14:textId="77777777" w:rsidR="00EB062F" w:rsidRPr="00EB062F" w:rsidRDefault="00EB062F" w:rsidP="00EB062F">
      <w:pPr>
        <w:pStyle w:val="SingleTxtG"/>
      </w:pPr>
      <w:r>
        <w:tab/>
      </w:r>
      <w:r w:rsidRPr="00EB062F">
        <w:t>2.</w:t>
      </w:r>
      <w:r w:rsidRPr="00EB062F">
        <w:tab/>
      </w:r>
      <w:r w:rsidRPr="00EB062F">
        <w:rPr>
          <w:i/>
          <w:iCs/>
        </w:rPr>
        <w:t xml:space="preserve">Decide </w:t>
      </w:r>
      <w:r w:rsidRPr="00EB062F">
        <w:t>prorrogar el mandato del Experto Independiente sobre las consecuencias de la deuda externa y las obligaciones financieras internacionales conexas de los Estados para el pleno goce de todos los derechos humanos, sobre todo los derechos económicos, sociales y culturales, por un período de tres años, de conformidad con las disposiciones establecidas en la resolución 34/3 del Consejo de Derechos Humanos;</w:t>
      </w:r>
    </w:p>
    <w:p w14:paraId="2CCF003B" w14:textId="77777777" w:rsidR="00EB062F" w:rsidRPr="00EB062F" w:rsidRDefault="00EB062F" w:rsidP="00EB062F">
      <w:pPr>
        <w:pStyle w:val="SingleTxtG"/>
      </w:pPr>
      <w:r>
        <w:tab/>
      </w:r>
      <w:r w:rsidRPr="00EB062F">
        <w:t>3.</w:t>
      </w:r>
      <w:r w:rsidRPr="00EB062F">
        <w:tab/>
      </w:r>
      <w:r w:rsidRPr="00EB062F">
        <w:rPr>
          <w:i/>
          <w:iCs/>
        </w:rPr>
        <w:t>Alienta</w:t>
      </w:r>
      <w:r w:rsidRPr="00EB062F">
        <w:t xml:space="preserve"> al Experto Independiente a que, con arreglo a su mandato, coopere con el Comité de Derechos Económicos, Sociales y Culturales, los relatores especiales, los expertos independientes y los miembros de los grupos de trabajo de expertos del Consejo de Derechos Humanos y su Comité Asesor respecto de las cuestiones relacionadas con los derechos económicos, sociales y culturales y el derecho al desarrollo; </w:t>
      </w:r>
    </w:p>
    <w:p w14:paraId="1C48AF07" w14:textId="77777777" w:rsidR="00EB062F" w:rsidRPr="00EB062F" w:rsidRDefault="00EB062F" w:rsidP="00EB062F">
      <w:pPr>
        <w:pStyle w:val="SingleTxtG"/>
        <w:rPr>
          <w:b/>
        </w:rPr>
      </w:pPr>
      <w:r>
        <w:tab/>
      </w:r>
      <w:r w:rsidRPr="00EB062F">
        <w:t>4.</w:t>
      </w:r>
      <w:r w:rsidRPr="00EB062F">
        <w:tab/>
      </w:r>
      <w:r w:rsidRPr="00EB062F">
        <w:rPr>
          <w:i/>
          <w:iCs/>
        </w:rPr>
        <w:t xml:space="preserve">Solicita </w:t>
      </w:r>
      <w:r w:rsidRPr="00EB062F">
        <w:t xml:space="preserve">al Experto Independiente que informe periódicamente al Consejo de Derechos Humanos y a la Asamblea General de conformidad con sus respectivos programas de trabajo; </w:t>
      </w:r>
    </w:p>
    <w:p w14:paraId="2B6F5FFC" w14:textId="77777777" w:rsidR="00EB062F" w:rsidRPr="00EB062F" w:rsidRDefault="00EB062F" w:rsidP="00EB062F">
      <w:pPr>
        <w:pStyle w:val="SingleTxtG"/>
      </w:pPr>
      <w:r>
        <w:tab/>
      </w:r>
      <w:r w:rsidRPr="00EB062F">
        <w:t>5.</w:t>
      </w:r>
      <w:r w:rsidRPr="00EB062F">
        <w:tab/>
      </w:r>
      <w:r w:rsidRPr="00EB062F">
        <w:rPr>
          <w:i/>
          <w:iCs/>
        </w:rPr>
        <w:t>Solicita</w:t>
      </w:r>
      <w:r w:rsidRPr="00EB062F">
        <w:t xml:space="preserve"> al Secretario General que ponga a disposición del Experto Independiente toda la asistencia que precise, en particular todo el personal y los recursos necesarios para el desempeño de sus funciones; </w:t>
      </w:r>
    </w:p>
    <w:p w14:paraId="6AC2021D" w14:textId="77777777" w:rsidR="00EB062F" w:rsidRPr="00EB062F" w:rsidRDefault="00EB062F" w:rsidP="00EB062F">
      <w:pPr>
        <w:pStyle w:val="SingleTxtG"/>
      </w:pPr>
      <w:r>
        <w:tab/>
      </w:r>
      <w:r w:rsidRPr="00EB062F">
        <w:t>6.</w:t>
      </w:r>
      <w:r w:rsidRPr="00EB062F">
        <w:tab/>
      </w:r>
      <w:r w:rsidRPr="00EB062F">
        <w:rPr>
          <w:i/>
          <w:iCs/>
        </w:rPr>
        <w:t>Insta</w:t>
      </w:r>
      <w:r w:rsidRPr="00EB062F">
        <w:t xml:space="preserve"> a los Gobiernos, las organizaciones internacionales, las instituciones financieras internacionales, las organizaciones no gubernamentales y el sector privado a que cooperen plenamente con el Experto Independiente en el desempeño de su mandato; </w:t>
      </w:r>
    </w:p>
    <w:p w14:paraId="2FD7FBE3" w14:textId="77777777" w:rsidR="00EB062F" w:rsidRPr="00EB062F" w:rsidRDefault="00EB062F" w:rsidP="00EB062F">
      <w:pPr>
        <w:pStyle w:val="SingleTxtG"/>
      </w:pPr>
      <w:r>
        <w:tab/>
      </w:r>
      <w:r w:rsidRPr="00EB062F">
        <w:t>7.</w:t>
      </w:r>
      <w:r w:rsidRPr="00EB062F">
        <w:tab/>
      </w:r>
      <w:r w:rsidRPr="00EB062F">
        <w:rPr>
          <w:i/>
          <w:iCs/>
        </w:rPr>
        <w:t>Decide</w:t>
      </w:r>
      <w:r w:rsidRPr="00EB062F">
        <w:t xml:space="preserve"> seguir examinando la cuestión en relación con el mismo tema de la agenda de conformidad con su programa de trabajo.</w:t>
      </w:r>
    </w:p>
    <w:p w14:paraId="0BE6F5C8" w14:textId="77777777" w:rsidR="00EB062F" w:rsidRPr="00EB062F" w:rsidRDefault="00EB062F" w:rsidP="00EB062F">
      <w:pPr>
        <w:pStyle w:val="SingleTxtG"/>
        <w:jc w:val="right"/>
        <w:rPr>
          <w:i/>
          <w:iCs/>
        </w:rPr>
      </w:pPr>
      <w:r w:rsidRPr="00EB062F">
        <w:rPr>
          <w:i/>
          <w:iCs/>
        </w:rPr>
        <w:t>44ª sesión</w:t>
      </w:r>
      <w:r>
        <w:rPr>
          <w:i/>
          <w:iCs/>
        </w:rPr>
        <w:br/>
      </w:r>
      <w:r w:rsidRPr="00EB062F">
        <w:rPr>
          <w:i/>
          <w:iCs/>
        </w:rPr>
        <w:t>19 de junio de 2020</w:t>
      </w:r>
    </w:p>
    <w:p w14:paraId="366FA39E" w14:textId="77777777" w:rsidR="00EB062F" w:rsidRPr="00EB062F" w:rsidRDefault="00EB062F" w:rsidP="00EB062F">
      <w:pPr>
        <w:pStyle w:val="SingleTxtG"/>
      </w:pPr>
      <w:r w:rsidRPr="00EB062F">
        <w:t xml:space="preserve">[Aprobada en votación registrada por 26 votos contra 15 y 6 abstenciones. El resultado de la votación fue el siguiente: </w:t>
      </w:r>
    </w:p>
    <w:p w14:paraId="73E4B372" w14:textId="77777777" w:rsidR="00EB062F" w:rsidRPr="00EB062F" w:rsidRDefault="00EB062F" w:rsidP="00731475">
      <w:pPr>
        <w:pStyle w:val="SingleTxtG"/>
        <w:keepNext/>
      </w:pPr>
      <w:r>
        <w:rPr>
          <w:i/>
          <w:iCs/>
        </w:rPr>
        <w:lastRenderedPageBreak/>
        <w:tab/>
      </w:r>
      <w:r w:rsidRPr="00EB062F">
        <w:rPr>
          <w:i/>
          <w:iCs/>
        </w:rPr>
        <w:t>Votos a favor</w:t>
      </w:r>
      <w:r w:rsidRPr="00EB062F">
        <w:t xml:space="preserve">: </w:t>
      </w:r>
    </w:p>
    <w:p w14:paraId="27C50E75" w14:textId="77777777" w:rsidR="00EB062F" w:rsidRPr="00EB062F" w:rsidRDefault="00EB062F" w:rsidP="001E0882">
      <w:pPr>
        <w:pStyle w:val="SingleTxtG"/>
        <w:ind w:left="2268"/>
      </w:pPr>
      <w:r w:rsidRPr="00EB062F">
        <w:t xml:space="preserve">Angola, Argentina, </w:t>
      </w:r>
      <w:proofErr w:type="spellStart"/>
      <w:r w:rsidRPr="00EB062F">
        <w:t>Bahrein</w:t>
      </w:r>
      <w:proofErr w:type="spellEnd"/>
      <w:r w:rsidRPr="00EB062F">
        <w:t xml:space="preserve">, Bangladesh, Burkina Faso, Camerún, Chile, Eritrea, </w:t>
      </w:r>
      <w:proofErr w:type="spellStart"/>
      <w:r w:rsidRPr="00EB062F">
        <w:t>Fiji</w:t>
      </w:r>
      <w:proofErr w:type="spellEnd"/>
      <w:r w:rsidRPr="00EB062F">
        <w:t>, Filipinas, India, Indonesia, Libia, Mauritania, Namibia, Nepal, Nigeria, Pakistán, Qatar, República Democrática del Congo, Senegal, Somalia, Sudán, Togo, Uruguay, Venezuela (República Bolivariana de)</w:t>
      </w:r>
      <w:r w:rsidR="009B1855">
        <w:t>.</w:t>
      </w:r>
    </w:p>
    <w:p w14:paraId="4DC863AA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>Votos en contra</w:t>
      </w:r>
      <w:r w:rsidRPr="00EB062F">
        <w:t>:</w:t>
      </w:r>
    </w:p>
    <w:p w14:paraId="1BA43D56" w14:textId="77777777" w:rsidR="00EB062F" w:rsidRPr="00EB062F" w:rsidRDefault="00EB062F" w:rsidP="001E0882">
      <w:pPr>
        <w:pStyle w:val="SingleTxtG"/>
        <w:ind w:left="2268"/>
      </w:pPr>
      <w:r w:rsidRPr="00EB062F">
        <w:t>Alemania, Australia, Austria, Brasil, Bulgaria, Chequia, Dinamarca, Eslovaquia, España, Italia, Japón, Países Bajos, Polonia, República de Corea, Ucrania</w:t>
      </w:r>
      <w:r w:rsidR="009B1855">
        <w:t>.</w:t>
      </w:r>
      <w:bookmarkStart w:id="0" w:name="_GoBack"/>
      <w:bookmarkEnd w:id="0"/>
    </w:p>
    <w:p w14:paraId="06D1D826" w14:textId="77777777" w:rsidR="00EB062F" w:rsidRPr="00EB062F" w:rsidRDefault="00EB062F" w:rsidP="00EB062F">
      <w:pPr>
        <w:pStyle w:val="SingleTxtG"/>
      </w:pPr>
      <w:r>
        <w:rPr>
          <w:i/>
          <w:iCs/>
        </w:rPr>
        <w:tab/>
      </w:r>
      <w:r w:rsidRPr="00EB062F">
        <w:rPr>
          <w:i/>
          <w:iCs/>
        </w:rPr>
        <w:t>Abstenciones</w:t>
      </w:r>
      <w:r w:rsidRPr="00EB062F">
        <w:t xml:space="preserve">: </w:t>
      </w:r>
    </w:p>
    <w:p w14:paraId="3B5DDD5B" w14:textId="77777777" w:rsidR="00381C24" w:rsidRDefault="00EB062F" w:rsidP="001E0882">
      <w:pPr>
        <w:pStyle w:val="SingleTxtG"/>
        <w:ind w:left="2268"/>
      </w:pPr>
      <w:r w:rsidRPr="00CC62D4">
        <w:t>Afganistán, Armenia, Bahamas, Islas Marshall, México, Perú</w:t>
      </w:r>
      <w:r w:rsidR="0042797A">
        <w:t>.</w:t>
      </w:r>
      <w:r w:rsidRPr="00CC62D4">
        <w:t>]</w:t>
      </w:r>
    </w:p>
    <w:p w14:paraId="1B01C4B4" w14:textId="77777777" w:rsidR="00EB062F" w:rsidRPr="00EB062F" w:rsidRDefault="00EB062F" w:rsidP="00EB062F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062F" w:rsidRPr="00EB062F" w:rsidSect="00EB06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63D83" w14:textId="77777777" w:rsidR="00A51CBA" w:rsidRPr="00A312BC" w:rsidRDefault="00A51CBA" w:rsidP="00A312BC">
      <w:pPr>
        <w:pStyle w:val="Piedepgina"/>
      </w:pPr>
    </w:p>
  </w:endnote>
  <w:endnote w:type="continuationSeparator" w:id="0">
    <w:p w14:paraId="5EF77AFB" w14:textId="77777777" w:rsidR="00A51CBA" w:rsidRPr="00A312BC" w:rsidRDefault="00A51CBA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377F" w14:textId="77777777" w:rsidR="00EB062F" w:rsidRPr="00EB062F" w:rsidRDefault="00EB062F" w:rsidP="00EB062F">
    <w:pPr>
      <w:pStyle w:val="Piedepgina"/>
      <w:tabs>
        <w:tab w:val="right" w:pos="9638"/>
      </w:tabs>
    </w:pPr>
    <w:r w:rsidRPr="00EB062F">
      <w:rPr>
        <w:b/>
        <w:sz w:val="18"/>
      </w:rPr>
      <w:fldChar w:fldCharType="begin"/>
    </w:r>
    <w:r w:rsidRPr="00EB062F">
      <w:rPr>
        <w:b/>
        <w:sz w:val="18"/>
      </w:rPr>
      <w:instrText xml:space="preserve"> PAGE  \* MERGEFORMAT </w:instrText>
    </w:r>
    <w:r w:rsidRPr="00EB062F">
      <w:rPr>
        <w:b/>
        <w:sz w:val="18"/>
      </w:rPr>
      <w:fldChar w:fldCharType="separate"/>
    </w:r>
    <w:r w:rsidRPr="00EB062F">
      <w:rPr>
        <w:b/>
        <w:noProof/>
        <w:sz w:val="18"/>
      </w:rPr>
      <w:t>2</w:t>
    </w:r>
    <w:r w:rsidRPr="00EB062F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GE.20</w:t>
    </w:r>
    <w:proofErr w:type="spellEnd"/>
    <w:r>
      <w:t>-08498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6149" w14:textId="77777777" w:rsidR="00EB062F" w:rsidRPr="00EB062F" w:rsidRDefault="00EB062F" w:rsidP="00EB062F">
    <w:pPr>
      <w:pStyle w:val="Piedepgina"/>
      <w:tabs>
        <w:tab w:val="right" w:pos="9638"/>
      </w:tabs>
      <w:rPr>
        <w:b/>
        <w:sz w:val="18"/>
      </w:rPr>
    </w:pPr>
    <w:proofErr w:type="spellStart"/>
    <w:r>
      <w:t>GE.20</w:t>
    </w:r>
    <w:proofErr w:type="spellEnd"/>
    <w:r>
      <w:t>-08498</w:t>
    </w:r>
    <w:r>
      <w:tab/>
    </w:r>
    <w:r w:rsidRPr="00EB062F">
      <w:rPr>
        <w:b/>
        <w:sz w:val="18"/>
      </w:rPr>
      <w:fldChar w:fldCharType="begin"/>
    </w:r>
    <w:r w:rsidRPr="00EB062F">
      <w:rPr>
        <w:b/>
        <w:sz w:val="18"/>
      </w:rPr>
      <w:instrText xml:space="preserve"> PAGE  \* MERGEFORMAT </w:instrText>
    </w:r>
    <w:r w:rsidRPr="00EB062F">
      <w:rPr>
        <w:b/>
        <w:sz w:val="18"/>
      </w:rPr>
      <w:fldChar w:fldCharType="separate"/>
    </w:r>
    <w:r w:rsidRPr="00EB062F">
      <w:rPr>
        <w:b/>
        <w:noProof/>
        <w:sz w:val="18"/>
      </w:rPr>
      <w:t>3</w:t>
    </w:r>
    <w:r w:rsidRPr="00EB06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08F4" w14:textId="77777777" w:rsidR="00042B72" w:rsidRPr="00EB062F" w:rsidRDefault="00EB062F" w:rsidP="00EB062F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4C8D6309" wp14:editId="671D368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</w:t>
    </w:r>
    <w:proofErr w:type="spellEnd"/>
    <w:r>
      <w:rPr>
        <w:sz w:val="20"/>
      </w:rPr>
      <w:t>-</w:t>
    </w:r>
    <w:proofErr w:type="gramStart"/>
    <w:r>
      <w:rPr>
        <w:sz w:val="20"/>
      </w:rPr>
      <w:t>08498  (</w:t>
    </w:r>
    <w:proofErr w:type="gramEnd"/>
    <w:r>
      <w:rPr>
        <w:sz w:val="20"/>
      </w:rPr>
      <w:t>S)</w:t>
    </w:r>
    <w:r w:rsidR="00E208C3">
      <w:rPr>
        <w:sz w:val="20"/>
      </w:rPr>
      <w:t xml:space="preserve">    300620    300620</w:t>
    </w:r>
    <w:r>
      <w:rPr>
        <w:sz w:val="20"/>
      </w:rPr>
      <w:br/>
    </w:r>
    <w:r w:rsidRPr="00EB062F">
      <w:rPr>
        <w:rFonts w:ascii="C39T30Lfz" w:hAnsi="C39T30Lfz"/>
        <w:sz w:val="56"/>
      </w:rPr>
      <w:t></w:t>
    </w:r>
    <w:r w:rsidRPr="00EB062F">
      <w:rPr>
        <w:rFonts w:ascii="C39T30Lfz" w:hAnsi="C39T30Lfz"/>
        <w:sz w:val="56"/>
      </w:rPr>
      <w:t></w:t>
    </w:r>
    <w:r w:rsidRPr="00EB062F">
      <w:rPr>
        <w:rFonts w:ascii="C39T30Lfz" w:hAnsi="C39T30Lfz"/>
        <w:sz w:val="56"/>
      </w:rPr>
      <w:t></w:t>
    </w:r>
    <w:r w:rsidRPr="00EB062F">
      <w:rPr>
        <w:rFonts w:ascii="C39T30Lfz" w:hAnsi="C39T30Lfz"/>
        <w:sz w:val="56"/>
      </w:rPr>
      <w:t></w:t>
    </w:r>
    <w:r w:rsidRPr="00EB062F">
      <w:rPr>
        <w:rFonts w:ascii="C39T30Lfz" w:hAnsi="C39T30Lfz"/>
        <w:sz w:val="56"/>
      </w:rPr>
      <w:t></w:t>
    </w:r>
    <w:r w:rsidRPr="00EB062F">
      <w:rPr>
        <w:rFonts w:ascii="C39T30Lfz" w:hAnsi="C39T30Lfz"/>
        <w:sz w:val="56"/>
      </w:rPr>
      <w:t></w:t>
    </w:r>
    <w:r w:rsidRPr="00EB062F">
      <w:rPr>
        <w:rFonts w:ascii="C39T30Lfz" w:hAnsi="C39T30Lfz"/>
        <w:sz w:val="56"/>
      </w:rPr>
      <w:t></w:t>
    </w:r>
    <w:r w:rsidRPr="00EB062F">
      <w:rPr>
        <w:rFonts w:ascii="C39T30Lfz" w:hAnsi="C39T30Lfz"/>
        <w:sz w:val="56"/>
      </w:rPr>
      <w:t></w:t>
    </w:r>
    <w:r w:rsidRPr="00EB062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6C27060" wp14:editId="4C5DF2B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RES/43/10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3/10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F391" w14:textId="77777777" w:rsidR="00A51CBA" w:rsidRPr="001075E9" w:rsidRDefault="00A51C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FF191C" w14:textId="77777777" w:rsidR="00A51CBA" w:rsidRDefault="00A51C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34EFCE" w14:textId="77777777" w:rsidR="00EB062F" w:rsidRPr="00CC62D4" w:rsidRDefault="00EB062F" w:rsidP="00EB062F">
      <w:pPr>
        <w:pStyle w:val="Textonotapie"/>
      </w:pPr>
      <w:r w:rsidRPr="00CC62D4">
        <w:tab/>
      </w:r>
      <w:r w:rsidRPr="00EB062F">
        <w:rPr>
          <w:rStyle w:val="Refdenotaalpie"/>
        </w:rPr>
        <w:footnoteRef/>
      </w:r>
      <w:r w:rsidRPr="00CC62D4">
        <w:t xml:space="preserve"> </w:t>
      </w:r>
      <w:r w:rsidRPr="00CC62D4">
        <w:tab/>
        <w:t>Véanse A/</w:t>
      </w:r>
      <w:proofErr w:type="spellStart"/>
      <w:r w:rsidRPr="00CC62D4">
        <w:t>HRC</w:t>
      </w:r>
      <w:proofErr w:type="spellEnd"/>
      <w:r w:rsidRPr="00CC62D4">
        <w:t xml:space="preserve">/43/45 y </w:t>
      </w:r>
      <w:proofErr w:type="spellStart"/>
      <w:r w:rsidRPr="00CC62D4">
        <w:t>Add.1</w:t>
      </w:r>
      <w:proofErr w:type="spellEnd"/>
      <w:r w:rsidRPr="00CC62D4">
        <w:t xml:space="preserve"> y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FA02" w14:textId="3810956F" w:rsidR="00EB062F" w:rsidRPr="00EB062F" w:rsidRDefault="00EB062F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7D36E5">
      <w:t>A/</w:t>
    </w:r>
    <w:proofErr w:type="spellStart"/>
    <w:r w:rsidR="007D36E5">
      <w:t>HRC</w:t>
    </w:r>
    <w:proofErr w:type="spellEnd"/>
    <w:r w:rsidR="007D36E5">
      <w:t>/RES/43/10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BD2D" w14:textId="439601A9" w:rsidR="00EB062F" w:rsidRPr="00EB062F" w:rsidRDefault="00EB062F" w:rsidP="00EB062F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36E5">
      <w:t>A/</w:t>
    </w:r>
    <w:proofErr w:type="spellStart"/>
    <w:r w:rsidR="007D36E5">
      <w:t>HRC</w:t>
    </w:r>
    <w:proofErr w:type="spellEnd"/>
    <w:r w:rsidR="007D36E5">
      <w:t>/RES/43/10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1CBA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E0882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2797A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0B80"/>
    <w:rsid w:val="00681A10"/>
    <w:rsid w:val="006A1ED8"/>
    <w:rsid w:val="006C2031"/>
    <w:rsid w:val="006D461A"/>
    <w:rsid w:val="006F35EE"/>
    <w:rsid w:val="007021FF"/>
    <w:rsid w:val="00712895"/>
    <w:rsid w:val="00731475"/>
    <w:rsid w:val="00757357"/>
    <w:rsid w:val="007D36E5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B1855"/>
    <w:rsid w:val="00A312BC"/>
    <w:rsid w:val="00A51CBA"/>
    <w:rsid w:val="00A84021"/>
    <w:rsid w:val="00A84D35"/>
    <w:rsid w:val="00A917B3"/>
    <w:rsid w:val="00AB4B51"/>
    <w:rsid w:val="00B10CC7"/>
    <w:rsid w:val="00B539E7"/>
    <w:rsid w:val="00B62458"/>
    <w:rsid w:val="00B862D7"/>
    <w:rsid w:val="00BC18B2"/>
    <w:rsid w:val="00BC784C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E7CE1"/>
    <w:rsid w:val="00CF55F6"/>
    <w:rsid w:val="00D33D63"/>
    <w:rsid w:val="00D90138"/>
    <w:rsid w:val="00E208C3"/>
    <w:rsid w:val="00E73F76"/>
    <w:rsid w:val="00EA2C9F"/>
    <w:rsid w:val="00EB062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37E9E"/>
  <w15:docId w15:val="{1AF4459C-6591-450E-B170-B4C8FC9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3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A/HRC/RES/43/10</vt:lpstr>
    </vt:vector>
  </TitlesOfParts>
  <Company>DCM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A/HRC/RES/43/10</dc:title>
  <dc:subject/>
  <dc:creator>Marcel GONZALEZ-PEREZ</dc:creator>
  <cp:keywords/>
  <cp:lastModifiedBy>Maria De La Plaza</cp:lastModifiedBy>
  <cp:revision>3</cp:revision>
  <cp:lastPrinted>2020-06-30T08:34:00Z</cp:lastPrinted>
  <dcterms:created xsi:type="dcterms:W3CDTF">2020-06-30T08:34:00Z</dcterms:created>
  <dcterms:modified xsi:type="dcterms:W3CDTF">2020-06-30T08:35:00Z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