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AC03B4" w14:paraId="5625B4E1" w14:textId="77777777" w:rsidTr="00281242">
        <w:trPr>
          <w:trHeight w:hRule="exact" w:val="851"/>
        </w:trPr>
        <w:tc>
          <w:tcPr>
            <w:tcW w:w="1274" w:type="dxa"/>
            <w:tcBorders>
              <w:bottom w:val="single" w:sz="4" w:space="0" w:color="auto"/>
            </w:tcBorders>
            <w:shd w:val="clear" w:color="auto" w:fill="auto"/>
          </w:tcPr>
          <w:p w14:paraId="3AC8AF76" w14:textId="77777777" w:rsidR="006B3E27" w:rsidRPr="00BE5849" w:rsidRDefault="006B3E27" w:rsidP="008D47A0">
            <w:pPr>
              <w:kinsoku w:val="0"/>
              <w:overflowPunct w:val="0"/>
              <w:autoSpaceDE w:val="0"/>
              <w:autoSpaceDN w:val="0"/>
              <w:adjustRightInd w:val="0"/>
              <w:snapToGrid w:val="0"/>
              <w:spacing w:after="80" w:line="480" w:lineRule="exact"/>
              <w:rPr>
                <w:sz w:val="40"/>
                <w:szCs w:val="40"/>
                <w:rtl/>
                <w:lang w:eastAsia="zh-TW"/>
              </w:rPr>
            </w:pPr>
            <w:bookmarkStart w:id="0" w:name="_Hlk62896384"/>
          </w:p>
        </w:tc>
        <w:tc>
          <w:tcPr>
            <w:tcW w:w="4963" w:type="dxa"/>
            <w:tcBorders>
              <w:bottom w:val="single" w:sz="4" w:space="0" w:color="auto"/>
            </w:tcBorders>
            <w:shd w:val="clear" w:color="auto" w:fill="auto"/>
            <w:vAlign w:val="bottom"/>
          </w:tcPr>
          <w:p w14:paraId="4000047B" w14:textId="77777777" w:rsidR="006B3E27" w:rsidRPr="00AC03B4" w:rsidRDefault="006B3E27" w:rsidP="002F3D3A">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5BB8A884" w14:textId="40BDA036" w:rsidR="006B3E27" w:rsidRPr="007705A7" w:rsidRDefault="007705A7" w:rsidP="007705A7">
            <w:pPr>
              <w:bidi w:val="0"/>
              <w:rPr>
                <w:szCs w:val="20"/>
                <w:lang w:eastAsia="zh-TW"/>
              </w:rPr>
            </w:pPr>
            <w:r w:rsidRPr="007705A7">
              <w:rPr>
                <w:sz w:val="40"/>
                <w:szCs w:val="20"/>
                <w:lang w:eastAsia="zh-TW"/>
              </w:rPr>
              <w:t>A</w:t>
            </w:r>
            <w:r>
              <w:rPr>
                <w:szCs w:val="20"/>
                <w:lang w:eastAsia="zh-TW"/>
              </w:rPr>
              <w:t>/HRC/RES/48/16</w:t>
            </w:r>
          </w:p>
        </w:tc>
      </w:tr>
      <w:tr w:rsidR="006B3E27" w:rsidRPr="00AC03B4" w14:paraId="1843FCEA" w14:textId="77777777" w:rsidTr="00281242">
        <w:trPr>
          <w:trHeight w:hRule="exact" w:val="2835"/>
        </w:trPr>
        <w:tc>
          <w:tcPr>
            <w:tcW w:w="1274" w:type="dxa"/>
            <w:tcBorders>
              <w:top w:val="single" w:sz="4" w:space="0" w:color="auto"/>
              <w:bottom w:val="single" w:sz="12" w:space="0" w:color="auto"/>
            </w:tcBorders>
            <w:shd w:val="clear" w:color="auto" w:fill="auto"/>
          </w:tcPr>
          <w:p w14:paraId="7F990F46" w14:textId="77777777" w:rsidR="006B3E27" w:rsidRPr="00D00159" w:rsidRDefault="00655884" w:rsidP="0047152B">
            <w:pPr>
              <w:jc w:val="center"/>
              <w:rPr>
                <w:sz w:val="56"/>
                <w:szCs w:val="56"/>
                <w:lang w:val="es-ES_tradnl"/>
              </w:rPr>
            </w:pPr>
            <w:r w:rsidRPr="00AC03B4">
              <w:rPr>
                <w:noProof/>
                <w:sz w:val="56"/>
                <w:szCs w:val="56"/>
              </w:rPr>
              <w:drawing>
                <wp:inline distT="0" distB="0" distL="0" distR="0" wp14:anchorId="5537F422" wp14:editId="5E9D900C">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2DEBF415" w14:textId="77777777" w:rsidR="006B3E27" w:rsidRPr="00AC03B4" w:rsidRDefault="001773DB" w:rsidP="002F3D3A">
            <w:pPr>
              <w:spacing w:before="120" w:after="40" w:line="640" w:lineRule="exact"/>
              <w:ind w:left="57"/>
              <w:rPr>
                <w:b/>
                <w:bCs/>
                <w:sz w:val="50"/>
                <w:szCs w:val="50"/>
              </w:rPr>
            </w:pPr>
            <w:r w:rsidRPr="00AC03B4">
              <w:rPr>
                <w:rFonts w:hint="cs"/>
                <w:b/>
                <w:bCs/>
                <w:sz w:val="50"/>
                <w:szCs w:val="50"/>
                <w:rtl/>
              </w:rPr>
              <w:t>الجمعية العامة</w:t>
            </w:r>
          </w:p>
        </w:tc>
        <w:tc>
          <w:tcPr>
            <w:tcW w:w="3402" w:type="dxa"/>
            <w:tcBorders>
              <w:top w:val="single" w:sz="4" w:space="0" w:color="auto"/>
              <w:bottom w:val="single" w:sz="12" w:space="0" w:color="auto"/>
            </w:tcBorders>
            <w:shd w:val="clear" w:color="auto" w:fill="auto"/>
          </w:tcPr>
          <w:p w14:paraId="62AF4BD7" w14:textId="77777777" w:rsidR="006B3E27" w:rsidRDefault="007705A7" w:rsidP="00BE5849">
            <w:pPr>
              <w:bidi w:val="0"/>
              <w:spacing w:before="240"/>
              <w:rPr>
                <w:szCs w:val="20"/>
              </w:rPr>
            </w:pPr>
            <w:r>
              <w:rPr>
                <w:szCs w:val="20"/>
              </w:rPr>
              <w:t>Distr.: General</w:t>
            </w:r>
          </w:p>
          <w:p w14:paraId="4BF6A8FD" w14:textId="77777777" w:rsidR="007705A7" w:rsidRDefault="007705A7" w:rsidP="007705A7">
            <w:pPr>
              <w:bidi w:val="0"/>
              <w:spacing w:line="240" w:lineRule="exact"/>
              <w:jc w:val="left"/>
              <w:rPr>
                <w:szCs w:val="20"/>
              </w:rPr>
            </w:pPr>
            <w:r>
              <w:rPr>
                <w:szCs w:val="20"/>
              </w:rPr>
              <w:t>13 October 2021</w:t>
            </w:r>
          </w:p>
          <w:p w14:paraId="6F8AA4EA" w14:textId="77777777" w:rsidR="007705A7" w:rsidRDefault="007705A7" w:rsidP="007705A7">
            <w:pPr>
              <w:bidi w:val="0"/>
              <w:spacing w:line="240" w:lineRule="exact"/>
              <w:jc w:val="left"/>
              <w:rPr>
                <w:szCs w:val="20"/>
              </w:rPr>
            </w:pPr>
            <w:r>
              <w:rPr>
                <w:szCs w:val="20"/>
              </w:rPr>
              <w:t>Arabic</w:t>
            </w:r>
          </w:p>
          <w:p w14:paraId="4FFF82A6" w14:textId="64A48C8A" w:rsidR="007705A7" w:rsidRPr="007705A7" w:rsidRDefault="007705A7" w:rsidP="007705A7">
            <w:pPr>
              <w:bidi w:val="0"/>
              <w:spacing w:line="240" w:lineRule="exact"/>
              <w:jc w:val="left"/>
              <w:rPr>
                <w:szCs w:val="20"/>
              </w:rPr>
            </w:pPr>
            <w:r>
              <w:rPr>
                <w:szCs w:val="20"/>
              </w:rPr>
              <w:t>Original: English</w:t>
            </w:r>
          </w:p>
        </w:tc>
      </w:tr>
    </w:tbl>
    <w:bookmarkEnd w:id="0"/>
    <w:p w14:paraId="3BE04703" w14:textId="77777777" w:rsidR="00A514E5" w:rsidRPr="00790D2C" w:rsidRDefault="00A514E5" w:rsidP="00A514E5">
      <w:pPr>
        <w:pStyle w:val="SingleTxtGA"/>
        <w:spacing w:before="120" w:after="0"/>
        <w:ind w:left="0" w:right="4252"/>
        <w:jc w:val="left"/>
        <w:rPr>
          <w:b/>
          <w:bCs/>
          <w:sz w:val="26"/>
          <w:szCs w:val="26"/>
          <w:rtl/>
          <w:lang w:eastAsia="zh-TW"/>
        </w:rPr>
      </w:pPr>
      <w:r w:rsidRPr="00790D2C">
        <w:rPr>
          <w:rFonts w:hint="cs"/>
          <w:b/>
          <w:bCs/>
          <w:sz w:val="26"/>
          <w:szCs w:val="26"/>
          <w:rtl/>
          <w:lang w:eastAsia="zh-TW"/>
        </w:rPr>
        <w:t>مجلس حقوق الإنسان</w:t>
      </w:r>
    </w:p>
    <w:p w14:paraId="261109C5" w14:textId="77777777" w:rsidR="00A514E5" w:rsidRPr="00790D2C" w:rsidRDefault="00A514E5" w:rsidP="00A514E5">
      <w:pPr>
        <w:pStyle w:val="SingleTxtGA"/>
        <w:spacing w:after="0"/>
        <w:ind w:left="0" w:right="4252"/>
        <w:jc w:val="left"/>
        <w:rPr>
          <w:b/>
          <w:bCs/>
          <w:rtl/>
          <w:lang w:eastAsia="zh-TW"/>
        </w:rPr>
      </w:pPr>
      <w:r w:rsidRPr="00790D2C">
        <w:rPr>
          <w:b/>
          <w:bCs/>
          <w:rtl/>
          <w:lang w:eastAsia="zh-TW"/>
        </w:rPr>
        <w:t>الدورة الثامنة والأربعون</w:t>
      </w:r>
    </w:p>
    <w:p w14:paraId="76B08F93" w14:textId="77777777" w:rsidR="00A514E5" w:rsidRPr="00790D2C" w:rsidRDefault="00A514E5" w:rsidP="00A514E5">
      <w:pPr>
        <w:pStyle w:val="SingleTxtGA"/>
        <w:spacing w:after="0"/>
        <w:ind w:left="0" w:right="4252"/>
        <w:jc w:val="left"/>
        <w:rPr>
          <w:rtl/>
          <w:lang w:eastAsia="zh-TW"/>
        </w:rPr>
      </w:pPr>
      <w:r w:rsidRPr="00790D2C">
        <w:rPr>
          <w:rtl/>
          <w:lang w:eastAsia="zh-TW"/>
        </w:rPr>
        <w:t xml:space="preserve">13 أيلول/سبتمبر- </w:t>
      </w:r>
      <w:r w:rsidRPr="00790D2C">
        <w:rPr>
          <w:lang w:eastAsia="zh-TW"/>
        </w:rPr>
        <w:t>11</w:t>
      </w:r>
      <w:r w:rsidRPr="00790D2C">
        <w:rPr>
          <w:rtl/>
          <w:lang w:eastAsia="zh-TW"/>
        </w:rPr>
        <w:t xml:space="preserve"> تشرين الأول/أكتوبر 2021</w:t>
      </w:r>
    </w:p>
    <w:p w14:paraId="6E80DF67" w14:textId="77777777" w:rsidR="00A514E5" w:rsidRPr="00790D2C" w:rsidRDefault="00A514E5" w:rsidP="00A514E5">
      <w:pPr>
        <w:pStyle w:val="SingleTxtGA"/>
        <w:spacing w:after="0"/>
        <w:ind w:left="0" w:right="4252"/>
        <w:jc w:val="left"/>
        <w:rPr>
          <w:rtl/>
          <w:lang w:eastAsia="zh-TW"/>
        </w:rPr>
      </w:pPr>
      <w:r w:rsidRPr="00790D2C">
        <w:rPr>
          <w:rtl/>
          <w:lang w:eastAsia="zh-TW"/>
        </w:rPr>
        <w:t>البند 4 من جدول الأعمال</w:t>
      </w:r>
    </w:p>
    <w:p w14:paraId="61076CED" w14:textId="77777777" w:rsidR="00A514E5" w:rsidRPr="00790D2C" w:rsidRDefault="00A514E5" w:rsidP="00A514E5">
      <w:pPr>
        <w:pStyle w:val="SingleTxtGA"/>
        <w:spacing w:after="0"/>
        <w:ind w:left="0" w:right="4252"/>
        <w:jc w:val="left"/>
        <w:rPr>
          <w:b/>
          <w:bCs/>
          <w:rtl/>
          <w:lang w:eastAsia="zh-TW"/>
        </w:rPr>
      </w:pPr>
      <w:r w:rsidRPr="00790D2C">
        <w:rPr>
          <w:b/>
          <w:bCs/>
          <w:rtl/>
          <w:lang w:eastAsia="zh-TW"/>
        </w:rPr>
        <w:t>حالات حقوق الإنسان التي تتطلب اهتمام المجلس</w:t>
      </w:r>
    </w:p>
    <w:p w14:paraId="74EA9956" w14:textId="77777777" w:rsidR="00A514E5" w:rsidRPr="00F855B5" w:rsidRDefault="00A514E5" w:rsidP="00A514E5">
      <w:pPr>
        <w:pStyle w:val="HChGA"/>
        <w:rPr>
          <w:rtl/>
          <w:lang w:eastAsia="zh-CN"/>
        </w:rPr>
      </w:pPr>
      <w:r w:rsidRPr="00AF2985">
        <w:rPr>
          <w:rtl/>
        </w:rPr>
        <w:tab/>
      </w:r>
      <w:r w:rsidRPr="00AF2985">
        <w:rPr>
          <w:rtl/>
        </w:rPr>
        <w:tab/>
        <w:t>قرار</w:t>
      </w:r>
      <w:r>
        <w:rPr>
          <w:rFonts w:hint="cs"/>
          <w:rtl/>
          <w:lang w:eastAsia="zh-CN"/>
        </w:rPr>
        <w:t xml:space="preserve"> اعتمده مجلس حقوق الإنسان في 8 تشرين الأول/أكتوبر 2021</w:t>
      </w:r>
    </w:p>
    <w:p w14:paraId="67095EE4" w14:textId="77777777" w:rsidR="00A514E5" w:rsidRPr="00AF2985" w:rsidRDefault="00A514E5" w:rsidP="00A514E5">
      <w:pPr>
        <w:pStyle w:val="H1GA"/>
        <w:rPr>
          <w:rtl/>
          <w:lang w:eastAsia="zh-TW"/>
        </w:rPr>
      </w:pPr>
      <w:r w:rsidRPr="00AF2985">
        <w:rPr>
          <w:rtl/>
          <w:lang w:eastAsia="zh-TW"/>
        </w:rPr>
        <w:tab/>
        <w:t>48/</w:t>
      </w:r>
      <w:r>
        <w:rPr>
          <w:rFonts w:hint="cs"/>
          <w:rtl/>
          <w:lang w:eastAsia="zh-TW"/>
        </w:rPr>
        <w:t>16-</w:t>
      </w:r>
      <w:r>
        <w:rPr>
          <w:lang w:eastAsia="zh-TW"/>
        </w:rPr>
        <w:tab/>
      </w:r>
      <w:r w:rsidRPr="00AF2985">
        <w:rPr>
          <w:rtl/>
          <w:lang w:eastAsia="zh-TW"/>
        </w:rPr>
        <w:t>حالة حقوق الإنسان في بوروندي</w:t>
      </w:r>
    </w:p>
    <w:p w14:paraId="5C4646E6" w14:textId="77777777" w:rsidR="00601A0E" w:rsidRPr="00601A0E" w:rsidRDefault="00601A0E" w:rsidP="00601A0E">
      <w:pPr>
        <w:pStyle w:val="SingleTxtGA"/>
        <w:spacing w:line="340" w:lineRule="exact"/>
        <w:rPr>
          <w:i/>
          <w:iCs/>
          <w:spacing w:val="-4"/>
          <w:lang w:val="en-US"/>
        </w:rPr>
      </w:pPr>
      <w:r w:rsidRPr="00601A0E">
        <w:rPr>
          <w:i/>
          <w:iCs/>
          <w:spacing w:val="-4"/>
          <w:rtl/>
          <w:lang w:val="en-US"/>
        </w:rPr>
        <w:tab/>
        <w:t>إن مجلس حقوق الإنسان،</w:t>
      </w:r>
    </w:p>
    <w:p w14:paraId="6D8A4B55" w14:textId="47076E2E" w:rsidR="00A514E5" w:rsidRPr="00601A0E" w:rsidRDefault="00A514E5" w:rsidP="00601A0E">
      <w:pPr>
        <w:pStyle w:val="SingleTxtGA"/>
        <w:spacing w:line="340" w:lineRule="exact"/>
        <w:rPr>
          <w:spacing w:val="-4"/>
          <w:lang w:val="en-US"/>
        </w:rPr>
      </w:pPr>
      <w:r w:rsidRPr="00601A0E">
        <w:rPr>
          <w:spacing w:val="-4"/>
          <w:rtl/>
          <w:lang w:val="en-US"/>
        </w:rPr>
        <w:tab/>
      </w:r>
      <w:r w:rsidRPr="00601A0E">
        <w:rPr>
          <w:i/>
          <w:iCs/>
          <w:spacing w:val="-4"/>
          <w:rtl/>
          <w:lang w:val="en-US"/>
        </w:rPr>
        <w:t>إذ يسترشد</w:t>
      </w:r>
      <w:r w:rsidRPr="00601A0E">
        <w:rPr>
          <w:spacing w:val="-4"/>
          <w:rtl/>
          <w:lang w:val="en-US"/>
        </w:rPr>
        <w:t xml:space="preserve"> بمقاصد ميثاق الأمم المتحدة ومبادئه،</w:t>
      </w:r>
    </w:p>
    <w:p w14:paraId="6D78FB68" w14:textId="77777777" w:rsidR="00A514E5" w:rsidRPr="00601A0E" w:rsidRDefault="00A514E5" w:rsidP="00601A0E">
      <w:pPr>
        <w:pStyle w:val="SingleTxtGA"/>
        <w:spacing w:line="340" w:lineRule="exact"/>
        <w:rPr>
          <w:spacing w:val="-4"/>
          <w:lang w:val="en-US"/>
        </w:rPr>
      </w:pPr>
      <w:r w:rsidRPr="00601A0E">
        <w:rPr>
          <w:spacing w:val="-4"/>
          <w:rtl/>
          <w:lang w:val="en-US"/>
        </w:rPr>
        <w:tab/>
      </w:r>
      <w:r w:rsidRPr="00601A0E">
        <w:rPr>
          <w:i/>
          <w:iCs/>
          <w:spacing w:val="-4"/>
          <w:rtl/>
          <w:lang w:val="en-US"/>
        </w:rPr>
        <w:t>وإذ يشير</w:t>
      </w:r>
      <w:r w:rsidRPr="00601A0E">
        <w:rPr>
          <w:spacing w:val="-4"/>
          <w:rtl/>
          <w:lang w:val="en-US"/>
        </w:rPr>
        <w:t xml:space="preserve"> إلى الإعلان العالمي لحقوق الإنسان، والعهد الدولي الخاص بالحقوق الاقتصادية والاجتماعية والثقافية، والعهد الدولي الخاص بالحقوق المدنية والسياسية، وغيرها من صكوك الأمم المتحدة الدولية لحقوق الإنسان،</w:t>
      </w:r>
    </w:p>
    <w:p w14:paraId="5551A49D" w14:textId="77777777" w:rsidR="00A514E5" w:rsidRPr="00601A0E" w:rsidRDefault="00A514E5" w:rsidP="00601A0E">
      <w:pPr>
        <w:pStyle w:val="SingleTxtGA"/>
        <w:spacing w:line="340" w:lineRule="exact"/>
        <w:rPr>
          <w:spacing w:val="-4"/>
          <w:lang w:val="en-US"/>
        </w:rPr>
      </w:pPr>
      <w:r w:rsidRPr="00601A0E">
        <w:rPr>
          <w:spacing w:val="-4"/>
          <w:rtl/>
          <w:lang w:val="en-US"/>
        </w:rPr>
        <w:tab/>
      </w:r>
      <w:r w:rsidRPr="00601A0E">
        <w:rPr>
          <w:i/>
          <w:iCs/>
          <w:spacing w:val="-4"/>
          <w:rtl/>
          <w:lang w:val="en-US"/>
        </w:rPr>
        <w:t>وإذ يشير</w:t>
      </w:r>
      <w:r w:rsidRPr="00601A0E">
        <w:rPr>
          <w:spacing w:val="-4"/>
          <w:rtl/>
          <w:lang w:val="en-US"/>
        </w:rPr>
        <w:t xml:space="preserve"> إلى جميع القرارات ذات الصلة الصادرة عن مجلس حقوق الإنسان، والجمعية العامة، ومجلس الأمن،</w:t>
      </w:r>
    </w:p>
    <w:p w14:paraId="3825012A" w14:textId="77777777" w:rsidR="00A514E5" w:rsidRPr="00601A0E" w:rsidRDefault="00A514E5" w:rsidP="00601A0E">
      <w:pPr>
        <w:pStyle w:val="SingleTxtGA"/>
        <w:spacing w:line="340" w:lineRule="exact"/>
        <w:rPr>
          <w:spacing w:val="-4"/>
          <w:lang w:val="en-US"/>
        </w:rPr>
      </w:pPr>
      <w:r w:rsidRPr="00601A0E">
        <w:rPr>
          <w:spacing w:val="-4"/>
          <w:rtl/>
          <w:lang w:val="en-US"/>
        </w:rPr>
        <w:tab/>
      </w:r>
      <w:r w:rsidRPr="00601A0E">
        <w:rPr>
          <w:i/>
          <w:iCs/>
          <w:spacing w:val="-4"/>
          <w:rtl/>
          <w:lang w:val="en-US"/>
        </w:rPr>
        <w:t>وإذ يشير كذلك</w:t>
      </w:r>
      <w:r w:rsidRPr="00601A0E">
        <w:rPr>
          <w:spacing w:val="-4"/>
          <w:rtl/>
          <w:lang w:val="en-US"/>
        </w:rPr>
        <w:t xml:space="preserve"> إلى تقرير الأمين العام عن بعثة التقييم الاستراتيجي لانخراط الأمم المتحدة في بوروندي</w:t>
      </w:r>
      <w:r w:rsidRPr="00601A0E">
        <w:rPr>
          <w:spacing w:val="-4"/>
          <w:vertAlign w:val="superscript"/>
          <w:rtl/>
          <w:lang w:val="en-US"/>
        </w:rPr>
        <w:t>(</w:t>
      </w:r>
      <w:r w:rsidRPr="00601A0E">
        <w:rPr>
          <w:rStyle w:val="FootnoteReference"/>
          <w:spacing w:val="-4"/>
          <w:szCs w:val="22"/>
          <w:lang w:val="en-US"/>
        </w:rPr>
        <w:footnoteReference w:id="1"/>
      </w:r>
      <w:r w:rsidRPr="00601A0E">
        <w:rPr>
          <w:spacing w:val="-4"/>
          <w:vertAlign w:val="superscript"/>
          <w:rtl/>
          <w:lang w:val="en-US"/>
        </w:rPr>
        <w:t>)</w:t>
      </w:r>
      <w:r w:rsidRPr="00601A0E">
        <w:rPr>
          <w:spacing w:val="-4"/>
          <w:rtl/>
          <w:lang w:val="en-US"/>
        </w:rPr>
        <w:t>، ولا سيما دعوته الحكومة إلى العمل مع الأمم المتحدة من أجل مواصلة التقدم المحرز حتى الآن والنهوض بالمصالحة الوطنية، وبناء السلام، والتماسك الاجتماعي، والتنمية الاجتماعية الاقتصادية، والأولويات الإنسانية، واحترام حقوق الإنسان، وسيادة القانون،</w:t>
      </w:r>
    </w:p>
    <w:p w14:paraId="7EAA71D5" w14:textId="77777777" w:rsidR="00A514E5" w:rsidRPr="00601A0E" w:rsidRDefault="00A514E5" w:rsidP="00601A0E">
      <w:pPr>
        <w:pStyle w:val="SingleTxtGA"/>
        <w:spacing w:line="340" w:lineRule="exact"/>
        <w:rPr>
          <w:spacing w:val="-4"/>
          <w:lang w:val="en-US"/>
        </w:rPr>
      </w:pPr>
      <w:r w:rsidRPr="00601A0E">
        <w:rPr>
          <w:spacing w:val="-4"/>
          <w:rtl/>
          <w:lang w:val="en-US"/>
        </w:rPr>
        <w:tab/>
      </w:r>
      <w:r w:rsidRPr="00601A0E">
        <w:rPr>
          <w:i/>
          <w:iCs/>
          <w:spacing w:val="-4"/>
          <w:rtl/>
          <w:lang w:val="en-US"/>
        </w:rPr>
        <w:t>وإذ يشير</w:t>
      </w:r>
      <w:r w:rsidRPr="00601A0E">
        <w:rPr>
          <w:spacing w:val="-4"/>
          <w:rtl/>
          <w:lang w:val="en-US"/>
        </w:rPr>
        <w:t xml:space="preserve"> إلى البيان الذي أ</w:t>
      </w:r>
      <w:r w:rsidRPr="00601A0E">
        <w:rPr>
          <w:rFonts w:eastAsiaTheme="minorEastAsia" w:hint="cs"/>
          <w:spacing w:val="-4"/>
          <w:rtl/>
          <w:lang w:val="fr-CH" w:eastAsia="zh-CN"/>
        </w:rPr>
        <w:t>صدره</w:t>
      </w:r>
      <w:r w:rsidRPr="00601A0E">
        <w:rPr>
          <w:spacing w:val="-4"/>
          <w:rtl/>
          <w:lang w:val="en-US"/>
        </w:rPr>
        <w:t xml:space="preserve"> رئيس مجلس الأمن في 4 كانون الأول/ديسمبر 2020</w:t>
      </w:r>
      <w:r w:rsidRPr="00601A0E">
        <w:rPr>
          <w:spacing w:val="-4"/>
          <w:vertAlign w:val="superscript"/>
          <w:rtl/>
          <w:lang w:val="en-US"/>
        </w:rPr>
        <w:t>(</w:t>
      </w:r>
      <w:r w:rsidRPr="00601A0E">
        <w:rPr>
          <w:rStyle w:val="FootnoteReference"/>
          <w:spacing w:val="-4"/>
          <w:szCs w:val="22"/>
          <w:lang w:val="en-US"/>
        </w:rPr>
        <w:footnoteReference w:id="2"/>
      </w:r>
      <w:r w:rsidRPr="00601A0E">
        <w:rPr>
          <w:spacing w:val="-4"/>
          <w:vertAlign w:val="superscript"/>
          <w:rtl/>
          <w:lang w:val="en-US"/>
        </w:rPr>
        <w:t>)</w:t>
      </w:r>
      <w:r w:rsidRPr="00601A0E">
        <w:rPr>
          <w:spacing w:val="-4"/>
          <w:rtl/>
          <w:lang w:val="en-US"/>
        </w:rPr>
        <w:t>، وإذ يضع في اعتباره الملاحظات والتوصيات الواردة فيه،</w:t>
      </w:r>
    </w:p>
    <w:p w14:paraId="6BDE06D1" w14:textId="77777777" w:rsidR="00A514E5" w:rsidRPr="00601A0E" w:rsidRDefault="00A514E5" w:rsidP="00601A0E">
      <w:pPr>
        <w:pStyle w:val="SingleTxtGA"/>
        <w:spacing w:line="340" w:lineRule="exact"/>
        <w:rPr>
          <w:spacing w:val="-4"/>
          <w:lang w:val="en-US"/>
        </w:rPr>
      </w:pPr>
      <w:r w:rsidRPr="00601A0E">
        <w:rPr>
          <w:spacing w:val="-4"/>
          <w:rtl/>
          <w:lang w:val="en-US"/>
        </w:rPr>
        <w:tab/>
      </w:r>
      <w:r w:rsidRPr="00601A0E">
        <w:rPr>
          <w:i/>
          <w:iCs/>
          <w:spacing w:val="-4"/>
          <w:rtl/>
          <w:lang w:val="en-US"/>
        </w:rPr>
        <w:t>وإذ يشير</w:t>
      </w:r>
      <w:r w:rsidRPr="00601A0E">
        <w:rPr>
          <w:spacing w:val="-4"/>
          <w:rtl/>
          <w:lang w:val="en-US"/>
        </w:rPr>
        <w:t xml:space="preserve"> إلى أن مكتب المبعوث الخاص للأمين العام لبوروندي قد أُغلق في 31 أيار/</w:t>
      </w:r>
      <w:r w:rsidRPr="00601A0E">
        <w:rPr>
          <w:rFonts w:hint="cs"/>
          <w:spacing w:val="-4"/>
          <w:rtl/>
          <w:lang w:val="en-US"/>
        </w:rPr>
        <w:t xml:space="preserve">   </w:t>
      </w:r>
      <w:r w:rsidRPr="00601A0E">
        <w:rPr>
          <w:spacing w:val="-4"/>
          <w:rtl/>
          <w:lang w:val="en-US"/>
        </w:rPr>
        <w:t>مايو 2021، بناء على طلب السلطات البوروندية، ونقل مسؤولياته إلى فريق الأمم المتحدة القطري في</w:t>
      </w:r>
      <w:r w:rsidRPr="00601A0E">
        <w:rPr>
          <w:rFonts w:hint="cs"/>
          <w:spacing w:val="-4"/>
          <w:rtl/>
          <w:lang w:val="en-US"/>
        </w:rPr>
        <w:t xml:space="preserve"> </w:t>
      </w:r>
      <w:r w:rsidRPr="00601A0E">
        <w:rPr>
          <w:spacing w:val="-4"/>
          <w:rtl/>
          <w:lang w:val="en-US"/>
        </w:rPr>
        <w:t xml:space="preserve">بوروندي، </w:t>
      </w:r>
    </w:p>
    <w:p w14:paraId="3FB8654E" w14:textId="77777777" w:rsidR="00A514E5" w:rsidRPr="00601A0E" w:rsidRDefault="00A514E5" w:rsidP="00601A0E">
      <w:pPr>
        <w:pStyle w:val="SingleTxtGA"/>
        <w:spacing w:line="340" w:lineRule="exact"/>
        <w:rPr>
          <w:spacing w:val="-4"/>
          <w:lang w:val="en-US"/>
        </w:rPr>
      </w:pPr>
      <w:r w:rsidRPr="00601A0E">
        <w:rPr>
          <w:spacing w:val="-4"/>
          <w:rtl/>
          <w:lang w:val="en-US"/>
        </w:rPr>
        <w:tab/>
      </w:r>
      <w:r w:rsidRPr="00601A0E">
        <w:rPr>
          <w:i/>
          <w:iCs/>
          <w:spacing w:val="-4"/>
          <w:rtl/>
          <w:lang w:val="en-US"/>
        </w:rPr>
        <w:t>وإذ يؤكد من جديد</w:t>
      </w:r>
      <w:r w:rsidRPr="00601A0E">
        <w:rPr>
          <w:spacing w:val="-4"/>
          <w:rtl/>
          <w:lang w:val="en-US"/>
        </w:rPr>
        <w:t xml:space="preserve"> احترامه الكامل لسيادة بوروندي واستقلالها السياسي وسلامتها الإقليمية ووحدتها الوطنية،</w:t>
      </w:r>
    </w:p>
    <w:p w14:paraId="20133209" w14:textId="77777777" w:rsidR="00A514E5" w:rsidRPr="00601A0E" w:rsidRDefault="00A514E5" w:rsidP="00601A0E">
      <w:pPr>
        <w:pStyle w:val="SingleTxtGA"/>
        <w:spacing w:line="340" w:lineRule="exact"/>
        <w:rPr>
          <w:spacing w:val="-4"/>
          <w:lang w:val="en-US"/>
        </w:rPr>
      </w:pPr>
      <w:r w:rsidRPr="00601A0E">
        <w:rPr>
          <w:spacing w:val="-4"/>
          <w:rtl/>
          <w:lang w:val="en-US"/>
        </w:rPr>
        <w:lastRenderedPageBreak/>
        <w:tab/>
      </w:r>
      <w:r w:rsidRPr="00601A0E">
        <w:rPr>
          <w:i/>
          <w:iCs/>
          <w:spacing w:val="-4"/>
          <w:rtl/>
          <w:lang w:val="en-US"/>
        </w:rPr>
        <w:t>وإذ يؤكد من جديد أيضاً</w:t>
      </w:r>
      <w:r w:rsidRPr="00601A0E">
        <w:rPr>
          <w:spacing w:val="-4"/>
          <w:rtl/>
          <w:lang w:val="en-US"/>
        </w:rPr>
        <w:t xml:space="preserve"> أن الدول ملزمة باحترام جميع حقوق الإنسان والحريات الأساسية وحمايتها وإعمالها،</w:t>
      </w:r>
    </w:p>
    <w:p w14:paraId="1B734ECD" w14:textId="77777777" w:rsidR="00A514E5" w:rsidRPr="00601A0E" w:rsidRDefault="00A514E5" w:rsidP="00601A0E">
      <w:pPr>
        <w:pStyle w:val="SingleTxtGA"/>
        <w:spacing w:line="340" w:lineRule="exact"/>
        <w:rPr>
          <w:spacing w:val="-4"/>
          <w:lang w:val="en-US"/>
        </w:rPr>
      </w:pPr>
      <w:r w:rsidRPr="00601A0E">
        <w:rPr>
          <w:spacing w:val="-4"/>
          <w:rtl/>
          <w:lang w:val="en-US"/>
        </w:rPr>
        <w:tab/>
      </w:r>
      <w:r w:rsidRPr="00601A0E">
        <w:rPr>
          <w:i/>
          <w:iCs/>
          <w:spacing w:val="-4"/>
          <w:rtl/>
          <w:lang w:val="en-US"/>
        </w:rPr>
        <w:t>وإذ يشدد</w:t>
      </w:r>
      <w:r w:rsidRPr="00601A0E">
        <w:rPr>
          <w:spacing w:val="-4"/>
          <w:rtl/>
          <w:lang w:val="en-US"/>
        </w:rPr>
        <w:t xml:space="preserve"> على مسؤولية الحكومة البوروندية في المقام الأول عن ضمان الأمن في إقليمها وحماية سكانها بما يتماشى مع القانون الدولي لحقوق الإنسان والقانون الدولي الإنساني، حسب الاقتضاء،</w:t>
      </w:r>
    </w:p>
    <w:p w14:paraId="31A2C58C" w14:textId="77777777" w:rsidR="00A514E5" w:rsidRPr="00601A0E" w:rsidRDefault="00A514E5" w:rsidP="00601A0E">
      <w:pPr>
        <w:pStyle w:val="SingleTxtGA"/>
        <w:spacing w:line="340" w:lineRule="exact"/>
        <w:rPr>
          <w:spacing w:val="-4"/>
          <w:lang w:val="en-US"/>
        </w:rPr>
      </w:pPr>
      <w:r w:rsidRPr="00601A0E">
        <w:rPr>
          <w:spacing w:val="-4"/>
          <w:rtl/>
          <w:lang w:val="en-US"/>
        </w:rPr>
        <w:tab/>
      </w:r>
      <w:r w:rsidRPr="00601A0E">
        <w:rPr>
          <w:i/>
          <w:iCs/>
          <w:spacing w:val="-4"/>
          <w:rtl/>
          <w:lang w:val="en-US"/>
        </w:rPr>
        <w:t>وإذ يشير</w:t>
      </w:r>
      <w:r w:rsidRPr="00601A0E">
        <w:rPr>
          <w:spacing w:val="-4"/>
          <w:rtl/>
          <w:lang w:val="en-US"/>
        </w:rPr>
        <w:t xml:space="preserve"> إلى اتفاق أروشا للسلام والمصالحة في بوروندي، الذي يستند إلى مبادئ حقوق الإنسان والعدالة الانتقالية ويرسي أساس السلام والعدل والمصالحة الوطنية والأمن والاستقرار في بوروندي،</w:t>
      </w:r>
    </w:p>
    <w:p w14:paraId="4C8152BE" w14:textId="77777777" w:rsidR="00A514E5" w:rsidRPr="00601A0E" w:rsidRDefault="00A514E5" w:rsidP="00601A0E">
      <w:pPr>
        <w:pStyle w:val="SingleTxtGA"/>
        <w:spacing w:line="340" w:lineRule="exact"/>
        <w:rPr>
          <w:spacing w:val="-4"/>
          <w:lang w:val="en-US"/>
        </w:rPr>
      </w:pPr>
      <w:r w:rsidRPr="00601A0E">
        <w:rPr>
          <w:spacing w:val="-4"/>
          <w:rtl/>
          <w:lang w:val="en-US"/>
        </w:rPr>
        <w:tab/>
      </w:r>
      <w:r w:rsidRPr="00601A0E">
        <w:rPr>
          <w:i/>
          <w:iCs/>
          <w:spacing w:val="-4"/>
          <w:rtl/>
          <w:lang w:val="en-US"/>
        </w:rPr>
        <w:t>وإذ يضع في اعتباره</w:t>
      </w:r>
      <w:r w:rsidRPr="00601A0E">
        <w:rPr>
          <w:spacing w:val="-4"/>
          <w:rtl/>
          <w:lang w:val="en-US"/>
        </w:rPr>
        <w:t xml:space="preserve"> أن المجتمع الدولي ومنظومة الأمم المتحدة، بما في ذلك مجلس حقوق الإنسان وآلياته، يمكنهما الاضطلاع بدور حاسم في تعزيز حماية حقوق الإنسان، ومنع انتهاكات وتجاوزات حقوق الإنسان، والتخفيف من مخاطر تصاعد حدة النزاعات وتدهور الأوضاع الإنسانية،</w:t>
      </w:r>
    </w:p>
    <w:p w14:paraId="1850166C" w14:textId="77777777" w:rsidR="00A514E5" w:rsidRPr="00601A0E" w:rsidRDefault="00A514E5" w:rsidP="00601A0E">
      <w:pPr>
        <w:pStyle w:val="SingleTxtGA"/>
        <w:spacing w:line="340" w:lineRule="exact"/>
        <w:rPr>
          <w:spacing w:val="-4"/>
          <w:lang w:val="en-US"/>
        </w:rPr>
      </w:pPr>
      <w:r w:rsidRPr="00601A0E">
        <w:rPr>
          <w:spacing w:val="-4"/>
          <w:rtl/>
          <w:lang w:val="en-US"/>
        </w:rPr>
        <w:tab/>
      </w:r>
      <w:r w:rsidRPr="00601A0E">
        <w:rPr>
          <w:i/>
          <w:iCs/>
          <w:spacing w:val="-4"/>
          <w:rtl/>
          <w:lang w:val="en-US"/>
        </w:rPr>
        <w:t>وإذ يسلم</w:t>
      </w:r>
      <w:r w:rsidRPr="00601A0E">
        <w:rPr>
          <w:spacing w:val="-4"/>
          <w:rtl/>
          <w:lang w:val="en-US"/>
        </w:rPr>
        <w:t xml:space="preserve"> بالتقدم المحرز في مجال حقوق الإنسان والحكم الرشيد وسيادة القانون منذ تنصيب رئيس بوروندي، إيفاريست ندايشيميي، وتشكيل الحكومة الجديدة، وإذ يشير إلى البرنامج الوطني المقدم حديثاً لاستثمار السلام والاستقرار الاجتماعي وتعزيز النمو الاقتصادي، </w:t>
      </w:r>
    </w:p>
    <w:p w14:paraId="5378E714" w14:textId="77777777" w:rsidR="00A514E5" w:rsidRPr="00601A0E" w:rsidRDefault="00A514E5" w:rsidP="00601A0E">
      <w:pPr>
        <w:pStyle w:val="SingleTxtGA"/>
        <w:spacing w:line="340" w:lineRule="exact"/>
        <w:rPr>
          <w:spacing w:val="-4"/>
          <w:lang w:val="en-US"/>
        </w:rPr>
      </w:pPr>
      <w:r w:rsidRPr="00601A0E">
        <w:rPr>
          <w:spacing w:val="-4"/>
          <w:rtl/>
          <w:lang w:val="en-US"/>
        </w:rPr>
        <w:tab/>
      </w:r>
      <w:r w:rsidRPr="00601A0E">
        <w:rPr>
          <w:i/>
          <w:iCs/>
          <w:spacing w:val="-4"/>
          <w:rtl/>
          <w:lang w:val="en-US"/>
        </w:rPr>
        <w:t>وإذ يشير بتقدير</w:t>
      </w:r>
      <w:r w:rsidRPr="00601A0E">
        <w:rPr>
          <w:spacing w:val="-4"/>
          <w:rtl/>
          <w:lang w:val="en-US"/>
        </w:rPr>
        <w:t xml:space="preserve"> إلى إعادة اعتماد اللجنة الوطنية المستقلة لحقوق الإنسان، اعتبارا</w:t>
      </w:r>
      <w:r w:rsidRPr="00601A0E">
        <w:rPr>
          <w:rFonts w:hint="cs"/>
          <w:spacing w:val="-4"/>
          <w:rtl/>
          <w:lang w:val="en-US"/>
        </w:rPr>
        <w:t>ً</w:t>
      </w:r>
      <w:r w:rsidRPr="00601A0E">
        <w:rPr>
          <w:spacing w:val="-4"/>
          <w:rtl/>
          <w:lang w:val="en-US"/>
        </w:rPr>
        <w:t xml:space="preserve"> من 28 حزيران/يونيه 2021، بوصفها مؤسسة وطنية لحقوق الإنسان من الفئة (ألف)،</w:t>
      </w:r>
    </w:p>
    <w:p w14:paraId="6045CCCB" w14:textId="77777777" w:rsidR="00A514E5" w:rsidRPr="00601A0E" w:rsidRDefault="00A514E5" w:rsidP="00601A0E">
      <w:pPr>
        <w:pStyle w:val="SingleTxtGA"/>
        <w:spacing w:line="340" w:lineRule="exact"/>
        <w:rPr>
          <w:spacing w:val="-4"/>
          <w:lang w:val="en-US"/>
        </w:rPr>
      </w:pPr>
      <w:r w:rsidRPr="00601A0E">
        <w:rPr>
          <w:spacing w:val="-4"/>
          <w:rtl/>
          <w:lang w:val="en-US"/>
        </w:rPr>
        <w:tab/>
      </w:r>
      <w:r w:rsidRPr="00601A0E">
        <w:rPr>
          <w:i/>
          <w:iCs/>
          <w:spacing w:val="-4"/>
          <w:rtl/>
          <w:lang w:val="en-US"/>
        </w:rPr>
        <w:t xml:space="preserve">وإذ يشير بتقدير أيضاً </w:t>
      </w:r>
      <w:r w:rsidRPr="00601A0E">
        <w:rPr>
          <w:spacing w:val="-4"/>
          <w:rtl/>
          <w:lang w:val="en-US"/>
        </w:rPr>
        <w:t>إلى عمل لجنة التحقيق المعنية ببوروندي، بما في ذلك التحديث الشفوي المقدم إلى مجلس حقوق الإنسان في الدورة الحالية وأحدث تقرير للجنة عن حالة حقوق الإنسان في بوروندي</w:t>
      </w:r>
      <w:r w:rsidRPr="00601A0E">
        <w:rPr>
          <w:spacing w:val="-4"/>
          <w:vertAlign w:val="superscript"/>
          <w:rtl/>
          <w:lang w:val="en-US"/>
        </w:rPr>
        <w:t>(</w:t>
      </w:r>
      <w:r w:rsidRPr="00601A0E">
        <w:rPr>
          <w:rStyle w:val="FootnoteReference"/>
          <w:spacing w:val="-4"/>
          <w:szCs w:val="22"/>
          <w:lang w:val="en-US"/>
        </w:rPr>
        <w:footnoteReference w:id="3"/>
      </w:r>
      <w:r w:rsidRPr="00601A0E">
        <w:rPr>
          <w:spacing w:val="-4"/>
          <w:vertAlign w:val="superscript"/>
          <w:rtl/>
          <w:lang w:val="en-US"/>
        </w:rPr>
        <w:t>)</w:t>
      </w:r>
      <w:r w:rsidRPr="00601A0E">
        <w:rPr>
          <w:spacing w:val="-4"/>
          <w:rtl/>
          <w:lang w:val="en-US"/>
        </w:rPr>
        <w:t>، ويعرب في الوقت نفسه عن استيائه من رفض حكومة بوروندي المستمر التعاون مع اللجنة، وقرارها المؤسف الذي أعلنت بموجبه أن أعضاء اللجنة الثلاثة أشخاص غير مرغوب فيهم ورفضها للنتائج التي توصلت إليها اللجنة،</w:t>
      </w:r>
    </w:p>
    <w:p w14:paraId="70CE827A" w14:textId="77777777" w:rsidR="00A514E5" w:rsidRPr="00601A0E" w:rsidRDefault="00A514E5" w:rsidP="00601A0E">
      <w:pPr>
        <w:pStyle w:val="SingleTxtGA"/>
        <w:spacing w:line="340" w:lineRule="exact"/>
        <w:rPr>
          <w:spacing w:val="-4"/>
          <w:lang w:val="en-US"/>
        </w:rPr>
      </w:pPr>
      <w:r w:rsidRPr="00601A0E">
        <w:rPr>
          <w:spacing w:val="-4"/>
          <w:rtl/>
          <w:lang w:val="en-US"/>
        </w:rPr>
        <w:tab/>
      </w:r>
      <w:r w:rsidRPr="00601A0E">
        <w:rPr>
          <w:i/>
          <w:iCs/>
          <w:spacing w:val="-4"/>
          <w:rtl/>
          <w:lang w:val="en-US"/>
        </w:rPr>
        <w:t>وإذ يعرب عن أسفه الشديد</w:t>
      </w:r>
      <w:r w:rsidRPr="00601A0E">
        <w:rPr>
          <w:spacing w:val="-4"/>
          <w:rtl/>
          <w:lang w:val="en-US"/>
        </w:rPr>
        <w:t xml:space="preserve"> لعدم إحراز أي تقدم بشأن إعادة فتح المكتب القطري لمفوضية الأمم المتحدة السامية لحقوق الإنسان، الذي أغلقته الحكومة من جانب واحد في 28 شباط/فبراير 2019،</w:t>
      </w:r>
    </w:p>
    <w:p w14:paraId="3D707064" w14:textId="77777777" w:rsidR="00A514E5" w:rsidRPr="00601A0E" w:rsidRDefault="00A514E5" w:rsidP="00601A0E">
      <w:pPr>
        <w:pStyle w:val="SingleTxtGA"/>
        <w:spacing w:line="340" w:lineRule="exact"/>
        <w:rPr>
          <w:spacing w:val="-4"/>
          <w:lang w:val="en-US"/>
        </w:rPr>
      </w:pPr>
      <w:r w:rsidRPr="00601A0E">
        <w:rPr>
          <w:spacing w:val="-4"/>
          <w:rtl/>
          <w:lang w:val="en-US"/>
        </w:rPr>
        <w:tab/>
        <w:t>1-</w:t>
      </w:r>
      <w:r w:rsidRPr="00601A0E">
        <w:rPr>
          <w:spacing w:val="-4"/>
          <w:rtl/>
          <w:lang w:val="en-US"/>
        </w:rPr>
        <w:tab/>
      </w:r>
      <w:r w:rsidRPr="00601A0E">
        <w:rPr>
          <w:i/>
          <w:iCs/>
          <w:spacing w:val="-4"/>
          <w:rtl/>
          <w:lang w:val="en-US"/>
        </w:rPr>
        <w:t>يسلم</w:t>
      </w:r>
      <w:r w:rsidRPr="00601A0E">
        <w:rPr>
          <w:spacing w:val="-4"/>
          <w:rtl/>
          <w:lang w:val="en-US"/>
        </w:rPr>
        <w:t xml:space="preserve"> بالتقدم المحرز في مجال حقوق الإنسان والحكم الرشيد وسيادة القانون منذ تنصيب رئيس بوروندي، إيفاريست ندايشيميي، ويدين بأشد العبارات جميع انتهاكات وتجاوزات حقوق الإنسان المرتكبة في بوروندي، بما فيها تلك التي تنطوي على القتل خارج نطاق القضاء، والاختفاء القسري، والاعتقال والاحتجاز التعسفيين، وأعمال التعذيب وغيرها من ضروب المعاملة أو العقوبة القاسية أو اللاإنسانية أو المهينة، وأعمال العنف، وتدمير وسرقة الممتلكات، والعنف الجنسي والجنساني، وتخويف ومضايقة أعضاء </w:t>
      </w:r>
      <w:r w:rsidRPr="00601A0E">
        <w:rPr>
          <w:rFonts w:hint="cs"/>
          <w:spacing w:val="-4"/>
          <w:rtl/>
          <w:lang w:val="en-US"/>
        </w:rPr>
        <w:t>ال</w:t>
      </w:r>
      <w:r w:rsidRPr="00601A0E">
        <w:rPr>
          <w:spacing w:val="-4"/>
          <w:rtl/>
          <w:lang w:val="en-US"/>
        </w:rPr>
        <w:t>أحزاب السياسية المعارضة وممثلي المجتمع المدني والمتظاهرين السلميين والمدافعين عن حقوق الإنسان والصحفيين والمدونين وغيرهم من العاملين في مجال الإعلام، ويعرب عن قلقه العميق إزاء اعتقالهم تعسفاً، واحتجازهم، وتجريم ممارستهم لحقوق الإنسان؛</w:t>
      </w:r>
    </w:p>
    <w:p w14:paraId="1D947FBA" w14:textId="77777777" w:rsidR="00A514E5" w:rsidRPr="00601A0E" w:rsidRDefault="00A514E5" w:rsidP="00601A0E">
      <w:pPr>
        <w:pStyle w:val="SingleTxtGA"/>
        <w:spacing w:line="340" w:lineRule="exact"/>
        <w:rPr>
          <w:spacing w:val="-4"/>
          <w:lang w:val="en-US"/>
        </w:rPr>
      </w:pPr>
      <w:r w:rsidRPr="00601A0E">
        <w:rPr>
          <w:spacing w:val="-4"/>
          <w:rtl/>
          <w:lang w:val="en-US"/>
        </w:rPr>
        <w:tab/>
        <w:t>2-</w:t>
      </w:r>
      <w:r w:rsidRPr="00601A0E">
        <w:rPr>
          <w:spacing w:val="-4"/>
          <w:rtl/>
          <w:lang w:val="en-US"/>
        </w:rPr>
        <w:tab/>
      </w:r>
      <w:r w:rsidRPr="00601A0E">
        <w:rPr>
          <w:i/>
          <w:iCs/>
          <w:spacing w:val="-4"/>
          <w:rtl/>
          <w:lang w:val="en-US"/>
        </w:rPr>
        <w:t>يعرب</w:t>
      </w:r>
      <w:r w:rsidRPr="00601A0E">
        <w:rPr>
          <w:spacing w:val="-4"/>
          <w:rtl/>
          <w:lang w:val="en-US"/>
        </w:rPr>
        <w:t xml:space="preserve"> عن استيائه من القيود الشديدة المفروضة على الحقوق المدنية والسياسية والحريات الأساسية، ولا سيما حرية الرأي والتعبير والتجمع السلمي وتكوين الجمعيات، وتقلص المساحة المخصصة للمجتمع المدني ولنضال المواطنين، ويدعو حكومة</w:t>
      </w:r>
      <w:r w:rsidRPr="00601A0E">
        <w:rPr>
          <w:rFonts w:hint="cs"/>
          <w:spacing w:val="-4"/>
          <w:rtl/>
          <w:lang w:val="en-US"/>
        </w:rPr>
        <w:t xml:space="preserve"> بوروندي</w:t>
      </w:r>
      <w:r w:rsidRPr="00601A0E">
        <w:rPr>
          <w:spacing w:val="-4"/>
          <w:rtl/>
          <w:lang w:val="en-US"/>
        </w:rPr>
        <w:t xml:space="preserve"> إلى عدم دعم رسائل الكراهية ذات الدلالات السياسية والإثنية على الإنترنت؛</w:t>
      </w:r>
    </w:p>
    <w:p w14:paraId="64F4BC6A" w14:textId="77777777" w:rsidR="00A514E5" w:rsidRPr="00A514E5" w:rsidRDefault="00A514E5" w:rsidP="00A514E5">
      <w:pPr>
        <w:pStyle w:val="SingleTxtGA"/>
        <w:spacing w:line="354" w:lineRule="exact"/>
        <w:rPr>
          <w:spacing w:val="-4"/>
          <w:lang w:val="en-US"/>
        </w:rPr>
      </w:pPr>
      <w:r w:rsidRPr="00A514E5">
        <w:rPr>
          <w:spacing w:val="-4"/>
          <w:rtl/>
          <w:lang w:val="en-US"/>
        </w:rPr>
        <w:tab/>
        <w:t>3-</w:t>
      </w:r>
      <w:r w:rsidRPr="00A514E5">
        <w:rPr>
          <w:spacing w:val="-4"/>
          <w:rtl/>
          <w:lang w:val="en-US"/>
        </w:rPr>
        <w:tab/>
      </w:r>
      <w:r w:rsidRPr="00A514E5">
        <w:rPr>
          <w:i/>
          <w:iCs/>
          <w:spacing w:val="-4"/>
          <w:rtl/>
          <w:lang w:val="en-US"/>
        </w:rPr>
        <w:t>يدين</w:t>
      </w:r>
      <w:r w:rsidRPr="00A514E5">
        <w:rPr>
          <w:spacing w:val="-4"/>
          <w:rtl/>
          <w:lang w:val="en-US"/>
        </w:rPr>
        <w:t xml:space="preserve"> انتشار الإفلات من العقاب على جميع انتهاكات وتجاوزات حقوق الإنسان، ويحث حكومة بوروندي على محاسبة جميع مرتكبي هذه الانتهاكات، بغض النظر عن انتماءاتهم أو وضعهم، بمن فيهم أفراد قوات الدفاع والأمن ورابطة الشباب التابعة للحزب الحاكم، حركة إمبونيراكور، على أفعالهم، بما في </w:t>
      </w:r>
      <w:r w:rsidRPr="00A514E5">
        <w:rPr>
          <w:spacing w:val="-4"/>
          <w:rtl/>
          <w:lang w:val="en-US"/>
        </w:rPr>
        <w:lastRenderedPageBreak/>
        <w:t>ذلك العنف الجنسي والجنساني والاعتداء على الأطفال، وكفالة أن يتمكن الضحايا من التماس العدالة والانتصاف القانوني؛</w:t>
      </w:r>
    </w:p>
    <w:p w14:paraId="1BED110B" w14:textId="77777777" w:rsidR="00A514E5" w:rsidRPr="00A514E5" w:rsidRDefault="00A514E5" w:rsidP="00A514E5">
      <w:pPr>
        <w:pStyle w:val="SingleTxtGA"/>
        <w:spacing w:line="354" w:lineRule="exact"/>
        <w:rPr>
          <w:spacing w:val="-4"/>
          <w:lang w:val="en-US"/>
        </w:rPr>
      </w:pPr>
      <w:r w:rsidRPr="00A514E5">
        <w:rPr>
          <w:spacing w:val="-4"/>
          <w:rtl/>
          <w:lang w:val="en-US"/>
        </w:rPr>
        <w:tab/>
        <w:t>4-</w:t>
      </w:r>
      <w:r w:rsidRPr="00A514E5">
        <w:rPr>
          <w:spacing w:val="-4"/>
          <w:rtl/>
          <w:lang w:val="en-US"/>
        </w:rPr>
        <w:tab/>
      </w:r>
      <w:r w:rsidRPr="00A514E5">
        <w:rPr>
          <w:i/>
          <w:iCs/>
          <w:spacing w:val="-4"/>
          <w:rtl/>
          <w:lang w:val="en-US"/>
        </w:rPr>
        <w:t>يشير</w:t>
      </w:r>
      <w:r w:rsidRPr="00A514E5">
        <w:rPr>
          <w:spacing w:val="-4"/>
          <w:rtl/>
          <w:lang w:val="en-US"/>
        </w:rPr>
        <w:t xml:space="preserve"> بتقدير في هذا الصدد إلى زيادة عدد حالات أعضاء إمبونيراكور، المجلس الوطني للدفاع عن الديمقراطية - قوات الدفاع عن الديمقراطية، والإدارة المحلية، بما في ذلك جهاز المخابرات والشرطة، الذين يدانون بارتكاب جرائم خطيرة، ويشجع الحكومة على مواصلة المساءلة بعزم ومن دون استثناء؛</w:t>
      </w:r>
    </w:p>
    <w:p w14:paraId="70B38100" w14:textId="420A6826" w:rsidR="00A514E5" w:rsidRPr="00A514E5" w:rsidRDefault="00A514E5" w:rsidP="00A514E5">
      <w:pPr>
        <w:pStyle w:val="SingleTxtGA"/>
        <w:spacing w:line="354" w:lineRule="exact"/>
        <w:rPr>
          <w:spacing w:val="-4"/>
          <w:lang w:val="en-US"/>
        </w:rPr>
      </w:pPr>
      <w:r w:rsidRPr="00A514E5">
        <w:rPr>
          <w:spacing w:val="-4"/>
          <w:rtl/>
          <w:lang w:val="en-US"/>
        </w:rPr>
        <w:tab/>
        <w:t>5-</w:t>
      </w:r>
      <w:r w:rsidRPr="00A514E5">
        <w:rPr>
          <w:spacing w:val="-4"/>
          <w:rtl/>
          <w:lang w:val="en-US"/>
        </w:rPr>
        <w:tab/>
      </w:r>
      <w:r w:rsidRPr="00A514E5">
        <w:rPr>
          <w:i/>
          <w:iCs/>
          <w:spacing w:val="-4"/>
          <w:rtl/>
          <w:lang w:val="en-US"/>
        </w:rPr>
        <w:t>يكرر</w:t>
      </w:r>
      <w:r w:rsidR="00EE7E7F">
        <w:rPr>
          <w:rFonts w:hint="cs"/>
          <w:spacing w:val="-4"/>
          <w:rtl/>
          <w:lang w:val="en-US"/>
        </w:rPr>
        <w:t>،</w:t>
      </w:r>
      <w:r w:rsidRPr="00A514E5">
        <w:rPr>
          <w:spacing w:val="-4"/>
          <w:rtl/>
          <w:lang w:val="en-US"/>
        </w:rPr>
        <w:t xml:space="preserve"> إذ يسلم ببعض الخطوات الإيجابية التي اتخذت مؤخراً، دعوته العاجلة إلى حكومة بوروندي إلى أن تضع حداً فورياً لجميع انتهاكات وتجاوزات حقوق الإنسان، وضمان الاحترام الكامل لحقوق الإنسان والحريات الأساسية للجميع وحمايتها وإعمالها، وضمان أمان سكانها وسلامتهم البدنية وحمايتهم، ومراعاة استقلال القضاء، واتخاذ خطوات فورية لضمان الإصلاح الضروري للقطاع القضائي، وتعزيز الفصل بين السلطات بإشراف برلماني، وسيادة القانون والحكم الرشيد؛</w:t>
      </w:r>
    </w:p>
    <w:p w14:paraId="3168CB12" w14:textId="77777777" w:rsidR="00A514E5" w:rsidRPr="00A514E5" w:rsidRDefault="00A514E5" w:rsidP="00A514E5">
      <w:pPr>
        <w:pStyle w:val="SingleTxtGA"/>
        <w:spacing w:line="354" w:lineRule="exact"/>
        <w:rPr>
          <w:spacing w:val="-4"/>
          <w:lang w:val="en-US"/>
        </w:rPr>
      </w:pPr>
      <w:r w:rsidRPr="00A514E5">
        <w:rPr>
          <w:spacing w:val="-4"/>
          <w:rtl/>
          <w:lang w:val="en-US"/>
        </w:rPr>
        <w:tab/>
        <w:t>6-</w:t>
      </w:r>
      <w:r w:rsidRPr="00A514E5">
        <w:rPr>
          <w:spacing w:val="-4"/>
          <w:rtl/>
          <w:lang w:val="en-US"/>
        </w:rPr>
        <w:tab/>
      </w:r>
      <w:r w:rsidRPr="00A514E5">
        <w:rPr>
          <w:i/>
          <w:iCs/>
          <w:spacing w:val="-4"/>
          <w:rtl/>
          <w:lang w:val="en-US"/>
        </w:rPr>
        <w:t>يهيب</w:t>
      </w:r>
      <w:r w:rsidRPr="00A514E5">
        <w:rPr>
          <w:spacing w:val="-4"/>
          <w:rtl/>
          <w:lang w:val="en-US"/>
        </w:rPr>
        <w:t xml:space="preserve"> بحكومة بوروندي أن توفر الظروف السياسية والقانونية والإدارية للمجتمع المدني لكي يعمل بحرية، وفي الوقت نفسه يشير بتقدير في هذا الصدد إلى رفع تدبير التعليق الذي يستهدف المنظمة غير الحكومية "القول والعمل من أجل إحياء الضمير والارتقاء بالعقليات"؛ </w:t>
      </w:r>
    </w:p>
    <w:p w14:paraId="1C4344F0" w14:textId="77777777" w:rsidR="00A514E5" w:rsidRPr="00A514E5" w:rsidRDefault="00A514E5" w:rsidP="00A514E5">
      <w:pPr>
        <w:pStyle w:val="SingleTxtGA"/>
        <w:spacing w:line="354" w:lineRule="exact"/>
        <w:rPr>
          <w:spacing w:val="-4"/>
          <w:lang w:val="en-US"/>
        </w:rPr>
      </w:pPr>
      <w:r w:rsidRPr="00A514E5">
        <w:rPr>
          <w:spacing w:val="-4"/>
          <w:rtl/>
          <w:lang w:val="en-US"/>
        </w:rPr>
        <w:tab/>
        <w:t>7-</w:t>
      </w:r>
      <w:r w:rsidRPr="00A514E5">
        <w:rPr>
          <w:spacing w:val="-4"/>
          <w:rtl/>
          <w:lang w:val="en-US"/>
        </w:rPr>
        <w:tab/>
      </w:r>
      <w:r w:rsidRPr="00A514E5">
        <w:rPr>
          <w:i/>
          <w:iCs/>
          <w:spacing w:val="-4"/>
          <w:rtl/>
          <w:lang w:val="en-US"/>
        </w:rPr>
        <w:t xml:space="preserve">يحيط علماً </w:t>
      </w:r>
      <w:r w:rsidRPr="00A514E5">
        <w:rPr>
          <w:spacing w:val="-4"/>
          <w:rtl/>
          <w:lang w:val="en-US"/>
        </w:rPr>
        <w:t xml:space="preserve">بالعفو الرئاسي عن أكثر من 000 5 سجين، ويرحب بالإفراج عن أربعة صحافيين من صحيفة </w:t>
      </w:r>
      <w:r w:rsidRPr="00A514E5">
        <w:rPr>
          <w:i/>
          <w:iCs/>
          <w:spacing w:val="-4"/>
          <w:u w:val="single"/>
          <w:rtl/>
          <w:lang w:val="en-US"/>
        </w:rPr>
        <w:t>"إيواكو"</w:t>
      </w:r>
      <w:r w:rsidRPr="00A514E5">
        <w:rPr>
          <w:spacing w:val="-4"/>
          <w:rtl/>
          <w:lang w:val="en-US"/>
        </w:rPr>
        <w:t xml:space="preserve"> الأسبوعية وعن المدافعيْن البورونديين عن حقوق الإنسان، جيرمان روكوكي ونستور نيبيتانغا، ويحث حكومة بوروندي على الإفراج عن جميع المدافعين عن حقوق الإنسان والصحافيين وسجناء الرأي الذين لا يزالون رهن الاحتجاز لقيامهم بعملهم دفاعاً عن حقوق الإنسان؛</w:t>
      </w:r>
    </w:p>
    <w:p w14:paraId="5BB86508" w14:textId="77777777" w:rsidR="00A514E5" w:rsidRPr="00A514E5" w:rsidRDefault="00A514E5" w:rsidP="00A514E5">
      <w:pPr>
        <w:pStyle w:val="SingleTxtGA"/>
        <w:spacing w:line="354" w:lineRule="exact"/>
        <w:rPr>
          <w:spacing w:val="-4"/>
          <w:lang w:val="en-US"/>
        </w:rPr>
      </w:pPr>
      <w:r w:rsidRPr="00A514E5">
        <w:rPr>
          <w:spacing w:val="-4"/>
          <w:rtl/>
          <w:lang w:val="en-US"/>
        </w:rPr>
        <w:tab/>
        <w:t>8-</w:t>
      </w:r>
      <w:r w:rsidRPr="00A514E5">
        <w:rPr>
          <w:spacing w:val="-4"/>
          <w:rtl/>
          <w:lang w:val="en-US"/>
        </w:rPr>
        <w:tab/>
      </w:r>
      <w:r w:rsidRPr="00A514E5">
        <w:rPr>
          <w:i/>
          <w:iCs/>
          <w:spacing w:val="-4"/>
          <w:rtl/>
          <w:lang w:val="en-US"/>
        </w:rPr>
        <w:t>يشجع</w:t>
      </w:r>
      <w:r w:rsidRPr="00A514E5">
        <w:rPr>
          <w:spacing w:val="-4"/>
          <w:rtl/>
          <w:lang w:val="en-US"/>
        </w:rPr>
        <w:t xml:space="preserve"> حكومة بوروندي على تعزيز وحماية الممارسة الكاملة والفعالة للحريات الأساسية، واستقلال وسائط الإعلام والتعددية، وتهيئة بيئة آمنة لجميع الصحافيين والمدونين وغيرهم من العاملين في وسائط الإعلام للقيام بعملهم بصورة مستقلة، من دون تخويف أو تدخل لا موجب له ومن دون خوف من العنف أو الاضطهاد، ويشير بتقدير إلى أن الجزاءات المفروضة على إذاعة بونيشا أف. أم. وغيرها من المحطات الإذاعية قد رفعت، وكذلك إلى المفاوضات الجارية مع وسائط إعلام أخرى بهدف رفع تعليقها؛</w:t>
      </w:r>
    </w:p>
    <w:p w14:paraId="4C08C670" w14:textId="77777777" w:rsidR="00A514E5" w:rsidRPr="00A514E5" w:rsidRDefault="00A514E5" w:rsidP="00A514E5">
      <w:pPr>
        <w:pStyle w:val="SingleTxtGA"/>
        <w:spacing w:line="354" w:lineRule="exact"/>
        <w:rPr>
          <w:spacing w:val="-4"/>
          <w:lang w:val="en-US"/>
        </w:rPr>
      </w:pPr>
      <w:r w:rsidRPr="00A514E5">
        <w:rPr>
          <w:spacing w:val="-4"/>
          <w:rtl/>
          <w:lang w:val="en-US"/>
        </w:rPr>
        <w:tab/>
        <w:t>9-</w:t>
      </w:r>
      <w:r w:rsidRPr="00A514E5">
        <w:rPr>
          <w:spacing w:val="-4"/>
          <w:rtl/>
          <w:lang w:val="en-US"/>
        </w:rPr>
        <w:tab/>
      </w:r>
      <w:r w:rsidRPr="00A514E5">
        <w:rPr>
          <w:i/>
          <w:iCs/>
          <w:spacing w:val="-4"/>
          <w:rtl/>
          <w:lang w:val="en-US"/>
        </w:rPr>
        <w:t>يهيب</w:t>
      </w:r>
      <w:r w:rsidRPr="00A514E5">
        <w:rPr>
          <w:spacing w:val="-4"/>
          <w:rtl/>
          <w:lang w:val="en-US"/>
        </w:rPr>
        <w:t xml:space="preserve"> بحكومة بوروندي أن تزود اللجنة الوطنية المستقلة لحقوق الإنسان بجميع الوسائل اللازمة لأداء مهمتها المتمثلة في تعزيز وحماية حقوق الإنسان بما يتماشى مع المبادئ المتعلقة بمركز المؤسسات الوطنية لتعزيز وحماية حقوق الإنسان (مبادئ باريس)؛</w:t>
      </w:r>
    </w:p>
    <w:p w14:paraId="07B18B0F" w14:textId="77777777" w:rsidR="00A514E5" w:rsidRPr="007411A6" w:rsidRDefault="00A514E5" w:rsidP="00A514E5">
      <w:pPr>
        <w:pStyle w:val="SingleTxtGA"/>
        <w:spacing w:line="354" w:lineRule="exact"/>
        <w:rPr>
          <w:lang w:val="en-US"/>
        </w:rPr>
      </w:pPr>
      <w:r>
        <w:rPr>
          <w:rtl/>
          <w:lang w:val="en-US"/>
        </w:rPr>
        <w:tab/>
      </w:r>
      <w:r w:rsidRPr="00955B82">
        <w:rPr>
          <w:rtl/>
          <w:lang w:val="en-US"/>
        </w:rPr>
        <w:t>10</w:t>
      </w:r>
      <w:r w:rsidRPr="007411A6">
        <w:rPr>
          <w:rtl/>
          <w:lang w:val="en-US"/>
        </w:rPr>
        <w:t>-</w:t>
      </w:r>
      <w:r w:rsidRPr="007411A6">
        <w:rPr>
          <w:rtl/>
          <w:lang w:val="en-US"/>
        </w:rPr>
        <w:tab/>
      </w:r>
      <w:r w:rsidRPr="00955B82">
        <w:rPr>
          <w:i/>
          <w:iCs/>
          <w:rtl/>
          <w:lang w:val="en-US"/>
        </w:rPr>
        <w:t>يهيب</w:t>
      </w:r>
      <w:r w:rsidRPr="007411A6">
        <w:rPr>
          <w:rtl/>
          <w:lang w:val="en-US"/>
        </w:rPr>
        <w:t xml:space="preserve"> بحكومة بوروندي أيضاً أن تنفذ التوصيات التي قدمها الأمين العام إلى مجلس الأمن في تقريره الأخير عن بعثة التقييم الاستراتيجي لأنشطة الأمم المتحدة المتعلقة ببوروندي</w:t>
      </w:r>
      <w:r w:rsidRPr="007411A6">
        <w:rPr>
          <w:vertAlign w:val="superscript"/>
          <w:rtl/>
          <w:lang w:val="en-US"/>
        </w:rPr>
        <w:t>(</w:t>
      </w:r>
      <w:r w:rsidRPr="00955B82">
        <w:rPr>
          <w:rStyle w:val="FootnoteReference"/>
          <w:szCs w:val="22"/>
          <w:lang w:val="en-US"/>
        </w:rPr>
        <w:footnoteReference w:id="4"/>
      </w:r>
      <w:r w:rsidRPr="007411A6">
        <w:rPr>
          <w:vertAlign w:val="superscript"/>
          <w:rtl/>
          <w:lang w:val="en-US"/>
        </w:rPr>
        <w:t>)</w:t>
      </w:r>
      <w:r w:rsidRPr="007411A6">
        <w:rPr>
          <w:rtl/>
          <w:lang w:val="en-US"/>
        </w:rPr>
        <w:t>؛</w:t>
      </w:r>
    </w:p>
    <w:p w14:paraId="41308628" w14:textId="77777777" w:rsidR="00A514E5" w:rsidRPr="007411A6" w:rsidRDefault="00A514E5" w:rsidP="00A514E5">
      <w:pPr>
        <w:pStyle w:val="SingleTxtGA"/>
        <w:spacing w:line="350" w:lineRule="exact"/>
        <w:rPr>
          <w:lang w:val="en-US"/>
        </w:rPr>
      </w:pPr>
      <w:r>
        <w:rPr>
          <w:rtl/>
          <w:lang w:val="en-US"/>
        </w:rPr>
        <w:tab/>
      </w:r>
      <w:r w:rsidRPr="00955B82">
        <w:rPr>
          <w:rtl/>
          <w:lang w:val="en-US"/>
        </w:rPr>
        <w:t>11</w:t>
      </w:r>
      <w:r w:rsidRPr="007411A6">
        <w:rPr>
          <w:rtl/>
          <w:lang w:val="en-US"/>
        </w:rPr>
        <w:t>-</w:t>
      </w:r>
      <w:r w:rsidRPr="007411A6">
        <w:rPr>
          <w:rtl/>
          <w:lang w:val="en-US"/>
        </w:rPr>
        <w:tab/>
      </w:r>
      <w:r w:rsidRPr="00955B82">
        <w:rPr>
          <w:i/>
          <w:iCs/>
          <w:rtl/>
          <w:lang w:val="en-US"/>
        </w:rPr>
        <w:t>يهيب</w:t>
      </w:r>
      <w:r w:rsidRPr="007411A6">
        <w:rPr>
          <w:rtl/>
          <w:lang w:val="en-US"/>
        </w:rPr>
        <w:t xml:space="preserve"> بحكومة بوروندي كذلك أن تنفذ التوصيات التي </w:t>
      </w:r>
      <w:r w:rsidRPr="007411A6">
        <w:rPr>
          <w:rFonts w:hint="cs"/>
          <w:rtl/>
          <w:lang w:val="en-US"/>
        </w:rPr>
        <w:t>قدمتها</w:t>
      </w:r>
      <w:r w:rsidRPr="007411A6">
        <w:rPr>
          <w:rtl/>
          <w:lang w:val="en-US"/>
        </w:rPr>
        <w:t xml:space="preserve"> لجنة التحقيق المعنية ببوروندي في تقاريرها؛</w:t>
      </w:r>
    </w:p>
    <w:p w14:paraId="7D977FD9" w14:textId="77777777" w:rsidR="00A514E5" w:rsidRPr="007411A6" w:rsidRDefault="00A514E5" w:rsidP="00A514E5">
      <w:pPr>
        <w:pStyle w:val="SingleTxtGA"/>
        <w:spacing w:line="350" w:lineRule="exact"/>
        <w:rPr>
          <w:lang w:val="en-US"/>
        </w:rPr>
      </w:pPr>
      <w:r>
        <w:rPr>
          <w:rtl/>
          <w:lang w:val="en-US"/>
        </w:rPr>
        <w:tab/>
      </w:r>
      <w:r w:rsidRPr="00955B82">
        <w:rPr>
          <w:rtl/>
          <w:lang w:val="en-US"/>
        </w:rPr>
        <w:t>12</w:t>
      </w:r>
      <w:r w:rsidRPr="007411A6">
        <w:rPr>
          <w:rtl/>
          <w:lang w:val="en-US"/>
        </w:rPr>
        <w:t>-</w:t>
      </w:r>
      <w:r w:rsidRPr="007411A6">
        <w:rPr>
          <w:rtl/>
          <w:lang w:val="en-US"/>
        </w:rPr>
        <w:tab/>
      </w:r>
      <w:r w:rsidRPr="00955B82">
        <w:rPr>
          <w:i/>
          <w:iCs/>
          <w:rtl/>
          <w:lang w:val="en-US"/>
        </w:rPr>
        <w:t>يهيب</w:t>
      </w:r>
      <w:r w:rsidRPr="007411A6">
        <w:rPr>
          <w:rtl/>
          <w:lang w:val="en-US"/>
        </w:rPr>
        <w:t xml:space="preserve"> بحكومة بوروندي أن تنفذ التوصيات التي قبلتها في سياق الاستعراض الدوري الشامل،</w:t>
      </w:r>
      <w:r>
        <w:rPr>
          <w:rtl/>
          <w:lang w:val="en-US"/>
        </w:rPr>
        <w:t xml:space="preserve"> عام </w:t>
      </w:r>
      <w:r w:rsidRPr="00955B82">
        <w:rPr>
          <w:rtl/>
          <w:lang w:val="en-US"/>
        </w:rPr>
        <w:t>2018</w:t>
      </w:r>
      <w:r w:rsidRPr="007411A6">
        <w:rPr>
          <w:vertAlign w:val="superscript"/>
          <w:rtl/>
          <w:lang w:val="en-US"/>
        </w:rPr>
        <w:t>(</w:t>
      </w:r>
      <w:r w:rsidRPr="00955B82">
        <w:rPr>
          <w:rStyle w:val="FootnoteReference"/>
          <w:szCs w:val="22"/>
          <w:lang w:val="en-US"/>
        </w:rPr>
        <w:footnoteReference w:id="5"/>
      </w:r>
      <w:r w:rsidRPr="007411A6">
        <w:rPr>
          <w:vertAlign w:val="superscript"/>
          <w:rtl/>
          <w:lang w:val="en-US"/>
        </w:rPr>
        <w:t>)</w:t>
      </w:r>
      <w:r w:rsidRPr="007411A6">
        <w:rPr>
          <w:rtl/>
          <w:lang w:val="en-US"/>
        </w:rPr>
        <w:t>؛</w:t>
      </w:r>
    </w:p>
    <w:p w14:paraId="3810A770" w14:textId="77777777" w:rsidR="00A514E5" w:rsidRPr="007411A6" w:rsidRDefault="00A514E5" w:rsidP="00A514E5">
      <w:pPr>
        <w:pStyle w:val="SingleTxtGA"/>
        <w:spacing w:line="350" w:lineRule="exact"/>
        <w:rPr>
          <w:lang w:val="en-US"/>
        </w:rPr>
      </w:pPr>
      <w:r>
        <w:rPr>
          <w:rtl/>
          <w:lang w:val="en-US"/>
        </w:rPr>
        <w:tab/>
      </w:r>
      <w:r w:rsidRPr="00955B82">
        <w:rPr>
          <w:rtl/>
          <w:lang w:val="en-US"/>
        </w:rPr>
        <w:t>13</w:t>
      </w:r>
      <w:r w:rsidRPr="007411A6">
        <w:rPr>
          <w:rtl/>
          <w:lang w:val="en-US"/>
        </w:rPr>
        <w:t>-</w:t>
      </w:r>
      <w:r w:rsidRPr="007411A6">
        <w:rPr>
          <w:rtl/>
          <w:lang w:val="en-US"/>
        </w:rPr>
        <w:tab/>
      </w:r>
      <w:r w:rsidRPr="00955B82">
        <w:rPr>
          <w:i/>
          <w:iCs/>
          <w:rtl/>
          <w:lang w:val="en-US"/>
        </w:rPr>
        <w:t>يهيب</w:t>
      </w:r>
      <w:r w:rsidRPr="007411A6">
        <w:rPr>
          <w:rtl/>
          <w:lang w:val="en-US"/>
        </w:rPr>
        <w:t xml:space="preserve"> بحكومة بوروندي أيضاً أن تتعاون تعاوناً كاملاً مع المحكمة الجنائية الدولية </w:t>
      </w:r>
      <w:r>
        <w:rPr>
          <w:rtl/>
          <w:lang w:val="en-US"/>
        </w:rPr>
        <w:t>فيما يتعلق</w:t>
      </w:r>
      <w:r w:rsidRPr="007411A6">
        <w:rPr>
          <w:rtl/>
          <w:lang w:val="en-US"/>
        </w:rPr>
        <w:t xml:space="preserve"> بالتحقيق في الجرائم التي تدخل ضمن اختصاص المحكمة ويُزعم أنها ارتُكِبت في بوروندي</w:t>
      </w:r>
      <w:r>
        <w:rPr>
          <w:rtl/>
          <w:lang w:val="en-US"/>
        </w:rPr>
        <w:t xml:space="preserve"> أو </w:t>
      </w:r>
      <w:r w:rsidRPr="00D039B7">
        <w:rPr>
          <w:spacing w:val="-4"/>
          <w:rtl/>
          <w:lang w:val="en-US"/>
        </w:rPr>
        <w:t xml:space="preserve">على يد مواطنين بورونديين خارج بوروندي في الفترة من </w:t>
      </w:r>
      <w:r w:rsidRPr="00955B82">
        <w:rPr>
          <w:spacing w:val="-4"/>
          <w:rtl/>
          <w:lang w:val="en-US"/>
        </w:rPr>
        <w:t>26</w:t>
      </w:r>
      <w:r w:rsidRPr="00D039B7">
        <w:rPr>
          <w:spacing w:val="-4"/>
          <w:rtl/>
          <w:lang w:val="en-US"/>
        </w:rPr>
        <w:t xml:space="preserve"> نيسان/أبريل </w:t>
      </w:r>
      <w:r w:rsidRPr="00955B82">
        <w:rPr>
          <w:spacing w:val="-4"/>
          <w:rtl/>
          <w:lang w:val="en-US"/>
        </w:rPr>
        <w:t>2015</w:t>
      </w:r>
      <w:r w:rsidRPr="00D039B7">
        <w:rPr>
          <w:spacing w:val="-4"/>
          <w:rtl/>
          <w:lang w:val="en-US"/>
        </w:rPr>
        <w:t xml:space="preserve"> إلى </w:t>
      </w:r>
      <w:r w:rsidRPr="00955B82">
        <w:rPr>
          <w:spacing w:val="-4"/>
          <w:rtl/>
          <w:lang w:val="en-US"/>
        </w:rPr>
        <w:t>26</w:t>
      </w:r>
      <w:r w:rsidRPr="00D039B7">
        <w:rPr>
          <w:spacing w:val="-4"/>
          <w:rtl/>
          <w:lang w:val="en-US"/>
        </w:rPr>
        <w:t xml:space="preserve"> تشرين </w:t>
      </w:r>
      <w:r w:rsidRPr="00D039B7">
        <w:rPr>
          <w:spacing w:val="-4"/>
          <w:rtl/>
          <w:lang w:val="en-US"/>
        </w:rPr>
        <w:lastRenderedPageBreak/>
        <w:t>الأول</w:t>
      </w:r>
      <w:r>
        <w:rPr>
          <w:spacing w:val="-4"/>
          <w:rtl/>
          <w:lang w:val="en-US"/>
        </w:rPr>
        <w:t>/</w:t>
      </w:r>
      <w:r w:rsidRPr="00D039B7">
        <w:rPr>
          <w:spacing w:val="-4"/>
          <w:rtl/>
          <w:lang w:val="en-US"/>
        </w:rPr>
        <w:t xml:space="preserve">أكتوبر </w:t>
      </w:r>
      <w:r w:rsidRPr="00955B82">
        <w:rPr>
          <w:spacing w:val="-4"/>
          <w:rtl/>
          <w:lang w:val="en-US"/>
        </w:rPr>
        <w:t>2017</w:t>
      </w:r>
      <w:r w:rsidRPr="00D039B7">
        <w:rPr>
          <w:spacing w:val="-4"/>
          <w:rtl/>
          <w:lang w:val="en-US"/>
        </w:rPr>
        <w:t>، عندما كانت بوروندي دولة طرفاً في نظام روما الأساسي للمحكمة الجنائية الدولية، ويشجع</w:t>
      </w:r>
      <w:r w:rsidRPr="007411A6">
        <w:rPr>
          <w:rtl/>
          <w:lang w:val="en-US"/>
        </w:rPr>
        <w:t xml:space="preserve"> حكومة بوروندي على إعادة النظر في قرارها الانسحاب من نظام روما الأساسي؛</w:t>
      </w:r>
    </w:p>
    <w:p w14:paraId="71F4340C" w14:textId="77777777" w:rsidR="00A514E5" w:rsidRPr="007411A6" w:rsidRDefault="00A514E5" w:rsidP="00A514E5">
      <w:pPr>
        <w:pStyle w:val="SingleTxtGA"/>
        <w:spacing w:line="350" w:lineRule="exact"/>
        <w:rPr>
          <w:lang w:val="en-US"/>
        </w:rPr>
      </w:pPr>
      <w:r>
        <w:rPr>
          <w:rtl/>
          <w:lang w:val="en-US"/>
        </w:rPr>
        <w:tab/>
      </w:r>
      <w:r w:rsidRPr="00955B82">
        <w:rPr>
          <w:rtl/>
          <w:lang w:val="en-US"/>
        </w:rPr>
        <w:t>14</w:t>
      </w:r>
      <w:r w:rsidRPr="007411A6">
        <w:rPr>
          <w:rtl/>
          <w:lang w:val="en-US"/>
        </w:rPr>
        <w:t>-</w:t>
      </w:r>
      <w:r w:rsidRPr="007411A6">
        <w:rPr>
          <w:rtl/>
          <w:lang w:val="en-US"/>
        </w:rPr>
        <w:tab/>
      </w:r>
      <w:r w:rsidRPr="00955B82">
        <w:rPr>
          <w:i/>
          <w:iCs/>
          <w:rtl/>
          <w:lang w:val="en-US"/>
        </w:rPr>
        <w:t>يحث</w:t>
      </w:r>
      <w:r w:rsidRPr="007411A6">
        <w:rPr>
          <w:rtl/>
          <w:lang w:val="en-US"/>
        </w:rPr>
        <w:t xml:space="preserve"> حكومة بوروندي على التعاون الكامل مع هيئات المعاهدات، وعلى إتاحة الوصول إلى المكلفين بولايات الإجراءات الخاصة للقيام بزيارات قطرية، وعلى المشاركة البناءة مع مفوضية الأمم المتحدة السامية لحقوق الإنسان،</w:t>
      </w:r>
      <w:r>
        <w:rPr>
          <w:rtl/>
          <w:lang w:val="en-US"/>
        </w:rPr>
        <w:t xml:space="preserve"> ولا </w:t>
      </w:r>
      <w:r w:rsidRPr="007411A6">
        <w:rPr>
          <w:rtl/>
          <w:lang w:val="en-US"/>
        </w:rPr>
        <w:t>سيما مع مكتبها الإقليمي في وسط أفريقيا، بغية إعادة فتح المكتب القطري للمفوضية السامية في بوروندي، وعلى تيسير رصد حالة حقوق الإنسان في بوروندي، والتعاون مع فريق الأمم المتحدة القطري في بوروندي؛</w:t>
      </w:r>
    </w:p>
    <w:p w14:paraId="407DB1B0" w14:textId="77777777" w:rsidR="00A514E5" w:rsidRPr="00D039B7" w:rsidRDefault="00A514E5" w:rsidP="00A514E5">
      <w:pPr>
        <w:pStyle w:val="SingleTxtGA"/>
        <w:spacing w:line="350" w:lineRule="exact"/>
        <w:rPr>
          <w:spacing w:val="-4"/>
          <w:lang w:val="en-US"/>
        </w:rPr>
      </w:pPr>
      <w:r>
        <w:rPr>
          <w:rtl/>
          <w:lang w:val="en-US"/>
        </w:rPr>
        <w:tab/>
      </w:r>
      <w:r w:rsidRPr="00955B82">
        <w:rPr>
          <w:rtl/>
          <w:lang w:val="en-US"/>
        </w:rPr>
        <w:t>15</w:t>
      </w:r>
      <w:r w:rsidRPr="007411A6">
        <w:rPr>
          <w:rtl/>
          <w:lang w:val="en-US"/>
        </w:rPr>
        <w:t>-</w:t>
      </w:r>
      <w:r w:rsidRPr="007411A6">
        <w:rPr>
          <w:rtl/>
          <w:lang w:val="en-US"/>
        </w:rPr>
        <w:tab/>
      </w:r>
      <w:r w:rsidRPr="00955B82">
        <w:rPr>
          <w:i/>
          <w:iCs/>
          <w:rtl/>
          <w:lang w:val="en-US"/>
        </w:rPr>
        <w:t>يهيب</w:t>
      </w:r>
      <w:r w:rsidRPr="007411A6">
        <w:rPr>
          <w:rtl/>
          <w:lang w:val="en-US"/>
        </w:rPr>
        <w:t xml:space="preserve"> بحكومة بوروندي أن تمتنع عن جميع أعمال التخويف</w:t>
      </w:r>
      <w:r>
        <w:rPr>
          <w:rtl/>
          <w:lang w:val="en-US"/>
        </w:rPr>
        <w:t xml:space="preserve"> أو </w:t>
      </w:r>
      <w:r w:rsidRPr="007411A6">
        <w:rPr>
          <w:rtl/>
          <w:lang w:val="en-US"/>
        </w:rPr>
        <w:t xml:space="preserve">الانتقام ضد المدافعين </w:t>
      </w:r>
      <w:r w:rsidRPr="00D039B7">
        <w:rPr>
          <w:spacing w:val="-4"/>
          <w:rtl/>
          <w:lang w:val="en-US"/>
        </w:rPr>
        <w:t>عن حقوق الإنسان، بمن فيهم أولئك الذين يتعاونون مع الآليات الدولية لحقوق الإنسان ومجلس حقوق الإنسان؛</w:t>
      </w:r>
    </w:p>
    <w:p w14:paraId="31167432" w14:textId="77777777" w:rsidR="00A514E5" w:rsidRPr="007411A6" w:rsidRDefault="00A514E5" w:rsidP="00A514E5">
      <w:pPr>
        <w:pStyle w:val="SingleTxtGA"/>
        <w:spacing w:line="350" w:lineRule="exact"/>
        <w:rPr>
          <w:lang w:val="en-US"/>
        </w:rPr>
      </w:pPr>
      <w:r>
        <w:rPr>
          <w:rtl/>
          <w:lang w:val="en-US"/>
        </w:rPr>
        <w:tab/>
      </w:r>
      <w:r w:rsidRPr="00955B82">
        <w:rPr>
          <w:rtl/>
          <w:lang w:val="en-US"/>
        </w:rPr>
        <w:t>16</w:t>
      </w:r>
      <w:r w:rsidRPr="007411A6">
        <w:rPr>
          <w:rtl/>
          <w:lang w:val="en-US"/>
        </w:rPr>
        <w:t>-</w:t>
      </w:r>
      <w:r w:rsidRPr="007411A6">
        <w:rPr>
          <w:rtl/>
          <w:lang w:val="en-US"/>
        </w:rPr>
        <w:tab/>
      </w:r>
      <w:r w:rsidRPr="00955B82">
        <w:rPr>
          <w:i/>
          <w:iCs/>
          <w:rtl/>
          <w:lang w:val="en-US"/>
        </w:rPr>
        <w:t>يشجع</w:t>
      </w:r>
      <w:r w:rsidRPr="007411A6">
        <w:rPr>
          <w:rtl/>
          <w:lang w:val="en-US"/>
        </w:rPr>
        <w:t xml:space="preserve"> حكومة بوروندي على الانخراط بروح </w:t>
      </w:r>
      <w:r>
        <w:rPr>
          <w:rFonts w:hint="cs"/>
          <w:rtl/>
          <w:lang w:val="en-US"/>
        </w:rPr>
        <w:t>صادقة</w:t>
      </w:r>
      <w:r w:rsidRPr="007411A6">
        <w:rPr>
          <w:rtl/>
          <w:lang w:val="en-US"/>
        </w:rPr>
        <w:t xml:space="preserve"> وشاملة للجميع مع جميع أصحاب المصلحة البورونديين، العاملين من داخل البلد وخارجه، بمن فيهم ممثلو المجتمع المدني والمدافعون عن حقوق الإنسان والعاملون في وسائط الإعلام وممثلو الأحزاب السياسية، على التصدي بفعالية للتحديات المتعددة المتجذرة التي تفاقمت بسبب جائحة مرض فيروس كورونا (كوفيد-</w:t>
      </w:r>
      <w:r w:rsidRPr="00955B82">
        <w:rPr>
          <w:rtl/>
          <w:lang w:val="en-US"/>
        </w:rPr>
        <w:t>19</w:t>
      </w:r>
      <w:r w:rsidRPr="007411A6">
        <w:rPr>
          <w:rtl/>
          <w:lang w:val="en-US"/>
        </w:rPr>
        <w:t>) الذي تعاني منه بوروندي؛</w:t>
      </w:r>
    </w:p>
    <w:p w14:paraId="4574720A" w14:textId="77777777" w:rsidR="00A514E5" w:rsidRPr="00A514E5" w:rsidRDefault="00A514E5" w:rsidP="00A514E5">
      <w:pPr>
        <w:pStyle w:val="SingleTxtGA"/>
        <w:spacing w:line="350" w:lineRule="exact"/>
        <w:rPr>
          <w:spacing w:val="-4"/>
          <w:lang w:val="en-US"/>
        </w:rPr>
      </w:pPr>
      <w:r>
        <w:rPr>
          <w:rtl/>
          <w:lang w:val="en-US"/>
        </w:rPr>
        <w:tab/>
      </w:r>
      <w:r w:rsidRPr="00955B82">
        <w:rPr>
          <w:rtl/>
          <w:lang w:val="en-US"/>
        </w:rPr>
        <w:t>17</w:t>
      </w:r>
      <w:r w:rsidRPr="007411A6">
        <w:rPr>
          <w:rtl/>
          <w:lang w:val="en-US"/>
        </w:rPr>
        <w:t>-</w:t>
      </w:r>
      <w:r w:rsidRPr="007411A6">
        <w:rPr>
          <w:rtl/>
          <w:lang w:val="en-US"/>
        </w:rPr>
        <w:tab/>
      </w:r>
      <w:r w:rsidRPr="00A514E5">
        <w:rPr>
          <w:i/>
          <w:iCs/>
          <w:spacing w:val="-4"/>
          <w:rtl/>
          <w:lang w:val="en-US"/>
        </w:rPr>
        <w:t>يرحب</w:t>
      </w:r>
      <w:r w:rsidRPr="00A514E5">
        <w:rPr>
          <w:spacing w:val="-4"/>
          <w:rtl/>
          <w:lang w:val="en-US"/>
        </w:rPr>
        <w:t xml:space="preserve"> بالخطوات التي اتخذتها حكومة بوروندي لتعزيز التعاون مع المجتمع الدولي والمنظمات الإقليمية، بما في ذلك الاتحاد الأفريقي، وجماعة شرق أفريقيا، والمؤتمر الدولي المعني بمنطقة البحيرات الكبرى، والجهات الضامنة لاتفاق أروشا للسلام والمصالحة في بوروندي، وللمساعدة في تحقيق السلام الدائم والمصالحة والتنمية الشاملة للجميع، ويشجع الحكومة على مواصلة التعاون في هذا المجال وزيادة تعزيزه؛</w:t>
      </w:r>
    </w:p>
    <w:p w14:paraId="1F47B53D" w14:textId="77777777" w:rsidR="00A514E5" w:rsidRPr="007411A6" w:rsidRDefault="00A514E5" w:rsidP="00A514E5">
      <w:pPr>
        <w:pStyle w:val="SingleTxtGA"/>
        <w:spacing w:line="350" w:lineRule="exact"/>
        <w:rPr>
          <w:lang w:val="en-US"/>
        </w:rPr>
      </w:pPr>
      <w:r>
        <w:rPr>
          <w:rtl/>
          <w:lang w:val="en-US"/>
        </w:rPr>
        <w:tab/>
      </w:r>
      <w:r w:rsidRPr="00955B82">
        <w:rPr>
          <w:rtl/>
          <w:lang w:val="en-US"/>
        </w:rPr>
        <w:t>18</w:t>
      </w:r>
      <w:r w:rsidRPr="007411A6">
        <w:rPr>
          <w:rtl/>
          <w:lang w:val="en-US"/>
        </w:rPr>
        <w:t>-</w:t>
      </w:r>
      <w:r w:rsidRPr="007411A6">
        <w:rPr>
          <w:rtl/>
          <w:lang w:val="en-US"/>
        </w:rPr>
        <w:tab/>
      </w:r>
      <w:r w:rsidRPr="00955B82">
        <w:rPr>
          <w:i/>
          <w:iCs/>
          <w:rtl/>
          <w:lang w:val="en-US"/>
        </w:rPr>
        <w:t>يعرب عن قلقه البالغ</w:t>
      </w:r>
      <w:r w:rsidRPr="007411A6">
        <w:rPr>
          <w:rtl/>
          <w:lang w:val="en-US"/>
        </w:rPr>
        <w:t xml:space="preserve"> إزاء الحالة الصعبة للبورونديين الذين فروا من البلد، بمن فيهم نحو </w:t>
      </w:r>
      <w:r w:rsidRPr="00955B82">
        <w:rPr>
          <w:rtl/>
          <w:lang w:val="en-US"/>
        </w:rPr>
        <w:t>000</w:t>
      </w:r>
      <w:r w:rsidRPr="007411A6">
        <w:rPr>
          <w:rtl/>
          <w:lang w:val="en-US"/>
        </w:rPr>
        <w:t xml:space="preserve"> </w:t>
      </w:r>
      <w:r w:rsidRPr="00955B82">
        <w:rPr>
          <w:rtl/>
          <w:lang w:val="en-US"/>
        </w:rPr>
        <w:t>268</w:t>
      </w:r>
      <w:r>
        <w:rPr>
          <w:rFonts w:hint="cs"/>
          <w:rtl/>
          <w:lang w:val="en-US"/>
        </w:rPr>
        <w:t xml:space="preserve"> </w:t>
      </w:r>
      <w:r w:rsidRPr="007411A6">
        <w:rPr>
          <w:rtl/>
          <w:lang w:val="en-US"/>
        </w:rPr>
        <w:t xml:space="preserve">بوروندي استوطنوا حالياً في أربعة بلدان مجاورة، بينما يظل أكثر من </w:t>
      </w:r>
      <w:r w:rsidRPr="00955B82">
        <w:rPr>
          <w:rtl/>
          <w:lang w:val="en-US"/>
        </w:rPr>
        <w:t>000</w:t>
      </w:r>
      <w:r w:rsidRPr="007411A6">
        <w:rPr>
          <w:rtl/>
          <w:lang w:val="en-US"/>
        </w:rPr>
        <w:t xml:space="preserve"> </w:t>
      </w:r>
      <w:r w:rsidRPr="00955B82">
        <w:rPr>
          <w:rtl/>
          <w:lang w:val="en-US"/>
        </w:rPr>
        <w:t>116</w:t>
      </w:r>
      <w:r>
        <w:rPr>
          <w:rFonts w:hint="cs"/>
          <w:rtl/>
          <w:lang w:val="en-US"/>
        </w:rPr>
        <w:t xml:space="preserve"> </w:t>
      </w:r>
      <w:r w:rsidRPr="007411A6">
        <w:rPr>
          <w:rtl/>
          <w:lang w:val="en-US"/>
        </w:rPr>
        <w:t>مشرد</w:t>
      </w:r>
      <w:r>
        <w:rPr>
          <w:rFonts w:hint="cs"/>
          <w:rtl/>
          <w:lang w:val="en-US"/>
        </w:rPr>
        <w:t>ين</w:t>
      </w:r>
      <w:r w:rsidRPr="007411A6">
        <w:rPr>
          <w:rtl/>
          <w:lang w:val="en-US"/>
        </w:rPr>
        <w:t xml:space="preserve"> داخلي</w:t>
      </w:r>
      <w:r>
        <w:rPr>
          <w:rtl/>
          <w:lang w:val="en-US"/>
        </w:rPr>
        <w:t>اً،</w:t>
      </w:r>
      <w:r w:rsidRPr="007411A6">
        <w:rPr>
          <w:rtl/>
          <w:lang w:val="en-US"/>
        </w:rPr>
        <w:t xml:space="preserve"> ويشير إلى أن أعداد</w:t>
      </w:r>
      <w:r>
        <w:rPr>
          <w:rtl/>
          <w:lang w:val="en-US"/>
        </w:rPr>
        <w:t xml:space="preserve">اً </w:t>
      </w:r>
      <w:r w:rsidRPr="007411A6">
        <w:rPr>
          <w:rtl/>
          <w:lang w:val="en-US"/>
        </w:rPr>
        <w:t>كبيرة من اللاجئين في البلدان المجاورة</w:t>
      </w:r>
      <w:r>
        <w:rPr>
          <w:rtl/>
          <w:lang w:val="en-US"/>
        </w:rPr>
        <w:t xml:space="preserve"> ما </w:t>
      </w:r>
      <w:r w:rsidRPr="007411A6">
        <w:rPr>
          <w:rtl/>
          <w:lang w:val="en-US"/>
        </w:rPr>
        <w:t xml:space="preserve">فتئوا يعودون إلى بوروندي، ويشير </w:t>
      </w:r>
      <w:r w:rsidRPr="00FD7FCF">
        <w:rPr>
          <w:spacing w:val="-4"/>
          <w:rtl/>
          <w:lang w:val="en-US"/>
        </w:rPr>
        <w:t xml:space="preserve">بتقدير إلى الاتفاق الثلاثي المبرم في </w:t>
      </w:r>
      <w:r w:rsidRPr="00955B82">
        <w:rPr>
          <w:spacing w:val="-4"/>
          <w:rtl/>
          <w:lang w:val="en-US"/>
        </w:rPr>
        <w:t>29</w:t>
      </w:r>
      <w:r w:rsidRPr="00FD7FCF">
        <w:rPr>
          <w:spacing w:val="-4"/>
          <w:rtl/>
          <w:lang w:val="en-US"/>
        </w:rPr>
        <w:t xml:space="preserve"> تشرين الثاني/نوفمبر </w:t>
      </w:r>
      <w:r w:rsidRPr="00955B82">
        <w:rPr>
          <w:spacing w:val="-4"/>
          <w:rtl/>
          <w:lang w:val="en-US"/>
        </w:rPr>
        <w:t>2019</w:t>
      </w:r>
      <w:r w:rsidRPr="00FD7FCF">
        <w:rPr>
          <w:spacing w:val="-4"/>
          <w:rtl/>
          <w:lang w:val="en-US"/>
        </w:rPr>
        <w:t xml:space="preserve"> بين بوروندي وجمهورية تنزانيا المتحدة</w:t>
      </w:r>
      <w:r w:rsidRPr="007411A6">
        <w:rPr>
          <w:rtl/>
          <w:lang w:val="en-US"/>
        </w:rPr>
        <w:t xml:space="preserve"> ومفوضية الأمم المتحدة السامية لشؤون اللاجئين وإلى الاتفاق الثلاثي المبرم في </w:t>
      </w:r>
      <w:r w:rsidRPr="00955B82">
        <w:rPr>
          <w:rtl/>
          <w:lang w:val="en-US"/>
        </w:rPr>
        <w:t>13</w:t>
      </w:r>
      <w:r w:rsidRPr="007411A6">
        <w:rPr>
          <w:rtl/>
          <w:lang w:val="en-US"/>
        </w:rPr>
        <w:t xml:space="preserve"> آب/أغسطس </w:t>
      </w:r>
      <w:r w:rsidRPr="00955B82">
        <w:rPr>
          <w:rtl/>
          <w:lang w:val="en-US"/>
        </w:rPr>
        <w:t>2020</w:t>
      </w:r>
      <w:r w:rsidRPr="007411A6">
        <w:rPr>
          <w:rtl/>
          <w:lang w:val="en-US"/>
        </w:rPr>
        <w:t xml:space="preserve"> بين بوروندي ورواندا ومفوضية الأمم المتحدة السامية لشؤون اللاجئين، ويحث جميع الأطراف على احترام التزامها بالعودة الطوعية والآمنة والكريمة إلى الوطن وفقاً لالتزامات كل منها بعدم الإعادة القسرية، ويهيب بحكومة بوروندي والبلدان المضيفة للاجئين أن تكفل الوفاء بشرطي العودة الآمنة وإعادة الإدماج المستدامة للاجئين العائدين، ويثني على البلدان المضيفة للاجئين والجهات المانحة والشركاء الآخرين الذين يقدمون الدعم الإنساني والحماية الدولية للاجئين؛</w:t>
      </w:r>
    </w:p>
    <w:p w14:paraId="1D00A334" w14:textId="77777777" w:rsidR="00A514E5" w:rsidRPr="007411A6" w:rsidRDefault="00A514E5" w:rsidP="00A514E5">
      <w:pPr>
        <w:pStyle w:val="SingleTxtGA"/>
        <w:rPr>
          <w:lang w:val="en-US"/>
        </w:rPr>
      </w:pPr>
      <w:r>
        <w:rPr>
          <w:rtl/>
          <w:lang w:val="en-US"/>
        </w:rPr>
        <w:tab/>
      </w:r>
      <w:r w:rsidRPr="00955B82">
        <w:rPr>
          <w:rtl/>
          <w:lang w:val="en-US"/>
        </w:rPr>
        <w:t>19</w:t>
      </w:r>
      <w:r w:rsidRPr="007411A6">
        <w:rPr>
          <w:rtl/>
          <w:lang w:val="en-US"/>
        </w:rPr>
        <w:t>-</w:t>
      </w:r>
      <w:r w:rsidRPr="007411A6">
        <w:rPr>
          <w:rtl/>
          <w:lang w:val="en-US"/>
        </w:rPr>
        <w:tab/>
      </w:r>
      <w:r w:rsidRPr="00955B82">
        <w:rPr>
          <w:i/>
          <w:iCs/>
          <w:rtl/>
          <w:lang w:val="en-US"/>
        </w:rPr>
        <w:t>يشير بتقدير</w:t>
      </w:r>
      <w:r w:rsidRPr="007411A6">
        <w:rPr>
          <w:rtl/>
          <w:lang w:val="en-US"/>
        </w:rPr>
        <w:t xml:space="preserve"> إلى الجهود التي تبذلها حكومة بوروندي في عرض برنامجها الوطني لاستثمار السلام والاستقرار الاجتماعي وتعزيز النمو الاقتصادي لمعالجة الحالة الإنسانية والاجتماعية الاقتصادية الهشة التي تفاقمت بفعل جائحة كوفيد-</w:t>
      </w:r>
      <w:r w:rsidRPr="00955B82">
        <w:rPr>
          <w:rtl/>
          <w:lang w:val="en-US"/>
        </w:rPr>
        <w:t>19</w:t>
      </w:r>
      <w:r w:rsidRPr="007411A6">
        <w:rPr>
          <w:rtl/>
          <w:lang w:val="en-US"/>
        </w:rPr>
        <w:t>؛</w:t>
      </w:r>
    </w:p>
    <w:p w14:paraId="3C81C4A7" w14:textId="77777777" w:rsidR="00A514E5" w:rsidRPr="007411A6" w:rsidRDefault="00A514E5" w:rsidP="00A514E5">
      <w:pPr>
        <w:pStyle w:val="SingleTxtGA"/>
        <w:rPr>
          <w:lang w:val="en-US"/>
        </w:rPr>
      </w:pPr>
      <w:r w:rsidRPr="00D039B7">
        <w:rPr>
          <w:spacing w:val="-4"/>
          <w:rtl/>
          <w:lang w:val="en-US"/>
        </w:rPr>
        <w:tab/>
      </w:r>
      <w:r w:rsidRPr="00955B82">
        <w:rPr>
          <w:spacing w:val="-4"/>
          <w:rtl/>
          <w:lang w:val="en-US"/>
        </w:rPr>
        <w:t>20</w:t>
      </w:r>
      <w:r w:rsidRPr="00D039B7">
        <w:rPr>
          <w:spacing w:val="-4"/>
          <w:rtl/>
          <w:lang w:val="en-US"/>
        </w:rPr>
        <w:t>-</w:t>
      </w:r>
      <w:r w:rsidRPr="00D039B7">
        <w:rPr>
          <w:spacing w:val="-4"/>
          <w:rtl/>
          <w:lang w:val="en-US"/>
        </w:rPr>
        <w:tab/>
      </w:r>
      <w:r w:rsidRPr="00955B82">
        <w:rPr>
          <w:i/>
          <w:iCs/>
          <w:spacing w:val="-4"/>
          <w:rtl/>
          <w:lang w:val="en-US"/>
        </w:rPr>
        <w:t>يقرر</w:t>
      </w:r>
      <w:r w:rsidRPr="00D039B7">
        <w:rPr>
          <w:spacing w:val="-4"/>
          <w:rtl/>
          <w:lang w:val="en-US"/>
        </w:rPr>
        <w:t xml:space="preserve"> تعيين مقرر(ة) خاص(ة) مكلف(ة) برصد حالة حقوق الإنسان في بوروندي، وتقديم توصيات لتحسينها، وجمع وفحص وتقييم المعلومات الواردة من جميع أصحاب المصلحة المعنيين </w:t>
      </w:r>
      <w:r>
        <w:rPr>
          <w:spacing w:val="-4"/>
          <w:rtl/>
          <w:lang w:val="en-US"/>
        </w:rPr>
        <w:t>فيما يتعلق</w:t>
      </w:r>
      <w:r w:rsidRPr="007411A6">
        <w:rPr>
          <w:rtl/>
          <w:lang w:val="en-US"/>
        </w:rPr>
        <w:t xml:space="preserve"> بحقوق الإنسان في بوروندي، استناد</w:t>
      </w:r>
      <w:r>
        <w:rPr>
          <w:rtl/>
          <w:lang w:val="en-US"/>
        </w:rPr>
        <w:t xml:space="preserve">اً </w:t>
      </w:r>
      <w:r w:rsidRPr="007411A6">
        <w:rPr>
          <w:rtl/>
          <w:lang w:val="en-US"/>
        </w:rPr>
        <w:t>إلى عمل لجنة التحقيق، وتقديم المشورة إلى حكومة بوروندي في الوفاء بالتزاماتها التعاهدية الدولية في مجال حقوق الإنسان، وتقديم الدعم والمشورة للمجتمع المدني واللجنة الوطنية المستقلة لحقوق الإنسان في تنفيذ ولايتها المستقلة المتمثلة في تعزيز وحماية حقوق الإنسان وكذلك في زيادة الوعي بقضايا حقوق الإنسان؛</w:t>
      </w:r>
    </w:p>
    <w:p w14:paraId="59620E70" w14:textId="77777777" w:rsidR="00A514E5" w:rsidRPr="007411A6" w:rsidRDefault="00A514E5" w:rsidP="00A514E5">
      <w:pPr>
        <w:pStyle w:val="SingleTxtGA"/>
        <w:rPr>
          <w:lang w:val="en-US"/>
        </w:rPr>
      </w:pPr>
      <w:r w:rsidRPr="00D039B7">
        <w:rPr>
          <w:spacing w:val="-4"/>
          <w:rtl/>
          <w:lang w:val="en-US"/>
        </w:rPr>
        <w:lastRenderedPageBreak/>
        <w:tab/>
      </w:r>
      <w:r w:rsidRPr="00955B82">
        <w:rPr>
          <w:spacing w:val="-4"/>
          <w:rtl/>
          <w:lang w:val="en-US"/>
        </w:rPr>
        <w:t>21</w:t>
      </w:r>
      <w:r w:rsidRPr="00D039B7">
        <w:rPr>
          <w:spacing w:val="-4"/>
          <w:rtl/>
          <w:lang w:val="en-US"/>
        </w:rPr>
        <w:t>-</w:t>
      </w:r>
      <w:r w:rsidRPr="00D039B7">
        <w:rPr>
          <w:spacing w:val="-4"/>
          <w:rtl/>
          <w:lang w:val="en-US"/>
        </w:rPr>
        <w:tab/>
      </w:r>
      <w:r w:rsidRPr="00955B82">
        <w:rPr>
          <w:i/>
          <w:iCs/>
          <w:spacing w:val="-4"/>
          <w:rtl/>
          <w:lang w:val="en-US"/>
        </w:rPr>
        <w:t>يطلب</w:t>
      </w:r>
      <w:r w:rsidRPr="00D039B7">
        <w:rPr>
          <w:spacing w:val="-4"/>
          <w:rtl/>
          <w:lang w:val="en-US"/>
        </w:rPr>
        <w:t xml:space="preserve"> إلى المقرر(ة) الخاص(ة) أن يقدم إلى مجلس حقوق الإنسان، في دورته الخمسين</w:t>
      </w:r>
      <w:r w:rsidRPr="007411A6">
        <w:rPr>
          <w:rtl/>
          <w:lang w:val="en-US"/>
        </w:rPr>
        <w:t>، تحديث</w:t>
      </w:r>
      <w:r>
        <w:rPr>
          <w:rtl/>
          <w:lang w:val="en-US"/>
        </w:rPr>
        <w:t xml:space="preserve">اً </w:t>
      </w:r>
      <w:r w:rsidRPr="007411A6">
        <w:rPr>
          <w:rtl/>
          <w:lang w:val="en-US"/>
        </w:rPr>
        <w:t>شفوي</w:t>
      </w:r>
      <w:r>
        <w:rPr>
          <w:rtl/>
          <w:lang w:val="en-US"/>
        </w:rPr>
        <w:t xml:space="preserve">اً </w:t>
      </w:r>
      <w:r w:rsidRPr="007411A6">
        <w:rPr>
          <w:rtl/>
          <w:lang w:val="en-US"/>
        </w:rPr>
        <w:t>عن حالة حقوق الإنسان في بوروندي، وأن يقدم أيض</w:t>
      </w:r>
      <w:r>
        <w:rPr>
          <w:rtl/>
          <w:lang w:val="en-US"/>
        </w:rPr>
        <w:t xml:space="preserve">اً </w:t>
      </w:r>
      <w:r w:rsidRPr="007411A6">
        <w:rPr>
          <w:rtl/>
          <w:lang w:val="en-US"/>
        </w:rPr>
        <w:t>تقرير</w:t>
      </w:r>
      <w:r>
        <w:rPr>
          <w:rtl/>
          <w:lang w:val="en-US"/>
        </w:rPr>
        <w:t xml:space="preserve">اً </w:t>
      </w:r>
      <w:r w:rsidRPr="007411A6">
        <w:rPr>
          <w:rtl/>
          <w:lang w:val="en-US"/>
        </w:rPr>
        <w:t>كتابي</w:t>
      </w:r>
      <w:r>
        <w:rPr>
          <w:rtl/>
          <w:lang w:val="en-US"/>
        </w:rPr>
        <w:t xml:space="preserve">اً </w:t>
      </w:r>
      <w:r w:rsidRPr="007411A6">
        <w:rPr>
          <w:rtl/>
          <w:lang w:val="en-US"/>
        </w:rPr>
        <w:t>شامل</w:t>
      </w:r>
      <w:r>
        <w:rPr>
          <w:rtl/>
          <w:lang w:val="en-US"/>
        </w:rPr>
        <w:t xml:space="preserve">اً </w:t>
      </w:r>
      <w:r w:rsidRPr="007411A6">
        <w:rPr>
          <w:rtl/>
          <w:lang w:val="en-US"/>
        </w:rPr>
        <w:t>إلى المجلس، في دورته الحادية والخمسين، وإلى الجمعية العامة، في دورتها السابعة والسبعين؛</w:t>
      </w:r>
    </w:p>
    <w:p w14:paraId="21D0BB60" w14:textId="77777777" w:rsidR="00A514E5" w:rsidRPr="007411A6" w:rsidRDefault="00A514E5" w:rsidP="00A514E5">
      <w:pPr>
        <w:pStyle w:val="SingleTxtGA"/>
        <w:rPr>
          <w:lang w:val="en-US"/>
        </w:rPr>
      </w:pPr>
      <w:r>
        <w:rPr>
          <w:rtl/>
          <w:lang w:val="en-US"/>
        </w:rPr>
        <w:tab/>
      </w:r>
      <w:r w:rsidRPr="00955B82">
        <w:rPr>
          <w:rtl/>
          <w:lang w:val="en-US"/>
        </w:rPr>
        <w:t>22</w:t>
      </w:r>
      <w:r w:rsidRPr="007411A6">
        <w:rPr>
          <w:rtl/>
          <w:lang w:val="en-US"/>
        </w:rPr>
        <w:t>-</w:t>
      </w:r>
      <w:r w:rsidRPr="007411A6">
        <w:rPr>
          <w:rtl/>
          <w:lang w:val="en-US"/>
        </w:rPr>
        <w:tab/>
      </w:r>
      <w:r w:rsidRPr="00955B82">
        <w:rPr>
          <w:i/>
          <w:iCs/>
          <w:rtl/>
          <w:lang w:val="en-US"/>
        </w:rPr>
        <w:t>يهيب</w:t>
      </w:r>
      <w:r w:rsidRPr="007411A6">
        <w:rPr>
          <w:rtl/>
          <w:lang w:val="en-US"/>
        </w:rPr>
        <w:t xml:space="preserve"> بحكومة بوروندي أن تتعاون تعاون</w:t>
      </w:r>
      <w:r>
        <w:rPr>
          <w:rtl/>
          <w:lang w:val="en-US"/>
        </w:rPr>
        <w:t xml:space="preserve">اً </w:t>
      </w:r>
      <w:r w:rsidRPr="007411A6">
        <w:rPr>
          <w:rtl/>
          <w:lang w:val="en-US"/>
        </w:rPr>
        <w:t>كامل</w:t>
      </w:r>
      <w:r>
        <w:rPr>
          <w:rtl/>
          <w:lang w:val="en-US"/>
        </w:rPr>
        <w:t xml:space="preserve">اً </w:t>
      </w:r>
      <w:r w:rsidRPr="007411A6">
        <w:rPr>
          <w:rtl/>
          <w:lang w:val="en-US"/>
        </w:rPr>
        <w:t>مع المقرر(ة) الخاص(ة)، وأن تتيح للمكلف(ة) بالولاية الوصول إلى البلد من دون عوائق، وأن تزود المكلف(ة) بالولاية بجميع المعلومات اللازمة للوفاء بالولاية على النحو الواجب، تماشي</w:t>
      </w:r>
      <w:r>
        <w:rPr>
          <w:rtl/>
          <w:lang w:val="en-US"/>
        </w:rPr>
        <w:t xml:space="preserve">اً </w:t>
      </w:r>
      <w:r w:rsidRPr="007411A6">
        <w:rPr>
          <w:rtl/>
          <w:lang w:val="en-US"/>
        </w:rPr>
        <w:t>مع الالتزامات العامة التي قطعتها الإدارة الحالية على نفسها بالنهوض بحقوق الإنسان وإعادة الاتصال بالمجتمع الدولي؛</w:t>
      </w:r>
    </w:p>
    <w:p w14:paraId="5FB11FCC" w14:textId="77777777" w:rsidR="00A514E5" w:rsidRPr="007411A6" w:rsidRDefault="00A514E5" w:rsidP="00A514E5">
      <w:pPr>
        <w:pStyle w:val="SingleTxtGA"/>
        <w:rPr>
          <w:lang w:val="en-US"/>
        </w:rPr>
      </w:pPr>
      <w:r>
        <w:rPr>
          <w:rtl/>
          <w:lang w:val="en-US"/>
        </w:rPr>
        <w:tab/>
      </w:r>
      <w:r w:rsidRPr="00955B82">
        <w:rPr>
          <w:rtl/>
          <w:lang w:val="en-US"/>
        </w:rPr>
        <w:t>23</w:t>
      </w:r>
      <w:r w:rsidRPr="007411A6">
        <w:rPr>
          <w:rtl/>
          <w:lang w:val="en-US"/>
        </w:rPr>
        <w:t>-</w:t>
      </w:r>
      <w:r w:rsidRPr="007411A6">
        <w:rPr>
          <w:rtl/>
          <w:lang w:val="en-US"/>
        </w:rPr>
        <w:tab/>
      </w:r>
      <w:r w:rsidRPr="00955B82">
        <w:rPr>
          <w:i/>
          <w:iCs/>
          <w:rtl/>
          <w:lang w:val="en-US"/>
        </w:rPr>
        <w:t>يطلب</w:t>
      </w:r>
      <w:r w:rsidRPr="007411A6">
        <w:rPr>
          <w:rtl/>
          <w:lang w:val="en-US"/>
        </w:rPr>
        <w:t xml:space="preserve"> إلى مفوضية الأمم المتحدة السامية لحقوق الإنسان أن تضمن عدم وجود أي</w:t>
      </w:r>
      <w:r>
        <w:rPr>
          <w:rFonts w:hint="cs"/>
          <w:rtl/>
          <w:lang w:val="en-US"/>
        </w:rPr>
        <w:t xml:space="preserve"> </w:t>
      </w:r>
      <w:r w:rsidRPr="00D039B7">
        <w:rPr>
          <w:spacing w:val="-4"/>
          <w:rtl/>
          <w:lang w:val="en-US"/>
        </w:rPr>
        <w:t>ثغرة في الرصد في انتظار تعيين المقرر(ة) الخاص(ة)، ومد المقرر(ة) الخاص(ة) بالمساعدة وجميع الموارد</w:t>
      </w:r>
      <w:r w:rsidRPr="007411A6">
        <w:rPr>
          <w:rtl/>
          <w:lang w:val="en-US"/>
        </w:rPr>
        <w:t xml:space="preserve"> اللازمة لتمكينه من الاضطلاع بولايتها؛</w:t>
      </w:r>
    </w:p>
    <w:p w14:paraId="291DD1B8" w14:textId="77777777" w:rsidR="00A514E5" w:rsidRPr="007411A6" w:rsidRDefault="00A514E5" w:rsidP="00A514E5">
      <w:pPr>
        <w:pStyle w:val="SingleTxtGA"/>
        <w:rPr>
          <w:lang w:val="en-US"/>
        </w:rPr>
      </w:pPr>
      <w:r>
        <w:rPr>
          <w:rtl/>
          <w:lang w:val="en-US"/>
        </w:rPr>
        <w:tab/>
      </w:r>
      <w:r w:rsidRPr="00955B82">
        <w:rPr>
          <w:rtl/>
          <w:lang w:val="en-US"/>
        </w:rPr>
        <w:t>24</w:t>
      </w:r>
      <w:r w:rsidRPr="007411A6">
        <w:rPr>
          <w:rtl/>
          <w:lang w:val="en-US"/>
        </w:rPr>
        <w:t>-</w:t>
      </w:r>
      <w:r w:rsidRPr="007411A6">
        <w:rPr>
          <w:rtl/>
          <w:lang w:val="en-US"/>
        </w:rPr>
        <w:tab/>
      </w:r>
      <w:r w:rsidRPr="00955B82">
        <w:rPr>
          <w:i/>
          <w:iCs/>
          <w:rtl/>
          <w:lang w:val="en-US"/>
        </w:rPr>
        <w:t>يطلب</w:t>
      </w:r>
      <w:r w:rsidRPr="007411A6">
        <w:rPr>
          <w:rtl/>
          <w:lang w:val="en-US"/>
        </w:rPr>
        <w:t xml:space="preserve"> </w:t>
      </w:r>
      <w:r w:rsidRPr="00D039B7">
        <w:rPr>
          <w:rtl/>
          <w:lang w:val="en-US"/>
        </w:rPr>
        <w:t>إلى المفوضة السامية أن تكفل توحيد المعلومات والأدلة المتعلقة بانتهاكات وتجاوزات حقوق الإنسان</w:t>
      </w:r>
      <w:r w:rsidRPr="007411A6">
        <w:rPr>
          <w:rtl/>
          <w:lang w:val="en-US"/>
        </w:rPr>
        <w:t xml:space="preserve"> المرتكبة في بوروندي التي جمعتها لجنة التحقيق وحفظها وإتاحتها للاطلاع والاستخدام دعم</w:t>
      </w:r>
      <w:r>
        <w:rPr>
          <w:rtl/>
          <w:lang w:val="en-US"/>
        </w:rPr>
        <w:t xml:space="preserve">اً </w:t>
      </w:r>
      <w:r w:rsidRPr="007411A6">
        <w:rPr>
          <w:rtl/>
          <w:lang w:val="en-US"/>
        </w:rPr>
        <w:t>لجهود المساءلة الجارية والمقبلة؛</w:t>
      </w:r>
    </w:p>
    <w:p w14:paraId="780335F0" w14:textId="77777777" w:rsidR="00A514E5" w:rsidRPr="00570419" w:rsidRDefault="00A514E5" w:rsidP="00A514E5">
      <w:pPr>
        <w:pStyle w:val="SingleTxtGA"/>
        <w:rPr>
          <w:rtl/>
          <w:lang w:val="en-US" w:eastAsia="zh-TW"/>
        </w:rPr>
      </w:pPr>
      <w:r>
        <w:rPr>
          <w:rtl/>
          <w:lang w:val="en-US"/>
        </w:rPr>
        <w:tab/>
      </w:r>
      <w:r w:rsidRPr="00955B82">
        <w:rPr>
          <w:rtl/>
          <w:lang w:val="en-US"/>
        </w:rPr>
        <w:t>25</w:t>
      </w:r>
      <w:r w:rsidRPr="007411A6">
        <w:rPr>
          <w:rtl/>
          <w:lang w:val="en-US"/>
        </w:rPr>
        <w:t>-</w:t>
      </w:r>
      <w:r w:rsidRPr="007411A6">
        <w:rPr>
          <w:rtl/>
          <w:lang w:val="en-US"/>
        </w:rPr>
        <w:tab/>
      </w:r>
      <w:r w:rsidRPr="00955B82">
        <w:rPr>
          <w:i/>
          <w:iCs/>
          <w:rtl/>
          <w:lang w:val="en-US"/>
        </w:rPr>
        <w:t>يقرر</w:t>
      </w:r>
      <w:r w:rsidRPr="007411A6">
        <w:rPr>
          <w:rtl/>
          <w:lang w:val="en-US"/>
        </w:rPr>
        <w:t xml:space="preserve"> أن يبقي المسألة قيد نظره.</w:t>
      </w:r>
    </w:p>
    <w:p w14:paraId="6509DC81" w14:textId="441CF9A3" w:rsidR="00A514E5" w:rsidRPr="00F855B5" w:rsidRDefault="00A514E5" w:rsidP="00601A0E">
      <w:pPr>
        <w:pStyle w:val="SingleTxtGA"/>
        <w:bidi w:val="0"/>
        <w:jc w:val="left"/>
        <w:rPr>
          <w:i/>
          <w:iCs/>
          <w:rtl/>
          <w:lang w:eastAsia="zh-TW"/>
        </w:rPr>
      </w:pPr>
      <w:r w:rsidRPr="00F855B5">
        <w:rPr>
          <w:i/>
          <w:iCs/>
          <w:rtl/>
          <w:lang w:eastAsia="zh-TW"/>
        </w:rPr>
        <w:t>الجلسة 44</w:t>
      </w:r>
      <w:r w:rsidR="00601A0E">
        <w:rPr>
          <w:i/>
          <w:iCs/>
          <w:rtl/>
          <w:lang w:eastAsia="zh-TW"/>
        </w:rPr>
        <w:br/>
      </w:r>
      <w:r w:rsidRPr="00F855B5">
        <w:rPr>
          <w:i/>
          <w:iCs/>
          <w:rtl/>
          <w:lang w:eastAsia="zh-TW"/>
        </w:rPr>
        <w:t>8 تشرين الأول/أكتوبر 2021</w:t>
      </w:r>
    </w:p>
    <w:p w14:paraId="465D232B" w14:textId="77777777" w:rsidR="00A514E5" w:rsidRDefault="00A514E5" w:rsidP="00A514E5">
      <w:pPr>
        <w:pStyle w:val="SingleTxtGA"/>
        <w:rPr>
          <w:rtl/>
          <w:lang w:eastAsia="zh-TW"/>
        </w:rPr>
      </w:pPr>
      <w:r>
        <w:rPr>
          <w:rFonts w:hint="cs"/>
          <w:rtl/>
          <w:lang w:eastAsia="zh-TW"/>
        </w:rPr>
        <w:t xml:space="preserve">[اعتمد بتصويت مسجل بأغلبية 21 صوتا مقابل 15، </w:t>
      </w:r>
      <w:r>
        <w:rPr>
          <w:rFonts w:eastAsiaTheme="minorEastAsia" w:hint="cs"/>
          <w:rtl/>
          <w:lang w:val="fr-CH" w:eastAsia="zh-CN"/>
        </w:rPr>
        <w:t>و</w:t>
      </w:r>
      <w:r>
        <w:rPr>
          <w:rFonts w:hint="cs"/>
          <w:rtl/>
          <w:lang w:eastAsia="zh-TW"/>
        </w:rPr>
        <w:t xml:space="preserve">امتناع 11 عضوا عن التصويت. وكانت نتيجة التصويت على النحو التالي: </w:t>
      </w:r>
    </w:p>
    <w:p w14:paraId="7E1B0E72" w14:textId="77777777" w:rsidR="00A514E5" w:rsidRPr="00A514E5" w:rsidRDefault="00A514E5" w:rsidP="00A514E5">
      <w:pPr>
        <w:pStyle w:val="SingleTxtGA"/>
        <w:ind w:left="1928"/>
        <w:rPr>
          <w:i/>
          <w:iCs/>
          <w:rtl/>
          <w:lang w:val="en-US" w:eastAsia="zh-TW"/>
        </w:rPr>
      </w:pPr>
      <w:r w:rsidRPr="00A514E5">
        <w:rPr>
          <w:rFonts w:hint="cs"/>
          <w:i/>
          <w:iCs/>
          <w:rtl/>
          <w:lang w:eastAsia="zh-TW"/>
        </w:rPr>
        <w:t xml:space="preserve">المؤيدون: </w:t>
      </w:r>
    </w:p>
    <w:p w14:paraId="6F0625D8" w14:textId="77777777" w:rsidR="00A514E5" w:rsidRPr="00A514E5" w:rsidRDefault="00A514E5" w:rsidP="00A514E5">
      <w:pPr>
        <w:pStyle w:val="SingleTxtGA"/>
        <w:ind w:left="2949"/>
        <w:rPr>
          <w:spacing w:val="-4"/>
          <w:rtl/>
          <w:lang w:eastAsia="zh-CN"/>
        </w:rPr>
      </w:pPr>
      <w:r w:rsidRPr="00A514E5">
        <w:rPr>
          <w:spacing w:val="-4"/>
          <w:rtl/>
          <w:lang w:eastAsia="zh-CN"/>
        </w:rPr>
        <w:t>الأرجنتين، أرمينيا، ألمانيا، أوروغواي، أوكرانيا، إيطاليا، البرازيل، بلغاريا، بولندا، تشيكيا، جزر البهاما، جزر مارشال، جمهورية كوريا، الدانمرك، فرنسا، فيجي، المكسيك، المملكة المتحدة لبريطانيا العظمى وأيرلندا الشمالية، النمسا، هولندا، اليابان</w:t>
      </w:r>
    </w:p>
    <w:p w14:paraId="59E6C82D" w14:textId="77777777" w:rsidR="00A514E5" w:rsidRPr="00A514E5" w:rsidRDefault="00A514E5" w:rsidP="00A514E5">
      <w:pPr>
        <w:pStyle w:val="SingleTxtGA"/>
        <w:ind w:left="1928"/>
        <w:rPr>
          <w:i/>
          <w:iCs/>
          <w:rtl/>
          <w:lang w:eastAsia="zh-TW"/>
        </w:rPr>
      </w:pPr>
      <w:r w:rsidRPr="00A514E5">
        <w:rPr>
          <w:rFonts w:hint="cs"/>
          <w:i/>
          <w:iCs/>
          <w:rtl/>
          <w:lang w:eastAsia="zh-TW"/>
        </w:rPr>
        <w:t xml:space="preserve">المعارضون: </w:t>
      </w:r>
    </w:p>
    <w:p w14:paraId="059A582B" w14:textId="77777777" w:rsidR="00A514E5" w:rsidRDefault="00A514E5" w:rsidP="00A514E5">
      <w:pPr>
        <w:pStyle w:val="SingleTxtGA"/>
        <w:ind w:left="2949"/>
        <w:rPr>
          <w:rtl/>
          <w:lang w:eastAsia="zh-TW"/>
        </w:rPr>
      </w:pPr>
      <w:r w:rsidRPr="00DB1FFB">
        <w:rPr>
          <w:rtl/>
          <w:lang w:eastAsia="zh-TW"/>
        </w:rPr>
        <w:t xml:space="preserve">الاتحاد الروسي، إريتريا، باكستان، بوليفيا (دولة - المتعددة القوميات)، توغو، الصومال، الصين، غابون، الفلبين، فنزويلا (جمهورية </w:t>
      </w:r>
      <w:r>
        <w:rPr>
          <w:rtl/>
          <w:lang w:eastAsia="zh-TW"/>
        </w:rPr>
        <w:t>-</w:t>
      </w:r>
      <w:r w:rsidRPr="00DB1FFB">
        <w:rPr>
          <w:rtl/>
          <w:lang w:eastAsia="zh-TW"/>
        </w:rPr>
        <w:t xml:space="preserve"> البوليفارية)، الكاميرون، كوبا، ليبيا، ملاوي، موريتانيا</w:t>
      </w:r>
    </w:p>
    <w:p w14:paraId="0D3519BA" w14:textId="77777777" w:rsidR="00A514E5" w:rsidRPr="00A514E5" w:rsidRDefault="00A514E5" w:rsidP="00A514E5">
      <w:pPr>
        <w:pStyle w:val="SingleTxtGA"/>
        <w:ind w:left="1928"/>
        <w:rPr>
          <w:i/>
          <w:iCs/>
          <w:rtl/>
          <w:lang w:eastAsia="zh-TW"/>
        </w:rPr>
      </w:pPr>
      <w:r w:rsidRPr="00A514E5">
        <w:rPr>
          <w:rFonts w:hint="cs"/>
          <w:i/>
          <w:iCs/>
          <w:rtl/>
          <w:lang w:eastAsia="zh-TW"/>
        </w:rPr>
        <w:t xml:space="preserve">الممتنعون عن التصويت: </w:t>
      </w:r>
    </w:p>
    <w:p w14:paraId="4928BF93" w14:textId="2DD7CB78" w:rsidR="00A514E5" w:rsidRDefault="00A514E5" w:rsidP="00A514E5">
      <w:pPr>
        <w:pStyle w:val="SingleTxtGA"/>
        <w:ind w:left="2949"/>
        <w:rPr>
          <w:rtl/>
          <w:lang w:eastAsia="zh-TW"/>
        </w:rPr>
      </w:pPr>
      <w:r w:rsidRPr="002E436B">
        <w:rPr>
          <w:rtl/>
          <w:lang w:eastAsia="zh-TW"/>
        </w:rPr>
        <w:t xml:space="preserve">إندونيسيا، أوزبكستان، البحرين، بنغلاديش، </w:t>
      </w:r>
      <w:r>
        <w:rPr>
          <w:rtl/>
          <w:lang w:eastAsia="zh-TW"/>
        </w:rPr>
        <w:t>بوركينا فاسو</w:t>
      </w:r>
      <w:r w:rsidRPr="002E436B">
        <w:rPr>
          <w:rtl/>
          <w:lang w:eastAsia="zh-TW"/>
        </w:rPr>
        <w:t xml:space="preserve">، السنغال، السودان، </w:t>
      </w:r>
      <w:r>
        <w:rPr>
          <w:rtl/>
          <w:lang w:eastAsia="zh-TW"/>
        </w:rPr>
        <w:t>كوت ديفوار</w:t>
      </w:r>
      <w:r w:rsidRPr="002E436B">
        <w:rPr>
          <w:rtl/>
          <w:lang w:eastAsia="zh-TW"/>
        </w:rPr>
        <w:t>، ناميبيا، نيبال، الهند</w:t>
      </w:r>
      <w:r>
        <w:rPr>
          <w:rFonts w:hint="cs"/>
          <w:rtl/>
          <w:lang w:eastAsia="zh-TW"/>
        </w:rPr>
        <w:t>]</w:t>
      </w:r>
    </w:p>
    <w:p w14:paraId="71B0C426" w14:textId="2561D261" w:rsidR="00601A0E" w:rsidRPr="00601A0E" w:rsidRDefault="00601A0E" w:rsidP="00601A0E">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601A0E" w:rsidRPr="00601A0E" w:rsidSect="007705A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AD451" w14:textId="77777777" w:rsidR="0074614D" w:rsidRPr="002901D9" w:rsidRDefault="0074614D" w:rsidP="00AD3834">
      <w:pPr>
        <w:spacing w:after="60" w:line="240" w:lineRule="auto"/>
        <w:ind w:left="57"/>
        <w:rPr>
          <w:i/>
          <w:iCs/>
        </w:rPr>
      </w:pPr>
      <w:r>
        <w:rPr>
          <w:rFonts w:hint="cs"/>
          <w:i/>
          <w:iCs/>
          <w:rtl/>
        </w:rPr>
        <w:t>الحواشي</w:t>
      </w:r>
    </w:p>
  </w:endnote>
  <w:endnote w:type="continuationSeparator" w:id="0">
    <w:p w14:paraId="3E93AA4D" w14:textId="77777777" w:rsidR="0074614D" w:rsidRDefault="0074614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9C2E7" w14:textId="5D561AFB" w:rsidR="008D47A0" w:rsidRPr="008D47A0" w:rsidRDefault="008D47A0" w:rsidP="008D47A0">
    <w:pPr>
      <w:pStyle w:val="Footer"/>
      <w:tabs>
        <w:tab w:val="right" w:pos="9638"/>
      </w:tabs>
      <w:rPr>
        <w:b/>
        <w:sz w:val="18"/>
        <w:lang w:val="en-US"/>
      </w:rPr>
    </w:pPr>
    <w:r>
      <w:rPr>
        <w:lang w:val="en-US"/>
      </w:rPr>
      <w:t>GE.21-14695</w:t>
    </w:r>
    <w:r>
      <w:rPr>
        <w:lang w:val="en-US"/>
      </w:rPr>
      <w:tab/>
    </w:r>
    <w:r w:rsidRPr="008D47A0">
      <w:rPr>
        <w:b/>
        <w:sz w:val="18"/>
        <w:lang w:val="en-US"/>
      </w:rPr>
      <w:fldChar w:fldCharType="begin"/>
    </w:r>
    <w:r w:rsidRPr="008D47A0">
      <w:rPr>
        <w:b/>
        <w:sz w:val="18"/>
        <w:lang w:val="en-US"/>
      </w:rPr>
      <w:instrText xml:space="preserve"> PAGE  \* MERGEFORMAT </w:instrText>
    </w:r>
    <w:r w:rsidRPr="008D47A0">
      <w:rPr>
        <w:b/>
        <w:sz w:val="18"/>
        <w:lang w:val="en-US"/>
      </w:rPr>
      <w:fldChar w:fldCharType="separate"/>
    </w:r>
    <w:r w:rsidRPr="008D47A0">
      <w:rPr>
        <w:b/>
        <w:noProof/>
        <w:sz w:val="18"/>
        <w:lang w:val="en-US"/>
      </w:rPr>
      <w:t>2</w:t>
    </w:r>
    <w:r w:rsidRPr="008D47A0">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8B35" w14:textId="24E03901" w:rsidR="006959B0" w:rsidRPr="008D47A0" w:rsidRDefault="008D47A0" w:rsidP="008D47A0">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GE.21-14695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2B87" w14:textId="5047E006" w:rsidR="00FD4BC9" w:rsidRPr="008D47A0" w:rsidRDefault="008D47A0" w:rsidP="008D47A0">
    <w:pPr>
      <w:pStyle w:val="Footer"/>
      <w:spacing w:before="600"/>
      <w:ind w:left="567"/>
      <w:jc w:val="right"/>
      <w:rPr>
        <w:sz w:val="20"/>
        <w:lang w:val="en-US"/>
      </w:rPr>
    </w:pPr>
    <w:r>
      <w:rPr>
        <w:sz w:val="20"/>
        <w:lang w:val="en-US"/>
      </w:rPr>
      <w:t>GE.</w:t>
    </w:r>
    <w:r w:rsidR="00655884">
      <w:rPr>
        <w:noProof/>
      </w:rPr>
      <w:drawing>
        <wp:anchor distT="0" distB="0" distL="114300" distR="114300" simplePos="0" relativeHeight="251658240" behindDoc="1" locked="1" layoutInCell="0" allowOverlap="1" wp14:anchorId="27A9F986" wp14:editId="12D42BEC">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3" name="Picture 3"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21-14695 (A)</w:t>
    </w:r>
    <w:r>
      <w:rPr>
        <w:noProof/>
        <w:sz w:val="20"/>
        <w:lang w:val="en-US"/>
      </w:rPr>
      <w:drawing>
        <wp:anchor distT="0" distB="0" distL="114300" distR="114300" simplePos="0" relativeHeight="251659264" behindDoc="0" locked="0" layoutInCell="1" allowOverlap="1" wp14:anchorId="75316D2B" wp14:editId="03D5C80A">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C0914" w14:textId="77777777" w:rsidR="0074614D" w:rsidRPr="00A350CC" w:rsidRDefault="0074614D" w:rsidP="00A350CC">
      <w:pPr>
        <w:pStyle w:val="Footer"/>
        <w:tabs>
          <w:tab w:val="left" w:pos="2154"/>
        </w:tabs>
        <w:bidi/>
        <w:spacing w:after="80"/>
        <w:ind w:left="680"/>
        <w:rPr>
          <w:rFonts w:cs="Times New Roman"/>
          <w:sz w:val="20"/>
          <w:szCs w:val="20"/>
          <w:u w:val="single"/>
          <w:lang w:val="es-ES_tradnl"/>
        </w:rPr>
      </w:pPr>
      <w:r>
        <w:rPr>
          <w:rFonts w:cs="Times New Roman"/>
          <w:sz w:val="20"/>
          <w:szCs w:val="20"/>
          <w:u w:val="single"/>
          <w:rtl/>
        </w:rPr>
        <w:tab/>
      </w:r>
    </w:p>
  </w:footnote>
  <w:footnote w:type="continuationSeparator" w:id="0">
    <w:p w14:paraId="12F9BE5E" w14:textId="77777777" w:rsidR="0074614D" w:rsidRDefault="0074614D" w:rsidP="00656392">
      <w:pPr>
        <w:spacing w:line="240" w:lineRule="auto"/>
      </w:pPr>
      <w:r>
        <w:continuationSeparator/>
      </w:r>
    </w:p>
  </w:footnote>
  <w:footnote w:id="1">
    <w:p w14:paraId="3B4A3D6C" w14:textId="77777777" w:rsidR="00A514E5" w:rsidRPr="00790D2C" w:rsidRDefault="00A514E5" w:rsidP="00A514E5">
      <w:pPr>
        <w:pStyle w:val="FootnoteText1"/>
        <w:rPr>
          <w:rtl/>
        </w:rPr>
      </w:pPr>
      <w:r w:rsidRPr="00790D2C">
        <w:rPr>
          <w:rtl/>
        </w:rPr>
        <w:t>(</w:t>
      </w:r>
      <w:r w:rsidRPr="005B6489">
        <w:rPr>
          <w:rStyle w:val="FootnoteReference"/>
          <w:vertAlign w:val="baseline"/>
        </w:rPr>
        <w:footnoteRef/>
      </w:r>
      <w:r w:rsidRPr="00790D2C">
        <w:rPr>
          <w:rtl/>
        </w:rPr>
        <w:t>)</w:t>
      </w:r>
      <w:r w:rsidRPr="00790D2C">
        <w:rPr>
          <w:rtl/>
        </w:rPr>
        <w:tab/>
      </w:r>
      <w:r w:rsidRPr="00790D2C">
        <w:t>S/2020/1078</w:t>
      </w:r>
      <w:r w:rsidRPr="00790D2C">
        <w:rPr>
          <w:rtl/>
        </w:rPr>
        <w:t>، المرفق.</w:t>
      </w:r>
    </w:p>
  </w:footnote>
  <w:footnote w:id="2">
    <w:p w14:paraId="2A233BF7" w14:textId="77777777" w:rsidR="00A514E5" w:rsidRPr="00790D2C" w:rsidRDefault="00A514E5" w:rsidP="00A514E5">
      <w:pPr>
        <w:pStyle w:val="FootnoteText1"/>
        <w:rPr>
          <w:rtl/>
        </w:rPr>
      </w:pPr>
      <w:r w:rsidRPr="00790D2C">
        <w:rPr>
          <w:rtl/>
        </w:rPr>
        <w:t>(</w:t>
      </w:r>
      <w:r w:rsidRPr="005B6489">
        <w:rPr>
          <w:rStyle w:val="FootnoteReference"/>
          <w:vertAlign w:val="baseline"/>
        </w:rPr>
        <w:footnoteRef/>
      </w:r>
      <w:r w:rsidRPr="00790D2C">
        <w:rPr>
          <w:rtl/>
        </w:rPr>
        <w:t>)</w:t>
      </w:r>
      <w:r w:rsidRPr="00790D2C">
        <w:rPr>
          <w:rtl/>
        </w:rPr>
        <w:tab/>
      </w:r>
      <w:r w:rsidRPr="00790D2C">
        <w:t>S/PRST/2020/12</w:t>
      </w:r>
      <w:r w:rsidRPr="00790D2C">
        <w:rPr>
          <w:rtl/>
        </w:rPr>
        <w:t>.</w:t>
      </w:r>
    </w:p>
  </w:footnote>
  <w:footnote w:id="3">
    <w:p w14:paraId="24C04381" w14:textId="77777777" w:rsidR="00A514E5" w:rsidRPr="00790D2C" w:rsidRDefault="00A514E5" w:rsidP="00A514E5">
      <w:pPr>
        <w:pStyle w:val="FootnoteText1"/>
        <w:rPr>
          <w:rtl/>
        </w:rPr>
      </w:pPr>
      <w:r w:rsidRPr="00790D2C">
        <w:rPr>
          <w:rtl/>
        </w:rPr>
        <w:t>(</w:t>
      </w:r>
      <w:r w:rsidRPr="005B6489">
        <w:rPr>
          <w:rStyle w:val="FootnoteReference"/>
          <w:vertAlign w:val="baseline"/>
        </w:rPr>
        <w:footnoteRef/>
      </w:r>
      <w:r w:rsidRPr="00790D2C">
        <w:rPr>
          <w:rtl/>
        </w:rPr>
        <w:t>)</w:t>
      </w:r>
      <w:r w:rsidRPr="00790D2C">
        <w:rPr>
          <w:rtl/>
        </w:rPr>
        <w:tab/>
      </w:r>
      <w:r w:rsidRPr="00790D2C">
        <w:t>A/HRC/48/68</w:t>
      </w:r>
      <w:r w:rsidRPr="00790D2C">
        <w:rPr>
          <w:rtl/>
        </w:rPr>
        <w:t>.</w:t>
      </w:r>
    </w:p>
  </w:footnote>
  <w:footnote w:id="4">
    <w:p w14:paraId="7EEA7E5B" w14:textId="77777777" w:rsidR="00A514E5" w:rsidRPr="00790D2C" w:rsidRDefault="00A514E5" w:rsidP="00A514E5">
      <w:pPr>
        <w:pStyle w:val="FootnoteText1"/>
        <w:rPr>
          <w:rtl/>
        </w:rPr>
      </w:pPr>
      <w:r w:rsidRPr="00790D2C">
        <w:rPr>
          <w:rtl/>
        </w:rPr>
        <w:t>(</w:t>
      </w:r>
      <w:r w:rsidRPr="005B6489">
        <w:rPr>
          <w:rStyle w:val="FootnoteReference"/>
          <w:vertAlign w:val="baseline"/>
        </w:rPr>
        <w:footnoteRef/>
      </w:r>
      <w:r w:rsidRPr="00790D2C">
        <w:rPr>
          <w:rtl/>
        </w:rPr>
        <w:t>)</w:t>
      </w:r>
      <w:r w:rsidRPr="00790D2C">
        <w:rPr>
          <w:rtl/>
        </w:rPr>
        <w:tab/>
      </w:r>
      <w:r w:rsidRPr="00790D2C">
        <w:t>S/2020/1078</w:t>
      </w:r>
      <w:r w:rsidRPr="00790D2C">
        <w:rPr>
          <w:rtl/>
        </w:rPr>
        <w:t>، المرفق.</w:t>
      </w:r>
    </w:p>
  </w:footnote>
  <w:footnote w:id="5">
    <w:p w14:paraId="04FE68BE" w14:textId="77777777" w:rsidR="00A514E5" w:rsidRPr="00790D2C" w:rsidRDefault="00A514E5" w:rsidP="00A514E5">
      <w:pPr>
        <w:pStyle w:val="FootnoteText1"/>
        <w:rPr>
          <w:rtl/>
        </w:rPr>
      </w:pPr>
      <w:r w:rsidRPr="00790D2C">
        <w:rPr>
          <w:rtl/>
        </w:rPr>
        <w:t>(</w:t>
      </w:r>
      <w:r w:rsidRPr="005B6489">
        <w:rPr>
          <w:rStyle w:val="FootnoteReference"/>
          <w:vertAlign w:val="baseline"/>
        </w:rPr>
        <w:footnoteRef/>
      </w:r>
      <w:r w:rsidRPr="00790D2C">
        <w:rPr>
          <w:rtl/>
        </w:rPr>
        <w:t>)</w:t>
      </w:r>
      <w:r w:rsidRPr="00790D2C">
        <w:rPr>
          <w:rtl/>
        </w:rPr>
        <w:tab/>
        <w:t xml:space="preserve">انظر </w:t>
      </w:r>
      <w:r w:rsidRPr="00790D2C">
        <w:t>A/HRC/38/10</w:t>
      </w:r>
      <w:r w:rsidRPr="00790D2C">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A8B04" w14:textId="180ECE5F" w:rsidR="008D47A0" w:rsidRPr="008D47A0" w:rsidRDefault="008D47A0" w:rsidP="008D47A0">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B5B16">
      <w:t>A/HRC/RES/48/16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680AE" w14:textId="7A4A68A0" w:rsidR="008D47A0" w:rsidRPr="008D47A0" w:rsidRDefault="008D47A0" w:rsidP="008D47A0">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B5B16">
      <w:t>A/HRC/RES/48/16</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F4B3E" w14:textId="77777777" w:rsidR="002C36E1" w:rsidRDefault="002C36E1" w:rsidP="002C36E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defaultTabStop w:val="567"/>
  <w:evenAndOddHeaders/>
  <w:characterSpacingControl w:val="doNotCompress"/>
  <w:hdrShapeDefaults>
    <o:shapedefaults v:ext="edit" spidmax="4097"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4D"/>
    <w:rsid w:val="000076D5"/>
    <w:rsid w:val="00014B0C"/>
    <w:rsid w:val="00031428"/>
    <w:rsid w:val="0004034F"/>
    <w:rsid w:val="00043663"/>
    <w:rsid w:val="000505CF"/>
    <w:rsid w:val="00072019"/>
    <w:rsid w:val="000C566D"/>
    <w:rsid w:val="000D701C"/>
    <w:rsid w:val="000E2A71"/>
    <w:rsid w:val="000E524A"/>
    <w:rsid w:val="000E60EE"/>
    <w:rsid w:val="000F1714"/>
    <w:rsid w:val="000F4D63"/>
    <w:rsid w:val="0010182F"/>
    <w:rsid w:val="00105C19"/>
    <w:rsid w:val="00114383"/>
    <w:rsid w:val="00115CBE"/>
    <w:rsid w:val="001356FA"/>
    <w:rsid w:val="00137011"/>
    <w:rsid w:val="00152268"/>
    <w:rsid w:val="0015354F"/>
    <w:rsid w:val="001562F8"/>
    <w:rsid w:val="00160263"/>
    <w:rsid w:val="001606E9"/>
    <w:rsid w:val="00173B04"/>
    <w:rsid w:val="001773DB"/>
    <w:rsid w:val="00181F96"/>
    <w:rsid w:val="001830E1"/>
    <w:rsid w:val="00185E55"/>
    <w:rsid w:val="001A1371"/>
    <w:rsid w:val="001B346A"/>
    <w:rsid w:val="001C0E07"/>
    <w:rsid w:val="001C5395"/>
    <w:rsid w:val="001E1CAD"/>
    <w:rsid w:val="001E290D"/>
    <w:rsid w:val="001F54C9"/>
    <w:rsid w:val="00207677"/>
    <w:rsid w:val="002144FA"/>
    <w:rsid w:val="002172D1"/>
    <w:rsid w:val="00231DAC"/>
    <w:rsid w:val="0023202A"/>
    <w:rsid w:val="0023469A"/>
    <w:rsid w:val="00243AC1"/>
    <w:rsid w:val="00243C8A"/>
    <w:rsid w:val="00267A0E"/>
    <w:rsid w:val="00281242"/>
    <w:rsid w:val="002855B5"/>
    <w:rsid w:val="002901D9"/>
    <w:rsid w:val="002976C2"/>
    <w:rsid w:val="002B5382"/>
    <w:rsid w:val="002C19D1"/>
    <w:rsid w:val="002C36E1"/>
    <w:rsid w:val="002D1EE9"/>
    <w:rsid w:val="002D2DA2"/>
    <w:rsid w:val="002E1ED4"/>
    <w:rsid w:val="002F2710"/>
    <w:rsid w:val="002F3D3A"/>
    <w:rsid w:val="003021AE"/>
    <w:rsid w:val="003147B2"/>
    <w:rsid w:val="00325CC1"/>
    <w:rsid w:val="003260FF"/>
    <w:rsid w:val="00343D95"/>
    <w:rsid w:val="0034444A"/>
    <w:rsid w:val="003468E1"/>
    <w:rsid w:val="00351FBC"/>
    <w:rsid w:val="00364427"/>
    <w:rsid w:val="00374341"/>
    <w:rsid w:val="003773BF"/>
    <w:rsid w:val="003814C2"/>
    <w:rsid w:val="003B19AB"/>
    <w:rsid w:val="003B3CEF"/>
    <w:rsid w:val="003B588A"/>
    <w:rsid w:val="003B5B16"/>
    <w:rsid w:val="003C2724"/>
    <w:rsid w:val="003D1062"/>
    <w:rsid w:val="003E159A"/>
    <w:rsid w:val="0040107A"/>
    <w:rsid w:val="00404EB3"/>
    <w:rsid w:val="004205C7"/>
    <w:rsid w:val="00420D7B"/>
    <w:rsid w:val="004213AF"/>
    <w:rsid w:val="00436429"/>
    <w:rsid w:val="00442FBA"/>
    <w:rsid w:val="00446037"/>
    <w:rsid w:val="00450B21"/>
    <w:rsid w:val="00453B63"/>
    <w:rsid w:val="00455780"/>
    <w:rsid w:val="004639E8"/>
    <w:rsid w:val="0047152B"/>
    <w:rsid w:val="00482BD0"/>
    <w:rsid w:val="004A1DFF"/>
    <w:rsid w:val="004A6155"/>
    <w:rsid w:val="004B0A1C"/>
    <w:rsid w:val="004B6C99"/>
    <w:rsid w:val="004D298E"/>
    <w:rsid w:val="004E32F4"/>
    <w:rsid w:val="004F2E2E"/>
    <w:rsid w:val="004F2FE5"/>
    <w:rsid w:val="00517BC9"/>
    <w:rsid w:val="005212F8"/>
    <w:rsid w:val="0052552C"/>
    <w:rsid w:val="00527E4C"/>
    <w:rsid w:val="0054472E"/>
    <w:rsid w:val="0054762C"/>
    <w:rsid w:val="00564472"/>
    <w:rsid w:val="005662A9"/>
    <w:rsid w:val="00573E83"/>
    <w:rsid w:val="005817D9"/>
    <w:rsid w:val="005827D4"/>
    <w:rsid w:val="00586702"/>
    <w:rsid w:val="0059622A"/>
    <w:rsid w:val="005B6489"/>
    <w:rsid w:val="005C5878"/>
    <w:rsid w:val="005C5D47"/>
    <w:rsid w:val="005C6351"/>
    <w:rsid w:val="005C7564"/>
    <w:rsid w:val="005C7CEA"/>
    <w:rsid w:val="005D3C0B"/>
    <w:rsid w:val="005E256B"/>
    <w:rsid w:val="005E3ECA"/>
    <w:rsid w:val="005E4366"/>
    <w:rsid w:val="005E5217"/>
    <w:rsid w:val="005F0FA4"/>
    <w:rsid w:val="005F30EE"/>
    <w:rsid w:val="005F68BD"/>
    <w:rsid w:val="005F72A4"/>
    <w:rsid w:val="0060169C"/>
    <w:rsid w:val="00601A0E"/>
    <w:rsid w:val="0060473A"/>
    <w:rsid w:val="00606EDF"/>
    <w:rsid w:val="00610719"/>
    <w:rsid w:val="00615955"/>
    <w:rsid w:val="00636FB1"/>
    <w:rsid w:val="00655884"/>
    <w:rsid w:val="00656392"/>
    <w:rsid w:val="0066212E"/>
    <w:rsid w:val="006669D2"/>
    <w:rsid w:val="00673245"/>
    <w:rsid w:val="006835AB"/>
    <w:rsid w:val="0068781D"/>
    <w:rsid w:val="006959B0"/>
    <w:rsid w:val="006B13CB"/>
    <w:rsid w:val="006B3E27"/>
    <w:rsid w:val="006B506C"/>
    <w:rsid w:val="006B6507"/>
    <w:rsid w:val="006C084B"/>
    <w:rsid w:val="006C104C"/>
    <w:rsid w:val="006C10D9"/>
    <w:rsid w:val="006C3C80"/>
    <w:rsid w:val="006E4EFE"/>
    <w:rsid w:val="006E719B"/>
    <w:rsid w:val="0070598D"/>
    <w:rsid w:val="00723085"/>
    <w:rsid w:val="00727C36"/>
    <w:rsid w:val="00733704"/>
    <w:rsid w:val="00740188"/>
    <w:rsid w:val="00741707"/>
    <w:rsid w:val="0074614D"/>
    <w:rsid w:val="00756CB5"/>
    <w:rsid w:val="00764796"/>
    <w:rsid w:val="007705A7"/>
    <w:rsid w:val="007717DC"/>
    <w:rsid w:val="00776E7C"/>
    <w:rsid w:val="0078071A"/>
    <w:rsid w:val="00784303"/>
    <w:rsid w:val="007853F9"/>
    <w:rsid w:val="007902CD"/>
    <w:rsid w:val="007A4D56"/>
    <w:rsid w:val="007A70BB"/>
    <w:rsid w:val="007B7FC1"/>
    <w:rsid w:val="007C28DD"/>
    <w:rsid w:val="007E5404"/>
    <w:rsid w:val="00811AD2"/>
    <w:rsid w:val="0083136D"/>
    <w:rsid w:val="00847298"/>
    <w:rsid w:val="0084797F"/>
    <w:rsid w:val="00852A9A"/>
    <w:rsid w:val="00867971"/>
    <w:rsid w:val="00871544"/>
    <w:rsid w:val="00880CC3"/>
    <w:rsid w:val="008930DB"/>
    <w:rsid w:val="00895D16"/>
    <w:rsid w:val="008A4DD3"/>
    <w:rsid w:val="008D1D80"/>
    <w:rsid w:val="008D47A0"/>
    <w:rsid w:val="008D4E87"/>
    <w:rsid w:val="008E2E2A"/>
    <w:rsid w:val="008F49E1"/>
    <w:rsid w:val="009016D3"/>
    <w:rsid w:val="0090370F"/>
    <w:rsid w:val="009269D2"/>
    <w:rsid w:val="00941CDA"/>
    <w:rsid w:val="00942135"/>
    <w:rsid w:val="009521B0"/>
    <w:rsid w:val="009549E9"/>
    <w:rsid w:val="00955B22"/>
    <w:rsid w:val="00955F0E"/>
    <w:rsid w:val="00964FAA"/>
    <w:rsid w:val="009727D9"/>
    <w:rsid w:val="009A2FBF"/>
    <w:rsid w:val="009A34BB"/>
    <w:rsid w:val="009A7E9F"/>
    <w:rsid w:val="009B586A"/>
    <w:rsid w:val="009C3385"/>
    <w:rsid w:val="009C5923"/>
    <w:rsid w:val="009E5018"/>
    <w:rsid w:val="009F2F3F"/>
    <w:rsid w:val="00A12B37"/>
    <w:rsid w:val="00A206A1"/>
    <w:rsid w:val="00A268F3"/>
    <w:rsid w:val="00A33B3C"/>
    <w:rsid w:val="00A350CC"/>
    <w:rsid w:val="00A40290"/>
    <w:rsid w:val="00A43ED2"/>
    <w:rsid w:val="00A50EC0"/>
    <w:rsid w:val="00A514E5"/>
    <w:rsid w:val="00A54254"/>
    <w:rsid w:val="00A6138D"/>
    <w:rsid w:val="00A74331"/>
    <w:rsid w:val="00AB3BCA"/>
    <w:rsid w:val="00AB6758"/>
    <w:rsid w:val="00AC01D9"/>
    <w:rsid w:val="00AC03B4"/>
    <w:rsid w:val="00AC72D8"/>
    <w:rsid w:val="00AD3834"/>
    <w:rsid w:val="00AE406C"/>
    <w:rsid w:val="00AE5FE9"/>
    <w:rsid w:val="00AF203E"/>
    <w:rsid w:val="00AF64A5"/>
    <w:rsid w:val="00B13763"/>
    <w:rsid w:val="00B139B9"/>
    <w:rsid w:val="00B2203B"/>
    <w:rsid w:val="00B359F2"/>
    <w:rsid w:val="00B458DF"/>
    <w:rsid w:val="00B477A4"/>
    <w:rsid w:val="00B54045"/>
    <w:rsid w:val="00B60C01"/>
    <w:rsid w:val="00B734C2"/>
    <w:rsid w:val="00B738C9"/>
    <w:rsid w:val="00BA5E8B"/>
    <w:rsid w:val="00BC27D1"/>
    <w:rsid w:val="00BE5849"/>
    <w:rsid w:val="00C022F5"/>
    <w:rsid w:val="00C04102"/>
    <w:rsid w:val="00C06421"/>
    <w:rsid w:val="00C07C84"/>
    <w:rsid w:val="00C22506"/>
    <w:rsid w:val="00C342BF"/>
    <w:rsid w:val="00C41653"/>
    <w:rsid w:val="00C4236D"/>
    <w:rsid w:val="00C438D7"/>
    <w:rsid w:val="00C53FE8"/>
    <w:rsid w:val="00C70B0C"/>
    <w:rsid w:val="00C7601E"/>
    <w:rsid w:val="00C81B50"/>
    <w:rsid w:val="00C92BF2"/>
    <w:rsid w:val="00CA655B"/>
    <w:rsid w:val="00CB14BE"/>
    <w:rsid w:val="00CB3C3C"/>
    <w:rsid w:val="00CD17BB"/>
    <w:rsid w:val="00CD1801"/>
    <w:rsid w:val="00CE19BC"/>
    <w:rsid w:val="00CF1758"/>
    <w:rsid w:val="00CF4188"/>
    <w:rsid w:val="00CF4A46"/>
    <w:rsid w:val="00CF4E79"/>
    <w:rsid w:val="00D00159"/>
    <w:rsid w:val="00D01B36"/>
    <w:rsid w:val="00D04F7E"/>
    <w:rsid w:val="00D065CB"/>
    <w:rsid w:val="00D06DC6"/>
    <w:rsid w:val="00D10EF1"/>
    <w:rsid w:val="00D2259D"/>
    <w:rsid w:val="00D24BBE"/>
    <w:rsid w:val="00D35375"/>
    <w:rsid w:val="00D41E2E"/>
    <w:rsid w:val="00D42810"/>
    <w:rsid w:val="00D6535A"/>
    <w:rsid w:val="00D67430"/>
    <w:rsid w:val="00D808EF"/>
    <w:rsid w:val="00D914A7"/>
    <w:rsid w:val="00DA1D89"/>
    <w:rsid w:val="00DA3EC5"/>
    <w:rsid w:val="00DC6485"/>
    <w:rsid w:val="00DD13C3"/>
    <w:rsid w:val="00DD596E"/>
    <w:rsid w:val="00DD621E"/>
    <w:rsid w:val="00DF0575"/>
    <w:rsid w:val="00DF1E1D"/>
    <w:rsid w:val="00E03AEA"/>
    <w:rsid w:val="00E2504D"/>
    <w:rsid w:val="00E70E04"/>
    <w:rsid w:val="00E75996"/>
    <w:rsid w:val="00EA20A9"/>
    <w:rsid w:val="00EA510B"/>
    <w:rsid w:val="00EB00A4"/>
    <w:rsid w:val="00EB5FCA"/>
    <w:rsid w:val="00EC05A7"/>
    <w:rsid w:val="00EC4B6B"/>
    <w:rsid w:val="00ED7442"/>
    <w:rsid w:val="00EE0B18"/>
    <w:rsid w:val="00EE7E7F"/>
    <w:rsid w:val="00EF1EE5"/>
    <w:rsid w:val="00EF4934"/>
    <w:rsid w:val="00F3032E"/>
    <w:rsid w:val="00F30DDA"/>
    <w:rsid w:val="00F314D8"/>
    <w:rsid w:val="00F3766D"/>
    <w:rsid w:val="00F37C7F"/>
    <w:rsid w:val="00F47002"/>
    <w:rsid w:val="00F474F9"/>
    <w:rsid w:val="00F503F2"/>
    <w:rsid w:val="00F558A2"/>
    <w:rsid w:val="00F61D7C"/>
    <w:rsid w:val="00F63DD1"/>
    <w:rsid w:val="00F6741C"/>
    <w:rsid w:val="00F763B4"/>
    <w:rsid w:val="00F86BCA"/>
    <w:rsid w:val="00F900C3"/>
    <w:rsid w:val="00FC105F"/>
    <w:rsid w:val="00FC4821"/>
    <w:rsid w:val="00FC6603"/>
    <w:rsid w:val="00FC75D1"/>
    <w:rsid w:val="00FD28F3"/>
    <w:rsid w:val="00FD4BC9"/>
    <w:rsid w:val="00FF1E9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white">
      <v:fill color="white"/>
    </o:shapedefaults>
    <o:shapelayout v:ext="edit">
      <o:idmap v:ext="edit" data="1"/>
    </o:shapelayout>
  </w:shapeDefaults>
  <w:decimalSymbol w:val="."/>
  <w:listSeparator w:val=";"/>
  <w14:docId w14:val="5CAF9358"/>
  <w15:docId w15:val="{53A9150E-6B87-483B-A226-E8EBBAEA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CA"/>
    <w:pPr>
      <w:bidi/>
      <w:spacing w:line="240" w:lineRule="atLeast"/>
      <w:jc w:val="lowKashida"/>
    </w:pPr>
    <w:rPr>
      <w:rFonts w:ascii="Times New Roman" w:hAnsi="Times New Roman" w:cs="Simplified Arabic"/>
      <w:szCs w:val="22"/>
      <w:lang w:eastAsia="en-US"/>
    </w:rPr>
  </w:style>
  <w:style w:type="paragraph" w:styleId="Heading1">
    <w:name w:val="heading 1"/>
    <w:aliases w:val="Table_GA,Table_G"/>
    <w:basedOn w:val="SingleTxtGA"/>
    <w:next w:val="Normal"/>
    <w:link w:val="Heading1Char"/>
    <w:qFormat/>
    <w:rsid w:val="005E3ECA"/>
    <w:pPr>
      <w:bidi w:val="0"/>
      <w:outlineLvl w:val="0"/>
    </w:pPr>
  </w:style>
  <w:style w:type="paragraph" w:styleId="Heading2">
    <w:name w:val="heading 2"/>
    <w:basedOn w:val="Normal"/>
    <w:next w:val="Normal"/>
    <w:link w:val="Heading2Char"/>
    <w:uiPriority w:val="9"/>
    <w:unhideWhenUsed/>
    <w:rsid w:val="005E3ECA"/>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5E3ECA"/>
    <w:pPr>
      <w:keepNext/>
      <w:keepLines/>
      <w:spacing w:before="200"/>
      <w:outlineLvl w:val="2"/>
    </w:pPr>
    <w:rPr>
      <w:b/>
      <w:bCs/>
      <w:color w:val="4F81BD"/>
    </w:rPr>
  </w:style>
  <w:style w:type="paragraph" w:styleId="Heading4">
    <w:name w:val="heading 4"/>
    <w:basedOn w:val="Normal"/>
    <w:next w:val="Normal"/>
    <w:link w:val="Heading4Char"/>
    <w:uiPriority w:val="9"/>
    <w:unhideWhenUsed/>
    <w:rsid w:val="005E3ECA"/>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5E3ECA"/>
    <w:pPr>
      <w:keepNext/>
      <w:keepLines/>
      <w:spacing w:before="200"/>
      <w:outlineLvl w:val="4"/>
    </w:pPr>
    <w:rPr>
      <w:color w:val="243F60"/>
    </w:rPr>
  </w:style>
  <w:style w:type="paragraph" w:styleId="Heading6">
    <w:name w:val="heading 6"/>
    <w:basedOn w:val="Normal"/>
    <w:next w:val="Normal"/>
    <w:link w:val="Heading6Char"/>
    <w:uiPriority w:val="9"/>
    <w:unhideWhenUsed/>
    <w:rsid w:val="005E3ECA"/>
    <w:pPr>
      <w:keepNext/>
      <w:keepLines/>
      <w:spacing w:before="200"/>
      <w:outlineLvl w:val="5"/>
    </w:pPr>
    <w:rPr>
      <w:i/>
      <w:iCs/>
      <w:color w:val="243F60"/>
    </w:rPr>
  </w:style>
  <w:style w:type="paragraph" w:styleId="Heading7">
    <w:name w:val="heading 7"/>
    <w:basedOn w:val="Normal"/>
    <w:next w:val="Normal"/>
    <w:link w:val="Heading7Char"/>
    <w:uiPriority w:val="9"/>
    <w:unhideWhenUsed/>
    <w:rsid w:val="005E3ECA"/>
    <w:pPr>
      <w:keepNext/>
      <w:keepLines/>
      <w:spacing w:before="200"/>
      <w:outlineLvl w:val="6"/>
    </w:pPr>
    <w:rPr>
      <w:i/>
      <w:iCs/>
      <w:color w:val="404040"/>
    </w:rPr>
  </w:style>
  <w:style w:type="paragraph" w:styleId="Heading8">
    <w:name w:val="heading 8"/>
    <w:basedOn w:val="Normal"/>
    <w:next w:val="Normal"/>
    <w:link w:val="Heading8Char"/>
    <w:uiPriority w:val="9"/>
    <w:unhideWhenUsed/>
    <w:rsid w:val="005E3ECA"/>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5E3EC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5E3ECA"/>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5E3ECA"/>
    <w:rPr>
      <w:rFonts w:ascii="Times New Roman" w:hAnsi="Times New Roman" w:cs="Simplified Arabic"/>
      <w:sz w:val="18"/>
      <w:lang w:eastAsia="en-US"/>
    </w:rPr>
  </w:style>
  <w:style w:type="character" w:styleId="FootnoteReference">
    <w:name w:val="footnote reference"/>
    <w:aliases w:val="ب,4_G,4_GA,ftref,footnote ref,16 Point,Superscript 6 Point,Fußnotenzeichen DISS,fr,BVI fnr,(NECG) Footnote Reference,Char Char Char Char Car Char,Ref,de nota al pie,Appel note de bas de page,number,Footnote text,Footnote symbol,SUPERS"/>
    <w:link w:val="Char2"/>
    <w:qFormat/>
    <w:rsid w:val="005E3ECA"/>
    <w:rPr>
      <w:szCs w:val="18"/>
      <w:vertAlign w:val="superscript"/>
    </w:rPr>
  </w:style>
  <w:style w:type="paragraph" w:customStyle="1" w:styleId="HMGA">
    <w:name w:val="_ H __M_GA"/>
    <w:basedOn w:val="Normal"/>
    <w:next w:val="SingleTxtGA"/>
    <w:qFormat/>
    <w:rsid w:val="005E3EC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5E3EC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5E3EC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5E3EC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5E3EC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5E3EC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5E3EC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5E3EC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5E3EC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5E3EC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5E3EC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5E3EC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5E3ECA"/>
    <w:pPr>
      <w:numPr>
        <w:numId w:val="5"/>
      </w:numPr>
      <w:bidi w:val="0"/>
    </w:pPr>
    <w:rPr>
      <w:lang w:val="en-US"/>
    </w:rPr>
  </w:style>
  <w:style w:type="paragraph" w:customStyle="1" w:styleId="Roman1GA">
    <w:name w:val="_Roman 1_GA"/>
    <w:basedOn w:val="Bullet1GA"/>
    <w:qFormat/>
    <w:rsid w:val="005E3ECA"/>
    <w:pPr>
      <w:numPr>
        <w:numId w:val="6"/>
      </w:numPr>
      <w:tabs>
        <w:tab w:val="clear" w:pos="2310"/>
        <w:tab w:val="left" w:pos="2486"/>
      </w:tabs>
      <w:ind w:left="2486" w:hanging="378"/>
    </w:pPr>
  </w:style>
  <w:style w:type="paragraph" w:customStyle="1" w:styleId="Roman2GA">
    <w:name w:val="_Roman 2_GA"/>
    <w:basedOn w:val="Bullet2GA"/>
    <w:qFormat/>
    <w:rsid w:val="005E3EC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5E3EC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5E3ECA"/>
    <w:rPr>
      <w:rFonts w:ascii="Times New Roman" w:hAnsi="Times New Roman" w:cs="Simplified Arabic"/>
      <w:sz w:val="18"/>
      <w:lang w:val="en-GB" w:eastAsia="en-US"/>
    </w:rPr>
  </w:style>
  <w:style w:type="character" w:customStyle="1" w:styleId="EndtnoteReference">
    <w:name w:val="Endtnote Reference"/>
    <w:aliases w:val="1_GA"/>
    <w:qFormat/>
    <w:rsid w:val="005E3EC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5E3ECA"/>
    <w:pPr>
      <w:suppressAutoHyphens/>
      <w:bidi w:val="0"/>
      <w:spacing w:line="240" w:lineRule="auto"/>
    </w:pPr>
    <w:rPr>
      <w:sz w:val="16"/>
      <w:lang w:val="en-GB"/>
    </w:rPr>
  </w:style>
  <w:style w:type="character" w:customStyle="1" w:styleId="FooterChar">
    <w:name w:val="Footer Char"/>
    <w:aliases w:val="3_GA Char,3_G Char"/>
    <w:link w:val="Footer"/>
    <w:rsid w:val="005E3ECA"/>
    <w:rPr>
      <w:rFonts w:ascii="Times New Roman" w:hAnsi="Times New Roman" w:cs="Simplified Arabic"/>
      <w:sz w:val="16"/>
      <w:szCs w:val="22"/>
      <w:lang w:val="en-GB" w:eastAsia="en-US"/>
    </w:rPr>
  </w:style>
  <w:style w:type="paragraph" w:customStyle="1" w:styleId="FootnoteText1">
    <w:name w:val="Footnote Text1"/>
    <w:aliases w:val="5_GA"/>
    <w:basedOn w:val="Normal"/>
    <w:qFormat/>
    <w:rsid w:val="005E3ECA"/>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5E3ECA"/>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5E3ECA"/>
    <w:rPr>
      <w:rFonts w:ascii="Times New Roman" w:hAnsi="Times New Roman" w:cs="Simplified Arabic"/>
      <w:b/>
      <w:bCs/>
      <w:sz w:val="18"/>
      <w:szCs w:val="18"/>
      <w:lang w:eastAsia="en-US"/>
    </w:rPr>
  </w:style>
  <w:style w:type="character" w:customStyle="1" w:styleId="Heading1Char">
    <w:name w:val="Heading 1 Char"/>
    <w:aliases w:val="Table_GA Char,Table_G Char"/>
    <w:link w:val="Heading1"/>
    <w:rsid w:val="005E3ECA"/>
    <w:rPr>
      <w:rFonts w:ascii="Times New Roman" w:hAnsi="Times New Roman" w:cs="Simplified Arabic"/>
      <w:sz w:val="22"/>
      <w:szCs w:val="22"/>
      <w:lang w:val="en-GB" w:eastAsia="en-US"/>
    </w:rPr>
  </w:style>
  <w:style w:type="character" w:styleId="PageNumber">
    <w:name w:val="page number"/>
    <w:aliases w:val="7_GA,7_G"/>
    <w:qFormat/>
    <w:rsid w:val="005E3ECA"/>
    <w:rPr>
      <w:rFonts w:ascii="Times New Roman Bold" w:hAnsi="Times New Roman Bold"/>
      <w:b/>
      <w:i w:val="0"/>
      <w:sz w:val="18"/>
      <w:szCs w:val="18"/>
    </w:rPr>
  </w:style>
  <w:style w:type="paragraph" w:customStyle="1" w:styleId="XXLargeGA">
    <w:name w:val="XXLarge_GA"/>
    <w:basedOn w:val="Normal"/>
    <w:next w:val="SingleTxtGA"/>
    <w:qFormat/>
    <w:rsid w:val="005E3ECA"/>
    <w:pPr>
      <w:suppressAutoHyphens/>
      <w:spacing w:line="820" w:lineRule="exact"/>
    </w:pPr>
    <w:rPr>
      <w:spacing w:val="-8"/>
      <w:w w:val="96"/>
      <w:sz w:val="57"/>
      <w:szCs w:val="86"/>
      <w:lang w:val="en-GB"/>
    </w:rPr>
  </w:style>
  <w:style w:type="character" w:customStyle="1" w:styleId="Heading2Char">
    <w:name w:val="Heading 2 Char"/>
    <w:link w:val="Heading2"/>
    <w:uiPriority w:val="9"/>
    <w:rsid w:val="005E3ECA"/>
    <w:rPr>
      <w:rFonts w:ascii="Times New Roman" w:hAnsi="Times New Roman" w:cs="Simplified Arabic"/>
      <w:b/>
      <w:bCs/>
      <w:color w:val="4F81BD"/>
      <w:sz w:val="26"/>
      <w:szCs w:val="26"/>
      <w:lang w:eastAsia="en-US"/>
    </w:rPr>
  </w:style>
  <w:style w:type="character" w:styleId="BookTitle">
    <w:name w:val="Book Title"/>
    <w:uiPriority w:val="33"/>
    <w:rsid w:val="005E3ECA"/>
    <w:rPr>
      <w:b/>
      <w:bCs/>
      <w:smallCaps/>
      <w:spacing w:val="5"/>
    </w:rPr>
  </w:style>
  <w:style w:type="character" w:customStyle="1" w:styleId="Heading3Char">
    <w:name w:val="Heading 3 Char"/>
    <w:link w:val="Heading3"/>
    <w:uiPriority w:val="9"/>
    <w:rsid w:val="005E3ECA"/>
    <w:rPr>
      <w:rFonts w:ascii="Times New Roman" w:hAnsi="Times New Roman" w:cs="Simplified Arabic"/>
      <w:b/>
      <w:bCs/>
      <w:color w:val="4F81BD"/>
      <w:szCs w:val="22"/>
      <w:lang w:eastAsia="en-US"/>
    </w:rPr>
  </w:style>
  <w:style w:type="character" w:customStyle="1" w:styleId="Heading4Char">
    <w:name w:val="Heading 4 Char"/>
    <w:link w:val="Heading4"/>
    <w:uiPriority w:val="9"/>
    <w:rsid w:val="005E3ECA"/>
    <w:rPr>
      <w:rFonts w:ascii="Times New Roman" w:hAnsi="Times New Roman" w:cs="Simplified Arabic"/>
      <w:b/>
      <w:bCs/>
      <w:i/>
      <w:iCs/>
      <w:color w:val="4F81BD"/>
      <w:szCs w:val="22"/>
      <w:lang w:eastAsia="en-US"/>
    </w:rPr>
  </w:style>
  <w:style w:type="character" w:customStyle="1" w:styleId="Heading5Char">
    <w:name w:val="Heading 5 Char"/>
    <w:link w:val="Heading5"/>
    <w:uiPriority w:val="9"/>
    <w:rsid w:val="005E3ECA"/>
    <w:rPr>
      <w:rFonts w:ascii="Times New Roman" w:hAnsi="Times New Roman" w:cs="Simplified Arabic"/>
      <w:color w:val="243F60"/>
      <w:szCs w:val="22"/>
      <w:lang w:eastAsia="en-US"/>
    </w:rPr>
  </w:style>
  <w:style w:type="character" w:customStyle="1" w:styleId="Heading6Char">
    <w:name w:val="Heading 6 Char"/>
    <w:link w:val="Heading6"/>
    <w:uiPriority w:val="9"/>
    <w:rsid w:val="005E3ECA"/>
    <w:rPr>
      <w:rFonts w:ascii="Times New Roman" w:hAnsi="Times New Roman" w:cs="Simplified Arabic"/>
      <w:i/>
      <w:iCs/>
      <w:color w:val="243F60"/>
      <w:szCs w:val="22"/>
      <w:lang w:eastAsia="en-US"/>
    </w:rPr>
  </w:style>
  <w:style w:type="character" w:customStyle="1" w:styleId="Heading7Char">
    <w:name w:val="Heading 7 Char"/>
    <w:link w:val="Heading7"/>
    <w:uiPriority w:val="9"/>
    <w:rsid w:val="005E3ECA"/>
    <w:rPr>
      <w:rFonts w:ascii="Times New Roman" w:hAnsi="Times New Roman" w:cs="Simplified Arabic"/>
      <w:i/>
      <w:iCs/>
      <w:color w:val="404040"/>
      <w:szCs w:val="22"/>
      <w:lang w:eastAsia="en-US"/>
    </w:rPr>
  </w:style>
  <w:style w:type="character" w:customStyle="1" w:styleId="Heading8Char">
    <w:name w:val="Heading 8 Char"/>
    <w:link w:val="Heading8"/>
    <w:uiPriority w:val="9"/>
    <w:rsid w:val="005E3ECA"/>
    <w:rPr>
      <w:rFonts w:ascii="Times New Roman" w:hAnsi="Times New Roman" w:cs="Simplified Arabic"/>
      <w:color w:val="404040"/>
      <w:lang w:eastAsia="en-US"/>
    </w:rPr>
  </w:style>
  <w:style w:type="character" w:customStyle="1" w:styleId="Heading9Char">
    <w:name w:val="Heading 9 Char"/>
    <w:link w:val="Heading9"/>
    <w:uiPriority w:val="9"/>
    <w:rsid w:val="005E3ECA"/>
    <w:rPr>
      <w:rFonts w:ascii="Times New Roman" w:hAnsi="Times New Roman" w:cs="Simplified Arabic"/>
      <w:i/>
      <w:iCs/>
      <w:color w:val="404040"/>
      <w:lang w:eastAsia="en-US"/>
    </w:rPr>
  </w:style>
  <w:style w:type="paragraph" w:styleId="Title">
    <w:name w:val="Title"/>
    <w:basedOn w:val="Normal"/>
    <w:next w:val="Normal"/>
    <w:link w:val="TitleChar"/>
    <w:uiPriority w:val="10"/>
    <w:rsid w:val="005E3EC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5E3ECA"/>
    <w:rPr>
      <w:rFonts w:ascii="Times New Roman"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5E3ECA"/>
    <w:pPr>
      <w:numPr>
        <w:ilvl w:val="1"/>
      </w:numPr>
    </w:pPr>
    <w:rPr>
      <w:i/>
      <w:iCs/>
      <w:color w:val="4F81BD"/>
      <w:spacing w:val="15"/>
      <w:sz w:val="24"/>
      <w:szCs w:val="24"/>
    </w:rPr>
  </w:style>
  <w:style w:type="character" w:customStyle="1" w:styleId="SubtitleChar">
    <w:name w:val="Subtitle Char"/>
    <w:link w:val="Subtitle"/>
    <w:uiPriority w:val="11"/>
    <w:rsid w:val="005E3ECA"/>
    <w:rPr>
      <w:rFonts w:ascii="Times New Roman" w:hAnsi="Times New Roman" w:cs="Simplified Arabic"/>
      <w:i/>
      <w:iCs/>
      <w:color w:val="4F81BD"/>
      <w:spacing w:val="15"/>
      <w:sz w:val="24"/>
      <w:szCs w:val="24"/>
      <w:lang w:eastAsia="en-US"/>
    </w:rPr>
  </w:style>
  <w:style w:type="character" w:styleId="SubtleEmphasis">
    <w:name w:val="Subtle Emphasis"/>
    <w:uiPriority w:val="19"/>
    <w:rsid w:val="005E3ECA"/>
    <w:rPr>
      <w:i/>
      <w:iCs/>
      <w:color w:val="808080"/>
    </w:rPr>
  </w:style>
  <w:style w:type="table" w:styleId="ColorfulGrid-Accent6">
    <w:name w:val="Colorful Grid Accent 6"/>
    <w:basedOn w:val="TableNormal"/>
    <w:uiPriority w:val="73"/>
    <w:rsid w:val="005E3EC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5E3ECA"/>
    <w:rPr>
      <w:i/>
      <w:iCs/>
    </w:rPr>
  </w:style>
  <w:style w:type="character" w:styleId="IntenseEmphasis">
    <w:name w:val="Intense Emphasis"/>
    <w:uiPriority w:val="21"/>
    <w:rsid w:val="005E3ECA"/>
    <w:rPr>
      <w:b/>
      <w:bCs/>
      <w:i/>
      <w:iCs/>
      <w:color w:val="4F81BD"/>
    </w:rPr>
  </w:style>
  <w:style w:type="character" w:styleId="Strong">
    <w:name w:val="Strong"/>
    <w:uiPriority w:val="22"/>
    <w:rsid w:val="005E3ECA"/>
    <w:rPr>
      <w:b/>
      <w:bCs/>
    </w:rPr>
  </w:style>
  <w:style w:type="paragraph" w:styleId="Quote">
    <w:name w:val="Quote"/>
    <w:basedOn w:val="Normal"/>
    <w:next w:val="Normal"/>
    <w:link w:val="QuoteChar"/>
    <w:uiPriority w:val="29"/>
    <w:rsid w:val="005E3ECA"/>
    <w:rPr>
      <w:i/>
      <w:iCs/>
      <w:color w:val="000000"/>
    </w:rPr>
  </w:style>
  <w:style w:type="character" w:customStyle="1" w:styleId="QuoteChar">
    <w:name w:val="Quote Char"/>
    <w:link w:val="Quote"/>
    <w:uiPriority w:val="29"/>
    <w:rsid w:val="005E3ECA"/>
    <w:rPr>
      <w:rFonts w:ascii="Times New Roman" w:hAnsi="Times New Roman" w:cs="Simplified Arabic"/>
      <w:i/>
      <w:iCs/>
      <w:color w:val="000000"/>
      <w:szCs w:val="22"/>
      <w:lang w:eastAsia="en-US"/>
    </w:rPr>
  </w:style>
  <w:style w:type="paragraph" w:styleId="IntenseQuote">
    <w:name w:val="Intense Quote"/>
    <w:basedOn w:val="Normal"/>
    <w:next w:val="Normal"/>
    <w:link w:val="IntenseQuoteChar"/>
    <w:uiPriority w:val="30"/>
    <w:rsid w:val="005E3EC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E3ECA"/>
    <w:rPr>
      <w:rFonts w:ascii="Times New Roman" w:hAnsi="Times New Roman" w:cs="Simplified Arabic"/>
      <w:b/>
      <w:bCs/>
      <w:i/>
      <w:iCs/>
      <w:color w:val="4F81BD"/>
      <w:szCs w:val="22"/>
      <w:lang w:eastAsia="en-US"/>
    </w:rPr>
  </w:style>
  <w:style w:type="character" w:styleId="SubtleReference">
    <w:name w:val="Subtle Reference"/>
    <w:uiPriority w:val="31"/>
    <w:rsid w:val="005E3ECA"/>
    <w:rPr>
      <w:smallCaps/>
      <w:color w:val="C0504D"/>
      <w:u w:val="single"/>
    </w:rPr>
  </w:style>
  <w:style w:type="character" w:styleId="IntenseReference">
    <w:name w:val="Intense Reference"/>
    <w:uiPriority w:val="32"/>
    <w:rsid w:val="005E3ECA"/>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5E3ECA"/>
    <w:pPr>
      <w:ind w:left="720"/>
    </w:pPr>
  </w:style>
  <w:style w:type="table" w:styleId="MediumShading1-Accent4">
    <w:name w:val="Medium Shading 1 Accent 4"/>
    <w:basedOn w:val="TableNormal"/>
    <w:uiPriority w:val="63"/>
    <w:rsid w:val="005E3EC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5E3ECA"/>
    <w:rPr>
      <w:rFonts w:eastAsia="MS Mincho"/>
      <w:sz w:val="18"/>
      <w:vertAlign w:val="superscript"/>
    </w:rPr>
  </w:style>
  <w:style w:type="table" w:styleId="TableGrid">
    <w:name w:val="Table Grid"/>
    <w:basedOn w:val="TableNormal"/>
    <w:rsid w:val="005E3ECA"/>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ECA"/>
    <w:pPr>
      <w:spacing w:line="240" w:lineRule="auto"/>
    </w:pPr>
    <w:rPr>
      <w:sz w:val="16"/>
      <w:szCs w:val="16"/>
    </w:rPr>
  </w:style>
  <w:style w:type="character" w:customStyle="1" w:styleId="BalloonTextChar">
    <w:name w:val="Balloon Text Char"/>
    <w:link w:val="BalloonText"/>
    <w:uiPriority w:val="99"/>
    <w:semiHidden/>
    <w:rsid w:val="005E3ECA"/>
    <w:rPr>
      <w:rFonts w:ascii="Times New Roman" w:hAnsi="Times New Roman" w:cs="Simplified Arabic"/>
      <w:sz w:val="16"/>
      <w:szCs w:val="16"/>
      <w:lang w:eastAsia="en-US"/>
    </w:rPr>
  </w:style>
  <w:style w:type="character" w:styleId="Hyperlink">
    <w:name w:val="Hyperlink"/>
    <w:uiPriority w:val="99"/>
    <w:unhideWhenUsed/>
    <w:rsid w:val="005E3ECA"/>
    <w:rPr>
      <w:color w:val="0000FF"/>
      <w:u w:val="none"/>
    </w:rPr>
  </w:style>
  <w:style w:type="paragraph" w:styleId="TOC1">
    <w:name w:val="toc 1"/>
    <w:basedOn w:val="Normal"/>
    <w:link w:val="TOC1Char"/>
    <w:autoRedefine/>
    <w:uiPriority w:val="39"/>
    <w:unhideWhenUsed/>
    <w:rsid w:val="005E3EC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5E3EC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5E3EC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5E3ECA"/>
    <w:rPr>
      <w:rFonts w:eastAsia="DengXian"/>
      <w:color w:val="auto"/>
      <w:sz w:val="20"/>
      <w:szCs w:val="20"/>
      <w:u w:val="none"/>
      <w:lang w:eastAsia="zh-CN" w:bidi="ar-EG"/>
    </w:rPr>
  </w:style>
  <w:style w:type="paragraph" w:styleId="TOC4">
    <w:name w:val="toc 4"/>
    <w:basedOn w:val="Normal"/>
    <w:link w:val="TOC4Char"/>
    <w:autoRedefine/>
    <w:uiPriority w:val="39"/>
    <w:unhideWhenUsed/>
    <w:rsid w:val="005E3EC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5E3EC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5E3ECA"/>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5E3ECA"/>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Simplified Arabic"/>
      <w:szCs w:val="28"/>
      <w:lang w:eastAsia="en-US"/>
    </w:rPr>
  </w:style>
  <w:style w:type="table" w:customStyle="1" w:styleId="TABLEA">
    <w:name w:val="TABLE_A"/>
    <w:basedOn w:val="TableNormal"/>
    <w:uiPriority w:val="99"/>
    <w:rsid w:val="005E3ECA"/>
    <w:pPr>
      <w:bidi/>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5E3ECA"/>
    <w:rPr>
      <w:color w:val="605E5C"/>
      <w:shd w:val="clear" w:color="auto" w:fill="E1DFDD"/>
    </w:rPr>
  </w:style>
  <w:style w:type="character" w:customStyle="1" w:styleId="TOC1Char">
    <w:name w:val="TOC 1 Char"/>
    <w:basedOn w:val="DefaultParagraphFont"/>
    <w:link w:val="TOC1"/>
    <w:uiPriority w:val="39"/>
    <w:rsid w:val="005E3ECA"/>
    <w:rPr>
      <w:rFonts w:ascii="Times New Roman" w:hAnsi="Times New Roman" w:cs="Simplified Arabic"/>
      <w:noProof/>
      <w:lang w:val="fr-CH" w:eastAsia="zh-TW" w:bidi="ar-EG"/>
    </w:rPr>
  </w:style>
  <w:style w:type="character" w:customStyle="1" w:styleId="TOC2Char">
    <w:name w:val="TOC 2 Char"/>
    <w:basedOn w:val="DefaultParagraphFont"/>
    <w:link w:val="TOC2"/>
    <w:uiPriority w:val="39"/>
    <w:rsid w:val="005E3ECA"/>
    <w:rPr>
      <w:rFonts w:ascii="Times New Roman" w:hAnsi="Times New Roman" w:cs="Simplified Arabic"/>
      <w:noProof/>
      <w:lang w:val="fr-CH" w:eastAsia="en-US"/>
    </w:rPr>
  </w:style>
  <w:style w:type="character" w:customStyle="1" w:styleId="TOC3Char">
    <w:name w:val="TOC 3 Char"/>
    <w:basedOn w:val="TOC2Char"/>
    <w:link w:val="TOC3"/>
    <w:uiPriority w:val="39"/>
    <w:rsid w:val="005E3ECA"/>
    <w:rPr>
      <w:rFonts w:ascii="Times New Roman" w:hAnsi="Times New Roman" w:cs="Simplified Arabic"/>
      <w:noProof/>
      <w:lang w:val="fr-CH" w:eastAsia="en-US" w:bidi="ar-EG"/>
    </w:rPr>
  </w:style>
  <w:style w:type="character" w:customStyle="1" w:styleId="TOC4Char">
    <w:name w:val="TOC 4 Char"/>
    <w:basedOn w:val="DefaultParagraphFont"/>
    <w:link w:val="TOC4"/>
    <w:uiPriority w:val="39"/>
    <w:rsid w:val="005E3ECA"/>
    <w:rPr>
      <w:rFonts w:ascii="Times New Roman" w:hAnsi="Times New Roman" w:cs="Simplified Arabic"/>
      <w:noProof/>
      <w:lang w:val="en-GB" w:eastAsia="en-US"/>
    </w:rPr>
  </w:style>
  <w:style w:type="character" w:customStyle="1" w:styleId="TOC5Char">
    <w:name w:val="TOC 5 Char"/>
    <w:basedOn w:val="DefaultParagraphFont"/>
    <w:link w:val="TOC5"/>
    <w:uiPriority w:val="39"/>
    <w:rsid w:val="005E3ECA"/>
    <w:rPr>
      <w:rFonts w:ascii="Times New Roman" w:hAnsi="Times New Roman" w:cs="Simplified Arabic"/>
      <w:noProof/>
      <w:lang w:val="en-GB" w:eastAsia="en-US"/>
    </w:rPr>
  </w:style>
  <w:style w:type="character" w:customStyle="1" w:styleId="TOC6Char">
    <w:name w:val="TOC 6 Char"/>
    <w:basedOn w:val="DefaultParagraphFont"/>
    <w:link w:val="TOC6"/>
    <w:uiPriority w:val="39"/>
    <w:rsid w:val="005E3ECA"/>
    <w:rPr>
      <w:rFonts w:ascii="Times New Roman" w:hAnsi="Times New Roman" w:cs="Simplified Arabic"/>
      <w:lang w:val="en-GB" w:eastAsia="en-US"/>
    </w:rPr>
  </w:style>
  <w:style w:type="paragraph" w:customStyle="1" w:styleId="SessionDate">
    <w:name w:val="Session_Date"/>
    <w:basedOn w:val="Normal"/>
    <w:qFormat/>
    <w:rsid w:val="005E3ECA"/>
    <w:pPr>
      <w:spacing w:before="240" w:after="240" w:line="460" w:lineRule="exact"/>
      <w:ind w:left="1247"/>
    </w:pPr>
    <w:rPr>
      <w:b/>
      <w:bCs/>
      <w:sz w:val="32"/>
      <w:szCs w:val="44"/>
    </w:rPr>
  </w:style>
  <w:style w:type="paragraph" w:customStyle="1" w:styleId="SessionNumber">
    <w:name w:val="Session_Number"/>
    <w:basedOn w:val="Normal"/>
    <w:qFormat/>
    <w:rsid w:val="005E3ECA"/>
    <w:pPr>
      <w:spacing w:line="480" w:lineRule="exact"/>
      <w:ind w:left="1247"/>
    </w:pPr>
    <w:rPr>
      <w:b/>
      <w:bCs/>
      <w:sz w:val="28"/>
      <w:szCs w:val="38"/>
    </w:rPr>
  </w:style>
  <w:style w:type="paragraph" w:customStyle="1" w:styleId="CityandYear">
    <w:name w:val="City and Year"/>
    <w:basedOn w:val="SingleTxtGA"/>
    <w:qFormat/>
    <w:rsid w:val="005E3ECA"/>
    <w:pPr>
      <w:spacing w:line="480" w:lineRule="exact"/>
    </w:pPr>
    <w:rPr>
      <w:b/>
      <w:bCs/>
      <w:sz w:val="30"/>
      <w:szCs w:val="38"/>
      <w:lang w:eastAsia="ar-SA"/>
    </w:rPr>
  </w:style>
  <w:style w:type="paragraph" w:customStyle="1" w:styleId="NormalA">
    <w:name w:val="Normal_A"/>
    <w:basedOn w:val="Normal"/>
    <w:qFormat/>
    <w:rsid w:val="005E3ECA"/>
  </w:style>
  <w:style w:type="paragraph" w:customStyle="1" w:styleId="SingleTxtGA">
    <w:name w:val="_ Single Txt_GA"/>
    <w:basedOn w:val="Normal"/>
    <w:link w:val="SingleTxtGAChar"/>
    <w:qFormat/>
    <w:rsid w:val="005E3EC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H1G">
    <w:name w:val="_ H_1_G"/>
    <w:basedOn w:val="Normal"/>
    <w:next w:val="Normal"/>
    <w:qFormat/>
    <w:rsid w:val="005E3ECA"/>
    <w:pPr>
      <w:keepNext/>
      <w:keepLines/>
      <w:tabs>
        <w:tab w:val="right" w:pos="851"/>
      </w:tabs>
      <w:suppressAutoHyphens/>
      <w:bidi w:val="0"/>
      <w:spacing w:before="360" w:after="240" w:line="270" w:lineRule="exact"/>
      <w:ind w:left="1134" w:right="1134" w:hanging="1134"/>
      <w:jc w:val="left"/>
    </w:pPr>
    <w:rPr>
      <w:b/>
      <w:sz w:val="24"/>
      <w:szCs w:val="20"/>
      <w:lang w:val="en-GB"/>
    </w:rPr>
  </w:style>
  <w:style w:type="character" w:customStyle="1" w:styleId="SingleTxtGAChar">
    <w:name w:val="_ Single Txt_GA Char"/>
    <w:basedOn w:val="DefaultParagraphFont"/>
    <w:link w:val="SingleTxtGA"/>
    <w:locked/>
    <w:rsid w:val="005E3ECA"/>
    <w:rPr>
      <w:rFonts w:ascii="Times New Roman" w:hAnsi="Times New Roman" w:cs="Simplified Arabic"/>
      <w:sz w:val="22"/>
      <w:szCs w:val="22"/>
      <w:lang w:val="en-GB" w:eastAsia="en-US"/>
    </w:rPr>
  </w:style>
  <w:style w:type="paragraph" w:customStyle="1" w:styleId="SingleTxtG">
    <w:name w:val="_ Single Txt_G"/>
    <w:basedOn w:val="Normal"/>
    <w:link w:val="SingleTxtGChar"/>
    <w:qFormat/>
    <w:rsid w:val="005E3ECA"/>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5E3ECA"/>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5E3ECA"/>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5E3ECA"/>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Footnote_GA"/>
    <w:basedOn w:val="Normal"/>
    <w:qFormat/>
    <w:rsid w:val="005E3ECA"/>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5E3ECA"/>
    <w:pPr>
      <w:keepNext/>
      <w:keepLines/>
      <w:spacing w:after="120" w:line="400" w:lineRule="exact"/>
      <w:outlineLvl w:val="0"/>
    </w:pPr>
    <w:rPr>
      <w:b/>
      <w:bCs/>
      <w:kern w:val="14"/>
      <w:sz w:val="24"/>
      <w:szCs w:val="32"/>
    </w:rPr>
  </w:style>
  <w:style w:type="paragraph" w:customStyle="1" w:styleId="HCh">
    <w:name w:val="_ H _Ch"/>
    <w:basedOn w:val="H1"/>
    <w:next w:val="SingleTxt"/>
    <w:qFormat/>
    <w:rsid w:val="005E3ECA"/>
    <w:pPr>
      <w:spacing w:line="440" w:lineRule="exact"/>
    </w:pPr>
    <w:rPr>
      <w:spacing w:val="-2"/>
      <w:sz w:val="28"/>
      <w:szCs w:val="36"/>
    </w:rPr>
  </w:style>
  <w:style w:type="character" w:styleId="CommentReference">
    <w:name w:val="annotation reference"/>
    <w:uiPriority w:val="99"/>
    <w:semiHidden/>
    <w:rsid w:val="005E3ECA"/>
    <w:rPr>
      <w:sz w:val="6"/>
      <w:szCs w:val="9"/>
    </w:rPr>
  </w:style>
  <w:style w:type="paragraph" w:customStyle="1" w:styleId="HM">
    <w:name w:val="_ H __M"/>
    <w:basedOn w:val="HCh"/>
    <w:next w:val="Normal"/>
    <w:qFormat/>
    <w:rsid w:val="005E3ECA"/>
    <w:pPr>
      <w:suppressAutoHyphens/>
      <w:spacing w:line="520" w:lineRule="exact"/>
    </w:pPr>
    <w:rPr>
      <w:spacing w:val="-3"/>
      <w:sz w:val="34"/>
      <w:szCs w:val="48"/>
    </w:rPr>
  </w:style>
  <w:style w:type="paragraph" w:customStyle="1" w:styleId="SingleTxt">
    <w:name w:val="__Single Txt"/>
    <w:basedOn w:val="SingleTxtG"/>
    <w:qFormat/>
    <w:rsid w:val="005E3ECA"/>
  </w:style>
  <w:style w:type="paragraph" w:customStyle="1" w:styleId="H23">
    <w:name w:val="_ H_2/3"/>
    <w:basedOn w:val="H1"/>
    <w:next w:val="Normal"/>
    <w:qFormat/>
    <w:rsid w:val="005E3ECA"/>
    <w:pPr>
      <w:suppressAutoHyphens/>
      <w:spacing w:line="360" w:lineRule="exact"/>
      <w:outlineLvl w:val="1"/>
    </w:pPr>
    <w:rPr>
      <w:spacing w:val="2"/>
      <w:sz w:val="20"/>
      <w:szCs w:val="28"/>
    </w:rPr>
  </w:style>
  <w:style w:type="paragraph" w:customStyle="1" w:styleId="H4">
    <w:name w:val="_ H_4"/>
    <w:basedOn w:val="Normal"/>
    <w:next w:val="Normal"/>
    <w:qFormat/>
    <w:rsid w:val="005E3ECA"/>
    <w:pPr>
      <w:keepNext/>
      <w:keepLines/>
      <w:spacing w:after="120" w:line="360" w:lineRule="exact"/>
      <w:outlineLvl w:val="3"/>
    </w:pPr>
    <w:rPr>
      <w:i/>
      <w:iCs/>
      <w:kern w:val="14"/>
      <w:szCs w:val="28"/>
    </w:rPr>
  </w:style>
  <w:style w:type="paragraph" w:customStyle="1" w:styleId="H56">
    <w:name w:val="_ H_5/6"/>
    <w:basedOn w:val="Normal"/>
    <w:next w:val="Normal"/>
    <w:qFormat/>
    <w:rsid w:val="005E3ECA"/>
    <w:pPr>
      <w:keepNext/>
      <w:keepLines/>
      <w:spacing w:after="120" w:line="360" w:lineRule="exact"/>
      <w:outlineLvl w:val="4"/>
    </w:pPr>
    <w:rPr>
      <w:kern w:val="14"/>
      <w:szCs w:val="28"/>
    </w:rPr>
  </w:style>
  <w:style w:type="paragraph" w:customStyle="1" w:styleId="DualTxt">
    <w:name w:val="__Dual Txt"/>
    <w:basedOn w:val="Normal"/>
    <w:qFormat/>
    <w:rsid w:val="005E3ECA"/>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5E3ECA"/>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5E3ECA"/>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5E3ECA"/>
    <w:pPr>
      <w:spacing w:after="120" w:line="440" w:lineRule="exact"/>
      <w:jc w:val="center"/>
    </w:pPr>
    <w:rPr>
      <w:b/>
      <w:bCs/>
      <w:sz w:val="25"/>
      <w:szCs w:val="38"/>
    </w:rPr>
  </w:style>
  <w:style w:type="paragraph" w:customStyle="1" w:styleId="JH1">
    <w:name w:val="J_H_1"/>
    <w:basedOn w:val="JCH"/>
    <w:qFormat/>
    <w:rsid w:val="005E3ECA"/>
    <w:pPr>
      <w:spacing w:line="420" w:lineRule="exact"/>
    </w:pPr>
    <w:rPr>
      <w:sz w:val="23"/>
      <w:szCs w:val="34"/>
    </w:rPr>
  </w:style>
  <w:style w:type="paragraph" w:customStyle="1" w:styleId="JH2">
    <w:name w:val="J_H_2"/>
    <w:basedOn w:val="JH1"/>
    <w:qFormat/>
    <w:rsid w:val="005E3ECA"/>
    <w:pPr>
      <w:spacing w:line="400" w:lineRule="exact"/>
    </w:pPr>
    <w:rPr>
      <w:sz w:val="20"/>
      <w:szCs w:val="30"/>
    </w:rPr>
  </w:style>
  <w:style w:type="paragraph" w:customStyle="1" w:styleId="JSmall">
    <w:name w:val="J_Small"/>
    <w:basedOn w:val="JSingleTxt"/>
    <w:next w:val="JSingleTxt"/>
    <w:qFormat/>
    <w:rsid w:val="005E3ECA"/>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5E3ECA"/>
    <w:pPr>
      <w:tabs>
        <w:tab w:val="right" w:leader="dot" w:pos="360"/>
      </w:tabs>
      <w:spacing w:line="310" w:lineRule="exact"/>
      <w:jc w:val="right"/>
    </w:pPr>
    <w:rPr>
      <w:spacing w:val="5"/>
      <w:w w:val="104"/>
      <w:kern w:val="14"/>
      <w:sz w:val="17"/>
      <w:szCs w:val="25"/>
    </w:rPr>
  </w:style>
  <w:style w:type="character" w:styleId="LineNumber">
    <w:name w:val="line number"/>
    <w:qFormat/>
    <w:rsid w:val="005E3ECA"/>
    <w:rPr>
      <w:sz w:val="14"/>
      <w:szCs w:val="16"/>
    </w:rPr>
  </w:style>
  <w:style w:type="paragraph" w:customStyle="1" w:styleId="SmallX">
    <w:name w:val="SmallX"/>
    <w:basedOn w:val="Small"/>
    <w:next w:val="Normal"/>
    <w:qFormat/>
    <w:rsid w:val="005E3ECA"/>
    <w:pPr>
      <w:spacing w:line="240" w:lineRule="exact"/>
    </w:pPr>
    <w:rPr>
      <w:spacing w:val="6"/>
      <w:w w:val="106"/>
      <w:sz w:val="14"/>
      <w:szCs w:val="21"/>
    </w:rPr>
  </w:style>
  <w:style w:type="paragraph" w:customStyle="1" w:styleId="XLarge">
    <w:name w:val="XLarge"/>
    <w:basedOn w:val="HM"/>
    <w:qFormat/>
    <w:rsid w:val="005E3ECA"/>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E3ECA"/>
    <w:pPr>
      <w:spacing w:line="820" w:lineRule="exact"/>
    </w:pPr>
    <w:rPr>
      <w:spacing w:val="-8"/>
      <w:w w:val="96"/>
      <w:sz w:val="57"/>
      <w:szCs w:val="86"/>
    </w:rPr>
  </w:style>
  <w:style w:type="paragraph" w:customStyle="1" w:styleId="Distribution">
    <w:name w:val="Distribu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5E3ECA"/>
    <w:pPr>
      <w:tabs>
        <w:tab w:val="center" w:pos="4320"/>
        <w:tab w:val="right" w:pos="8640"/>
      </w:tabs>
      <w:spacing w:line="210" w:lineRule="exact"/>
      <w:jc w:val="right"/>
    </w:pPr>
    <w:rPr>
      <w:rFonts w:ascii="Times New Roman" w:hAnsi="Times New Roman" w:cs="Simplified Arabic"/>
      <w:w w:val="103"/>
      <w:kern w:val="14"/>
      <w:szCs w:val="30"/>
      <w:lang w:eastAsia="en-US"/>
    </w:rPr>
  </w:style>
  <w:style w:type="paragraph" w:customStyle="1" w:styleId="Session">
    <w:name w:val="Session"/>
    <w:basedOn w:val="H23"/>
    <w:qFormat/>
    <w:rsid w:val="005E3ECA"/>
    <w:pPr>
      <w:tabs>
        <w:tab w:val="left" w:pos="662"/>
        <w:tab w:val="left" w:pos="1267"/>
        <w:tab w:val="left" w:pos="1987"/>
        <w:tab w:val="left" w:pos="2650"/>
      </w:tabs>
      <w:spacing w:after="0"/>
      <w:ind w:left="662" w:hanging="662"/>
    </w:pPr>
  </w:style>
  <w:style w:type="paragraph" w:customStyle="1" w:styleId="Committee">
    <w:name w:val="Committee"/>
    <w:basedOn w:val="H1"/>
    <w:qFormat/>
    <w:rsid w:val="005E3ECA"/>
    <w:pPr>
      <w:tabs>
        <w:tab w:val="left" w:pos="662"/>
        <w:tab w:val="left" w:pos="1267"/>
        <w:tab w:val="left" w:pos="1987"/>
        <w:tab w:val="left" w:pos="2650"/>
      </w:tabs>
      <w:ind w:right="1264"/>
    </w:pPr>
  </w:style>
  <w:style w:type="paragraph" w:customStyle="1" w:styleId="AgendaItemNormal">
    <w:name w:val="Agenda_Item_Normal"/>
    <w:next w:val="Normal"/>
    <w:qFormat/>
    <w:rsid w:val="005E3ECA"/>
    <w:pPr>
      <w:spacing w:line="360" w:lineRule="exact"/>
      <w:jc w:val="both"/>
    </w:pPr>
    <w:rPr>
      <w:rFonts w:ascii="Times New Roman" w:hAnsi="Times New Roman" w:cs="Simplified Arabic"/>
      <w:w w:val="103"/>
      <w:kern w:val="14"/>
      <w:szCs w:val="28"/>
      <w:lang w:eastAsia="en-US"/>
    </w:rPr>
  </w:style>
  <w:style w:type="paragraph" w:customStyle="1" w:styleId="Sponsors">
    <w:name w:val="Sponsors"/>
    <w:basedOn w:val="H23"/>
    <w:next w:val="Normal"/>
    <w:qFormat/>
    <w:rsid w:val="005E3ECA"/>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5E3ECA"/>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5E3ECA"/>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5E3ECA"/>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5E3ECA"/>
    <w:rPr>
      <w:i w:val="0"/>
      <w:color w:val="0000FF"/>
      <w:u w:val="none"/>
    </w:rPr>
  </w:style>
  <w:style w:type="paragraph" w:customStyle="1" w:styleId="Bullet1">
    <w:name w:val="Bullet 1"/>
    <w:basedOn w:val="Normal"/>
    <w:qFormat/>
    <w:rsid w:val="005E3ECA"/>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5E3ECA"/>
    <w:pPr>
      <w:numPr>
        <w:numId w:val="19"/>
      </w:numPr>
      <w:spacing w:after="120" w:line="360" w:lineRule="exact"/>
      <w:ind w:right="1264"/>
    </w:pPr>
    <w:rPr>
      <w:kern w:val="14"/>
      <w:szCs w:val="28"/>
    </w:rPr>
  </w:style>
  <w:style w:type="paragraph" w:customStyle="1" w:styleId="Bullet3">
    <w:name w:val="Bullet 3"/>
    <w:basedOn w:val="SingleTxt"/>
    <w:qFormat/>
    <w:rsid w:val="005E3ECA"/>
    <w:pPr>
      <w:numPr>
        <w:numId w:val="20"/>
      </w:numPr>
      <w:tabs>
        <w:tab w:val="num" w:pos="2495"/>
      </w:tabs>
      <w:ind w:left="2495" w:hanging="545"/>
    </w:pPr>
  </w:style>
  <w:style w:type="paragraph" w:customStyle="1" w:styleId="AgendaTitleH2">
    <w:name w:val="Agenda_Title_H2"/>
    <w:basedOn w:val="H1"/>
    <w:next w:val="Normal"/>
    <w:qFormat/>
    <w:rsid w:val="005E3ECA"/>
    <w:pPr>
      <w:ind w:right="5760"/>
      <w:outlineLvl w:val="1"/>
    </w:pPr>
    <w:rPr>
      <w:spacing w:val="2"/>
      <w:sz w:val="20"/>
      <w:szCs w:val="28"/>
    </w:rPr>
  </w:style>
  <w:style w:type="paragraph" w:customStyle="1" w:styleId="STitleM">
    <w:name w:val="S_Title_M"/>
    <w:basedOn w:val="Normal"/>
    <w:next w:val="Normal"/>
    <w:qFormat/>
    <w:rsid w:val="005E3ECA"/>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5E3ECA"/>
    <w:pPr>
      <w:spacing w:line="600" w:lineRule="exact"/>
      <w:ind w:left="1267" w:right="1267"/>
    </w:pPr>
    <w:rPr>
      <w:w w:val="103"/>
      <w:sz w:val="60"/>
      <w:szCs w:val="60"/>
    </w:rPr>
  </w:style>
  <w:style w:type="paragraph" w:customStyle="1" w:styleId="STitleL">
    <w:name w:val="S_Title_L"/>
    <w:basedOn w:val="XLarge"/>
    <w:next w:val="Normal"/>
    <w:qFormat/>
    <w:rsid w:val="005E3ECA"/>
    <w:rPr>
      <w:spacing w:val="-8"/>
      <w:w w:val="96"/>
      <w:sz w:val="57"/>
    </w:rPr>
  </w:style>
  <w:style w:type="paragraph" w:styleId="CommentText">
    <w:name w:val="annotation text"/>
    <w:basedOn w:val="Normal"/>
    <w:link w:val="CommentTextChar"/>
    <w:uiPriority w:val="99"/>
    <w:semiHidden/>
    <w:unhideWhenUsed/>
    <w:rsid w:val="005E3ECA"/>
    <w:pPr>
      <w:spacing w:line="240" w:lineRule="auto"/>
    </w:pPr>
    <w:rPr>
      <w:kern w:val="14"/>
    </w:rPr>
  </w:style>
  <w:style w:type="character" w:customStyle="1" w:styleId="CommentTextChar">
    <w:name w:val="Comment Text Char"/>
    <w:basedOn w:val="DefaultParagraphFont"/>
    <w:link w:val="CommentText"/>
    <w:uiPriority w:val="99"/>
    <w:semiHidden/>
    <w:rsid w:val="005E3ECA"/>
    <w:rPr>
      <w:rFonts w:ascii="Times New Roman"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5E3ECA"/>
    <w:rPr>
      <w:b/>
      <w:bCs/>
    </w:rPr>
  </w:style>
  <w:style w:type="character" w:customStyle="1" w:styleId="CommentSubjectChar">
    <w:name w:val="Comment Subject Char"/>
    <w:basedOn w:val="CommentTextChar"/>
    <w:link w:val="CommentSubject"/>
    <w:uiPriority w:val="99"/>
    <w:semiHidden/>
    <w:rsid w:val="005E3ECA"/>
    <w:rPr>
      <w:rFonts w:ascii="Times New Roman" w:hAnsi="Times New Roman" w:cs="Simplified Arabic"/>
      <w:b/>
      <w:bCs/>
      <w:kern w:val="14"/>
      <w:szCs w:val="22"/>
      <w:lang w:eastAsia="en-US"/>
    </w:rPr>
  </w:style>
  <w:style w:type="paragraph" w:customStyle="1" w:styleId="Bullet1G">
    <w:name w:val="_Bullet 1_G"/>
    <w:basedOn w:val="Normal"/>
    <w:qFormat/>
    <w:rsid w:val="005E3ECA"/>
    <w:pPr>
      <w:numPr>
        <w:numId w:val="21"/>
      </w:numPr>
      <w:bidi w:val="0"/>
      <w:spacing w:after="120"/>
      <w:ind w:right="1134"/>
      <w:jc w:val="both"/>
    </w:pPr>
    <w:rPr>
      <w:sz w:val="22"/>
    </w:rPr>
  </w:style>
  <w:style w:type="character" w:customStyle="1" w:styleId="SingleTxtGChar">
    <w:name w:val="_ Single Txt_G Char"/>
    <w:link w:val="SingleTxtG"/>
    <w:rsid w:val="005E3ECA"/>
    <w:rPr>
      <w:rFonts w:ascii="Times New Roman" w:hAnsi="Times New Roman" w:cs="Simplified Arabic"/>
      <w:lang w:val="en-GB" w:eastAsia="en-US"/>
    </w:rPr>
  </w:style>
  <w:style w:type="paragraph" w:customStyle="1" w:styleId="ReportCHGA">
    <w:name w:val="Report_CH_GA"/>
    <w:basedOn w:val="HChGA"/>
    <w:qFormat/>
    <w:rsid w:val="005E3ECA"/>
    <w:rPr>
      <w:sz w:val="44"/>
      <w:szCs w:val="44"/>
      <w:lang w:val="en-US" w:bidi="ar-DZ"/>
    </w:rPr>
  </w:style>
  <w:style w:type="paragraph" w:customStyle="1" w:styleId="Preparedby">
    <w:name w:val="Prepared by:"/>
    <w:basedOn w:val="H23GA"/>
    <w:qFormat/>
    <w:rsid w:val="005E3ECA"/>
    <w:rPr>
      <w:sz w:val="32"/>
      <w:szCs w:val="32"/>
    </w:rPr>
  </w:style>
  <w:style w:type="paragraph" w:customStyle="1" w:styleId="ParaNoG">
    <w:name w:val="_ParaNo._G"/>
    <w:basedOn w:val="SingleTxtG"/>
    <w:rsid w:val="005E3ECA"/>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5E3ECA"/>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5E3ECA"/>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5E3ECA"/>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5E3ECA"/>
    <w:rPr>
      <w:rFonts w:asciiTheme="minorHAnsi" w:eastAsiaTheme="minorEastAsia" w:hAnsiTheme="minorHAnsi" w:cstheme="minorBidi"/>
      <w:sz w:val="24"/>
      <w:szCs w:val="24"/>
      <w:lang w:val="fr-FR" w:eastAsia="fr-FR"/>
    </w:rPr>
  </w:style>
  <w:style w:type="paragraph" w:customStyle="1" w:styleId="Default">
    <w:name w:val="Default"/>
    <w:semiHidden/>
    <w:rsid w:val="005E3ECA"/>
    <w:pPr>
      <w:autoSpaceDE w:val="0"/>
      <w:autoSpaceDN w:val="0"/>
      <w:adjustRightInd w:val="0"/>
    </w:pPr>
    <w:rPr>
      <w:rFonts w:ascii="Times New Roman" w:hAnsi="Times New Roman" w:cs="Simplified Arabic"/>
      <w:color w:val="000000"/>
      <w:sz w:val="24"/>
      <w:szCs w:val="24"/>
      <w:lang w:val="fr-FR" w:eastAsia="fr-FR"/>
    </w:rPr>
  </w:style>
  <w:style w:type="character" w:customStyle="1" w:styleId="terminologypart">
    <w:name w:val="terminologypart"/>
    <w:basedOn w:val="DefaultParagraphFont"/>
    <w:rsid w:val="005E3ECA"/>
  </w:style>
  <w:style w:type="character" w:customStyle="1" w:styleId="preferred">
    <w:name w:val="preferred"/>
    <w:basedOn w:val="DefaultParagraphFont"/>
    <w:rsid w:val="005E3ECA"/>
  </w:style>
  <w:style w:type="character" w:customStyle="1" w:styleId="admitted">
    <w:name w:val="admitted"/>
    <w:basedOn w:val="DefaultParagraphFont"/>
    <w:rsid w:val="005E3ECA"/>
  </w:style>
  <w:style w:type="paragraph" w:customStyle="1" w:styleId="FootnoteGA0">
    <w:name w:val="_Footnote_GA"/>
    <w:basedOn w:val="Normal"/>
    <w:qFormat/>
    <w:rsid w:val="005E3ECA"/>
    <w:pPr>
      <w:suppressAutoHyphens/>
      <w:spacing w:after="60" w:line="280" w:lineRule="exact"/>
      <w:ind w:left="1247" w:right="1247" w:hanging="567"/>
    </w:pPr>
    <w:rPr>
      <w:sz w:val="18"/>
      <w:szCs w:val="18"/>
      <w:lang w:val="es-ES_tradnl" w:eastAsia="zh-TW"/>
    </w:rPr>
  </w:style>
  <w:style w:type="paragraph" w:customStyle="1" w:styleId="Char2">
    <w:name w:val="Char2"/>
    <w:basedOn w:val="Normal"/>
    <w:link w:val="FootnoteReference"/>
    <w:rsid w:val="005E3ECA"/>
    <w:pPr>
      <w:bidi w:val="0"/>
      <w:spacing w:after="160" w:line="240" w:lineRule="exact"/>
      <w:jc w:val="both"/>
    </w:pPr>
    <w:rPr>
      <w:rFonts w:ascii="Calibri" w:hAnsi="Calibri" w:cs="Arial"/>
      <w:szCs w:val="18"/>
      <w:vertAlign w:val="superscript"/>
      <w:lang w:eastAsia="zh-CN"/>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5E3ECA"/>
    <w:rPr>
      <w:rFonts w:ascii="Times New Roman"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kahlout\OneDrive%20-%20United%20Nations\Email%20attachments%20from%20Flow\Document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A227-00BE-4822-B41E-DD621796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A/HRC/RES/48/16</dc:title>
  <dc:subject>GE.2114695(A)</dc:subject>
  <dc:creator>Jamal ALKAHLOUT - AGA</dc:creator>
  <cp:keywords>GE.2128553(A)</cp:keywords>
  <dc:description>General_x000d_
13 October 2021_x000d_
Arabic_x000d_
English</dc:description>
  <cp:lastModifiedBy>Jamal Alkahlout</cp:lastModifiedBy>
  <cp:revision>3</cp:revision>
  <cp:lastPrinted>2021-10-15T06:02:00Z</cp:lastPrinted>
  <dcterms:created xsi:type="dcterms:W3CDTF">2021-10-15T06:03:00Z</dcterms:created>
  <dcterms:modified xsi:type="dcterms:W3CDTF">2021-10-15T06:05:00Z</dcterms:modified>
  <cp:category>Final</cp:category>
</cp:coreProperties>
</file>