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5325AC" w:rsidRDefault="005325AC" w:rsidP="000E62AA">
            <w:pPr>
              <w:spacing w:line="240" w:lineRule="atLeast"/>
              <w:jc w:val="right"/>
              <w:rPr>
                <w:sz w:val="20"/>
                <w:szCs w:val="21"/>
              </w:rPr>
            </w:pPr>
            <w:r w:rsidRPr="005325AC">
              <w:rPr>
                <w:sz w:val="40"/>
                <w:szCs w:val="21"/>
              </w:rPr>
              <w:t>A</w:t>
            </w:r>
            <w:r>
              <w:rPr>
                <w:sz w:val="20"/>
                <w:szCs w:val="21"/>
              </w:rPr>
              <w:t>/</w:t>
            </w:r>
            <w:proofErr w:type="spellStart"/>
            <w:r>
              <w:rPr>
                <w:sz w:val="20"/>
                <w:szCs w:val="21"/>
              </w:rPr>
              <w:t>HRC</w:t>
            </w:r>
            <w:proofErr w:type="spellEnd"/>
            <w:r>
              <w:rPr>
                <w:sz w:val="20"/>
                <w:szCs w:val="21"/>
              </w:rPr>
              <w:t>/RES/36/27</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5325AC" w:rsidRPr="005325AC">
              <w:rPr>
                <w:sz w:val="20"/>
              </w:rPr>
              <w:t>General</w:t>
            </w:r>
          </w:p>
          <w:p w:rsidR="00A1364C" w:rsidRPr="00F124C6" w:rsidRDefault="005325AC" w:rsidP="000E62AA">
            <w:pPr>
              <w:spacing w:line="240" w:lineRule="atLeast"/>
              <w:rPr>
                <w:sz w:val="20"/>
              </w:rPr>
            </w:pPr>
            <w:r>
              <w:rPr>
                <w:sz w:val="20"/>
              </w:rPr>
              <w:t xml:space="preserve">10 </w:t>
            </w:r>
            <w:r w:rsidRPr="005325AC">
              <w:rPr>
                <w:sz w:val="20"/>
              </w:rPr>
              <w:t>October</w:t>
            </w:r>
            <w:r w:rsidR="008B4347">
              <w:rPr>
                <w:sz w:val="20"/>
              </w:rPr>
              <w:t xml:space="preserve"> 201</w:t>
            </w:r>
            <w:r w:rsidR="00F664DD">
              <w:rPr>
                <w:sz w:val="20"/>
              </w:rPr>
              <w:t>7</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5325AC" w:rsidRDefault="005325AC" w:rsidP="00C7253F">
      <w:pPr>
        <w:spacing w:before="120"/>
        <w:rPr>
          <w:rFonts w:eastAsia="黑体"/>
          <w:sz w:val="24"/>
          <w:szCs w:val="24"/>
          <w:lang w:val="fr-CH"/>
        </w:rPr>
      </w:pPr>
      <w:r>
        <w:rPr>
          <w:rFonts w:eastAsia="黑体" w:hint="eastAsia"/>
          <w:sz w:val="24"/>
          <w:szCs w:val="24"/>
          <w:lang w:val="fr-CH"/>
        </w:rPr>
        <w:t>人权理事会</w:t>
      </w:r>
    </w:p>
    <w:p w:rsidR="009601F5" w:rsidRPr="009601F5" w:rsidRDefault="009601F5" w:rsidP="009601F5">
      <w:pPr>
        <w:rPr>
          <w:rFonts w:eastAsia="黑体"/>
          <w:szCs w:val="21"/>
          <w:lang w:val="fr-CH"/>
        </w:rPr>
      </w:pPr>
      <w:r w:rsidRPr="009601F5">
        <w:rPr>
          <w:rFonts w:eastAsia="黑体" w:hint="eastAsia"/>
          <w:szCs w:val="21"/>
          <w:lang w:val="fr-CH"/>
        </w:rPr>
        <w:t>第三十六届会议</w:t>
      </w:r>
    </w:p>
    <w:p w:rsidR="009601F5" w:rsidRPr="009601F5" w:rsidRDefault="009601F5" w:rsidP="009601F5">
      <w:pPr>
        <w:rPr>
          <w:rFonts w:ascii="Time New Roman" w:hAnsi="Time New Roman" w:hint="eastAsia"/>
          <w:szCs w:val="21"/>
          <w:lang w:val="fr-CH"/>
        </w:rPr>
      </w:pPr>
      <w:r w:rsidRPr="009601F5">
        <w:rPr>
          <w:rFonts w:ascii="Time New Roman" w:hAnsi="Time New Roman" w:hint="eastAsia"/>
          <w:szCs w:val="21"/>
          <w:lang w:val="fr-CH"/>
        </w:rPr>
        <w:t>2017</w:t>
      </w:r>
      <w:r w:rsidRPr="009601F5">
        <w:rPr>
          <w:rFonts w:ascii="Time New Roman" w:hAnsi="Time New Roman" w:hint="eastAsia"/>
          <w:szCs w:val="21"/>
          <w:lang w:val="fr-CH"/>
        </w:rPr>
        <w:t>年</w:t>
      </w:r>
      <w:r w:rsidRPr="009601F5">
        <w:rPr>
          <w:rFonts w:ascii="Time New Roman" w:hAnsi="Time New Roman" w:hint="eastAsia"/>
          <w:szCs w:val="21"/>
          <w:lang w:val="fr-CH"/>
        </w:rPr>
        <w:t>9</w:t>
      </w:r>
      <w:r w:rsidRPr="009601F5">
        <w:rPr>
          <w:rFonts w:ascii="Time New Roman" w:hAnsi="Time New Roman" w:hint="eastAsia"/>
          <w:szCs w:val="21"/>
          <w:lang w:val="fr-CH"/>
        </w:rPr>
        <w:t>月</w:t>
      </w:r>
      <w:r w:rsidRPr="009601F5">
        <w:rPr>
          <w:rFonts w:ascii="Time New Roman" w:hAnsi="Time New Roman" w:hint="eastAsia"/>
          <w:szCs w:val="21"/>
          <w:lang w:val="fr-CH"/>
        </w:rPr>
        <w:t>11</w:t>
      </w:r>
      <w:r w:rsidRPr="009601F5">
        <w:rPr>
          <w:rFonts w:ascii="Time New Roman" w:hAnsi="Time New Roman" w:hint="eastAsia"/>
          <w:szCs w:val="21"/>
          <w:lang w:val="fr-CH"/>
        </w:rPr>
        <w:t>日至</w:t>
      </w:r>
      <w:r w:rsidRPr="009601F5">
        <w:rPr>
          <w:rFonts w:ascii="Time New Roman" w:hAnsi="Time New Roman" w:hint="eastAsia"/>
          <w:szCs w:val="21"/>
          <w:lang w:val="fr-CH"/>
        </w:rPr>
        <w:t>29</w:t>
      </w:r>
      <w:r w:rsidRPr="009601F5">
        <w:rPr>
          <w:rFonts w:ascii="Time New Roman" w:hAnsi="Time New Roman" w:hint="eastAsia"/>
          <w:szCs w:val="21"/>
          <w:lang w:val="fr-CH"/>
        </w:rPr>
        <w:t>日</w:t>
      </w:r>
    </w:p>
    <w:p w:rsidR="005325AC" w:rsidRPr="009601F5" w:rsidRDefault="009601F5" w:rsidP="009601F5">
      <w:pPr>
        <w:rPr>
          <w:rFonts w:ascii="Time New Roman" w:hAnsi="Time New Roman" w:hint="eastAsia"/>
          <w:lang w:val="fr-CH"/>
        </w:rPr>
      </w:pPr>
      <w:r w:rsidRPr="009601F5">
        <w:rPr>
          <w:rFonts w:ascii="Time New Roman" w:hAnsi="Time New Roman" w:hint="eastAsia"/>
          <w:szCs w:val="21"/>
          <w:lang w:val="fr-CH"/>
        </w:rPr>
        <w:t>议程项目</w:t>
      </w:r>
      <w:r w:rsidRPr="009601F5">
        <w:rPr>
          <w:rFonts w:ascii="Time New Roman" w:hAnsi="Time New Roman" w:hint="eastAsia"/>
          <w:szCs w:val="21"/>
          <w:lang w:val="fr-CH"/>
        </w:rPr>
        <w:t>10</w:t>
      </w:r>
    </w:p>
    <w:p w:rsidR="009601F5" w:rsidRPr="009601F5" w:rsidRDefault="009601F5" w:rsidP="00741F10">
      <w:pPr>
        <w:pStyle w:val="HChGC"/>
        <w:ind w:right="0"/>
        <w:jc w:val="center"/>
        <w:rPr>
          <w:lang w:val="fr-CH"/>
        </w:rPr>
      </w:pPr>
      <w:r w:rsidRPr="009601F5">
        <w:rPr>
          <w:rFonts w:hint="eastAsia"/>
          <w:lang w:val="fr-CH"/>
        </w:rPr>
        <w:t>人权理事会</w:t>
      </w:r>
      <w:r w:rsidRPr="009601F5">
        <w:rPr>
          <w:rFonts w:hint="eastAsia"/>
          <w:lang w:val="fr-CH"/>
        </w:rPr>
        <w:t>2017</w:t>
      </w:r>
      <w:r w:rsidRPr="009601F5">
        <w:rPr>
          <w:rFonts w:hint="eastAsia"/>
          <w:lang w:val="fr-CH"/>
        </w:rPr>
        <w:t>年</w:t>
      </w:r>
      <w:r w:rsidRPr="009601F5">
        <w:rPr>
          <w:rFonts w:hint="eastAsia"/>
          <w:lang w:val="fr-CH"/>
        </w:rPr>
        <w:t>9</w:t>
      </w:r>
      <w:r w:rsidRPr="009601F5">
        <w:rPr>
          <w:rFonts w:hint="eastAsia"/>
          <w:lang w:val="fr-CH"/>
        </w:rPr>
        <w:t>月</w:t>
      </w:r>
      <w:r w:rsidRPr="009601F5">
        <w:rPr>
          <w:rFonts w:hint="eastAsia"/>
          <w:lang w:val="fr-CH"/>
        </w:rPr>
        <w:t>29</w:t>
      </w:r>
      <w:r w:rsidRPr="009601F5">
        <w:rPr>
          <w:rFonts w:hint="eastAsia"/>
          <w:lang w:val="fr-CH"/>
        </w:rPr>
        <w:t>日通过的决议</w:t>
      </w:r>
    </w:p>
    <w:p w:rsidR="009601F5" w:rsidRPr="009601F5" w:rsidRDefault="009601F5" w:rsidP="009601F5">
      <w:pPr>
        <w:pStyle w:val="H1GC"/>
        <w:rPr>
          <w:lang w:val="fr-CH"/>
        </w:rPr>
      </w:pPr>
      <w:r>
        <w:rPr>
          <w:lang w:val="fr-CH"/>
        </w:rPr>
        <w:tab/>
      </w:r>
      <w:r>
        <w:rPr>
          <w:lang w:val="fr-CH"/>
        </w:rPr>
        <w:tab/>
      </w:r>
      <w:r w:rsidRPr="009601F5">
        <w:rPr>
          <w:rFonts w:hint="eastAsia"/>
          <w:lang w:val="fr-CH"/>
        </w:rPr>
        <w:t>36/27.</w:t>
      </w:r>
      <w:r w:rsidRPr="009601F5">
        <w:rPr>
          <w:rFonts w:hint="eastAsia"/>
          <w:lang w:val="fr-CH"/>
        </w:rPr>
        <w:tab/>
      </w:r>
      <w:r w:rsidRPr="009601F5">
        <w:rPr>
          <w:rFonts w:hint="eastAsia"/>
          <w:lang w:val="fr-CH"/>
        </w:rPr>
        <w:t>向索马里提供人权领域的援助</w:t>
      </w:r>
    </w:p>
    <w:p w:rsidR="009601F5" w:rsidRPr="009601F5" w:rsidRDefault="009601F5" w:rsidP="009601F5">
      <w:pPr>
        <w:pStyle w:val="SingleTxtGC"/>
        <w:rPr>
          <w:lang w:val="fr-CH"/>
        </w:rPr>
      </w:pPr>
      <w:r w:rsidRPr="009601F5">
        <w:rPr>
          <w:rFonts w:hint="eastAsia"/>
          <w:lang w:val="fr-CH"/>
        </w:rPr>
        <w:tab/>
      </w:r>
      <w:r w:rsidRPr="009601F5">
        <w:rPr>
          <w:rFonts w:ascii="Time New Roman" w:eastAsia="楷体" w:hAnsi="Time New Roman" w:hint="eastAsia"/>
          <w:lang w:val="fr-CH"/>
        </w:rPr>
        <w:t>人权理事会</w:t>
      </w:r>
      <w:r w:rsidRPr="009601F5">
        <w:rPr>
          <w:rFonts w:hint="eastAsia"/>
          <w:lang w:val="fr-CH"/>
        </w:rPr>
        <w:t>，</w:t>
      </w:r>
    </w:p>
    <w:p w:rsidR="009601F5" w:rsidRPr="009601F5" w:rsidRDefault="009601F5" w:rsidP="009601F5">
      <w:pPr>
        <w:pStyle w:val="SingleTxtGC"/>
        <w:rPr>
          <w:lang w:val="fr-CH"/>
        </w:rPr>
      </w:pPr>
      <w:r w:rsidRPr="009601F5">
        <w:rPr>
          <w:rFonts w:hint="eastAsia"/>
          <w:lang w:val="fr-CH"/>
        </w:rPr>
        <w:tab/>
      </w:r>
      <w:r w:rsidRPr="009601F5">
        <w:rPr>
          <w:rFonts w:ascii="Time New Roman" w:eastAsia="楷体" w:hAnsi="Time New Roman" w:hint="eastAsia"/>
          <w:lang w:val="fr-CH"/>
        </w:rPr>
        <w:t>遵循</w:t>
      </w:r>
      <w:r w:rsidRPr="009601F5">
        <w:rPr>
          <w:rFonts w:hint="eastAsia"/>
          <w:lang w:val="fr-CH"/>
        </w:rPr>
        <w:t>《联合国宪章》，</w:t>
      </w:r>
      <w:bookmarkStart w:id="0" w:name="_GoBack"/>
      <w:bookmarkEnd w:id="0"/>
    </w:p>
    <w:p w:rsidR="009601F5" w:rsidRPr="009601F5" w:rsidRDefault="009601F5" w:rsidP="009601F5">
      <w:pPr>
        <w:pStyle w:val="SingleTxtGC"/>
        <w:rPr>
          <w:lang w:val="fr-CH"/>
        </w:rPr>
      </w:pPr>
      <w:r w:rsidRPr="009601F5">
        <w:rPr>
          <w:rFonts w:hint="eastAsia"/>
          <w:lang w:val="fr-CH"/>
        </w:rPr>
        <w:tab/>
      </w:r>
      <w:r w:rsidRPr="009601F5">
        <w:rPr>
          <w:rFonts w:ascii="Time New Roman" w:eastAsia="楷体" w:hAnsi="Time New Roman" w:hint="eastAsia"/>
          <w:lang w:val="fr-CH"/>
        </w:rPr>
        <w:t>重申</w:t>
      </w:r>
      <w:r w:rsidRPr="009601F5">
        <w:rPr>
          <w:rFonts w:hint="eastAsia"/>
          <w:lang w:val="fr-CH"/>
        </w:rPr>
        <w:t>《世界人权宣言》，</w:t>
      </w:r>
    </w:p>
    <w:p w:rsidR="009601F5" w:rsidRPr="009601F5" w:rsidRDefault="009601F5" w:rsidP="009601F5">
      <w:pPr>
        <w:pStyle w:val="SingleTxtGC"/>
        <w:rPr>
          <w:lang w:val="fr-CH"/>
        </w:rPr>
      </w:pPr>
      <w:r w:rsidRPr="009601F5">
        <w:rPr>
          <w:rFonts w:hint="eastAsia"/>
          <w:lang w:val="fr-CH"/>
        </w:rPr>
        <w:tab/>
      </w:r>
      <w:r w:rsidRPr="009601F5">
        <w:rPr>
          <w:rFonts w:ascii="Time New Roman" w:eastAsia="楷体" w:hAnsi="Time New Roman" w:hint="eastAsia"/>
          <w:lang w:val="fr-CH"/>
        </w:rPr>
        <w:t>承认</w:t>
      </w:r>
      <w:r w:rsidRPr="009601F5">
        <w:rPr>
          <w:rFonts w:hint="eastAsia"/>
          <w:lang w:val="fr-CH"/>
        </w:rPr>
        <w:t>和平与安全、发展与人权是联合国系统的支柱，</w:t>
      </w:r>
    </w:p>
    <w:p w:rsidR="009601F5" w:rsidRPr="009601F5" w:rsidRDefault="009601F5" w:rsidP="009601F5">
      <w:pPr>
        <w:pStyle w:val="SingleTxtGC"/>
        <w:rPr>
          <w:lang w:val="fr-CH"/>
        </w:rPr>
      </w:pPr>
      <w:r w:rsidRPr="009601F5">
        <w:rPr>
          <w:rFonts w:hint="eastAsia"/>
          <w:lang w:val="fr-CH"/>
        </w:rPr>
        <w:tab/>
      </w:r>
      <w:r w:rsidRPr="009601F5">
        <w:rPr>
          <w:rFonts w:ascii="Time New Roman" w:eastAsia="楷体" w:hAnsi="Time New Roman" w:hint="eastAsia"/>
          <w:lang w:val="fr-CH"/>
        </w:rPr>
        <w:t>重申</w:t>
      </w:r>
      <w:r w:rsidRPr="009601F5">
        <w:rPr>
          <w:rFonts w:hint="eastAsia"/>
          <w:lang w:val="fr-CH"/>
        </w:rPr>
        <w:t>尊重索马里的主权、领土完整、政治独立和统一，</w:t>
      </w:r>
    </w:p>
    <w:p w:rsidR="009601F5" w:rsidRPr="009601F5" w:rsidRDefault="009601F5" w:rsidP="009601F5">
      <w:pPr>
        <w:pStyle w:val="SingleTxtGC"/>
        <w:rPr>
          <w:lang w:val="fr-CH"/>
        </w:rPr>
      </w:pPr>
      <w:r w:rsidRPr="009601F5">
        <w:rPr>
          <w:rFonts w:hint="eastAsia"/>
          <w:lang w:val="fr-CH"/>
        </w:rPr>
        <w:tab/>
      </w:r>
      <w:r w:rsidRPr="009601F5">
        <w:rPr>
          <w:rFonts w:ascii="Time New Roman" w:eastAsia="楷体" w:hAnsi="Time New Roman" w:hint="eastAsia"/>
          <w:lang w:val="fr-CH"/>
        </w:rPr>
        <w:t>又重申</w:t>
      </w:r>
      <w:r w:rsidRPr="009601F5">
        <w:rPr>
          <w:rFonts w:hint="eastAsia"/>
          <w:lang w:val="fr-CH"/>
        </w:rPr>
        <w:t>理事会以往关于索马里的各项决议，</w:t>
      </w:r>
    </w:p>
    <w:p w:rsidR="009601F5" w:rsidRPr="009601F5" w:rsidRDefault="009601F5" w:rsidP="009601F5">
      <w:pPr>
        <w:pStyle w:val="SingleTxtGC"/>
        <w:rPr>
          <w:lang w:val="fr-CH"/>
        </w:rPr>
      </w:pPr>
      <w:r w:rsidRPr="009601F5">
        <w:rPr>
          <w:rFonts w:hint="eastAsia"/>
          <w:lang w:val="fr-CH"/>
        </w:rPr>
        <w:tab/>
      </w:r>
      <w:r w:rsidRPr="009601F5">
        <w:rPr>
          <w:rFonts w:ascii="Time New Roman" w:eastAsia="楷体" w:hAnsi="Time New Roman" w:hint="eastAsia"/>
          <w:lang w:val="fr-CH"/>
        </w:rPr>
        <w:t>回顾</w:t>
      </w:r>
      <w:r w:rsidRPr="009601F5">
        <w:rPr>
          <w:rFonts w:hint="eastAsia"/>
          <w:lang w:val="fr-CH"/>
        </w:rPr>
        <w:t>理事会</w:t>
      </w:r>
      <w:r w:rsidRPr="009601F5">
        <w:rPr>
          <w:rFonts w:hint="eastAsia"/>
          <w:lang w:val="fr-CH"/>
        </w:rPr>
        <w:t>2007</w:t>
      </w:r>
      <w:r w:rsidRPr="009601F5">
        <w:rPr>
          <w:rFonts w:hint="eastAsia"/>
          <w:lang w:val="fr-CH"/>
        </w:rPr>
        <w:t>年</w:t>
      </w:r>
      <w:r w:rsidRPr="009601F5">
        <w:rPr>
          <w:rFonts w:hint="eastAsia"/>
          <w:lang w:val="fr-CH"/>
        </w:rPr>
        <w:t>6</w:t>
      </w:r>
      <w:r w:rsidRPr="009601F5">
        <w:rPr>
          <w:rFonts w:hint="eastAsia"/>
          <w:lang w:val="fr-CH"/>
        </w:rPr>
        <w:t>月</w:t>
      </w:r>
      <w:r w:rsidRPr="009601F5">
        <w:rPr>
          <w:rFonts w:hint="eastAsia"/>
          <w:lang w:val="fr-CH"/>
        </w:rPr>
        <w:t>18</w:t>
      </w:r>
      <w:r w:rsidRPr="009601F5">
        <w:rPr>
          <w:rFonts w:hint="eastAsia"/>
          <w:lang w:val="fr-CH"/>
        </w:rPr>
        <w:t>日的第</w:t>
      </w:r>
      <w:r w:rsidRPr="009601F5">
        <w:rPr>
          <w:rFonts w:hint="eastAsia"/>
          <w:lang w:val="fr-CH"/>
        </w:rPr>
        <w:t>5/1</w:t>
      </w:r>
      <w:r w:rsidRPr="009601F5">
        <w:rPr>
          <w:rFonts w:hint="eastAsia"/>
          <w:lang w:val="fr-CH"/>
        </w:rPr>
        <w:t>号和第</w:t>
      </w:r>
      <w:r w:rsidRPr="009601F5">
        <w:rPr>
          <w:rFonts w:hint="eastAsia"/>
          <w:lang w:val="fr-CH"/>
        </w:rPr>
        <w:t>5/2</w:t>
      </w:r>
      <w:r w:rsidRPr="009601F5">
        <w:rPr>
          <w:rFonts w:hint="eastAsia"/>
          <w:lang w:val="fr-CH"/>
        </w:rPr>
        <w:t>号决议，</w:t>
      </w:r>
    </w:p>
    <w:p w:rsidR="009601F5" w:rsidRPr="009601F5" w:rsidRDefault="009601F5" w:rsidP="009601F5">
      <w:pPr>
        <w:pStyle w:val="SingleTxtGC"/>
        <w:rPr>
          <w:lang w:val="fr-CH"/>
        </w:rPr>
      </w:pPr>
      <w:r w:rsidRPr="009601F5">
        <w:rPr>
          <w:rFonts w:hint="eastAsia"/>
          <w:lang w:val="fr-CH"/>
        </w:rPr>
        <w:tab/>
      </w:r>
      <w:r w:rsidRPr="009601F5">
        <w:rPr>
          <w:rFonts w:ascii="Time New Roman" w:eastAsia="楷体" w:hAnsi="Time New Roman" w:hint="eastAsia"/>
          <w:lang w:val="fr-CH"/>
        </w:rPr>
        <w:t>确认</w:t>
      </w:r>
      <w:r w:rsidRPr="009601F5">
        <w:rPr>
          <w:rFonts w:hint="eastAsia"/>
          <w:lang w:val="fr-CH"/>
        </w:rPr>
        <w:t>索马里联邦政府对在索马里促进和保护人权负有主要责任，加强法律框架、人权保护制度以及各机构的能力与合法性，对于促进打击有罪不罚现象、改进对侵犯人权行为的追责以及鼓励和解至关重要，</w:t>
      </w:r>
    </w:p>
    <w:p w:rsidR="009601F5" w:rsidRPr="009601F5" w:rsidRDefault="009601F5" w:rsidP="009601F5">
      <w:pPr>
        <w:pStyle w:val="SingleTxtGC"/>
        <w:rPr>
          <w:lang w:val="fr-CH"/>
        </w:rPr>
      </w:pPr>
      <w:r w:rsidRPr="009601F5">
        <w:rPr>
          <w:rFonts w:hint="eastAsia"/>
          <w:lang w:val="fr-CH"/>
        </w:rPr>
        <w:tab/>
      </w:r>
      <w:r w:rsidRPr="009601F5">
        <w:rPr>
          <w:rFonts w:ascii="Time New Roman" w:eastAsia="楷体" w:hAnsi="Time New Roman" w:hint="eastAsia"/>
          <w:lang w:val="fr-CH"/>
        </w:rPr>
        <w:t>又确认</w:t>
      </w:r>
      <w:r w:rsidRPr="009601F5">
        <w:rPr>
          <w:rFonts w:hint="eastAsia"/>
          <w:lang w:val="fr-CH"/>
        </w:rPr>
        <w:t>所有负责安全的部门都必须坚持国际人权承诺和义务，并处理对平民的虐待和过度使用武力行为，</w:t>
      </w:r>
    </w:p>
    <w:p w:rsidR="009601F5" w:rsidRPr="009601F5" w:rsidRDefault="009601F5" w:rsidP="009601F5">
      <w:pPr>
        <w:pStyle w:val="SingleTxtGC"/>
        <w:rPr>
          <w:lang w:val="fr-CH"/>
        </w:rPr>
      </w:pPr>
      <w:r w:rsidRPr="009601F5">
        <w:rPr>
          <w:rFonts w:hint="eastAsia"/>
          <w:lang w:val="fr-CH"/>
        </w:rPr>
        <w:tab/>
      </w:r>
      <w:r w:rsidRPr="009601F5">
        <w:rPr>
          <w:rFonts w:ascii="Time New Roman" w:eastAsia="楷体" w:hAnsi="Time New Roman" w:hint="eastAsia"/>
          <w:lang w:val="fr-CH"/>
        </w:rPr>
        <w:t>还确认</w:t>
      </w:r>
      <w:r w:rsidRPr="009601F5">
        <w:rPr>
          <w:rFonts w:hint="eastAsia"/>
          <w:lang w:val="fr-CH"/>
        </w:rPr>
        <w:t>国际援助对索马里的重要性和有效性，仍需要在国家和联邦成员州一级，扩展对索马里的各项人权领域能力发展和技术援助项目的规模、协调、一致性和质量；为此欢迎</w:t>
      </w:r>
      <w:r w:rsidRPr="009601F5">
        <w:rPr>
          <w:rFonts w:hint="eastAsia"/>
          <w:lang w:val="fr-CH"/>
        </w:rPr>
        <w:t>2017</w:t>
      </w:r>
      <w:r w:rsidRPr="009601F5">
        <w:rPr>
          <w:rFonts w:hint="eastAsia"/>
          <w:lang w:val="fr-CH"/>
        </w:rPr>
        <w:t>年</w:t>
      </w:r>
      <w:r w:rsidRPr="009601F5">
        <w:rPr>
          <w:rFonts w:hint="eastAsia"/>
          <w:lang w:val="fr-CH"/>
        </w:rPr>
        <w:t>5</w:t>
      </w:r>
      <w:r w:rsidRPr="009601F5">
        <w:rPr>
          <w:rFonts w:hint="eastAsia"/>
          <w:lang w:val="fr-CH"/>
        </w:rPr>
        <w:t>月举行的索马里问题伦敦会议的成果，包括通过了《索马里新伙伴关系》，其中载明了对索马里优先事项的国际支持条件，包括人权条件，并通过了《安全契约》，以根据适用的国际人道主义法和国际人权法，建立由索马里主导的安全与保护，</w:t>
      </w:r>
    </w:p>
    <w:p w:rsidR="009601F5" w:rsidRPr="009601F5" w:rsidRDefault="009601F5" w:rsidP="009601F5">
      <w:pPr>
        <w:pStyle w:val="SingleTxtGC"/>
        <w:rPr>
          <w:lang w:val="fr-CH"/>
        </w:rPr>
      </w:pPr>
      <w:r w:rsidRPr="009601F5">
        <w:rPr>
          <w:rFonts w:hint="eastAsia"/>
          <w:lang w:val="fr-CH"/>
        </w:rPr>
        <w:tab/>
      </w:r>
      <w:r w:rsidRPr="009601F5">
        <w:rPr>
          <w:rFonts w:ascii="Time New Roman" w:eastAsia="楷体" w:hAnsi="Time New Roman" w:hint="eastAsia"/>
          <w:lang w:val="fr-CH"/>
        </w:rPr>
        <w:t>确认</w:t>
      </w:r>
      <w:r w:rsidRPr="009601F5">
        <w:rPr>
          <w:rFonts w:hint="eastAsia"/>
          <w:lang w:val="fr-CH"/>
        </w:rPr>
        <w:t>非洲联盟索马里特派团的持续和重大承诺，以及阵亡人员的损失和牺牲；又确认特派团和政府间发展管理局的承诺正在创造条件，推动在索马里建立</w:t>
      </w:r>
      <w:r w:rsidRPr="009601F5">
        <w:rPr>
          <w:rFonts w:hint="eastAsia"/>
          <w:lang w:val="fr-CH"/>
        </w:rPr>
        <w:lastRenderedPageBreak/>
        <w:t>政治机构、拓展国家权力，这是为向索马里安全部队分阶段移交安全责任奠定基础的关键，</w:t>
      </w:r>
    </w:p>
    <w:p w:rsidR="009601F5" w:rsidRPr="009601F5" w:rsidRDefault="009601F5" w:rsidP="009601F5">
      <w:pPr>
        <w:pStyle w:val="SingleTxtGC"/>
        <w:rPr>
          <w:lang w:val="fr-CH"/>
        </w:rPr>
      </w:pPr>
      <w:r w:rsidRPr="009601F5">
        <w:rPr>
          <w:rFonts w:hint="eastAsia"/>
          <w:lang w:val="fr-CH"/>
        </w:rPr>
        <w:tab/>
      </w:r>
      <w:r w:rsidRPr="009601F5">
        <w:rPr>
          <w:rFonts w:ascii="Time New Roman" w:eastAsia="楷体" w:hAnsi="Time New Roman" w:hint="eastAsia"/>
          <w:lang w:val="fr-CH"/>
        </w:rPr>
        <w:t>又确认</w:t>
      </w:r>
      <w:r w:rsidRPr="009601F5">
        <w:rPr>
          <w:rFonts w:hint="eastAsia"/>
          <w:lang w:val="fr-CH"/>
        </w:rPr>
        <w:t>妇女在索马里社会的社区动员与建设和平方面已经发挥并将继续发挥作用，必须按照安全理事会</w:t>
      </w:r>
      <w:r w:rsidRPr="009601F5">
        <w:rPr>
          <w:rFonts w:hint="eastAsia"/>
          <w:lang w:val="fr-CH"/>
        </w:rPr>
        <w:t>2000</w:t>
      </w:r>
      <w:r w:rsidRPr="009601F5">
        <w:rPr>
          <w:rFonts w:hint="eastAsia"/>
          <w:lang w:val="fr-CH"/>
        </w:rPr>
        <w:t>年</w:t>
      </w:r>
      <w:r w:rsidRPr="009601F5">
        <w:rPr>
          <w:rFonts w:hint="eastAsia"/>
          <w:lang w:val="fr-CH"/>
        </w:rPr>
        <w:t>10</w:t>
      </w:r>
      <w:r w:rsidRPr="009601F5">
        <w:rPr>
          <w:rFonts w:hint="eastAsia"/>
          <w:lang w:val="fr-CH"/>
        </w:rPr>
        <w:t>月</w:t>
      </w:r>
      <w:r w:rsidRPr="009601F5">
        <w:rPr>
          <w:rFonts w:hint="eastAsia"/>
          <w:lang w:val="fr-CH"/>
        </w:rPr>
        <w:t>31</w:t>
      </w:r>
      <w:r w:rsidRPr="009601F5">
        <w:rPr>
          <w:rFonts w:hint="eastAsia"/>
          <w:lang w:val="fr-CH"/>
        </w:rPr>
        <w:t>日关于妇女、和平与安全的第</w:t>
      </w:r>
      <w:r w:rsidRPr="009601F5">
        <w:rPr>
          <w:rFonts w:hint="eastAsia"/>
          <w:lang w:val="fr-CH"/>
        </w:rPr>
        <w:t>1325</w:t>
      </w:r>
      <w:r w:rsidR="00C15809">
        <w:rPr>
          <w:lang w:val="fr-CH"/>
        </w:rPr>
        <w:t xml:space="preserve"> </w:t>
      </w:r>
      <w:r w:rsidRPr="009601F5">
        <w:rPr>
          <w:rFonts w:hint="eastAsia"/>
          <w:lang w:val="fr-CH"/>
        </w:rPr>
        <w:t>(2000)</w:t>
      </w:r>
      <w:r w:rsidRPr="009601F5">
        <w:rPr>
          <w:rFonts w:hint="eastAsia"/>
          <w:lang w:val="fr-CH"/>
        </w:rPr>
        <w:t>号决议，促进对妇女的经济赋权，并促进她们参与政治和公共决策进程，包括在议会内和在各级政府参与这些进程，</w:t>
      </w:r>
    </w:p>
    <w:p w:rsidR="009601F5" w:rsidRPr="009601F5" w:rsidRDefault="009601F5" w:rsidP="009601F5">
      <w:pPr>
        <w:pStyle w:val="SingleTxtGC"/>
        <w:rPr>
          <w:lang w:val="fr-CH"/>
        </w:rPr>
      </w:pPr>
      <w:r w:rsidRPr="009601F5">
        <w:rPr>
          <w:rFonts w:hint="eastAsia"/>
          <w:lang w:val="fr-CH"/>
        </w:rPr>
        <w:tab/>
        <w:t xml:space="preserve">1.  </w:t>
      </w:r>
      <w:r w:rsidRPr="009601F5">
        <w:rPr>
          <w:rFonts w:ascii="Time New Roman" w:eastAsia="楷体" w:hAnsi="Time New Roman" w:hint="eastAsia"/>
          <w:lang w:val="fr-CH"/>
        </w:rPr>
        <w:t>欢迎</w:t>
      </w:r>
      <w:r w:rsidRPr="009601F5">
        <w:rPr>
          <w:rFonts w:hint="eastAsia"/>
          <w:lang w:val="fr-CH"/>
        </w:rPr>
        <w:t>索马里联邦政府承诺改善索马里的人权状况，并为此欢迎：</w:t>
      </w:r>
    </w:p>
    <w:p w:rsidR="009601F5" w:rsidRPr="009601F5" w:rsidRDefault="009601F5" w:rsidP="00C15809">
      <w:pPr>
        <w:pStyle w:val="SingleTxtGC"/>
        <w:rPr>
          <w:lang w:val="fr-CH"/>
        </w:rPr>
      </w:pPr>
      <w:r w:rsidRPr="009601F5">
        <w:rPr>
          <w:rFonts w:hint="eastAsia"/>
          <w:lang w:val="fr-CH"/>
        </w:rPr>
        <w:tab/>
        <w:t>(a)</w:t>
      </w:r>
      <w:r w:rsidRPr="009601F5">
        <w:rPr>
          <w:rFonts w:hint="eastAsia"/>
          <w:lang w:val="fr-CH"/>
        </w:rPr>
        <w:tab/>
      </w:r>
      <w:r w:rsidRPr="009601F5">
        <w:rPr>
          <w:rFonts w:hint="eastAsia"/>
          <w:lang w:val="fr-CH"/>
        </w:rPr>
        <w:t>索马里和国际伙伴在索马里问题伦敦会议上通过了《索马里新伙伴关系》，这为索马里的优先事项</w:t>
      </w:r>
      <w:r w:rsidR="00C15809" w:rsidRPr="00C15809">
        <w:rPr>
          <w:rFonts w:hint="eastAsia"/>
          <w:spacing w:val="-50"/>
          <w:lang w:val="fr-CH"/>
        </w:rPr>
        <w:t>―</w:t>
      </w:r>
      <w:r w:rsidR="00C15809" w:rsidRPr="00C15809">
        <w:rPr>
          <w:rFonts w:hint="eastAsia"/>
          <w:lang w:val="fr-CH"/>
        </w:rPr>
        <w:t>―</w:t>
      </w:r>
      <w:r w:rsidRPr="009601F5">
        <w:rPr>
          <w:rFonts w:hint="eastAsia"/>
          <w:lang w:val="fr-CH"/>
        </w:rPr>
        <w:t>即稳定与发展，包括人权与法治、宪法解决办法、包容性政治、善政、反腐措施、安全和经济复苏</w:t>
      </w:r>
      <w:r w:rsidR="00C15809" w:rsidRPr="00C15809">
        <w:rPr>
          <w:rFonts w:hint="eastAsia"/>
          <w:spacing w:val="-50"/>
          <w:lang w:val="fr-CH"/>
        </w:rPr>
        <w:t>―</w:t>
      </w:r>
      <w:r w:rsidR="00C15809" w:rsidRPr="00C15809">
        <w:rPr>
          <w:rFonts w:hint="eastAsia"/>
          <w:lang w:val="fr-CH"/>
        </w:rPr>
        <w:t>―</w:t>
      </w:r>
      <w:r w:rsidRPr="009601F5">
        <w:rPr>
          <w:rFonts w:hint="eastAsia"/>
          <w:lang w:val="fr-CH"/>
        </w:rPr>
        <w:t>制定了宏大而可以实现的目标；</w:t>
      </w:r>
    </w:p>
    <w:p w:rsidR="009601F5" w:rsidRPr="009601F5" w:rsidRDefault="009601F5" w:rsidP="009601F5">
      <w:pPr>
        <w:pStyle w:val="SingleTxtGC"/>
        <w:rPr>
          <w:lang w:val="fr-CH"/>
        </w:rPr>
      </w:pPr>
      <w:r w:rsidRPr="009601F5">
        <w:rPr>
          <w:rFonts w:hint="eastAsia"/>
          <w:lang w:val="fr-CH"/>
        </w:rPr>
        <w:tab/>
        <w:t>(b)</w:t>
      </w:r>
      <w:r w:rsidRPr="009601F5">
        <w:rPr>
          <w:rFonts w:hint="eastAsia"/>
          <w:lang w:val="fr-CH"/>
        </w:rPr>
        <w:tab/>
      </w:r>
      <w:r w:rsidRPr="009601F5">
        <w:rPr>
          <w:rFonts w:hint="eastAsia"/>
          <w:lang w:val="fr-CH"/>
        </w:rPr>
        <w:t>批准第一个国家</w:t>
      </w:r>
      <w:r w:rsidRPr="009601F5">
        <w:rPr>
          <w:rFonts w:hint="eastAsia"/>
          <w:lang w:val="fr-CH"/>
        </w:rPr>
        <w:t>30</w:t>
      </w:r>
      <w:r w:rsidRPr="009601F5">
        <w:rPr>
          <w:rFonts w:hint="eastAsia"/>
          <w:lang w:val="fr-CH"/>
        </w:rPr>
        <w:t>年发展计划，承诺保护人权、促进性别平等和赋予所有妇女和女童权能；</w:t>
      </w:r>
    </w:p>
    <w:p w:rsidR="009601F5" w:rsidRPr="009601F5" w:rsidRDefault="009601F5" w:rsidP="009601F5">
      <w:pPr>
        <w:pStyle w:val="SingleTxtGC"/>
        <w:rPr>
          <w:lang w:val="fr-CH"/>
        </w:rPr>
      </w:pPr>
      <w:r w:rsidRPr="009601F5">
        <w:rPr>
          <w:rFonts w:hint="eastAsia"/>
          <w:lang w:val="fr-CH"/>
        </w:rPr>
        <w:tab/>
        <w:t>(c)</w:t>
      </w:r>
      <w:r w:rsidRPr="009601F5">
        <w:rPr>
          <w:rFonts w:hint="eastAsia"/>
          <w:lang w:val="fr-CH"/>
        </w:rPr>
        <w:tab/>
      </w:r>
      <w:r w:rsidRPr="009601F5">
        <w:rPr>
          <w:rFonts w:hint="eastAsia"/>
          <w:lang w:val="fr-CH"/>
        </w:rPr>
        <w:t>索马里和国际伙伴在索马里问题伦敦会议上通过了《安全契约》，这展示了由索马里主导安全机构和安全部队的愿景，这些机构和部队应是可负担、可接受和可问责的，有能力按照国际人道主义法和人权标准，为索马里人民提供其应得和必需的安全和保护；</w:t>
      </w:r>
    </w:p>
    <w:p w:rsidR="009601F5" w:rsidRPr="009601F5" w:rsidRDefault="009601F5" w:rsidP="009601F5">
      <w:pPr>
        <w:pStyle w:val="SingleTxtGC"/>
        <w:rPr>
          <w:lang w:val="fr-CH"/>
        </w:rPr>
      </w:pPr>
      <w:r w:rsidRPr="009601F5">
        <w:rPr>
          <w:rFonts w:hint="eastAsia"/>
          <w:lang w:val="fr-CH"/>
        </w:rPr>
        <w:tab/>
        <w:t>(d)</w:t>
      </w:r>
      <w:r w:rsidRPr="009601F5">
        <w:rPr>
          <w:rFonts w:hint="eastAsia"/>
          <w:lang w:val="fr-CH"/>
        </w:rPr>
        <w:tab/>
      </w:r>
      <w:r w:rsidRPr="009601F5">
        <w:rPr>
          <w:rFonts w:hint="eastAsia"/>
          <w:lang w:val="fr-CH"/>
        </w:rPr>
        <w:t>鉴于民间社会和索马里侨民对支持索马里目前的和平与发展进程所作的重要贡献，在索马里问题伦敦会议上</w:t>
      </w:r>
      <w:proofErr w:type="gramStart"/>
      <w:r w:rsidRPr="009601F5">
        <w:rPr>
          <w:rFonts w:hint="eastAsia"/>
          <w:lang w:val="fr-CH"/>
        </w:rPr>
        <w:t>作出</w:t>
      </w:r>
      <w:proofErr w:type="gramEnd"/>
      <w:r w:rsidRPr="009601F5">
        <w:rPr>
          <w:rFonts w:hint="eastAsia"/>
          <w:lang w:val="fr-CH"/>
        </w:rPr>
        <w:t>了高级别承诺，以继续开展对话，并努力在索马里联邦政府、民间社会和侨民组织之间建立更密切的伙伴关系；</w:t>
      </w:r>
    </w:p>
    <w:p w:rsidR="009601F5" w:rsidRPr="009601F5" w:rsidRDefault="009601F5" w:rsidP="009601F5">
      <w:pPr>
        <w:pStyle w:val="SingleTxtGC"/>
        <w:rPr>
          <w:lang w:val="fr-CH"/>
        </w:rPr>
      </w:pPr>
      <w:r w:rsidRPr="009601F5">
        <w:rPr>
          <w:rFonts w:hint="eastAsia"/>
          <w:lang w:val="fr-CH"/>
        </w:rPr>
        <w:tab/>
        <w:t>(e)</w:t>
      </w:r>
      <w:r w:rsidRPr="009601F5">
        <w:rPr>
          <w:rFonts w:hint="eastAsia"/>
          <w:lang w:val="fr-CH"/>
        </w:rPr>
        <w:tab/>
      </w:r>
      <w:r w:rsidRPr="009601F5">
        <w:rPr>
          <w:rFonts w:hint="eastAsia"/>
          <w:lang w:val="fr-CH"/>
        </w:rPr>
        <w:t>随着选举进程的进行，妇女在内阁和索马里国家议会中的比例从</w:t>
      </w:r>
      <w:r w:rsidRPr="009601F5">
        <w:rPr>
          <w:rFonts w:hint="eastAsia"/>
          <w:lang w:val="fr-CH"/>
        </w:rPr>
        <w:t>14%</w:t>
      </w:r>
      <w:r w:rsidRPr="009601F5">
        <w:rPr>
          <w:rFonts w:hint="eastAsia"/>
          <w:lang w:val="fr-CH"/>
        </w:rPr>
        <w:t>增加到</w:t>
      </w:r>
      <w:r w:rsidRPr="009601F5">
        <w:rPr>
          <w:rFonts w:hint="eastAsia"/>
          <w:lang w:val="fr-CH"/>
        </w:rPr>
        <w:t>24%</w:t>
      </w:r>
      <w:r w:rsidRPr="009601F5">
        <w:rPr>
          <w:rFonts w:hint="eastAsia"/>
          <w:lang w:val="fr-CH"/>
        </w:rPr>
        <w:t>，虽然尚未实现妇女比例达到</w:t>
      </w:r>
      <w:r w:rsidRPr="009601F5">
        <w:rPr>
          <w:rFonts w:hint="eastAsia"/>
          <w:lang w:val="fr-CH"/>
        </w:rPr>
        <w:t>30%</w:t>
      </w:r>
      <w:r w:rsidRPr="009601F5">
        <w:rPr>
          <w:rFonts w:hint="eastAsia"/>
          <w:lang w:val="fr-CH"/>
        </w:rPr>
        <w:t>的承诺，但这是朝更具代表性、包容性和更有效的治理的方向迈出了来之不易的一步；</w:t>
      </w:r>
    </w:p>
    <w:p w:rsidR="009601F5" w:rsidRPr="009601F5" w:rsidRDefault="009601F5" w:rsidP="009601F5">
      <w:pPr>
        <w:pStyle w:val="SingleTxtGC"/>
        <w:rPr>
          <w:lang w:val="fr-CH"/>
        </w:rPr>
      </w:pPr>
      <w:r w:rsidRPr="009601F5">
        <w:rPr>
          <w:rFonts w:hint="eastAsia"/>
          <w:lang w:val="fr-CH"/>
        </w:rPr>
        <w:tab/>
        <w:t>(f)</w:t>
      </w:r>
      <w:r w:rsidRPr="009601F5">
        <w:rPr>
          <w:rFonts w:hint="eastAsia"/>
          <w:lang w:val="fr-CH"/>
        </w:rPr>
        <w:tab/>
      </w:r>
      <w:r w:rsidRPr="009601F5">
        <w:rPr>
          <w:rFonts w:hint="eastAsia"/>
          <w:lang w:val="fr-CH"/>
        </w:rPr>
        <w:t>妇女和人权发展部作为联邦政府牵头机构开展工作，推动索马里人权议程，包括设立有妇女、边缘化群体和残疾人代表参加的国家人权委员会，以监测侵犯和践踏人权行为并追究责任；</w:t>
      </w:r>
    </w:p>
    <w:p w:rsidR="009601F5" w:rsidRPr="009601F5" w:rsidRDefault="009601F5" w:rsidP="009601F5">
      <w:pPr>
        <w:pStyle w:val="SingleTxtGC"/>
        <w:rPr>
          <w:lang w:val="fr-CH"/>
        </w:rPr>
      </w:pPr>
      <w:r w:rsidRPr="009601F5">
        <w:rPr>
          <w:rFonts w:hint="eastAsia"/>
          <w:lang w:val="fr-CH"/>
        </w:rPr>
        <w:tab/>
        <w:t>(g)</w:t>
      </w:r>
      <w:r w:rsidRPr="009601F5">
        <w:rPr>
          <w:rFonts w:hint="eastAsia"/>
          <w:lang w:val="fr-CH"/>
        </w:rPr>
        <w:tab/>
      </w:r>
      <w:r w:rsidRPr="009601F5">
        <w:rPr>
          <w:rFonts w:hint="eastAsia"/>
          <w:lang w:val="fr-CH"/>
        </w:rPr>
        <w:t>制定和达成了主要政策和计划，包括后过渡期</w:t>
      </w:r>
      <w:proofErr w:type="gramStart"/>
      <w:r w:rsidRPr="009601F5">
        <w:rPr>
          <w:rFonts w:hint="eastAsia"/>
          <w:lang w:val="fr-CH"/>
        </w:rPr>
        <w:t>后人权</w:t>
      </w:r>
      <w:proofErr w:type="gramEnd"/>
      <w:r w:rsidRPr="009601F5">
        <w:rPr>
          <w:rFonts w:hint="eastAsia"/>
          <w:lang w:val="fr-CH"/>
        </w:rPr>
        <w:t>路线图、国家性别政策和消除冲突中性暴力的国家行动计划；</w:t>
      </w:r>
    </w:p>
    <w:p w:rsidR="009601F5" w:rsidRPr="009601F5" w:rsidRDefault="009601F5" w:rsidP="009601F5">
      <w:pPr>
        <w:pStyle w:val="SingleTxtGC"/>
        <w:rPr>
          <w:lang w:val="fr-CH"/>
        </w:rPr>
      </w:pPr>
      <w:r w:rsidRPr="009601F5">
        <w:rPr>
          <w:rFonts w:hint="eastAsia"/>
          <w:lang w:val="fr-CH"/>
        </w:rPr>
        <w:tab/>
        <w:t>(h)</w:t>
      </w:r>
      <w:r w:rsidRPr="009601F5">
        <w:rPr>
          <w:rFonts w:hint="eastAsia"/>
          <w:lang w:val="fr-CH"/>
        </w:rPr>
        <w:tab/>
      </w:r>
      <w:r w:rsidRPr="009601F5">
        <w:rPr>
          <w:rFonts w:hint="eastAsia"/>
          <w:lang w:val="fr-CH"/>
        </w:rPr>
        <w:t>在重要立法问题上取得了进展，包括颁布了儿童保护法案，通过了关于性犯罪的法案，并通过与媒体组织和民间社会协商，落实了媒体法，以提供维护表达自由的框架；</w:t>
      </w:r>
    </w:p>
    <w:p w:rsidR="009601F5" w:rsidRPr="009601F5" w:rsidRDefault="009601F5" w:rsidP="009601F5">
      <w:pPr>
        <w:pStyle w:val="SingleTxtGC"/>
        <w:rPr>
          <w:lang w:val="fr-CH"/>
        </w:rPr>
      </w:pPr>
      <w:r w:rsidRPr="009601F5">
        <w:rPr>
          <w:rFonts w:hint="eastAsia"/>
          <w:lang w:val="fr-CH"/>
        </w:rPr>
        <w:tab/>
        <w:t xml:space="preserve">2.  </w:t>
      </w:r>
      <w:r w:rsidRPr="009601F5">
        <w:rPr>
          <w:rFonts w:ascii="Time New Roman" w:eastAsia="楷体" w:hAnsi="Time New Roman" w:hint="eastAsia"/>
          <w:lang w:val="fr-CH"/>
        </w:rPr>
        <w:t>又欢迎</w:t>
      </w:r>
      <w:r w:rsidRPr="009601F5">
        <w:rPr>
          <w:rFonts w:hint="eastAsia"/>
          <w:lang w:val="fr-CH"/>
        </w:rPr>
        <w:t>索马里联邦政府继续致力于普遍定期审议进程，为此欢迎联邦政府接受审查期间提出的许多建议并鼓励落实这些建议；</w:t>
      </w:r>
    </w:p>
    <w:p w:rsidR="009601F5" w:rsidRPr="009601F5" w:rsidRDefault="009601F5" w:rsidP="009601F5">
      <w:pPr>
        <w:pStyle w:val="SingleTxtGC"/>
        <w:rPr>
          <w:lang w:val="fr-CH"/>
        </w:rPr>
      </w:pPr>
      <w:r w:rsidRPr="009601F5">
        <w:rPr>
          <w:rFonts w:hint="eastAsia"/>
          <w:lang w:val="fr-CH"/>
        </w:rPr>
        <w:tab/>
        <w:t xml:space="preserve">3.  </w:t>
      </w:r>
      <w:r w:rsidRPr="009601F5">
        <w:rPr>
          <w:rFonts w:ascii="Time New Roman" w:eastAsia="楷体" w:hAnsi="Time New Roman" w:hint="eastAsia"/>
          <w:lang w:val="fr-CH"/>
        </w:rPr>
        <w:t>表示关切</w:t>
      </w:r>
      <w:r w:rsidRPr="009601F5">
        <w:rPr>
          <w:rFonts w:hint="eastAsia"/>
          <w:lang w:val="fr-CH"/>
        </w:rPr>
        <w:t>关于索马里境内侵犯和践踏人权行为的报道；强调有必要终止有罪不罚现象，坚持尊重所有人的人权，并追究所有此类侵犯和践踏人权行为责任人的罪责；</w:t>
      </w:r>
    </w:p>
    <w:p w:rsidR="009601F5" w:rsidRPr="009601F5" w:rsidRDefault="009601F5" w:rsidP="009601F5">
      <w:pPr>
        <w:pStyle w:val="SingleTxtGC"/>
        <w:rPr>
          <w:lang w:val="fr-CH"/>
        </w:rPr>
      </w:pPr>
      <w:r w:rsidRPr="009601F5">
        <w:rPr>
          <w:rFonts w:hint="eastAsia"/>
          <w:lang w:val="fr-CH"/>
        </w:rPr>
        <w:tab/>
        <w:t xml:space="preserve">4.  </w:t>
      </w:r>
      <w:r w:rsidRPr="009601F5">
        <w:rPr>
          <w:rFonts w:ascii="Time New Roman" w:eastAsia="楷体" w:hAnsi="Time New Roman" w:hint="eastAsia"/>
          <w:lang w:val="fr-CH"/>
        </w:rPr>
        <w:t>特别关切</w:t>
      </w:r>
      <w:r w:rsidRPr="009601F5">
        <w:rPr>
          <w:rFonts w:hint="eastAsia"/>
          <w:lang w:val="fr-CH"/>
        </w:rPr>
        <w:t>对女童和妇女的虐待和侵害行为，包括性暴力和性别暴力，童婚、早婚和强迫婚姻以及切割女性生殖器等；表示关切虐待和侵犯儿童行为，包括在武装冲突中非法招募和使用儿童兵和儿童、杀害和致残、强奸和其他性暴力</w:t>
      </w:r>
      <w:r w:rsidRPr="009601F5">
        <w:rPr>
          <w:rFonts w:hint="eastAsia"/>
          <w:lang w:val="fr-CH"/>
        </w:rPr>
        <w:lastRenderedPageBreak/>
        <w:t>和性别暴力以及绑架行为；强调必须对所有这类侵害和虐待行为追究责任、伸张正义；</w:t>
      </w:r>
    </w:p>
    <w:p w:rsidR="009601F5" w:rsidRPr="009601F5" w:rsidRDefault="009601F5" w:rsidP="009601F5">
      <w:pPr>
        <w:pStyle w:val="SingleTxtGC"/>
        <w:rPr>
          <w:lang w:val="fr-CH"/>
        </w:rPr>
      </w:pPr>
      <w:r w:rsidRPr="009601F5">
        <w:rPr>
          <w:rFonts w:hint="eastAsia"/>
          <w:lang w:val="fr-CH"/>
        </w:rPr>
        <w:tab/>
        <w:t xml:space="preserve">5.  </w:t>
      </w:r>
      <w:r w:rsidRPr="009601F5">
        <w:rPr>
          <w:rFonts w:ascii="Time New Roman" w:eastAsia="楷体" w:hAnsi="Time New Roman" w:hint="eastAsia"/>
          <w:lang w:val="fr-CH"/>
        </w:rPr>
        <w:t>表示关切</w:t>
      </w:r>
      <w:r w:rsidRPr="009601F5">
        <w:rPr>
          <w:rFonts w:hint="eastAsia"/>
          <w:lang w:val="fr-CH"/>
        </w:rPr>
        <w:t>境内流离失所者，包括</w:t>
      </w:r>
      <w:proofErr w:type="gramStart"/>
      <w:r w:rsidRPr="009601F5">
        <w:rPr>
          <w:rFonts w:hint="eastAsia"/>
          <w:lang w:val="fr-CH"/>
        </w:rPr>
        <w:t>最</w:t>
      </w:r>
      <w:proofErr w:type="gramEnd"/>
      <w:r w:rsidRPr="009601F5">
        <w:rPr>
          <w:rFonts w:hint="eastAsia"/>
          <w:lang w:val="fr-CH"/>
        </w:rPr>
        <w:t>被边缘化和处于最弱势地位的人群</w:t>
      </w:r>
      <w:r w:rsidRPr="009601F5">
        <w:rPr>
          <w:rFonts w:hint="eastAsia"/>
          <w:lang w:val="fr-CH"/>
        </w:rPr>
        <w:t>(</w:t>
      </w:r>
      <w:r w:rsidRPr="009601F5">
        <w:rPr>
          <w:rFonts w:hint="eastAsia"/>
          <w:lang w:val="fr-CH"/>
        </w:rPr>
        <w:t>其中可能有妇女、儿童和少数群体成员</w:t>
      </w:r>
      <w:r w:rsidRPr="009601F5">
        <w:rPr>
          <w:rFonts w:hint="eastAsia"/>
          <w:lang w:val="fr-CH"/>
        </w:rPr>
        <w:t>)</w:t>
      </w:r>
      <w:r w:rsidRPr="009601F5">
        <w:rPr>
          <w:rFonts w:hint="eastAsia"/>
          <w:lang w:val="fr-CH"/>
        </w:rPr>
        <w:t>处于最危险境地，面对暴力、虐待和侵害行为，他们首当其冲；</w:t>
      </w:r>
    </w:p>
    <w:p w:rsidR="009601F5" w:rsidRPr="009601F5" w:rsidRDefault="009601F5" w:rsidP="009601F5">
      <w:pPr>
        <w:pStyle w:val="SingleTxtGC"/>
        <w:rPr>
          <w:lang w:val="fr-CH"/>
        </w:rPr>
      </w:pPr>
      <w:r w:rsidRPr="009601F5">
        <w:rPr>
          <w:rFonts w:hint="eastAsia"/>
          <w:lang w:val="fr-CH"/>
        </w:rPr>
        <w:tab/>
        <w:t xml:space="preserve">6.  </w:t>
      </w:r>
      <w:r w:rsidRPr="009601F5">
        <w:rPr>
          <w:rFonts w:ascii="Time New Roman" w:eastAsia="楷体" w:hAnsi="Time New Roman" w:hint="eastAsia"/>
          <w:lang w:val="fr-CH"/>
        </w:rPr>
        <w:t>又表示关切</w:t>
      </w:r>
      <w:r w:rsidRPr="009601F5">
        <w:rPr>
          <w:rFonts w:hint="eastAsia"/>
          <w:lang w:val="fr-CH"/>
        </w:rPr>
        <w:t>人权维护者和媒体</w:t>
      </w:r>
      <w:r w:rsidRPr="009601F5">
        <w:rPr>
          <w:rFonts w:hint="eastAsia"/>
          <w:lang w:val="fr-CH"/>
        </w:rPr>
        <w:t>(</w:t>
      </w:r>
      <w:r w:rsidRPr="009601F5">
        <w:rPr>
          <w:rFonts w:hint="eastAsia"/>
          <w:lang w:val="fr-CH"/>
        </w:rPr>
        <w:t>包括新闻记者</w:t>
      </w:r>
      <w:r w:rsidRPr="009601F5">
        <w:rPr>
          <w:rFonts w:hint="eastAsia"/>
          <w:lang w:val="fr-CH"/>
        </w:rPr>
        <w:t>)</w:t>
      </w:r>
      <w:r w:rsidRPr="009601F5">
        <w:rPr>
          <w:rFonts w:hint="eastAsia"/>
          <w:lang w:val="fr-CH"/>
        </w:rPr>
        <w:t>在索马里遭到袭击和骚扰；强调有必要促进对表达自由和见解自由的尊重，终止有罪不罚现象，对犯有此类相关罪行者追究责任；</w:t>
      </w:r>
    </w:p>
    <w:p w:rsidR="009601F5" w:rsidRPr="009601F5" w:rsidRDefault="009601F5" w:rsidP="009601F5">
      <w:pPr>
        <w:pStyle w:val="SingleTxtGC"/>
        <w:rPr>
          <w:lang w:val="fr-CH"/>
        </w:rPr>
      </w:pPr>
      <w:r w:rsidRPr="009601F5">
        <w:rPr>
          <w:rFonts w:hint="eastAsia"/>
          <w:lang w:val="fr-CH"/>
        </w:rPr>
        <w:tab/>
        <w:t xml:space="preserve">7.  </w:t>
      </w:r>
      <w:r w:rsidRPr="009601F5">
        <w:rPr>
          <w:rFonts w:ascii="Time New Roman" w:eastAsia="楷体" w:hAnsi="Time New Roman" w:hint="eastAsia"/>
          <w:lang w:val="fr-CH"/>
        </w:rPr>
        <w:t>肯定</w:t>
      </w:r>
      <w:r w:rsidRPr="009601F5">
        <w:rPr>
          <w:rFonts w:hint="eastAsia"/>
          <w:lang w:val="fr-CH"/>
        </w:rPr>
        <w:t>收容索马里难民的各国的努力；促请所有收容国履行与难民有关的国际法义务，并促请国际社会继续提供财政支助，使收容国能够满足该地区索马里难民的人道主义需求，支持那些在条件适宜的情况下返回索马里的人重新融入社会，并支持索马里的境内流离失所者；</w:t>
      </w:r>
    </w:p>
    <w:p w:rsidR="009601F5" w:rsidRPr="009601F5" w:rsidRDefault="009601F5" w:rsidP="009601F5">
      <w:pPr>
        <w:pStyle w:val="SingleTxtGC"/>
        <w:rPr>
          <w:lang w:val="fr-CH"/>
        </w:rPr>
      </w:pPr>
      <w:r w:rsidRPr="009601F5">
        <w:rPr>
          <w:rFonts w:hint="eastAsia"/>
          <w:lang w:val="fr-CH"/>
        </w:rPr>
        <w:tab/>
        <w:t xml:space="preserve">8.  </w:t>
      </w:r>
      <w:r w:rsidRPr="009601F5">
        <w:rPr>
          <w:rFonts w:ascii="Time New Roman" w:eastAsia="楷体" w:hAnsi="Time New Roman" w:hint="eastAsia"/>
          <w:lang w:val="fr-CH"/>
        </w:rPr>
        <w:t>呼吁</w:t>
      </w:r>
      <w:r w:rsidRPr="009601F5">
        <w:rPr>
          <w:rFonts w:hint="eastAsia"/>
          <w:lang w:val="fr-CH"/>
        </w:rPr>
        <w:t>索马里联邦政府在国际社会支持下：</w:t>
      </w:r>
    </w:p>
    <w:p w:rsidR="009601F5" w:rsidRPr="009601F5" w:rsidRDefault="009601F5" w:rsidP="009601F5">
      <w:pPr>
        <w:pStyle w:val="SingleTxtGC"/>
        <w:rPr>
          <w:lang w:val="fr-CH"/>
        </w:rPr>
      </w:pPr>
      <w:r w:rsidRPr="009601F5">
        <w:rPr>
          <w:rFonts w:hint="eastAsia"/>
          <w:lang w:val="fr-CH"/>
        </w:rPr>
        <w:tab/>
        <w:t>(a)</w:t>
      </w:r>
      <w:r w:rsidRPr="009601F5">
        <w:rPr>
          <w:rFonts w:hint="eastAsia"/>
          <w:lang w:val="fr-CH"/>
        </w:rPr>
        <w:tab/>
      </w:r>
      <w:r w:rsidRPr="009601F5">
        <w:rPr>
          <w:rFonts w:hint="eastAsia"/>
          <w:lang w:val="fr-CH"/>
        </w:rPr>
        <w:t>履行《索马里新伙伴关系》和《伦敦会议公报》中关于宪法改革的承诺，同时注意到必须解决悬而未决的宪法问题，以促进和平与法治建设的方式完成宪法审查进程，并为</w:t>
      </w:r>
      <w:r w:rsidRPr="009601F5">
        <w:rPr>
          <w:rFonts w:hint="eastAsia"/>
          <w:lang w:val="fr-CH"/>
        </w:rPr>
        <w:t>2021</w:t>
      </w:r>
      <w:r w:rsidRPr="009601F5">
        <w:rPr>
          <w:rFonts w:hint="eastAsia"/>
          <w:lang w:val="fr-CH"/>
        </w:rPr>
        <w:t>年的选举建立更具包容性的模式；</w:t>
      </w:r>
    </w:p>
    <w:p w:rsidR="009601F5" w:rsidRPr="009601F5" w:rsidRDefault="009601F5" w:rsidP="009601F5">
      <w:pPr>
        <w:pStyle w:val="SingleTxtGC"/>
        <w:rPr>
          <w:lang w:val="fr-CH"/>
        </w:rPr>
      </w:pPr>
      <w:r w:rsidRPr="009601F5">
        <w:rPr>
          <w:rFonts w:hint="eastAsia"/>
          <w:lang w:val="fr-CH"/>
        </w:rPr>
        <w:tab/>
        <w:t>(b)</w:t>
      </w:r>
      <w:r w:rsidRPr="009601F5">
        <w:rPr>
          <w:rFonts w:hint="eastAsia"/>
          <w:lang w:val="fr-CH"/>
        </w:rPr>
        <w:tab/>
      </w:r>
      <w:r w:rsidRPr="009601F5">
        <w:rPr>
          <w:rFonts w:hint="eastAsia"/>
          <w:lang w:val="fr-CH"/>
        </w:rPr>
        <w:t>终止盛行的有罪不罚之风，并追究侵犯和践踏人权者的责任，为此，应设立一个资源充足且独立的国家人权委员会，改革国家和传统的司法机制，以提高妇女在司法机构的代表比例，并改善妇女和儿童诉诸司法的机会；</w:t>
      </w:r>
    </w:p>
    <w:p w:rsidR="009601F5" w:rsidRPr="009601F5" w:rsidRDefault="009601F5" w:rsidP="009601F5">
      <w:pPr>
        <w:pStyle w:val="SingleTxtGC"/>
        <w:rPr>
          <w:lang w:val="fr-CH"/>
        </w:rPr>
      </w:pPr>
      <w:r w:rsidRPr="009601F5">
        <w:rPr>
          <w:rFonts w:hint="eastAsia"/>
          <w:lang w:val="fr-CH"/>
        </w:rPr>
        <w:tab/>
        <w:t>(c)</w:t>
      </w:r>
      <w:r w:rsidRPr="009601F5">
        <w:rPr>
          <w:rFonts w:hint="eastAsia"/>
          <w:lang w:val="fr-CH"/>
        </w:rPr>
        <w:tab/>
      </w:r>
      <w:r w:rsidRPr="009601F5">
        <w:rPr>
          <w:rFonts w:hint="eastAsia"/>
          <w:lang w:val="fr-CH"/>
        </w:rPr>
        <w:t>对性暴力和性别暴力</w:t>
      </w:r>
      <w:r w:rsidRPr="009601F5">
        <w:rPr>
          <w:rFonts w:hint="eastAsia"/>
          <w:lang w:val="fr-CH"/>
        </w:rPr>
        <w:t>(</w:t>
      </w:r>
      <w:r w:rsidRPr="009601F5">
        <w:rPr>
          <w:rFonts w:hint="eastAsia"/>
          <w:lang w:val="fr-CH"/>
        </w:rPr>
        <w:t>包括切割女性生殖器</w:t>
      </w:r>
      <w:r w:rsidRPr="009601F5">
        <w:rPr>
          <w:rFonts w:hint="eastAsia"/>
          <w:lang w:val="fr-CH"/>
        </w:rPr>
        <w:t>)</w:t>
      </w:r>
      <w:r w:rsidRPr="009601F5">
        <w:rPr>
          <w:rFonts w:hint="eastAsia"/>
          <w:lang w:val="fr-CH"/>
        </w:rPr>
        <w:t>采取零容忍政策，确保追究性暴力和性别暴力以及剥削和虐待行为责任人的责任，不论其身份或地位如何；</w:t>
      </w:r>
    </w:p>
    <w:p w:rsidR="009601F5" w:rsidRPr="009601F5" w:rsidRDefault="009601F5" w:rsidP="009601F5">
      <w:pPr>
        <w:pStyle w:val="SingleTxtGC"/>
        <w:rPr>
          <w:lang w:val="fr-CH"/>
        </w:rPr>
      </w:pPr>
      <w:r w:rsidRPr="009601F5">
        <w:rPr>
          <w:rFonts w:hint="eastAsia"/>
          <w:lang w:val="fr-CH"/>
        </w:rPr>
        <w:tab/>
        <w:t>(d)</w:t>
      </w:r>
      <w:r w:rsidRPr="009601F5">
        <w:rPr>
          <w:rFonts w:hint="eastAsia"/>
          <w:lang w:val="fr-CH"/>
        </w:rPr>
        <w:tab/>
      </w:r>
      <w:r w:rsidRPr="009601F5">
        <w:rPr>
          <w:rFonts w:hint="eastAsia"/>
          <w:lang w:val="fr-CH"/>
        </w:rPr>
        <w:t>确保安全部门的改革与国际法相符，以保证索马里安全部队和安全机构遵守适用的国内法和国际法</w:t>
      </w:r>
      <w:r w:rsidRPr="009601F5">
        <w:rPr>
          <w:rFonts w:hint="eastAsia"/>
          <w:lang w:val="fr-CH"/>
        </w:rPr>
        <w:t>(</w:t>
      </w:r>
      <w:r w:rsidRPr="009601F5">
        <w:rPr>
          <w:rFonts w:hint="eastAsia"/>
          <w:lang w:val="fr-CH"/>
        </w:rPr>
        <w:t>包括国际人权法</w:t>
      </w:r>
      <w:r w:rsidRPr="009601F5">
        <w:rPr>
          <w:rFonts w:hint="eastAsia"/>
          <w:lang w:val="fr-CH"/>
        </w:rPr>
        <w:t>)</w:t>
      </w:r>
      <w:r w:rsidRPr="009601F5">
        <w:rPr>
          <w:rFonts w:hint="eastAsia"/>
          <w:lang w:val="fr-CH"/>
        </w:rPr>
        <w:t>，包括保护个人免遭性暴力和性别暴力的法律和防止法外处决的法律，同时加强对所有相关安全部队和安全机构的内部和外部问责；</w:t>
      </w:r>
    </w:p>
    <w:p w:rsidR="009601F5" w:rsidRPr="009601F5" w:rsidRDefault="009601F5" w:rsidP="009601F5">
      <w:pPr>
        <w:pStyle w:val="SingleTxtGC"/>
        <w:rPr>
          <w:lang w:val="fr-CH"/>
        </w:rPr>
      </w:pPr>
      <w:r w:rsidRPr="009601F5">
        <w:rPr>
          <w:rFonts w:hint="eastAsia"/>
          <w:lang w:val="fr-CH"/>
        </w:rPr>
        <w:tab/>
        <w:t>(e)</w:t>
      </w:r>
      <w:r w:rsidRPr="009601F5">
        <w:rPr>
          <w:rFonts w:hint="eastAsia"/>
          <w:lang w:val="fr-CH"/>
        </w:rPr>
        <w:tab/>
      </w:r>
      <w:r w:rsidRPr="009601F5">
        <w:rPr>
          <w:rFonts w:hint="eastAsia"/>
          <w:lang w:val="fr-CH"/>
        </w:rPr>
        <w:t>增加分配给负责司法和保护人权的部委和机构的支助和资源，特别是联邦和州一级的妇女和人权发展部、司法机构、警察和惩教机构；</w:t>
      </w:r>
    </w:p>
    <w:p w:rsidR="009601F5" w:rsidRPr="009601F5" w:rsidRDefault="009601F5" w:rsidP="009601F5">
      <w:pPr>
        <w:pStyle w:val="SingleTxtGC"/>
        <w:rPr>
          <w:lang w:val="fr-CH"/>
        </w:rPr>
      </w:pPr>
      <w:r w:rsidRPr="009601F5">
        <w:rPr>
          <w:rFonts w:hint="eastAsia"/>
          <w:lang w:val="fr-CH"/>
        </w:rPr>
        <w:tab/>
        <w:t>(f)</w:t>
      </w:r>
      <w:r w:rsidRPr="009601F5">
        <w:rPr>
          <w:rFonts w:hint="eastAsia"/>
          <w:lang w:val="fr-CH"/>
        </w:rPr>
        <w:tab/>
      </w:r>
      <w:r w:rsidRPr="009601F5">
        <w:rPr>
          <w:rFonts w:hint="eastAsia"/>
          <w:lang w:val="fr-CH"/>
        </w:rPr>
        <w:t>保证</w:t>
      </w:r>
      <w:r w:rsidRPr="009601F5">
        <w:rPr>
          <w:rFonts w:hint="eastAsia"/>
          <w:lang w:val="fr-CH"/>
        </w:rPr>
        <w:t>2021</w:t>
      </w:r>
      <w:r w:rsidRPr="009601F5">
        <w:rPr>
          <w:rFonts w:hint="eastAsia"/>
          <w:lang w:val="fr-CH"/>
        </w:rPr>
        <w:t>年举行的全国选举连同在联邦成员州一级的选举的模式有助于提高妇女代表的比例，以确保妇女切实参与公共生活和政治生活及决策工作；</w:t>
      </w:r>
    </w:p>
    <w:p w:rsidR="009601F5" w:rsidRPr="009601F5" w:rsidRDefault="009601F5" w:rsidP="009601F5">
      <w:pPr>
        <w:pStyle w:val="SingleTxtGC"/>
        <w:rPr>
          <w:lang w:val="fr-CH"/>
        </w:rPr>
      </w:pPr>
      <w:r w:rsidRPr="009601F5">
        <w:rPr>
          <w:rFonts w:hint="eastAsia"/>
          <w:lang w:val="fr-CH"/>
        </w:rPr>
        <w:tab/>
        <w:t>(g)</w:t>
      </w:r>
      <w:r w:rsidRPr="009601F5">
        <w:rPr>
          <w:rFonts w:hint="eastAsia"/>
          <w:lang w:val="fr-CH"/>
        </w:rPr>
        <w:tab/>
      </w:r>
      <w:r w:rsidRPr="009601F5">
        <w:rPr>
          <w:rFonts w:hint="eastAsia"/>
          <w:lang w:val="fr-CH"/>
        </w:rPr>
        <w:t>履行在索马里问题伦敦会议上所作承诺，与民间社会进行更密切的对话与合作，并让妇女、边缘化群体和残疾人代表参加；</w:t>
      </w:r>
    </w:p>
    <w:p w:rsidR="009601F5" w:rsidRPr="009601F5" w:rsidRDefault="009601F5" w:rsidP="009601F5">
      <w:pPr>
        <w:pStyle w:val="SingleTxtGC"/>
        <w:rPr>
          <w:lang w:val="fr-CH"/>
        </w:rPr>
      </w:pPr>
      <w:r w:rsidRPr="009601F5">
        <w:rPr>
          <w:rFonts w:hint="eastAsia"/>
          <w:lang w:val="fr-CH"/>
        </w:rPr>
        <w:tab/>
        <w:t>(h)</w:t>
      </w:r>
      <w:r w:rsidRPr="009601F5">
        <w:rPr>
          <w:rFonts w:hint="eastAsia"/>
          <w:lang w:val="fr-CH"/>
        </w:rPr>
        <w:tab/>
      </w:r>
      <w:r w:rsidRPr="009601F5">
        <w:rPr>
          <w:rFonts w:hint="eastAsia"/>
          <w:lang w:val="fr-CH"/>
        </w:rPr>
        <w:t>在联邦、州和地方各级促进和解与对话，同时承认政府间发展管理局所提供的宝贵援助的重要性；</w:t>
      </w:r>
    </w:p>
    <w:p w:rsidR="009601F5" w:rsidRPr="009601F5" w:rsidRDefault="009601F5" w:rsidP="009601F5">
      <w:pPr>
        <w:pStyle w:val="SingleTxtGC"/>
        <w:rPr>
          <w:lang w:val="fr-CH"/>
        </w:rPr>
      </w:pPr>
      <w:r w:rsidRPr="009601F5">
        <w:rPr>
          <w:rFonts w:hint="eastAsia"/>
          <w:lang w:val="fr-CH"/>
        </w:rPr>
        <w:tab/>
        <w:t>(i)</w:t>
      </w:r>
      <w:r w:rsidRPr="009601F5">
        <w:rPr>
          <w:rFonts w:hint="eastAsia"/>
          <w:lang w:val="fr-CH"/>
        </w:rPr>
        <w:tab/>
      </w:r>
      <w:r w:rsidRPr="009601F5">
        <w:rPr>
          <w:rFonts w:hint="eastAsia"/>
          <w:lang w:val="fr-CH"/>
        </w:rPr>
        <w:t>落实媒体保护法，保护和支持表达自由和媒体自由，创造一个安全和有利的环境，使新闻记者和人权维护者能够不受阻碍、安全地开展工作；继续努力，禁止和防止对新闻记者的各种绑架、杀戮、袭击、恫吓和骚扰行为，并对他们给予保护；对杀害新闻记者案进行及时、有效、公正和透明的调查；并以符合媒体保护法规定且与其他适用的国内和国际法律义务相一致的方式，起诉所有非法行为的责任人；</w:t>
      </w:r>
    </w:p>
    <w:p w:rsidR="009601F5" w:rsidRPr="009601F5" w:rsidRDefault="009601F5" w:rsidP="009601F5">
      <w:pPr>
        <w:pStyle w:val="SingleTxtGC"/>
        <w:rPr>
          <w:lang w:val="fr-CH"/>
        </w:rPr>
      </w:pPr>
      <w:r w:rsidRPr="009601F5">
        <w:rPr>
          <w:rFonts w:hint="eastAsia"/>
          <w:lang w:val="fr-CH"/>
        </w:rPr>
        <w:tab/>
        <w:t>(j)</w:t>
      </w:r>
      <w:r w:rsidRPr="009601F5">
        <w:rPr>
          <w:rFonts w:hint="eastAsia"/>
          <w:lang w:val="fr-CH"/>
        </w:rPr>
        <w:tab/>
      </w:r>
      <w:r w:rsidRPr="009601F5">
        <w:rPr>
          <w:rFonts w:hint="eastAsia"/>
          <w:lang w:val="fr-CH"/>
        </w:rPr>
        <w:t>确保妇女、青年、少数群体成员和其他边缘化群体公平参与国家政治进程，并建立技能开发中心，以赋予妇女、青年和少数群体成员参与能力；</w:t>
      </w:r>
    </w:p>
    <w:p w:rsidR="009601F5" w:rsidRPr="009601F5" w:rsidRDefault="009601F5" w:rsidP="009601F5">
      <w:pPr>
        <w:pStyle w:val="SingleTxtGC"/>
        <w:rPr>
          <w:lang w:val="fr-CH"/>
        </w:rPr>
      </w:pPr>
      <w:r w:rsidRPr="009601F5">
        <w:rPr>
          <w:rFonts w:hint="eastAsia"/>
          <w:lang w:val="fr-CH"/>
        </w:rPr>
        <w:tab/>
        <w:t>(k)</w:t>
      </w:r>
      <w:r w:rsidRPr="009601F5">
        <w:rPr>
          <w:rFonts w:hint="eastAsia"/>
          <w:lang w:val="fr-CH"/>
        </w:rPr>
        <w:tab/>
      </w:r>
      <w:r w:rsidRPr="009601F5">
        <w:rPr>
          <w:rFonts w:hint="eastAsia"/>
          <w:lang w:val="fr-CH"/>
        </w:rPr>
        <w:t>考虑加入和批准《消除对妇女一切形式歧视公约》、《残疾人权利公约》和《防止及惩治灭绝种族罪公约》；</w:t>
      </w:r>
    </w:p>
    <w:p w:rsidR="009601F5" w:rsidRPr="009601F5" w:rsidRDefault="009601F5" w:rsidP="009601F5">
      <w:pPr>
        <w:pStyle w:val="SingleTxtGC"/>
        <w:rPr>
          <w:lang w:val="fr-CH"/>
        </w:rPr>
      </w:pPr>
      <w:r w:rsidRPr="009601F5">
        <w:rPr>
          <w:rFonts w:hint="eastAsia"/>
          <w:lang w:val="fr-CH"/>
        </w:rPr>
        <w:tab/>
        <w:t>(l)</w:t>
      </w:r>
      <w:r w:rsidRPr="009601F5">
        <w:rPr>
          <w:rFonts w:hint="eastAsia"/>
          <w:lang w:val="fr-CH"/>
        </w:rPr>
        <w:tab/>
      </w:r>
      <w:r w:rsidRPr="009601F5">
        <w:rPr>
          <w:rFonts w:hint="eastAsia"/>
          <w:lang w:val="fr-CH"/>
        </w:rPr>
        <w:t>完成对新的性犯罪法案的审查和宣传，并通过该法案使之成为法律，执行这项法律和其他必要的法律，以防止性暴力和性别暴力；</w:t>
      </w:r>
    </w:p>
    <w:p w:rsidR="009601F5" w:rsidRPr="009601F5" w:rsidRDefault="009601F5" w:rsidP="009601F5">
      <w:pPr>
        <w:pStyle w:val="SingleTxtGC"/>
        <w:rPr>
          <w:lang w:val="fr-CH"/>
        </w:rPr>
      </w:pPr>
      <w:r w:rsidRPr="009601F5">
        <w:rPr>
          <w:rFonts w:hint="eastAsia"/>
          <w:lang w:val="fr-CH"/>
        </w:rPr>
        <w:tab/>
        <w:t>(m)</w:t>
      </w:r>
      <w:r w:rsidRPr="009601F5">
        <w:rPr>
          <w:rFonts w:hint="eastAsia"/>
          <w:lang w:val="fr-CH"/>
        </w:rPr>
        <w:tab/>
      </w:r>
      <w:r w:rsidRPr="009601F5">
        <w:rPr>
          <w:rFonts w:hint="eastAsia"/>
          <w:lang w:val="fr-CH"/>
        </w:rPr>
        <w:t>使国家和联邦成员州一级的政治政策和法律框架与适用的人权义务和其他承诺保持一致；</w:t>
      </w:r>
    </w:p>
    <w:p w:rsidR="009601F5" w:rsidRPr="009601F5" w:rsidRDefault="009601F5" w:rsidP="009601F5">
      <w:pPr>
        <w:pStyle w:val="SingleTxtGC"/>
        <w:rPr>
          <w:lang w:val="fr-CH"/>
        </w:rPr>
      </w:pPr>
      <w:r w:rsidRPr="009601F5">
        <w:rPr>
          <w:rFonts w:hint="eastAsia"/>
          <w:lang w:val="fr-CH"/>
        </w:rPr>
        <w:tab/>
        <w:t>(n)</w:t>
      </w:r>
      <w:r w:rsidRPr="009601F5">
        <w:rPr>
          <w:rFonts w:hint="eastAsia"/>
          <w:lang w:val="fr-CH"/>
        </w:rPr>
        <w:tab/>
      </w:r>
      <w:r w:rsidRPr="009601F5">
        <w:rPr>
          <w:rFonts w:hint="eastAsia"/>
          <w:lang w:val="fr-CH"/>
        </w:rPr>
        <w:t>按照国内法和国际法，特别是国际人权法和国际人道主义法规定的适用义务，对待前战斗人员；</w:t>
      </w:r>
    </w:p>
    <w:p w:rsidR="009601F5" w:rsidRPr="009601F5" w:rsidRDefault="009601F5" w:rsidP="009601F5">
      <w:pPr>
        <w:pStyle w:val="SingleTxtGC"/>
        <w:rPr>
          <w:lang w:val="fr-CH"/>
        </w:rPr>
      </w:pPr>
      <w:r w:rsidRPr="009601F5">
        <w:rPr>
          <w:rFonts w:hint="eastAsia"/>
          <w:lang w:val="fr-CH"/>
        </w:rPr>
        <w:tab/>
        <w:t>(o)</w:t>
      </w:r>
      <w:r w:rsidRPr="009601F5">
        <w:rPr>
          <w:rFonts w:hint="eastAsia"/>
          <w:lang w:val="fr-CH"/>
        </w:rPr>
        <w:tab/>
      </w:r>
      <w:r w:rsidRPr="009601F5">
        <w:rPr>
          <w:rFonts w:hint="eastAsia"/>
          <w:lang w:val="fr-CH"/>
        </w:rPr>
        <w:t>继续采取措施，执行防止索马里国家武装力量非法招募和使用儿童的行动计划，并与联合国儿童基金会等专门机构合作，确保前儿童兵和武装冲突中使用的</w:t>
      </w:r>
      <w:r w:rsidRPr="009601F5">
        <w:rPr>
          <w:rFonts w:hint="eastAsia"/>
          <w:lang w:val="fr-CH"/>
        </w:rPr>
        <w:t>18</w:t>
      </w:r>
      <w:r w:rsidRPr="009601F5">
        <w:rPr>
          <w:rFonts w:hint="eastAsia"/>
          <w:lang w:val="fr-CH"/>
        </w:rPr>
        <w:t>岁以下儿童被视为受害者，并按照国际标准恢复其正常生活；</w:t>
      </w:r>
    </w:p>
    <w:p w:rsidR="009601F5" w:rsidRPr="009601F5" w:rsidRDefault="009601F5" w:rsidP="009601F5">
      <w:pPr>
        <w:pStyle w:val="SingleTxtGC"/>
        <w:rPr>
          <w:lang w:val="fr-CH"/>
        </w:rPr>
      </w:pPr>
      <w:r w:rsidRPr="009601F5">
        <w:rPr>
          <w:rFonts w:hint="eastAsia"/>
          <w:lang w:val="fr-CH"/>
        </w:rPr>
        <w:tab/>
        <w:t>(p)</w:t>
      </w:r>
      <w:r w:rsidRPr="009601F5">
        <w:rPr>
          <w:rFonts w:hint="eastAsia"/>
          <w:lang w:val="fr-CH"/>
        </w:rPr>
        <w:tab/>
      </w:r>
      <w:r w:rsidRPr="009601F5">
        <w:rPr>
          <w:rFonts w:hint="eastAsia"/>
          <w:lang w:val="fr-CH"/>
        </w:rPr>
        <w:t>执行</w:t>
      </w:r>
      <w:r w:rsidRPr="009601F5">
        <w:rPr>
          <w:rFonts w:hint="eastAsia"/>
          <w:lang w:val="fr-CH"/>
        </w:rPr>
        <w:t>2017</w:t>
      </w:r>
      <w:r w:rsidRPr="009601F5">
        <w:rPr>
          <w:rFonts w:hint="eastAsia"/>
          <w:lang w:val="fr-CH"/>
        </w:rPr>
        <w:t>年</w:t>
      </w:r>
      <w:r w:rsidRPr="009601F5">
        <w:rPr>
          <w:rFonts w:hint="eastAsia"/>
          <w:lang w:val="fr-CH"/>
        </w:rPr>
        <w:t>3</w:t>
      </w:r>
      <w:r w:rsidRPr="009601F5">
        <w:rPr>
          <w:rFonts w:hint="eastAsia"/>
          <w:lang w:val="fr-CH"/>
        </w:rPr>
        <w:t>月</w:t>
      </w:r>
      <w:r w:rsidRPr="009601F5">
        <w:rPr>
          <w:rFonts w:hint="eastAsia"/>
          <w:lang w:val="fr-CH"/>
        </w:rPr>
        <w:t>25</w:t>
      </w:r>
      <w:r w:rsidRPr="009601F5">
        <w:rPr>
          <w:rFonts w:hint="eastAsia"/>
          <w:lang w:val="fr-CH"/>
        </w:rPr>
        <w:t>日在内罗毕通过的《关于索马里难民的持久解决办法和回返者融入索马里社会的宣言》；促进所有境内流离失所者的福祉和保护，包括使其免遭性暴力和性别暴力，并免遭国家或国际军事或民事人员的剥削和虐待；促进所有境内流离失所者，包括处于最弱势地位的境内流离失所者安全和有尊严地自愿重新融入社会或返回本国；确保推行充分的协商进程和最佳重新安置办法；提供安全地点以获取基本食物和饮用水、基本庇护所和住房、适足的衣服以及基本医疗服务和卫生设施；确保人道主义组织能不受阻碍地进入；承认境内流离失所者处于极度弱势；促进全面、迅速和无阻碍地向有需要的人提供人道主义援助，无论他们在索马里何处；保证人道主义行为方中立、公正、独立，免遭政治、经济和军事干涉，同时继续关注需要人道主义援助的少数群体成员的需求；</w:t>
      </w:r>
    </w:p>
    <w:p w:rsidR="009601F5" w:rsidRPr="009601F5" w:rsidRDefault="009601F5" w:rsidP="009601F5">
      <w:pPr>
        <w:pStyle w:val="SingleTxtGC"/>
        <w:rPr>
          <w:lang w:val="fr-CH"/>
        </w:rPr>
      </w:pPr>
      <w:r w:rsidRPr="009601F5">
        <w:rPr>
          <w:rFonts w:hint="eastAsia"/>
          <w:lang w:val="fr-CH"/>
        </w:rPr>
        <w:tab/>
        <w:t xml:space="preserve">9.  </w:t>
      </w:r>
      <w:r w:rsidRPr="009601F5">
        <w:rPr>
          <w:rFonts w:ascii="Time New Roman" w:eastAsia="楷体" w:hAnsi="Time New Roman" w:hint="eastAsia"/>
          <w:lang w:val="fr-CH"/>
        </w:rPr>
        <w:t>强调</w:t>
      </w:r>
      <w:r w:rsidRPr="009601F5">
        <w:rPr>
          <w:rFonts w:hint="eastAsia"/>
          <w:lang w:val="fr-CH"/>
        </w:rPr>
        <w:t>国内和国际专家与索马里联邦政府联合监测和报告索马里人权状况的重要作用，监测人权状况者在评估和确保技术援助项目的成功方面可以发挥必不可少的作用，这些项目必须进而造福于所有索马里人；</w:t>
      </w:r>
    </w:p>
    <w:p w:rsidR="009601F5" w:rsidRPr="009601F5" w:rsidRDefault="009601F5" w:rsidP="009601F5">
      <w:pPr>
        <w:pStyle w:val="SingleTxtGC"/>
        <w:rPr>
          <w:lang w:val="fr-CH"/>
        </w:rPr>
      </w:pPr>
      <w:r w:rsidRPr="009601F5">
        <w:rPr>
          <w:rFonts w:hint="eastAsia"/>
          <w:lang w:val="fr-CH"/>
        </w:rPr>
        <w:tab/>
        <w:t xml:space="preserve">10.  </w:t>
      </w:r>
      <w:r w:rsidRPr="009601F5">
        <w:rPr>
          <w:rFonts w:ascii="Time New Roman" w:eastAsia="楷体" w:hAnsi="Time New Roman" w:hint="eastAsia"/>
          <w:lang w:val="fr-CH"/>
        </w:rPr>
        <w:t>着重指出</w:t>
      </w:r>
      <w:r w:rsidRPr="009601F5">
        <w:rPr>
          <w:rFonts w:hint="eastAsia"/>
          <w:lang w:val="fr-CH"/>
        </w:rPr>
        <w:t>联合国索马里援助团必须在索马里全国境内完成任务，并有必要确保与联合国人权事务高级专员办事处工作的协同作用；</w:t>
      </w:r>
    </w:p>
    <w:p w:rsidR="009601F5" w:rsidRPr="009601F5" w:rsidRDefault="009601F5" w:rsidP="009601F5">
      <w:pPr>
        <w:pStyle w:val="SingleTxtGC"/>
        <w:rPr>
          <w:lang w:val="fr-CH"/>
        </w:rPr>
      </w:pPr>
      <w:r w:rsidRPr="009601F5">
        <w:rPr>
          <w:rFonts w:hint="eastAsia"/>
          <w:lang w:val="fr-CH"/>
        </w:rPr>
        <w:tab/>
        <w:t xml:space="preserve">11.  </w:t>
      </w:r>
      <w:r w:rsidRPr="009601F5">
        <w:rPr>
          <w:rFonts w:ascii="Time New Roman" w:eastAsia="楷体" w:hAnsi="Time New Roman" w:hint="eastAsia"/>
          <w:lang w:val="fr-CH"/>
        </w:rPr>
        <w:t>称赞</w:t>
      </w:r>
      <w:r w:rsidRPr="009601F5">
        <w:rPr>
          <w:rFonts w:hint="eastAsia"/>
          <w:lang w:val="fr-CH"/>
        </w:rPr>
        <w:t>索马里人权状况独立专家的参与；</w:t>
      </w:r>
    </w:p>
    <w:p w:rsidR="009601F5" w:rsidRPr="009601F5" w:rsidRDefault="009601F5" w:rsidP="009601F5">
      <w:pPr>
        <w:pStyle w:val="SingleTxtGC"/>
        <w:rPr>
          <w:lang w:val="fr-CH"/>
        </w:rPr>
      </w:pPr>
      <w:r w:rsidRPr="009601F5">
        <w:rPr>
          <w:rFonts w:hint="eastAsia"/>
          <w:lang w:val="fr-CH"/>
        </w:rPr>
        <w:tab/>
        <w:t xml:space="preserve">12.  </w:t>
      </w:r>
      <w:r w:rsidRPr="009601F5">
        <w:rPr>
          <w:rFonts w:ascii="Time New Roman" w:eastAsia="楷体" w:hAnsi="Time New Roman" w:hint="eastAsia"/>
          <w:lang w:val="fr-CH"/>
        </w:rPr>
        <w:t>决定</w:t>
      </w:r>
      <w:r w:rsidRPr="009601F5">
        <w:rPr>
          <w:rFonts w:hint="eastAsia"/>
          <w:lang w:val="fr-CH"/>
        </w:rPr>
        <w:t>在议程项目</w:t>
      </w:r>
      <w:r w:rsidRPr="009601F5">
        <w:rPr>
          <w:rFonts w:hint="eastAsia"/>
          <w:lang w:val="fr-CH"/>
        </w:rPr>
        <w:t>10</w:t>
      </w:r>
      <w:r w:rsidRPr="009601F5">
        <w:rPr>
          <w:rFonts w:hint="eastAsia"/>
          <w:lang w:val="fr-CH"/>
        </w:rPr>
        <w:t>下将独立专家的任务延长一年，以评估、监测和报告索马里人权状况，进而就人权领域的技术援助和能力建设问题提出建议；</w:t>
      </w:r>
    </w:p>
    <w:p w:rsidR="009601F5" w:rsidRPr="009601F5" w:rsidRDefault="009601F5" w:rsidP="009601F5">
      <w:pPr>
        <w:pStyle w:val="SingleTxtGC"/>
        <w:rPr>
          <w:lang w:val="fr-CH"/>
        </w:rPr>
      </w:pPr>
      <w:r w:rsidRPr="009601F5">
        <w:rPr>
          <w:rFonts w:hint="eastAsia"/>
          <w:lang w:val="fr-CH"/>
        </w:rPr>
        <w:tab/>
        <w:t xml:space="preserve">13.  </w:t>
      </w:r>
      <w:proofErr w:type="gramStart"/>
      <w:r w:rsidRPr="009601F5">
        <w:rPr>
          <w:rFonts w:ascii="Time New Roman" w:eastAsia="楷体" w:hAnsi="Time New Roman" w:hint="eastAsia"/>
          <w:lang w:val="fr-CH"/>
        </w:rPr>
        <w:t>请</w:t>
      </w:r>
      <w:r w:rsidRPr="009601F5">
        <w:rPr>
          <w:rFonts w:hint="eastAsia"/>
          <w:lang w:val="fr-CH"/>
        </w:rPr>
        <w:t>独立</w:t>
      </w:r>
      <w:proofErr w:type="gramEnd"/>
      <w:r w:rsidRPr="009601F5">
        <w:rPr>
          <w:rFonts w:hint="eastAsia"/>
          <w:lang w:val="fr-CH"/>
        </w:rPr>
        <w:t>专家继续与索马里国家和地方各级联邦政府、包括联合国索马里援助团在内的联合国所有机构、非洲联盟、政府间发展管理局和其他有关国际组织、民间社会和所有相关人权机制密切合作，以便协助索马里：</w:t>
      </w:r>
    </w:p>
    <w:p w:rsidR="009601F5" w:rsidRPr="009601F5" w:rsidRDefault="009601F5" w:rsidP="009601F5">
      <w:pPr>
        <w:pStyle w:val="SingleTxtGC"/>
        <w:rPr>
          <w:lang w:val="fr-CH"/>
        </w:rPr>
      </w:pPr>
      <w:r w:rsidRPr="009601F5">
        <w:rPr>
          <w:rFonts w:hint="eastAsia"/>
          <w:lang w:val="fr-CH"/>
        </w:rPr>
        <w:tab/>
        <w:t>(a)</w:t>
      </w:r>
      <w:r w:rsidRPr="009601F5">
        <w:rPr>
          <w:rFonts w:hint="eastAsia"/>
          <w:lang w:val="fr-CH"/>
        </w:rPr>
        <w:tab/>
      </w:r>
      <w:r w:rsidRPr="009601F5">
        <w:rPr>
          <w:rFonts w:hint="eastAsia"/>
          <w:lang w:val="fr-CH"/>
        </w:rPr>
        <w:t>履行其国内和国际人权义务；</w:t>
      </w:r>
    </w:p>
    <w:p w:rsidR="009601F5" w:rsidRPr="009601F5" w:rsidRDefault="009601F5" w:rsidP="009601F5">
      <w:pPr>
        <w:pStyle w:val="SingleTxtGC"/>
        <w:rPr>
          <w:lang w:val="fr-CH"/>
        </w:rPr>
      </w:pPr>
      <w:r w:rsidRPr="009601F5">
        <w:rPr>
          <w:rFonts w:hint="eastAsia"/>
          <w:lang w:val="fr-CH"/>
        </w:rPr>
        <w:tab/>
        <w:t>(b)</w:t>
      </w:r>
      <w:r w:rsidRPr="009601F5">
        <w:rPr>
          <w:rFonts w:hint="eastAsia"/>
          <w:lang w:val="fr-CH"/>
        </w:rPr>
        <w:tab/>
      </w:r>
      <w:r w:rsidRPr="009601F5">
        <w:rPr>
          <w:rFonts w:hint="eastAsia"/>
          <w:lang w:val="fr-CH"/>
        </w:rPr>
        <w:t>执行人权理事会的决议和其他人权文书，包括有关的例行报告；</w:t>
      </w:r>
    </w:p>
    <w:p w:rsidR="009601F5" w:rsidRPr="009601F5" w:rsidRDefault="009601F5" w:rsidP="009601F5">
      <w:pPr>
        <w:pStyle w:val="SingleTxtGC"/>
        <w:rPr>
          <w:lang w:val="fr-CH"/>
        </w:rPr>
      </w:pPr>
      <w:r w:rsidRPr="009601F5">
        <w:rPr>
          <w:rFonts w:hint="eastAsia"/>
          <w:lang w:val="fr-CH"/>
        </w:rPr>
        <w:tab/>
        <w:t>(c)</w:t>
      </w:r>
      <w:r w:rsidRPr="009601F5">
        <w:rPr>
          <w:rFonts w:hint="eastAsia"/>
          <w:lang w:val="fr-CH"/>
        </w:rPr>
        <w:tab/>
      </w:r>
      <w:r w:rsidRPr="009601F5">
        <w:rPr>
          <w:rFonts w:hint="eastAsia"/>
          <w:lang w:val="fr-CH"/>
        </w:rPr>
        <w:t>落实在普遍定期审议期间接受的各项建议；</w:t>
      </w:r>
    </w:p>
    <w:p w:rsidR="009601F5" w:rsidRPr="009601F5" w:rsidRDefault="009601F5" w:rsidP="009601F5">
      <w:pPr>
        <w:pStyle w:val="SingleTxtGC"/>
        <w:rPr>
          <w:lang w:val="fr-CH"/>
        </w:rPr>
      </w:pPr>
      <w:r w:rsidRPr="009601F5">
        <w:rPr>
          <w:rFonts w:hint="eastAsia"/>
          <w:lang w:val="fr-CH"/>
        </w:rPr>
        <w:tab/>
        <w:t>(d)</w:t>
      </w:r>
      <w:r w:rsidRPr="009601F5">
        <w:rPr>
          <w:rFonts w:hint="eastAsia"/>
          <w:lang w:val="fr-CH"/>
        </w:rPr>
        <w:tab/>
      </w:r>
      <w:r w:rsidRPr="009601F5">
        <w:rPr>
          <w:rFonts w:hint="eastAsia"/>
          <w:lang w:val="fr-CH"/>
        </w:rPr>
        <w:t>落实其他人权承诺、政策和立法，以促进赋予妇女、青年和边缘化群体权能，实现表达自由和集会自由，保护媒体，保证妇女可以诉诸司法，并加强负责司法和保护人权的部委和机构的能力；</w:t>
      </w:r>
    </w:p>
    <w:p w:rsidR="009601F5" w:rsidRPr="009601F5" w:rsidRDefault="009601F5" w:rsidP="009601F5">
      <w:pPr>
        <w:pStyle w:val="SingleTxtGC"/>
        <w:rPr>
          <w:lang w:val="fr-CH"/>
        </w:rPr>
      </w:pPr>
      <w:r w:rsidRPr="009601F5">
        <w:rPr>
          <w:rFonts w:hint="eastAsia"/>
          <w:lang w:val="fr-CH"/>
        </w:rPr>
        <w:tab/>
        <w:t xml:space="preserve">14.  </w:t>
      </w:r>
      <w:r w:rsidRPr="009601F5">
        <w:rPr>
          <w:rFonts w:ascii="Time New Roman" w:eastAsia="楷体" w:hAnsi="Time New Roman" w:hint="eastAsia"/>
          <w:lang w:val="fr-CH"/>
        </w:rPr>
        <w:t>又</w:t>
      </w:r>
      <w:proofErr w:type="gramStart"/>
      <w:r w:rsidRPr="009601F5">
        <w:rPr>
          <w:rFonts w:ascii="Time New Roman" w:eastAsia="楷体" w:hAnsi="Time New Roman" w:hint="eastAsia"/>
          <w:lang w:val="fr-CH"/>
        </w:rPr>
        <w:t>请</w:t>
      </w:r>
      <w:r w:rsidRPr="009601F5">
        <w:rPr>
          <w:rFonts w:hint="eastAsia"/>
          <w:lang w:val="fr-CH"/>
        </w:rPr>
        <w:t>独立</w:t>
      </w:r>
      <w:proofErr w:type="gramEnd"/>
      <w:r w:rsidRPr="009601F5">
        <w:rPr>
          <w:rFonts w:hint="eastAsia"/>
          <w:lang w:val="fr-CH"/>
        </w:rPr>
        <w:t>专家向人权理事会第三十九届会议和大会第七十三届会议提交报告；</w:t>
      </w:r>
    </w:p>
    <w:p w:rsidR="009601F5" w:rsidRPr="009601F5" w:rsidRDefault="009601F5" w:rsidP="009601F5">
      <w:pPr>
        <w:pStyle w:val="SingleTxtGC"/>
        <w:rPr>
          <w:lang w:val="fr-CH"/>
        </w:rPr>
      </w:pPr>
      <w:r w:rsidRPr="009601F5">
        <w:rPr>
          <w:rFonts w:hint="eastAsia"/>
          <w:lang w:val="fr-CH"/>
        </w:rPr>
        <w:tab/>
        <w:t xml:space="preserve">15.  </w:t>
      </w:r>
      <w:r w:rsidRPr="009601F5">
        <w:rPr>
          <w:rFonts w:ascii="Time New Roman" w:eastAsia="楷体" w:hAnsi="Time New Roman" w:hint="eastAsia"/>
          <w:lang w:val="fr-CH"/>
        </w:rPr>
        <w:t>请</w:t>
      </w:r>
      <w:r w:rsidRPr="009601F5">
        <w:rPr>
          <w:rFonts w:hint="eastAsia"/>
          <w:lang w:val="fr-CH"/>
        </w:rPr>
        <w:t>高级专员办事处和联合国其他有关机构向独立专家提供其履行任务所需的一切人力、技术和财政援助；</w:t>
      </w:r>
    </w:p>
    <w:p w:rsidR="009601F5" w:rsidRPr="009601F5" w:rsidRDefault="009601F5" w:rsidP="009601F5">
      <w:pPr>
        <w:pStyle w:val="SingleTxtGC"/>
        <w:rPr>
          <w:lang w:val="fr-CH"/>
        </w:rPr>
      </w:pPr>
      <w:r w:rsidRPr="009601F5">
        <w:rPr>
          <w:rFonts w:hint="eastAsia"/>
          <w:lang w:val="fr-CH"/>
        </w:rPr>
        <w:tab/>
        <w:t xml:space="preserve">16.  </w:t>
      </w:r>
      <w:r w:rsidRPr="009601F5">
        <w:rPr>
          <w:rFonts w:ascii="Time New Roman" w:eastAsia="楷体" w:hAnsi="Time New Roman" w:hint="eastAsia"/>
          <w:lang w:val="fr-CH"/>
        </w:rPr>
        <w:t>决定</w:t>
      </w:r>
      <w:r w:rsidRPr="009601F5">
        <w:rPr>
          <w:rFonts w:hint="eastAsia"/>
          <w:lang w:val="fr-CH"/>
        </w:rPr>
        <w:t>继续积极处理此事。</w:t>
      </w:r>
    </w:p>
    <w:p w:rsidR="009601F5" w:rsidRPr="009601F5" w:rsidRDefault="009601F5" w:rsidP="009601F5">
      <w:pPr>
        <w:pStyle w:val="SingleTxtGC"/>
        <w:jc w:val="right"/>
        <w:rPr>
          <w:rFonts w:ascii="Time New Roman" w:eastAsia="楷体" w:hAnsi="Time New Roman" w:hint="eastAsia"/>
          <w:lang w:val="fr-CH"/>
        </w:rPr>
      </w:pPr>
      <w:r w:rsidRPr="009601F5">
        <w:rPr>
          <w:rFonts w:ascii="Time New Roman" w:eastAsia="楷体" w:hAnsi="Time New Roman" w:hint="eastAsia"/>
          <w:lang w:val="fr-CH"/>
        </w:rPr>
        <w:t>2017</w:t>
      </w:r>
      <w:r w:rsidRPr="009601F5">
        <w:rPr>
          <w:rFonts w:ascii="Time New Roman" w:eastAsia="楷体" w:hAnsi="Time New Roman" w:hint="eastAsia"/>
          <w:lang w:val="fr-CH"/>
        </w:rPr>
        <w:t>年</w:t>
      </w:r>
      <w:r w:rsidRPr="009601F5">
        <w:rPr>
          <w:rFonts w:ascii="Time New Roman" w:eastAsia="楷体" w:hAnsi="Time New Roman" w:hint="eastAsia"/>
          <w:lang w:val="fr-CH"/>
        </w:rPr>
        <w:t>9</w:t>
      </w:r>
      <w:r w:rsidRPr="009601F5">
        <w:rPr>
          <w:rFonts w:ascii="Time New Roman" w:eastAsia="楷体" w:hAnsi="Time New Roman" w:hint="eastAsia"/>
          <w:lang w:val="fr-CH"/>
        </w:rPr>
        <w:t>月</w:t>
      </w:r>
      <w:r w:rsidRPr="009601F5">
        <w:rPr>
          <w:rFonts w:ascii="Time New Roman" w:eastAsia="楷体" w:hAnsi="Time New Roman" w:hint="eastAsia"/>
          <w:lang w:val="fr-CH"/>
        </w:rPr>
        <w:t>29</w:t>
      </w:r>
      <w:r w:rsidRPr="009601F5">
        <w:rPr>
          <w:rFonts w:ascii="Time New Roman" w:eastAsia="楷体" w:hAnsi="Time New Roman" w:hint="eastAsia"/>
          <w:lang w:val="fr-CH"/>
        </w:rPr>
        <w:t>日</w:t>
      </w:r>
      <w:r w:rsidRPr="009601F5">
        <w:rPr>
          <w:rFonts w:ascii="Time New Roman" w:eastAsia="楷体" w:hAnsi="Time New Roman"/>
          <w:lang w:val="fr-CH"/>
        </w:rPr>
        <w:br/>
      </w:r>
      <w:r w:rsidRPr="009601F5">
        <w:rPr>
          <w:rFonts w:ascii="Time New Roman" w:eastAsia="楷体" w:hAnsi="Time New Roman" w:hint="eastAsia"/>
          <w:lang w:val="fr-CH"/>
        </w:rPr>
        <w:t>第</w:t>
      </w:r>
      <w:r w:rsidRPr="009601F5">
        <w:rPr>
          <w:rFonts w:ascii="Time New Roman" w:eastAsia="楷体" w:hAnsi="Time New Roman" w:hint="eastAsia"/>
          <w:lang w:val="fr-CH"/>
        </w:rPr>
        <w:t>42</w:t>
      </w:r>
      <w:r w:rsidRPr="009601F5">
        <w:rPr>
          <w:rFonts w:ascii="Time New Roman" w:eastAsia="楷体" w:hAnsi="Time New Roman" w:hint="eastAsia"/>
          <w:lang w:val="fr-CH"/>
        </w:rPr>
        <w:t>次会议</w:t>
      </w:r>
    </w:p>
    <w:p w:rsidR="005325AC" w:rsidRDefault="009601F5" w:rsidP="009601F5">
      <w:pPr>
        <w:pStyle w:val="SingleTxtGC"/>
        <w:rPr>
          <w:lang w:val="fr-CH"/>
        </w:rPr>
      </w:pPr>
      <w:r w:rsidRPr="009601F5">
        <w:rPr>
          <w:rFonts w:hint="eastAsia"/>
          <w:lang w:val="fr-CH"/>
        </w:rPr>
        <w:t>[</w:t>
      </w:r>
      <w:r w:rsidRPr="009601F5">
        <w:rPr>
          <w:rFonts w:hint="eastAsia"/>
          <w:lang w:val="fr-CH"/>
        </w:rPr>
        <w:t>未经表决获得通过。</w:t>
      </w:r>
      <w:r w:rsidRPr="009601F5">
        <w:rPr>
          <w:rFonts w:hint="eastAsia"/>
          <w:lang w:val="fr-CH"/>
        </w:rPr>
        <w:t>]</w:t>
      </w:r>
    </w:p>
    <w:p w:rsidR="009601F5" w:rsidRDefault="009601F5" w:rsidP="009601F5">
      <w:pPr>
        <w:pStyle w:val="SingleTxtGC"/>
        <w:rPr>
          <w:lang w:val="fr-CH"/>
        </w:rPr>
      </w:pPr>
    </w:p>
    <w:p w:rsidR="009601F5" w:rsidRPr="002D6A9C" w:rsidRDefault="009601F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9601F5" w:rsidRPr="005325AC" w:rsidRDefault="009601F5" w:rsidP="009601F5">
      <w:pPr>
        <w:pStyle w:val="SingleTxtGC"/>
        <w:rPr>
          <w:lang w:val="fr-CH"/>
        </w:rPr>
      </w:pPr>
    </w:p>
    <w:sectPr w:rsidR="009601F5" w:rsidRPr="005325AC"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FB0" w:rsidRPr="000D319F" w:rsidRDefault="00867FB0" w:rsidP="000D319F">
      <w:pPr>
        <w:pStyle w:val="af0"/>
        <w:spacing w:after="240"/>
        <w:ind w:left="907"/>
        <w:rPr>
          <w:rFonts w:asciiTheme="majorBidi" w:eastAsia="宋体" w:hAnsiTheme="majorBidi" w:cstheme="majorBidi"/>
          <w:sz w:val="21"/>
          <w:szCs w:val="21"/>
          <w:lang w:val="en-US"/>
        </w:rPr>
      </w:pPr>
    </w:p>
    <w:p w:rsidR="00867FB0" w:rsidRPr="000D319F" w:rsidRDefault="00867FB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67FB0" w:rsidRPr="000D319F" w:rsidRDefault="00867FB0" w:rsidP="000D319F">
      <w:pPr>
        <w:pStyle w:val="af0"/>
      </w:pPr>
    </w:p>
  </w:endnote>
  <w:endnote w:type="continuationNotice" w:id="1">
    <w:p w:rsidR="00867FB0" w:rsidRDefault="00867F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5AC" w:rsidRPr="005325AC" w:rsidRDefault="005325AC" w:rsidP="005325AC">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831F41">
      <w:rPr>
        <w:rStyle w:val="af2"/>
        <w:noProof/>
      </w:rPr>
      <w:t>4</w:t>
    </w:r>
    <w:r>
      <w:rPr>
        <w:rStyle w:val="af2"/>
      </w:rPr>
      <w:fldChar w:fldCharType="end"/>
    </w:r>
    <w:r>
      <w:rPr>
        <w:rStyle w:val="af2"/>
      </w:rPr>
      <w:tab/>
    </w:r>
    <w:proofErr w:type="spellStart"/>
    <w:r w:rsidRPr="005325AC">
      <w:rPr>
        <w:rStyle w:val="af2"/>
        <w:b w:val="0"/>
        <w:snapToGrid w:val="0"/>
        <w:sz w:val="16"/>
      </w:rPr>
      <w:t>GE.17</w:t>
    </w:r>
    <w:proofErr w:type="spellEnd"/>
    <w:r w:rsidRPr="005325AC">
      <w:rPr>
        <w:rStyle w:val="af2"/>
        <w:b w:val="0"/>
        <w:snapToGrid w:val="0"/>
        <w:sz w:val="16"/>
      </w:rPr>
      <w:t>-17796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5AC" w:rsidRPr="005325AC" w:rsidRDefault="005325AC" w:rsidP="005325AC">
    <w:pPr>
      <w:pStyle w:val="af0"/>
      <w:tabs>
        <w:tab w:val="right" w:pos="9638"/>
      </w:tabs>
      <w:rPr>
        <w:rStyle w:val="af2"/>
      </w:rPr>
    </w:pPr>
    <w:proofErr w:type="spellStart"/>
    <w:r>
      <w:t>GE.17</w:t>
    </w:r>
    <w:proofErr w:type="spellEnd"/>
    <w:r>
      <w:t>-17796</w:t>
    </w:r>
    <w:r>
      <w:tab/>
    </w:r>
    <w:r>
      <w:rPr>
        <w:rStyle w:val="af2"/>
      </w:rPr>
      <w:fldChar w:fldCharType="begin"/>
    </w:r>
    <w:r>
      <w:rPr>
        <w:rStyle w:val="af2"/>
      </w:rPr>
      <w:instrText xml:space="preserve"> PAGE  \* MERGEFORMAT </w:instrText>
    </w:r>
    <w:r>
      <w:rPr>
        <w:rStyle w:val="af2"/>
      </w:rPr>
      <w:fldChar w:fldCharType="separate"/>
    </w:r>
    <w:r w:rsidR="00831F41">
      <w:rPr>
        <w:rStyle w:val="af2"/>
        <w:noProof/>
      </w:rPr>
      <w:t>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8B4347" w:rsidRDefault="005325AC" w:rsidP="00A4505C">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-17796</w:t>
    </w:r>
    <w:r w:rsidR="00731A42" w:rsidRPr="00EE277A">
      <w:rPr>
        <w:sz w:val="20"/>
        <w:lang w:eastAsia="zh-CN"/>
      </w:rPr>
      <w:t xml:space="preserve"> (C)</w:t>
    </w:r>
    <w:r w:rsidR="008B4347">
      <w:rPr>
        <w:sz w:val="20"/>
        <w:lang w:eastAsia="zh-CN"/>
      </w:rPr>
      <w:tab/>
    </w:r>
    <w:r w:rsidR="00A4505C">
      <w:rPr>
        <w:sz w:val="20"/>
        <w:lang w:eastAsia="zh-CN"/>
      </w:rPr>
      <w:t>1810</w:t>
    </w:r>
    <w:r w:rsidR="008B4347">
      <w:rPr>
        <w:sz w:val="20"/>
        <w:lang w:eastAsia="zh-CN"/>
      </w:rPr>
      <w:t>1</w:t>
    </w:r>
    <w:r w:rsidR="005C00B0">
      <w:rPr>
        <w:rFonts w:eastAsiaTheme="minorEastAsia"/>
        <w:sz w:val="20"/>
        <w:lang w:eastAsia="zh-CN"/>
      </w:rPr>
      <w:t>7</w:t>
    </w:r>
    <w:r w:rsidR="00731A42">
      <w:rPr>
        <w:sz w:val="20"/>
        <w:lang w:eastAsia="zh-CN"/>
      </w:rPr>
      <w:tab/>
    </w:r>
    <w:r w:rsidR="00A4505C">
      <w:rPr>
        <w:sz w:val="20"/>
        <w:lang w:eastAsia="zh-CN"/>
      </w:rPr>
      <w:t>1810</w:t>
    </w:r>
    <w:r w:rsidR="00731A42">
      <w:rPr>
        <w:sz w:val="20"/>
        <w:lang w:eastAsia="zh-CN"/>
      </w:rPr>
      <w:t>1</w:t>
    </w:r>
    <w:r w:rsidR="005C00B0">
      <w:rPr>
        <w:rFonts w:eastAsiaTheme="minorEastAsia"/>
        <w:sz w:val="20"/>
        <w:lang w:eastAsia="zh-CN"/>
      </w:rPr>
      <w:t>7</w:t>
    </w:r>
  </w:p>
  <w:p w:rsidR="00056632" w:rsidRPr="00487939" w:rsidRDefault="005325AC"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TopAndBottom/>
          <wp:docPr id="3" name="图片 1" descr="https://undocs.org/m2/QRCode.ashx?DS=A/HRC/RES/36/2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6/2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FB0" w:rsidRPr="000157B1" w:rsidRDefault="00867FB0"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867FB0" w:rsidRPr="000157B1" w:rsidRDefault="00867FB0"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867FB0" w:rsidRDefault="00867F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5325AC" w:rsidP="005325AC">
    <w:pPr>
      <w:pStyle w:val="af3"/>
    </w:pPr>
    <w:r>
      <w:t>A/</w:t>
    </w:r>
    <w:proofErr w:type="spellStart"/>
    <w:r>
      <w:t>HRC</w:t>
    </w:r>
    <w:proofErr w:type="spellEnd"/>
    <w:r>
      <w:t>/RES/36/27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5325AC" w:rsidP="005325AC">
    <w:pPr>
      <w:pStyle w:val="af3"/>
      <w:jc w:val="right"/>
    </w:pPr>
    <w:r>
      <w:t>A/</w:t>
    </w:r>
    <w:proofErr w:type="spellStart"/>
    <w:r>
      <w:t>HRC</w:t>
    </w:r>
    <w:proofErr w:type="spellEnd"/>
    <w:r>
      <w:t>/RES/36/27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FB0"/>
    <w:rsid w:val="00011483"/>
    <w:rsid w:val="00054E5E"/>
    <w:rsid w:val="000D319F"/>
    <w:rsid w:val="000D6BBD"/>
    <w:rsid w:val="000E4D0E"/>
    <w:rsid w:val="000E62AA"/>
    <w:rsid w:val="00144B69"/>
    <w:rsid w:val="00152D5C"/>
    <w:rsid w:val="00153E86"/>
    <w:rsid w:val="00186C47"/>
    <w:rsid w:val="001B16DD"/>
    <w:rsid w:val="001B1BD1"/>
    <w:rsid w:val="001C3EF2"/>
    <w:rsid w:val="001D17F6"/>
    <w:rsid w:val="00204B42"/>
    <w:rsid w:val="0022146A"/>
    <w:rsid w:val="002231C3"/>
    <w:rsid w:val="0024417F"/>
    <w:rsid w:val="00250F8D"/>
    <w:rsid w:val="00256232"/>
    <w:rsid w:val="002939D6"/>
    <w:rsid w:val="002B3AC7"/>
    <w:rsid w:val="002E1C97"/>
    <w:rsid w:val="002F5834"/>
    <w:rsid w:val="00326EBF"/>
    <w:rsid w:val="00327FE4"/>
    <w:rsid w:val="00346D15"/>
    <w:rsid w:val="0037569F"/>
    <w:rsid w:val="003C0C9C"/>
    <w:rsid w:val="00427F63"/>
    <w:rsid w:val="00474C6B"/>
    <w:rsid w:val="004972E2"/>
    <w:rsid w:val="004C4A0A"/>
    <w:rsid w:val="005325AC"/>
    <w:rsid w:val="00557D9A"/>
    <w:rsid w:val="005C00B0"/>
    <w:rsid w:val="005E01D9"/>
    <w:rsid w:val="005E3084"/>
    <w:rsid w:val="005E3A08"/>
    <w:rsid w:val="005E403A"/>
    <w:rsid w:val="00680656"/>
    <w:rsid w:val="006B1119"/>
    <w:rsid w:val="006B7A8F"/>
    <w:rsid w:val="006C65D8"/>
    <w:rsid w:val="006E3E46"/>
    <w:rsid w:val="006E41E9"/>
    <w:rsid w:val="006E71B1"/>
    <w:rsid w:val="00705D89"/>
    <w:rsid w:val="00731A42"/>
    <w:rsid w:val="00741F10"/>
    <w:rsid w:val="00767E69"/>
    <w:rsid w:val="0077079A"/>
    <w:rsid w:val="007A5599"/>
    <w:rsid w:val="007C0CAE"/>
    <w:rsid w:val="007E5DAD"/>
    <w:rsid w:val="00811540"/>
    <w:rsid w:val="00831F41"/>
    <w:rsid w:val="00856233"/>
    <w:rsid w:val="00860F27"/>
    <w:rsid w:val="00867FB0"/>
    <w:rsid w:val="008B0560"/>
    <w:rsid w:val="008B2BFA"/>
    <w:rsid w:val="008B4347"/>
    <w:rsid w:val="008D32CC"/>
    <w:rsid w:val="00923C5A"/>
    <w:rsid w:val="0093206A"/>
    <w:rsid w:val="00936F03"/>
    <w:rsid w:val="00943B69"/>
    <w:rsid w:val="00944CB3"/>
    <w:rsid w:val="00952103"/>
    <w:rsid w:val="009601F5"/>
    <w:rsid w:val="009B09D7"/>
    <w:rsid w:val="009D35ED"/>
    <w:rsid w:val="00A03CB6"/>
    <w:rsid w:val="00A1364C"/>
    <w:rsid w:val="00A21076"/>
    <w:rsid w:val="00A3739A"/>
    <w:rsid w:val="00A4505C"/>
    <w:rsid w:val="00A52DAF"/>
    <w:rsid w:val="00A84072"/>
    <w:rsid w:val="00A84DF2"/>
    <w:rsid w:val="00A87B40"/>
    <w:rsid w:val="00B16570"/>
    <w:rsid w:val="00B423E7"/>
    <w:rsid w:val="00B53320"/>
    <w:rsid w:val="00BC6522"/>
    <w:rsid w:val="00BF6D17"/>
    <w:rsid w:val="00C121D5"/>
    <w:rsid w:val="00C15809"/>
    <w:rsid w:val="00C17349"/>
    <w:rsid w:val="00C351AA"/>
    <w:rsid w:val="00C52236"/>
    <w:rsid w:val="00C7253F"/>
    <w:rsid w:val="00C7577A"/>
    <w:rsid w:val="00C760F9"/>
    <w:rsid w:val="00D26A05"/>
    <w:rsid w:val="00D45C65"/>
    <w:rsid w:val="00D67E3B"/>
    <w:rsid w:val="00D85827"/>
    <w:rsid w:val="00D93FA6"/>
    <w:rsid w:val="00D97B98"/>
    <w:rsid w:val="00DC671F"/>
    <w:rsid w:val="00DE4DA7"/>
    <w:rsid w:val="00E33B38"/>
    <w:rsid w:val="00E47FE5"/>
    <w:rsid w:val="00E574AF"/>
    <w:rsid w:val="00E845B2"/>
    <w:rsid w:val="00F00D09"/>
    <w:rsid w:val="00F664DD"/>
    <w:rsid w:val="00F714DA"/>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8F37D1"/>
  <w15:docId w15:val="{580DFA3F-7704-4801-A566-76DF3907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E3A08"/>
    <w:pPr>
      <w:keepNext/>
      <w:keepLines/>
      <w:tabs>
        <w:tab w:val="right" w:pos="851"/>
      </w:tabs>
      <w:spacing w:before="240" w:after="120"/>
      <w:ind w:left="1134" w:right="1134" w:hanging="1134"/>
      <w:outlineLvl w:val="4"/>
    </w:pPr>
    <w:rPr>
      <w:rFonts w:eastAsia="楷体_GB2312"/>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44213-781D-4026-81D8-80DBB42C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5</Pages>
  <Words>4037</Words>
  <Characters>4235</Characters>
  <Application>Microsoft Office Word</Application>
  <DocSecurity>0</DocSecurity>
  <Lines>165</Lines>
  <Paragraphs>71</Paragraphs>
  <ScaleCrop>false</ScaleCrop>
  <Company>DCM</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1717796</dc:title>
  <dc:subject>A/HRC/RES/36/27</dc:subject>
  <dc:creator>Xin</dc:creator>
  <cp:keywords/>
  <dc:description/>
  <cp:lastModifiedBy>Generic tpschi</cp:lastModifiedBy>
  <cp:revision>2</cp:revision>
  <cp:lastPrinted>2014-05-09T11:28:00Z</cp:lastPrinted>
  <dcterms:created xsi:type="dcterms:W3CDTF">2017-10-18T12:31:00Z</dcterms:created>
  <dcterms:modified xsi:type="dcterms:W3CDTF">2017-10-18T12:31:00Z</dcterms:modified>
</cp:coreProperties>
</file>