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E250F" w14:textId="76875D74" w:rsidR="00263CAF" w:rsidRPr="001E3813" w:rsidRDefault="001E3813" w:rsidP="0007332B">
      <w:pPr>
        <w:ind w:left="1134"/>
        <w:jc w:val="right"/>
        <w:rPr>
          <w:rStyle w:val="Hyperlink"/>
          <w:b/>
          <w:bCs/>
          <w:u w:val="none"/>
          <w:lang w:val="en-US" w:eastAsia="en-US"/>
        </w:rPr>
      </w:pPr>
      <w:r w:rsidRPr="001E3813">
        <w:rPr>
          <w:b/>
          <w:bCs/>
          <w:lang w:val="en-US" w:eastAsia="en-US"/>
        </w:rPr>
        <w:fldChar w:fldCharType="begin"/>
      </w:r>
      <w:r w:rsidRPr="001E3813">
        <w:rPr>
          <w:b/>
          <w:bCs/>
          <w:lang w:val="en-US" w:eastAsia="en-US"/>
        </w:rPr>
        <w:instrText xml:space="preserve"> HYPERLINK "https://undocs.org/EN/A/73/48" </w:instrText>
      </w:r>
      <w:r w:rsidRPr="001E3813">
        <w:rPr>
          <w:b/>
          <w:bCs/>
          <w:lang w:val="en-US" w:eastAsia="en-US"/>
        </w:rPr>
      </w:r>
      <w:r w:rsidRPr="001E3813">
        <w:rPr>
          <w:b/>
          <w:bCs/>
          <w:lang w:val="en-US" w:eastAsia="en-US"/>
        </w:rPr>
        <w:fldChar w:fldCharType="separate"/>
      </w:r>
      <w:r w:rsidR="00263CAF" w:rsidRPr="001E3813">
        <w:rPr>
          <w:rStyle w:val="Hyperlink"/>
          <w:b/>
          <w:bCs/>
          <w:u w:val="none"/>
          <w:lang w:val="en-US" w:eastAsia="en-US"/>
        </w:rPr>
        <w:t>A/</w:t>
      </w:r>
      <w:r w:rsidR="00FB526A" w:rsidRPr="001E3813">
        <w:rPr>
          <w:rStyle w:val="Hyperlink"/>
          <w:b/>
          <w:bCs/>
          <w:u w:val="none"/>
          <w:lang w:val="en-US" w:eastAsia="en-US"/>
        </w:rPr>
        <w:t>7</w:t>
      </w:r>
      <w:r w:rsidR="0007332B" w:rsidRPr="001E3813">
        <w:rPr>
          <w:rStyle w:val="Hyperlink"/>
          <w:b/>
          <w:bCs/>
          <w:u w:val="none"/>
          <w:lang w:val="en-US" w:eastAsia="en-US"/>
        </w:rPr>
        <w:t>3</w:t>
      </w:r>
      <w:r w:rsidR="00263CAF" w:rsidRPr="001E3813">
        <w:rPr>
          <w:rStyle w:val="Hyperlink"/>
          <w:b/>
          <w:bCs/>
          <w:u w:val="none"/>
          <w:lang w:val="en-US" w:eastAsia="en-US"/>
        </w:rPr>
        <w:t>/48</w:t>
      </w:r>
      <w:r w:rsidRPr="001E3813">
        <w:rPr>
          <w:b/>
          <w:bCs/>
          <w:lang w:val="en-US" w:eastAsia="en-US"/>
        </w:rPr>
        <w:fldChar w:fldCharType="end"/>
      </w:r>
    </w:p>
    <w:p w14:paraId="48108199" w14:textId="77777777" w:rsidR="00263CAF" w:rsidRPr="00F92832" w:rsidRDefault="00C7092E" w:rsidP="00263CAF">
      <w:pPr>
        <w:ind w:left="1134"/>
        <w:rPr>
          <w:rStyle w:val="Hyperlink"/>
          <w:u w:val="none"/>
        </w:rPr>
      </w:pPr>
      <w:r w:rsidRPr="00F92832">
        <w:rPr>
          <w:noProof/>
        </w:rPr>
        <w:drawing>
          <wp:inline distT="0" distB="0" distL="0" distR="0" wp14:anchorId="56DF117F" wp14:editId="46AF20F5">
            <wp:extent cx="1190625" cy="1019175"/>
            <wp:effectExtent l="0" t="0" r="9525" b="952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inline>
        </w:drawing>
      </w:r>
    </w:p>
    <w:p w14:paraId="3C48998F" w14:textId="77777777" w:rsidR="00263CAF" w:rsidRPr="00F92832" w:rsidRDefault="00263CAF" w:rsidP="00263CAF">
      <w:pPr>
        <w:pStyle w:val="SMG"/>
        <w:spacing w:before="0" w:after="1080"/>
      </w:pPr>
      <w:r w:rsidRPr="00F92832">
        <w:t>United Nations</w:t>
      </w:r>
    </w:p>
    <w:p w14:paraId="4837C7A9" w14:textId="77777777" w:rsidR="00263CAF" w:rsidRPr="00F92832" w:rsidRDefault="00263CAF" w:rsidP="00AE2F4A">
      <w:pPr>
        <w:pStyle w:val="SLG"/>
        <w:spacing w:after="1440"/>
      </w:pPr>
      <w:r w:rsidRPr="00F92832">
        <w:t>Report of the Committee on the Protection of the Rights of All Migrant Workers and Members of Their Families</w:t>
      </w:r>
    </w:p>
    <w:p w14:paraId="1EF36787" w14:textId="14B6D520" w:rsidR="00263CAF" w:rsidRPr="00F92832" w:rsidRDefault="00601FBD" w:rsidP="0007332B">
      <w:pPr>
        <w:ind w:left="1134"/>
        <w:rPr>
          <w:b/>
          <w:sz w:val="36"/>
          <w:szCs w:val="36"/>
        </w:rPr>
      </w:pPr>
      <w:r w:rsidRPr="00F92832">
        <w:rPr>
          <w:b/>
          <w:sz w:val="36"/>
          <w:szCs w:val="36"/>
        </w:rPr>
        <w:t>Twenty-</w:t>
      </w:r>
      <w:r w:rsidR="0007332B">
        <w:rPr>
          <w:b/>
          <w:sz w:val="36"/>
          <w:szCs w:val="36"/>
        </w:rPr>
        <w:t>seventh</w:t>
      </w:r>
      <w:r w:rsidRPr="00F92832">
        <w:rPr>
          <w:b/>
          <w:sz w:val="36"/>
          <w:szCs w:val="36"/>
        </w:rPr>
        <w:t xml:space="preserve"> </w:t>
      </w:r>
      <w:r w:rsidR="00263CAF" w:rsidRPr="00F92832">
        <w:rPr>
          <w:b/>
          <w:sz w:val="36"/>
          <w:szCs w:val="36"/>
        </w:rPr>
        <w:t>session</w:t>
      </w:r>
    </w:p>
    <w:p w14:paraId="7AD7644E" w14:textId="36ECE9CF" w:rsidR="00263CAF" w:rsidRPr="00F92832" w:rsidRDefault="00263CAF" w:rsidP="009D42D5">
      <w:pPr>
        <w:spacing w:after="120"/>
        <w:ind w:left="1134"/>
        <w:rPr>
          <w:b/>
          <w:sz w:val="36"/>
          <w:szCs w:val="36"/>
        </w:rPr>
      </w:pPr>
      <w:r w:rsidRPr="00F92832">
        <w:rPr>
          <w:b/>
          <w:sz w:val="36"/>
          <w:szCs w:val="36"/>
        </w:rPr>
        <w:t>(</w:t>
      </w:r>
      <w:r w:rsidR="0007332B">
        <w:rPr>
          <w:b/>
          <w:sz w:val="36"/>
          <w:szCs w:val="36"/>
        </w:rPr>
        <w:t>4</w:t>
      </w:r>
      <w:r w:rsidR="008206CF">
        <w:rPr>
          <w:b/>
          <w:sz w:val="36"/>
          <w:szCs w:val="36"/>
        </w:rPr>
        <w:t>–</w:t>
      </w:r>
      <w:r w:rsidR="0007332B">
        <w:rPr>
          <w:b/>
          <w:sz w:val="36"/>
          <w:szCs w:val="36"/>
        </w:rPr>
        <w:t>13</w:t>
      </w:r>
      <w:r w:rsidR="00B97218" w:rsidRPr="00F92832">
        <w:rPr>
          <w:b/>
          <w:sz w:val="36"/>
          <w:szCs w:val="36"/>
        </w:rPr>
        <w:t xml:space="preserve"> September </w:t>
      </w:r>
      <w:r w:rsidRPr="00F92832">
        <w:rPr>
          <w:b/>
          <w:sz w:val="36"/>
          <w:szCs w:val="36"/>
        </w:rPr>
        <w:t>201</w:t>
      </w:r>
      <w:r w:rsidR="0007332B">
        <w:rPr>
          <w:b/>
          <w:sz w:val="36"/>
          <w:szCs w:val="36"/>
        </w:rPr>
        <w:t>7</w:t>
      </w:r>
      <w:r w:rsidRPr="00F92832">
        <w:rPr>
          <w:b/>
          <w:sz w:val="36"/>
          <w:szCs w:val="36"/>
        </w:rPr>
        <w:t>)</w:t>
      </w:r>
    </w:p>
    <w:p w14:paraId="3430025E" w14:textId="4DDBACD8" w:rsidR="00263CAF" w:rsidRPr="00F92832" w:rsidRDefault="00601FBD" w:rsidP="0007332B">
      <w:pPr>
        <w:ind w:left="1134"/>
        <w:rPr>
          <w:b/>
          <w:sz w:val="36"/>
          <w:szCs w:val="36"/>
        </w:rPr>
      </w:pPr>
      <w:r w:rsidRPr="00F92832">
        <w:rPr>
          <w:b/>
          <w:sz w:val="36"/>
          <w:szCs w:val="36"/>
        </w:rPr>
        <w:t>Twenty-</w:t>
      </w:r>
      <w:r w:rsidR="0007332B">
        <w:rPr>
          <w:b/>
          <w:sz w:val="36"/>
          <w:szCs w:val="36"/>
        </w:rPr>
        <w:t>eighth</w:t>
      </w:r>
      <w:r w:rsidR="00263CAF" w:rsidRPr="00F92832">
        <w:rPr>
          <w:b/>
          <w:sz w:val="36"/>
          <w:szCs w:val="36"/>
        </w:rPr>
        <w:t xml:space="preserve"> session</w:t>
      </w:r>
    </w:p>
    <w:p w14:paraId="30D797B5" w14:textId="30D1556C" w:rsidR="00263CAF" w:rsidRPr="00F92832" w:rsidRDefault="00263CAF" w:rsidP="008206CF">
      <w:pPr>
        <w:spacing w:after="1440"/>
        <w:ind w:left="1134"/>
        <w:rPr>
          <w:b/>
          <w:sz w:val="36"/>
          <w:szCs w:val="36"/>
        </w:rPr>
      </w:pPr>
      <w:r w:rsidRPr="00F92832">
        <w:rPr>
          <w:b/>
          <w:sz w:val="36"/>
          <w:szCs w:val="36"/>
        </w:rPr>
        <w:t>(</w:t>
      </w:r>
      <w:r w:rsidR="0007332B">
        <w:rPr>
          <w:b/>
          <w:sz w:val="36"/>
          <w:szCs w:val="36"/>
        </w:rPr>
        <w:t>9</w:t>
      </w:r>
      <w:r w:rsidR="008206CF">
        <w:rPr>
          <w:b/>
          <w:sz w:val="36"/>
          <w:szCs w:val="36"/>
        </w:rPr>
        <w:t>–</w:t>
      </w:r>
      <w:r w:rsidR="0007332B">
        <w:rPr>
          <w:b/>
          <w:sz w:val="36"/>
          <w:szCs w:val="36"/>
        </w:rPr>
        <w:t>20</w:t>
      </w:r>
      <w:r w:rsidRPr="00F92832">
        <w:rPr>
          <w:b/>
          <w:sz w:val="36"/>
          <w:szCs w:val="36"/>
        </w:rPr>
        <w:t xml:space="preserve"> April 201</w:t>
      </w:r>
      <w:r w:rsidR="0007332B">
        <w:rPr>
          <w:b/>
          <w:sz w:val="36"/>
          <w:szCs w:val="36"/>
        </w:rPr>
        <w:t>8</w:t>
      </w:r>
      <w:r w:rsidRPr="00F92832">
        <w:rPr>
          <w:b/>
          <w:sz w:val="36"/>
          <w:szCs w:val="36"/>
        </w:rPr>
        <w:t>)</w:t>
      </w:r>
    </w:p>
    <w:p w14:paraId="59E3C023" w14:textId="77777777" w:rsidR="00263CAF" w:rsidRPr="00F92832" w:rsidRDefault="00263CAF" w:rsidP="0078389C">
      <w:pPr>
        <w:pStyle w:val="SMG"/>
        <w:spacing w:before="0" w:after="0"/>
      </w:pPr>
      <w:r w:rsidRPr="00F92832">
        <w:t>General Assembly</w:t>
      </w:r>
    </w:p>
    <w:p w14:paraId="114EE033" w14:textId="77777777" w:rsidR="00263CAF" w:rsidRPr="00F92832" w:rsidRDefault="00263CAF" w:rsidP="00263CAF">
      <w:pPr>
        <w:ind w:left="1134"/>
        <w:rPr>
          <w:b/>
          <w:sz w:val="28"/>
          <w:szCs w:val="28"/>
        </w:rPr>
      </w:pPr>
      <w:r w:rsidRPr="00F92832">
        <w:rPr>
          <w:b/>
          <w:sz w:val="28"/>
          <w:szCs w:val="28"/>
        </w:rPr>
        <w:t>Official Records</w:t>
      </w:r>
    </w:p>
    <w:p w14:paraId="19FBC412" w14:textId="70000C1A" w:rsidR="00263CAF" w:rsidRPr="00F92832" w:rsidRDefault="00D96602" w:rsidP="00844D56">
      <w:pPr>
        <w:ind w:left="1134"/>
        <w:rPr>
          <w:b/>
          <w:sz w:val="28"/>
          <w:szCs w:val="28"/>
        </w:rPr>
      </w:pPr>
      <w:r w:rsidRPr="00F92832">
        <w:rPr>
          <w:b/>
          <w:sz w:val="28"/>
          <w:szCs w:val="28"/>
        </w:rPr>
        <w:t>Seventy-</w:t>
      </w:r>
      <w:r w:rsidR="00844D56">
        <w:rPr>
          <w:b/>
          <w:sz w:val="28"/>
          <w:szCs w:val="28"/>
        </w:rPr>
        <w:t>thir</w:t>
      </w:r>
      <w:r w:rsidRPr="00F92832">
        <w:rPr>
          <w:b/>
          <w:sz w:val="28"/>
          <w:szCs w:val="28"/>
        </w:rPr>
        <w:t>d</w:t>
      </w:r>
      <w:r w:rsidR="00263CAF" w:rsidRPr="00F92832">
        <w:rPr>
          <w:b/>
          <w:sz w:val="28"/>
          <w:szCs w:val="28"/>
        </w:rPr>
        <w:t xml:space="preserve"> </w:t>
      </w:r>
      <w:r w:rsidR="004F3594" w:rsidRPr="00F92832">
        <w:rPr>
          <w:b/>
          <w:sz w:val="28"/>
          <w:szCs w:val="28"/>
        </w:rPr>
        <w:t>Session</w:t>
      </w:r>
    </w:p>
    <w:p w14:paraId="6A9D9B36" w14:textId="78FA3743" w:rsidR="00263CAF" w:rsidRPr="00F92832" w:rsidRDefault="00AC580E" w:rsidP="00263CAF">
      <w:pPr>
        <w:ind w:left="1134"/>
        <w:rPr>
          <w:b/>
          <w:sz w:val="28"/>
          <w:szCs w:val="28"/>
        </w:rPr>
      </w:pPr>
      <w:r>
        <w:rPr>
          <w:b/>
          <w:sz w:val="28"/>
          <w:szCs w:val="28"/>
        </w:rPr>
        <w:t>Supplement No. 48</w:t>
      </w:r>
    </w:p>
    <w:p w14:paraId="3B585B0E" w14:textId="77777777" w:rsidR="00AE2F4A" w:rsidRPr="00F92832" w:rsidRDefault="00AE2F4A" w:rsidP="00AE2F4A">
      <w:pPr>
        <w:sectPr w:rsidR="00AE2F4A" w:rsidRPr="00F92832" w:rsidSect="00A15FA3">
          <w:headerReference w:type="even" r:id="rId9"/>
          <w:headerReference w:type="default" r:id="rId10"/>
          <w:headerReference w:type="first" r:id="rId11"/>
          <w:footerReference w:type="first" r:id="rId12"/>
          <w:endnotePr>
            <w:numFmt w:val="decimal"/>
          </w:endnotePr>
          <w:type w:val="continuous"/>
          <w:pgSz w:w="11907" w:h="16840" w:code="9"/>
          <w:pgMar w:top="1701" w:right="1134" w:bottom="2268" w:left="1134" w:header="1134" w:footer="1701" w:gutter="0"/>
          <w:paperSrc w:first="15" w:other="15"/>
          <w:cols w:space="720"/>
          <w:titlePg/>
          <w:docGrid w:linePitch="272"/>
        </w:sectPr>
      </w:pPr>
    </w:p>
    <w:p w14:paraId="47AA0C44" w14:textId="4492ADC0" w:rsidR="00263CAF" w:rsidRPr="001E3813" w:rsidRDefault="001E3813" w:rsidP="0007332B">
      <w:pPr>
        <w:suppressAutoHyphens w:val="0"/>
        <w:spacing w:line="240" w:lineRule="auto"/>
        <w:jc w:val="right"/>
        <w:rPr>
          <w:rStyle w:val="Hyperlink"/>
          <w:b/>
          <w:bCs/>
          <w:u w:val="none"/>
          <w:lang w:val="en-US" w:eastAsia="en-US"/>
        </w:rPr>
      </w:pPr>
      <w:r w:rsidRPr="001E3813">
        <w:rPr>
          <w:b/>
          <w:bCs/>
          <w:lang w:val="en-US" w:eastAsia="en-US"/>
        </w:rPr>
        <w:lastRenderedPageBreak/>
        <w:fldChar w:fldCharType="begin"/>
      </w:r>
      <w:r w:rsidRPr="001E3813">
        <w:rPr>
          <w:b/>
          <w:bCs/>
          <w:lang w:val="en-US" w:eastAsia="en-US"/>
        </w:rPr>
        <w:instrText xml:space="preserve"> HYPERLINK "https://undocs.org/EN/a/73/48" </w:instrText>
      </w:r>
      <w:r w:rsidRPr="001E3813">
        <w:rPr>
          <w:b/>
          <w:bCs/>
          <w:lang w:val="en-US" w:eastAsia="en-US"/>
        </w:rPr>
      </w:r>
      <w:r w:rsidRPr="001E3813">
        <w:rPr>
          <w:b/>
          <w:bCs/>
          <w:lang w:val="en-US" w:eastAsia="en-US"/>
        </w:rPr>
        <w:fldChar w:fldCharType="separate"/>
      </w:r>
      <w:r w:rsidR="00263CAF" w:rsidRPr="001E3813">
        <w:rPr>
          <w:rStyle w:val="Hyperlink"/>
          <w:b/>
          <w:bCs/>
          <w:u w:val="none"/>
          <w:lang w:val="en-US" w:eastAsia="en-US"/>
        </w:rPr>
        <w:t>A/</w:t>
      </w:r>
      <w:r w:rsidR="00B2200C" w:rsidRPr="001E3813">
        <w:rPr>
          <w:rStyle w:val="Hyperlink"/>
          <w:b/>
          <w:bCs/>
          <w:u w:val="none"/>
          <w:lang w:val="en-US" w:eastAsia="en-US"/>
        </w:rPr>
        <w:t>7</w:t>
      </w:r>
      <w:r w:rsidR="0007332B" w:rsidRPr="001E3813">
        <w:rPr>
          <w:rStyle w:val="Hyperlink"/>
          <w:b/>
          <w:bCs/>
          <w:u w:val="none"/>
          <w:lang w:val="en-US" w:eastAsia="en-US"/>
        </w:rPr>
        <w:t>3</w:t>
      </w:r>
      <w:r w:rsidR="00263CAF" w:rsidRPr="001E3813">
        <w:rPr>
          <w:rStyle w:val="Hyperlink"/>
          <w:b/>
          <w:bCs/>
          <w:u w:val="none"/>
          <w:lang w:val="en-US" w:eastAsia="en-US"/>
        </w:rPr>
        <w:t>/48</w:t>
      </w:r>
    </w:p>
    <w:p w14:paraId="61A560EC" w14:textId="4C7A6A43" w:rsidR="00263CAF" w:rsidRPr="00F92832" w:rsidRDefault="001E3813" w:rsidP="00263CAF">
      <w:pPr>
        <w:rPr>
          <w:b/>
          <w:sz w:val="24"/>
          <w:szCs w:val="24"/>
        </w:rPr>
      </w:pPr>
      <w:r w:rsidRPr="001E3813">
        <w:rPr>
          <w:b/>
          <w:bCs/>
          <w:lang w:val="en-US" w:eastAsia="en-US"/>
        </w:rPr>
        <w:fldChar w:fldCharType="end"/>
      </w:r>
      <w:r w:rsidR="00263CAF" w:rsidRPr="00F92832">
        <w:rPr>
          <w:b/>
          <w:sz w:val="24"/>
          <w:szCs w:val="24"/>
        </w:rPr>
        <w:t>General Assembly</w:t>
      </w:r>
    </w:p>
    <w:p w14:paraId="20841DDF" w14:textId="77777777" w:rsidR="00263CAF" w:rsidRPr="00F92832" w:rsidRDefault="00263CAF" w:rsidP="00263CAF">
      <w:pPr>
        <w:rPr>
          <w:sz w:val="24"/>
          <w:szCs w:val="24"/>
        </w:rPr>
      </w:pPr>
      <w:r w:rsidRPr="00F92832">
        <w:rPr>
          <w:sz w:val="24"/>
          <w:szCs w:val="24"/>
        </w:rPr>
        <w:t>Official Records</w:t>
      </w:r>
    </w:p>
    <w:p w14:paraId="077AA937" w14:textId="70CC347A" w:rsidR="00263CAF" w:rsidRPr="00F92832" w:rsidRDefault="00B2200C" w:rsidP="00844D56">
      <w:pPr>
        <w:rPr>
          <w:sz w:val="24"/>
          <w:szCs w:val="24"/>
        </w:rPr>
      </w:pPr>
      <w:r w:rsidRPr="00F92832">
        <w:rPr>
          <w:sz w:val="24"/>
          <w:szCs w:val="24"/>
        </w:rPr>
        <w:t>Seventy-</w:t>
      </w:r>
      <w:r w:rsidR="00844D56">
        <w:rPr>
          <w:sz w:val="24"/>
          <w:szCs w:val="24"/>
        </w:rPr>
        <w:t>thir</w:t>
      </w:r>
      <w:r w:rsidRPr="00F92832">
        <w:rPr>
          <w:sz w:val="24"/>
          <w:szCs w:val="24"/>
        </w:rPr>
        <w:t>d</w:t>
      </w:r>
      <w:r w:rsidR="00263CAF" w:rsidRPr="00F92832">
        <w:rPr>
          <w:sz w:val="24"/>
          <w:szCs w:val="24"/>
        </w:rPr>
        <w:t xml:space="preserve"> </w:t>
      </w:r>
      <w:r w:rsidR="00797D8A" w:rsidRPr="00F92832">
        <w:rPr>
          <w:sz w:val="24"/>
          <w:szCs w:val="24"/>
        </w:rPr>
        <w:t>Session</w:t>
      </w:r>
    </w:p>
    <w:p w14:paraId="07BA551C" w14:textId="0CD998B9" w:rsidR="00263CAF" w:rsidRPr="00F92832" w:rsidRDefault="00263CAF" w:rsidP="00D06C71">
      <w:pPr>
        <w:spacing w:after="1080"/>
        <w:rPr>
          <w:b/>
          <w:sz w:val="24"/>
          <w:szCs w:val="24"/>
        </w:rPr>
      </w:pPr>
      <w:r w:rsidRPr="00F92832">
        <w:rPr>
          <w:sz w:val="24"/>
          <w:szCs w:val="24"/>
        </w:rPr>
        <w:t xml:space="preserve">Supplement No. 48 </w:t>
      </w:r>
    </w:p>
    <w:p w14:paraId="125FDA82" w14:textId="77777777" w:rsidR="00263CAF" w:rsidRPr="00F92832" w:rsidRDefault="00263CAF" w:rsidP="00AE2F4A">
      <w:pPr>
        <w:pStyle w:val="SMG"/>
        <w:spacing w:before="0" w:after="840"/>
      </w:pPr>
      <w:r w:rsidRPr="00F92832">
        <w:t>Report of the Committee on the Protection of the Rights of All Migrant Workers and Members of Their Families</w:t>
      </w:r>
    </w:p>
    <w:p w14:paraId="024E5DB6" w14:textId="2D0FB131" w:rsidR="00263CAF" w:rsidRPr="00F92832" w:rsidRDefault="00EB0ACB" w:rsidP="00844D56">
      <w:pPr>
        <w:ind w:left="1134"/>
        <w:rPr>
          <w:b/>
          <w:sz w:val="28"/>
          <w:szCs w:val="28"/>
        </w:rPr>
      </w:pPr>
      <w:r w:rsidRPr="00F92832">
        <w:rPr>
          <w:b/>
          <w:sz w:val="28"/>
          <w:szCs w:val="28"/>
        </w:rPr>
        <w:t>Twenty-</w:t>
      </w:r>
      <w:r w:rsidR="00844D56">
        <w:rPr>
          <w:b/>
          <w:sz w:val="28"/>
          <w:szCs w:val="28"/>
        </w:rPr>
        <w:t>seventh</w:t>
      </w:r>
      <w:r w:rsidR="00263CAF" w:rsidRPr="00F92832">
        <w:rPr>
          <w:b/>
          <w:sz w:val="28"/>
          <w:szCs w:val="28"/>
        </w:rPr>
        <w:t xml:space="preserve"> session</w:t>
      </w:r>
    </w:p>
    <w:p w14:paraId="136DB03D" w14:textId="714EF3B2" w:rsidR="00263CAF" w:rsidRPr="00F92832" w:rsidRDefault="00263CAF" w:rsidP="009D42D5">
      <w:pPr>
        <w:spacing w:after="120"/>
        <w:ind w:left="1134"/>
        <w:rPr>
          <w:b/>
          <w:sz w:val="28"/>
          <w:szCs w:val="28"/>
        </w:rPr>
      </w:pPr>
      <w:r w:rsidRPr="00F92832">
        <w:rPr>
          <w:b/>
          <w:sz w:val="28"/>
          <w:szCs w:val="28"/>
        </w:rPr>
        <w:t>(</w:t>
      </w:r>
      <w:r w:rsidR="009D42D5">
        <w:rPr>
          <w:b/>
          <w:sz w:val="28"/>
          <w:szCs w:val="28"/>
        </w:rPr>
        <w:t>4–</w:t>
      </w:r>
      <w:r w:rsidR="00844D56">
        <w:rPr>
          <w:b/>
          <w:sz w:val="28"/>
          <w:szCs w:val="28"/>
        </w:rPr>
        <w:t>13</w:t>
      </w:r>
      <w:r w:rsidR="00EB0ACB" w:rsidRPr="00F92832">
        <w:rPr>
          <w:b/>
          <w:sz w:val="28"/>
          <w:szCs w:val="28"/>
        </w:rPr>
        <w:t xml:space="preserve"> September</w:t>
      </w:r>
      <w:r w:rsidRPr="00F92832">
        <w:rPr>
          <w:b/>
          <w:sz w:val="28"/>
          <w:szCs w:val="28"/>
        </w:rPr>
        <w:t xml:space="preserve"> 201</w:t>
      </w:r>
      <w:r w:rsidR="00844D56">
        <w:rPr>
          <w:b/>
          <w:sz w:val="28"/>
          <w:szCs w:val="28"/>
        </w:rPr>
        <w:t>7</w:t>
      </w:r>
      <w:r w:rsidRPr="00F92832">
        <w:rPr>
          <w:b/>
          <w:sz w:val="28"/>
          <w:szCs w:val="28"/>
        </w:rPr>
        <w:t>)</w:t>
      </w:r>
    </w:p>
    <w:p w14:paraId="720ED293" w14:textId="78DCB2FF" w:rsidR="00263CAF" w:rsidRPr="00F92832" w:rsidRDefault="00EB0ACB" w:rsidP="00844D56">
      <w:pPr>
        <w:ind w:left="1134"/>
        <w:rPr>
          <w:b/>
          <w:sz w:val="28"/>
          <w:szCs w:val="28"/>
        </w:rPr>
      </w:pPr>
      <w:r w:rsidRPr="00F92832">
        <w:rPr>
          <w:b/>
          <w:sz w:val="28"/>
          <w:szCs w:val="28"/>
        </w:rPr>
        <w:t>Twenty-</w:t>
      </w:r>
      <w:r w:rsidR="00844D56">
        <w:rPr>
          <w:b/>
          <w:sz w:val="28"/>
          <w:szCs w:val="28"/>
        </w:rPr>
        <w:t>eighth</w:t>
      </w:r>
      <w:r w:rsidRPr="00F92832">
        <w:rPr>
          <w:b/>
          <w:sz w:val="28"/>
          <w:szCs w:val="28"/>
        </w:rPr>
        <w:t xml:space="preserve"> </w:t>
      </w:r>
      <w:r w:rsidR="00263CAF" w:rsidRPr="00F92832">
        <w:rPr>
          <w:b/>
          <w:sz w:val="28"/>
          <w:szCs w:val="28"/>
        </w:rPr>
        <w:t>session</w:t>
      </w:r>
    </w:p>
    <w:p w14:paraId="3DB14E02" w14:textId="790C8483" w:rsidR="00263CAF" w:rsidRPr="00F92832" w:rsidRDefault="00263CAF" w:rsidP="009D42D5">
      <w:pPr>
        <w:spacing w:after="5400"/>
        <w:ind w:left="1134"/>
        <w:rPr>
          <w:b/>
          <w:sz w:val="28"/>
          <w:szCs w:val="28"/>
        </w:rPr>
      </w:pPr>
      <w:r w:rsidRPr="00F92832">
        <w:rPr>
          <w:b/>
          <w:sz w:val="28"/>
          <w:szCs w:val="28"/>
        </w:rPr>
        <w:t>(</w:t>
      </w:r>
      <w:r w:rsidR="00844D56">
        <w:rPr>
          <w:b/>
          <w:sz w:val="28"/>
          <w:szCs w:val="28"/>
        </w:rPr>
        <w:t>9</w:t>
      </w:r>
      <w:r w:rsidR="009D42D5">
        <w:rPr>
          <w:b/>
          <w:sz w:val="28"/>
          <w:szCs w:val="28"/>
        </w:rPr>
        <w:t>–</w:t>
      </w:r>
      <w:r w:rsidR="00844D56">
        <w:rPr>
          <w:b/>
          <w:sz w:val="28"/>
          <w:szCs w:val="28"/>
        </w:rPr>
        <w:t>20</w:t>
      </w:r>
      <w:r w:rsidRPr="00F92832">
        <w:rPr>
          <w:b/>
          <w:sz w:val="28"/>
          <w:szCs w:val="28"/>
        </w:rPr>
        <w:t xml:space="preserve"> April</w:t>
      </w:r>
      <w:r w:rsidRPr="00F92832">
        <w:rPr>
          <w:sz w:val="28"/>
          <w:szCs w:val="28"/>
        </w:rPr>
        <w:t xml:space="preserve"> </w:t>
      </w:r>
      <w:r w:rsidRPr="00F92832">
        <w:rPr>
          <w:b/>
          <w:sz w:val="28"/>
          <w:szCs w:val="28"/>
        </w:rPr>
        <w:t>201</w:t>
      </w:r>
      <w:r w:rsidR="00844D56">
        <w:rPr>
          <w:b/>
          <w:sz w:val="28"/>
          <w:szCs w:val="28"/>
        </w:rPr>
        <w:t>8</w:t>
      </w:r>
      <w:r w:rsidRPr="00F92832">
        <w:rPr>
          <w:b/>
          <w:sz w:val="28"/>
          <w:szCs w:val="28"/>
        </w:rPr>
        <w:t>)</w:t>
      </w:r>
    </w:p>
    <w:p w14:paraId="560A7F43" w14:textId="57740E9B" w:rsidR="00263CAF" w:rsidRPr="00F92832" w:rsidRDefault="00C7092E" w:rsidP="0011672B">
      <w:pPr>
        <w:ind w:left="1134"/>
        <w:rPr>
          <w:b/>
          <w:sz w:val="28"/>
          <w:szCs w:val="28"/>
        </w:rPr>
      </w:pPr>
      <w:r w:rsidRPr="00F92832">
        <w:rPr>
          <w:b/>
          <w:noProof/>
          <w:sz w:val="28"/>
          <w:szCs w:val="28"/>
        </w:rPr>
        <w:drawing>
          <wp:anchor distT="0" distB="0" distL="114300" distR="114300" simplePos="0" relativeHeight="251658752" behindDoc="0" locked="1" layoutInCell="1" allowOverlap="0" wp14:anchorId="47903F74" wp14:editId="03DF26ED">
            <wp:simplePos x="0" y="0"/>
            <wp:positionH relativeFrom="column">
              <wp:posOffset>680085</wp:posOffset>
            </wp:positionH>
            <wp:positionV relativeFrom="paragraph">
              <wp:posOffset>-462915</wp:posOffset>
            </wp:positionV>
            <wp:extent cx="536575" cy="498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CAF" w:rsidRPr="00F92832">
        <w:rPr>
          <w:b/>
          <w:sz w:val="28"/>
          <w:szCs w:val="28"/>
        </w:rPr>
        <w:t>United Nations • New York, 201</w:t>
      </w:r>
      <w:r w:rsidR="0011672B">
        <w:rPr>
          <w:b/>
          <w:sz w:val="28"/>
          <w:szCs w:val="28"/>
        </w:rPr>
        <w:t>8</w:t>
      </w:r>
    </w:p>
    <w:p w14:paraId="6BC113B1" w14:textId="77777777" w:rsidR="006B0E74" w:rsidRPr="00F92832" w:rsidRDefault="006B0E74" w:rsidP="00AC0A55">
      <w:pPr>
        <w:pStyle w:val="SingleTxtG"/>
        <w:spacing w:before="4800"/>
        <w:rPr>
          <w:sz w:val="28"/>
          <w:szCs w:val="28"/>
        </w:rPr>
      </w:pPr>
    </w:p>
    <w:p w14:paraId="691D4BC8" w14:textId="118A5773" w:rsidR="00263CAF" w:rsidRPr="00F92832" w:rsidRDefault="00263CAF" w:rsidP="00AC0A55">
      <w:pPr>
        <w:pStyle w:val="SingleTxtG"/>
        <w:spacing w:before="4800"/>
        <w:rPr>
          <w:i/>
        </w:rPr>
      </w:pPr>
      <w:r w:rsidRPr="00F92832">
        <w:rPr>
          <w:i/>
        </w:rPr>
        <w:t>Note</w:t>
      </w:r>
    </w:p>
    <w:p w14:paraId="23F139CF" w14:textId="23636D24" w:rsidR="00263CAF" w:rsidRPr="00F92832" w:rsidRDefault="00BA295D" w:rsidP="002A3752">
      <w:pPr>
        <w:pStyle w:val="SingleTxtG"/>
      </w:pPr>
      <w:r>
        <w:tab/>
      </w:r>
      <w:r w:rsidR="00263CAF" w:rsidRPr="00F92832">
        <w:t>Symbols of United Nations documents are composed of letters combined with figures. Mention of such a symbol indicates a reference to a United Nations document.</w:t>
      </w:r>
    </w:p>
    <w:p w14:paraId="7843813A" w14:textId="77777777" w:rsidR="007A4C1F" w:rsidRPr="00F92832" w:rsidRDefault="007A4C1F" w:rsidP="00AC0A55">
      <w:pPr>
        <w:pStyle w:val="SingleTxtG"/>
      </w:pPr>
    </w:p>
    <w:p w14:paraId="50C195C4" w14:textId="77777777" w:rsidR="00AE2F4A" w:rsidRPr="00F92832" w:rsidRDefault="00AE2F4A" w:rsidP="00AE2F4A">
      <w:pPr>
        <w:sectPr w:rsidR="00AE2F4A" w:rsidRPr="00F92832" w:rsidSect="003E63F8">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1701" w:right="1134" w:bottom="2268" w:left="1134" w:header="1134" w:footer="1701" w:gutter="0"/>
          <w:paperSrc w:first="15" w:other="15"/>
          <w:cols w:space="720"/>
          <w:titlePg/>
          <w:docGrid w:linePitch="272"/>
        </w:sectPr>
      </w:pPr>
    </w:p>
    <w:p w14:paraId="4F64EA89" w14:textId="0DCE26DE" w:rsidR="00D44BE1" w:rsidRPr="00F92832" w:rsidRDefault="00D44BE1" w:rsidP="00D44BE1">
      <w:pPr>
        <w:spacing w:after="120"/>
        <w:rPr>
          <w:sz w:val="28"/>
        </w:rPr>
      </w:pPr>
      <w:r w:rsidRPr="00F92832">
        <w:rPr>
          <w:sz w:val="28"/>
        </w:rPr>
        <w:lastRenderedPageBreak/>
        <w:t>Contents</w:t>
      </w:r>
    </w:p>
    <w:p w14:paraId="38B5D39D" w14:textId="429CA0F3" w:rsidR="00D44BE1" w:rsidRPr="00F92832" w:rsidRDefault="00D44BE1" w:rsidP="00D44BE1">
      <w:pPr>
        <w:tabs>
          <w:tab w:val="right" w:pos="9638"/>
        </w:tabs>
        <w:spacing w:after="120"/>
        <w:ind w:left="283"/>
        <w:rPr>
          <w:sz w:val="18"/>
        </w:rPr>
      </w:pPr>
      <w:r w:rsidRPr="00F92832">
        <w:rPr>
          <w:i/>
          <w:sz w:val="18"/>
        </w:rPr>
        <w:t>Chapter</w:t>
      </w:r>
      <w:r w:rsidRPr="00F92832">
        <w:rPr>
          <w:i/>
          <w:sz w:val="18"/>
        </w:rPr>
        <w:tab/>
        <w:t>Page</w:t>
      </w:r>
    </w:p>
    <w:p w14:paraId="4EC33420" w14:textId="65B0DE09" w:rsidR="0043433B" w:rsidRPr="0038124A" w:rsidRDefault="0043433B" w:rsidP="00A320C8">
      <w:pPr>
        <w:tabs>
          <w:tab w:val="right" w:pos="850"/>
          <w:tab w:val="left" w:pos="1134"/>
          <w:tab w:val="left" w:pos="1559"/>
          <w:tab w:val="left" w:pos="1984"/>
          <w:tab w:val="left" w:leader="dot" w:pos="8787"/>
          <w:tab w:val="right" w:pos="9638"/>
        </w:tabs>
        <w:spacing w:after="120"/>
      </w:pPr>
      <w:r w:rsidRPr="0038124A">
        <w:tab/>
        <w:t>I.</w:t>
      </w:r>
      <w:r w:rsidRPr="0038124A">
        <w:tab/>
        <w:t>Organizational and other matters</w:t>
      </w:r>
      <w:r w:rsidRPr="0038124A">
        <w:tab/>
      </w:r>
      <w:r w:rsidRPr="0038124A">
        <w:tab/>
      </w:r>
      <w:r w:rsidR="00A320C8">
        <w:t>1</w:t>
      </w:r>
    </w:p>
    <w:p w14:paraId="31B391B5" w14:textId="011DA153" w:rsidR="0043433B" w:rsidRPr="0038124A" w:rsidRDefault="0043433B" w:rsidP="00A320C8">
      <w:pPr>
        <w:tabs>
          <w:tab w:val="right" w:pos="850"/>
          <w:tab w:val="left" w:pos="1134"/>
          <w:tab w:val="left" w:pos="1559"/>
          <w:tab w:val="left" w:pos="1984"/>
          <w:tab w:val="left" w:leader="dot" w:pos="8787"/>
          <w:tab w:val="right" w:pos="9638"/>
        </w:tabs>
        <w:spacing w:after="120"/>
      </w:pPr>
      <w:r w:rsidRPr="0038124A">
        <w:tab/>
      </w:r>
      <w:r w:rsidRPr="0038124A">
        <w:tab/>
        <w:t>A.</w:t>
      </w:r>
      <w:r w:rsidRPr="0038124A">
        <w:tab/>
        <w:t>States parties to the Convention</w:t>
      </w:r>
      <w:r w:rsidRPr="0038124A">
        <w:tab/>
      </w:r>
      <w:r w:rsidRPr="0038124A">
        <w:tab/>
      </w:r>
      <w:r w:rsidR="00A320C8">
        <w:t>1</w:t>
      </w:r>
    </w:p>
    <w:p w14:paraId="50E99DAD" w14:textId="50BB56D9" w:rsidR="0043433B" w:rsidRPr="0038124A" w:rsidRDefault="0043433B" w:rsidP="00A320C8">
      <w:pPr>
        <w:tabs>
          <w:tab w:val="right" w:pos="850"/>
          <w:tab w:val="left" w:pos="1134"/>
          <w:tab w:val="left" w:pos="1559"/>
          <w:tab w:val="left" w:pos="1984"/>
          <w:tab w:val="left" w:leader="dot" w:pos="8787"/>
          <w:tab w:val="right" w:pos="9638"/>
        </w:tabs>
        <w:spacing w:after="120"/>
      </w:pPr>
      <w:r w:rsidRPr="0038124A">
        <w:tab/>
      </w:r>
      <w:r w:rsidRPr="0038124A">
        <w:tab/>
        <w:t>B.</w:t>
      </w:r>
      <w:r w:rsidRPr="0038124A">
        <w:tab/>
        <w:t>Meetings and sessions</w:t>
      </w:r>
      <w:r w:rsidRPr="0038124A">
        <w:tab/>
      </w:r>
      <w:r w:rsidRPr="0038124A">
        <w:tab/>
      </w:r>
      <w:r w:rsidR="00A320C8">
        <w:t>1</w:t>
      </w:r>
    </w:p>
    <w:p w14:paraId="2D52D648" w14:textId="3B02317F" w:rsidR="0043433B" w:rsidRPr="0038124A" w:rsidRDefault="0043433B" w:rsidP="00A320C8">
      <w:pPr>
        <w:tabs>
          <w:tab w:val="right" w:pos="850"/>
          <w:tab w:val="left" w:pos="1134"/>
          <w:tab w:val="left" w:pos="1559"/>
          <w:tab w:val="left" w:pos="1984"/>
          <w:tab w:val="left" w:leader="dot" w:pos="8787"/>
          <w:tab w:val="right" w:pos="9638"/>
        </w:tabs>
        <w:spacing w:after="120"/>
      </w:pPr>
      <w:r w:rsidRPr="0038124A">
        <w:tab/>
      </w:r>
      <w:r w:rsidRPr="0038124A">
        <w:tab/>
        <w:t>C.</w:t>
      </w:r>
      <w:r w:rsidRPr="0038124A">
        <w:tab/>
        <w:t>Membership and attendance</w:t>
      </w:r>
      <w:r w:rsidRPr="0038124A">
        <w:tab/>
      </w:r>
      <w:r w:rsidRPr="0038124A">
        <w:tab/>
      </w:r>
      <w:r w:rsidR="00A320C8">
        <w:t>1</w:t>
      </w:r>
    </w:p>
    <w:p w14:paraId="5DF3593A" w14:textId="344174B7" w:rsidR="0043433B" w:rsidRPr="0038124A" w:rsidRDefault="0043433B" w:rsidP="00A320C8">
      <w:pPr>
        <w:tabs>
          <w:tab w:val="right" w:pos="850"/>
          <w:tab w:val="left" w:pos="1134"/>
          <w:tab w:val="left" w:pos="1559"/>
          <w:tab w:val="left" w:pos="1984"/>
          <w:tab w:val="left" w:leader="dot" w:pos="8787"/>
          <w:tab w:val="right" w:pos="9638"/>
        </w:tabs>
        <w:spacing w:after="120"/>
      </w:pPr>
      <w:r w:rsidRPr="0038124A">
        <w:tab/>
      </w:r>
      <w:r w:rsidRPr="0038124A">
        <w:tab/>
        <w:t>D.</w:t>
      </w:r>
      <w:r w:rsidRPr="0038124A">
        <w:tab/>
        <w:t>Solemn declaration</w:t>
      </w:r>
      <w:r w:rsidRPr="0038124A">
        <w:tab/>
      </w:r>
      <w:r w:rsidRPr="0038124A">
        <w:tab/>
      </w:r>
      <w:r w:rsidR="00A320C8">
        <w:t>1</w:t>
      </w:r>
    </w:p>
    <w:p w14:paraId="5BB2F470" w14:textId="04AC42E0" w:rsidR="0043433B" w:rsidRPr="0038124A" w:rsidRDefault="0043433B" w:rsidP="00A320C8">
      <w:pPr>
        <w:tabs>
          <w:tab w:val="right" w:pos="850"/>
          <w:tab w:val="left" w:pos="1134"/>
          <w:tab w:val="left" w:pos="1559"/>
          <w:tab w:val="left" w:pos="1984"/>
          <w:tab w:val="left" w:leader="dot" w:pos="8787"/>
          <w:tab w:val="right" w:pos="9638"/>
        </w:tabs>
        <w:spacing w:after="120"/>
      </w:pPr>
      <w:r w:rsidRPr="0038124A">
        <w:tab/>
      </w:r>
      <w:r w:rsidRPr="0038124A">
        <w:tab/>
        <w:t>E.</w:t>
      </w:r>
      <w:r w:rsidRPr="0038124A">
        <w:tab/>
        <w:t>Election of officers</w:t>
      </w:r>
      <w:r w:rsidRPr="0038124A">
        <w:tab/>
      </w:r>
      <w:r w:rsidRPr="0038124A">
        <w:tab/>
      </w:r>
      <w:r w:rsidR="00A320C8">
        <w:t>2</w:t>
      </w:r>
    </w:p>
    <w:p w14:paraId="7B585BE1" w14:textId="6D089A25" w:rsidR="0043433B" w:rsidRPr="0038124A" w:rsidRDefault="0043433B" w:rsidP="00A320C8">
      <w:pPr>
        <w:tabs>
          <w:tab w:val="right" w:pos="850"/>
          <w:tab w:val="left" w:pos="1134"/>
          <w:tab w:val="left" w:pos="1559"/>
          <w:tab w:val="left" w:pos="1984"/>
          <w:tab w:val="left" w:leader="dot" w:pos="8787"/>
          <w:tab w:val="right" w:pos="9638"/>
        </w:tabs>
        <w:spacing w:after="120"/>
      </w:pPr>
      <w:r w:rsidRPr="0038124A">
        <w:tab/>
      </w:r>
      <w:r w:rsidRPr="0038124A">
        <w:tab/>
        <w:t>F.</w:t>
      </w:r>
      <w:r w:rsidRPr="0038124A">
        <w:tab/>
        <w:t>Future meetings of the Committee</w:t>
      </w:r>
      <w:r w:rsidRPr="0038124A">
        <w:tab/>
      </w:r>
      <w:r w:rsidRPr="0038124A">
        <w:tab/>
      </w:r>
      <w:r w:rsidR="00A320C8">
        <w:t>2</w:t>
      </w:r>
    </w:p>
    <w:p w14:paraId="07C9B5DC" w14:textId="19233DBC" w:rsidR="0043433B" w:rsidRPr="0038124A" w:rsidRDefault="0043433B" w:rsidP="006549CB">
      <w:pPr>
        <w:tabs>
          <w:tab w:val="right" w:pos="850"/>
          <w:tab w:val="left" w:pos="1134"/>
          <w:tab w:val="left" w:pos="1559"/>
          <w:tab w:val="left" w:pos="1984"/>
          <w:tab w:val="left" w:leader="dot" w:pos="8787"/>
          <w:tab w:val="right" w:pos="9638"/>
        </w:tabs>
        <w:spacing w:after="120"/>
      </w:pPr>
      <w:r w:rsidRPr="0038124A">
        <w:tab/>
      </w:r>
      <w:r w:rsidRPr="0038124A">
        <w:tab/>
        <w:t>G.</w:t>
      </w:r>
      <w:r w:rsidRPr="0038124A">
        <w:tab/>
        <w:t xml:space="preserve">Participation in the twenty-ninth meeting of the Chairs of the </w:t>
      </w:r>
      <w:r w:rsidRPr="0038124A">
        <w:br/>
      </w:r>
      <w:r w:rsidRPr="0038124A">
        <w:tab/>
      </w:r>
      <w:r w:rsidRPr="0038124A">
        <w:tab/>
      </w:r>
      <w:r w:rsidRPr="0038124A">
        <w:tab/>
        <w:t>human rights treaty bodies</w:t>
      </w:r>
      <w:r w:rsidRPr="0038124A">
        <w:tab/>
      </w:r>
      <w:r w:rsidRPr="0038124A">
        <w:tab/>
      </w:r>
      <w:r w:rsidR="006549CB">
        <w:t>2</w:t>
      </w:r>
    </w:p>
    <w:p w14:paraId="60527AC8" w14:textId="4F61798D" w:rsidR="0043433B" w:rsidRPr="0038124A" w:rsidRDefault="0043433B" w:rsidP="00C10838">
      <w:pPr>
        <w:tabs>
          <w:tab w:val="right" w:pos="850"/>
          <w:tab w:val="left" w:pos="1134"/>
          <w:tab w:val="left" w:pos="1559"/>
          <w:tab w:val="left" w:pos="1984"/>
          <w:tab w:val="left" w:leader="dot" w:pos="8787"/>
          <w:tab w:val="right" w:pos="9638"/>
        </w:tabs>
        <w:spacing w:after="120"/>
      </w:pPr>
      <w:r w:rsidRPr="0038124A">
        <w:tab/>
      </w:r>
      <w:r w:rsidRPr="0038124A">
        <w:tab/>
        <w:t>H.</w:t>
      </w:r>
      <w:r w:rsidRPr="0038124A">
        <w:tab/>
        <w:t>General comments and general discussion days</w:t>
      </w:r>
      <w:r w:rsidRPr="0038124A">
        <w:tab/>
      </w:r>
      <w:r w:rsidRPr="0038124A">
        <w:tab/>
      </w:r>
      <w:r w:rsidR="00C10838">
        <w:t>2</w:t>
      </w:r>
    </w:p>
    <w:p w14:paraId="573D3DE5" w14:textId="35D1ED7C" w:rsidR="0043433B" w:rsidRPr="0038124A" w:rsidRDefault="0043433B" w:rsidP="006549CB">
      <w:pPr>
        <w:tabs>
          <w:tab w:val="right" w:pos="850"/>
          <w:tab w:val="left" w:pos="1134"/>
          <w:tab w:val="left" w:pos="1559"/>
          <w:tab w:val="left" w:pos="1984"/>
          <w:tab w:val="left" w:leader="dot" w:pos="8787"/>
          <w:tab w:val="right" w:pos="9638"/>
        </w:tabs>
        <w:spacing w:after="120"/>
      </w:pPr>
      <w:r w:rsidRPr="0038124A">
        <w:tab/>
      </w:r>
      <w:r w:rsidRPr="0038124A">
        <w:tab/>
        <w:t>I.</w:t>
      </w:r>
      <w:r w:rsidRPr="0038124A">
        <w:tab/>
        <w:t>Promotion of the Convention</w:t>
      </w:r>
      <w:r w:rsidRPr="0038124A">
        <w:tab/>
      </w:r>
      <w:r w:rsidRPr="0038124A">
        <w:tab/>
      </w:r>
      <w:r w:rsidR="006549CB">
        <w:t>4</w:t>
      </w:r>
    </w:p>
    <w:p w14:paraId="637C61F7" w14:textId="4C65F513" w:rsidR="0043433B" w:rsidRPr="0038124A" w:rsidRDefault="0043433B" w:rsidP="00C10838">
      <w:pPr>
        <w:tabs>
          <w:tab w:val="right" w:pos="850"/>
          <w:tab w:val="left" w:pos="1134"/>
          <w:tab w:val="left" w:pos="1559"/>
          <w:tab w:val="left" w:pos="1984"/>
          <w:tab w:val="left" w:leader="dot" w:pos="8787"/>
          <w:tab w:val="right" w:pos="9638"/>
        </w:tabs>
        <w:spacing w:after="120"/>
      </w:pPr>
      <w:r w:rsidRPr="0038124A">
        <w:tab/>
      </w:r>
      <w:r w:rsidRPr="0038124A">
        <w:tab/>
        <w:t>J.</w:t>
      </w:r>
      <w:r w:rsidRPr="0038124A">
        <w:tab/>
        <w:t>Meeting with States parties</w:t>
      </w:r>
      <w:r w:rsidRPr="0038124A">
        <w:tab/>
      </w:r>
      <w:r w:rsidRPr="0038124A">
        <w:tab/>
      </w:r>
      <w:r w:rsidR="00C10838">
        <w:t>6</w:t>
      </w:r>
    </w:p>
    <w:p w14:paraId="35C73086" w14:textId="0E533099" w:rsidR="0043433B" w:rsidRPr="0038124A" w:rsidRDefault="0043433B" w:rsidP="006549CB">
      <w:pPr>
        <w:tabs>
          <w:tab w:val="right" w:pos="850"/>
          <w:tab w:val="left" w:pos="1134"/>
          <w:tab w:val="left" w:pos="1559"/>
          <w:tab w:val="left" w:pos="1984"/>
          <w:tab w:val="left" w:leader="dot" w:pos="8787"/>
          <w:tab w:val="right" w:pos="9638"/>
        </w:tabs>
        <w:spacing w:after="120"/>
      </w:pPr>
      <w:r w:rsidRPr="0038124A">
        <w:tab/>
      </w:r>
      <w:r w:rsidRPr="0038124A">
        <w:tab/>
        <w:t>K.</w:t>
      </w:r>
      <w:r w:rsidRPr="0038124A">
        <w:tab/>
        <w:t>Adoption of the report</w:t>
      </w:r>
      <w:r w:rsidRPr="0038124A">
        <w:tab/>
      </w:r>
      <w:r w:rsidRPr="0038124A">
        <w:tab/>
      </w:r>
      <w:r w:rsidR="006549CB">
        <w:t>7</w:t>
      </w:r>
    </w:p>
    <w:p w14:paraId="359D5ED2" w14:textId="2CBB7FFB" w:rsidR="0043433B" w:rsidRPr="0038124A" w:rsidRDefault="0043433B" w:rsidP="006549CB">
      <w:pPr>
        <w:tabs>
          <w:tab w:val="right" w:pos="850"/>
          <w:tab w:val="left" w:pos="1134"/>
          <w:tab w:val="left" w:pos="1559"/>
          <w:tab w:val="left" w:pos="1984"/>
          <w:tab w:val="left" w:leader="dot" w:pos="8787"/>
          <w:tab w:val="right" w:pos="9638"/>
        </w:tabs>
        <w:spacing w:after="120"/>
      </w:pPr>
      <w:r w:rsidRPr="0038124A">
        <w:tab/>
        <w:t>II.</w:t>
      </w:r>
      <w:r w:rsidRPr="0038124A">
        <w:tab/>
        <w:t>Methods of work</w:t>
      </w:r>
      <w:r w:rsidRPr="0038124A">
        <w:tab/>
      </w:r>
      <w:r w:rsidRPr="0038124A">
        <w:tab/>
      </w:r>
      <w:r w:rsidR="006549CB">
        <w:t>7</w:t>
      </w:r>
    </w:p>
    <w:p w14:paraId="714B6578" w14:textId="31D37AFA" w:rsidR="0043433B" w:rsidRPr="0038124A" w:rsidRDefault="0043433B" w:rsidP="006549CB">
      <w:pPr>
        <w:tabs>
          <w:tab w:val="right" w:pos="850"/>
          <w:tab w:val="left" w:pos="1134"/>
          <w:tab w:val="left" w:pos="1559"/>
          <w:tab w:val="left" w:pos="1984"/>
          <w:tab w:val="left" w:leader="dot" w:pos="8787"/>
          <w:tab w:val="right" w:pos="9638"/>
        </w:tabs>
        <w:spacing w:after="120"/>
      </w:pPr>
      <w:r w:rsidRPr="0038124A">
        <w:tab/>
        <w:t>III.</w:t>
      </w:r>
      <w:r w:rsidRPr="0038124A">
        <w:tab/>
        <w:t>Cooperation with bodies concerned</w:t>
      </w:r>
      <w:r w:rsidRPr="0038124A">
        <w:tab/>
      </w:r>
      <w:r w:rsidRPr="0038124A">
        <w:tab/>
      </w:r>
      <w:r w:rsidR="006549CB">
        <w:t>7</w:t>
      </w:r>
    </w:p>
    <w:p w14:paraId="74809BDC" w14:textId="5A0E9C45" w:rsidR="0043433B" w:rsidRPr="0038124A" w:rsidRDefault="0043433B" w:rsidP="006549CB">
      <w:pPr>
        <w:tabs>
          <w:tab w:val="right" w:pos="850"/>
          <w:tab w:val="left" w:pos="1134"/>
          <w:tab w:val="left" w:pos="1559"/>
          <w:tab w:val="left" w:pos="1984"/>
          <w:tab w:val="left" w:leader="dot" w:pos="8787"/>
          <w:tab w:val="right" w:pos="9638"/>
        </w:tabs>
        <w:spacing w:after="120"/>
      </w:pPr>
      <w:r w:rsidRPr="0038124A">
        <w:tab/>
        <w:t>IV.</w:t>
      </w:r>
      <w:r w:rsidRPr="0038124A">
        <w:tab/>
        <w:t>Reports of States parties under article 73 of the Convention</w:t>
      </w:r>
      <w:r w:rsidRPr="0038124A">
        <w:tab/>
      </w:r>
      <w:r w:rsidRPr="0038124A">
        <w:tab/>
      </w:r>
      <w:r w:rsidR="006549CB">
        <w:t>8</w:t>
      </w:r>
    </w:p>
    <w:p w14:paraId="04E83D16" w14:textId="1932A553" w:rsidR="0043433B" w:rsidRPr="0038124A" w:rsidRDefault="0043433B" w:rsidP="00C10838">
      <w:pPr>
        <w:tabs>
          <w:tab w:val="right" w:pos="850"/>
          <w:tab w:val="left" w:pos="1134"/>
          <w:tab w:val="left" w:pos="1559"/>
          <w:tab w:val="left" w:pos="1984"/>
          <w:tab w:val="left" w:leader="dot" w:pos="8787"/>
          <w:tab w:val="right" w:pos="9638"/>
        </w:tabs>
        <w:spacing w:after="120"/>
      </w:pPr>
      <w:r w:rsidRPr="0038124A">
        <w:tab/>
        <w:t>V.</w:t>
      </w:r>
      <w:r w:rsidRPr="0038124A">
        <w:tab/>
        <w:t xml:space="preserve">Consideration of reports submitted by States parties in accordance </w:t>
      </w:r>
      <w:r w:rsidRPr="0038124A">
        <w:br/>
      </w:r>
      <w:r w:rsidRPr="0038124A">
        <w:tab/>
      </w:r>
      <w:r w:rsidRPr="0038124A">
        <w:tab/>
        <w:t>with article 74 of the Convention</w:t>
      </w:r>
      <w:r w:rsidRPr="0038124A">
        <w:tab/>
      </w:r>
      <w:r w:rsidRPr="0038124A">
        <w:tab/>
      </w:r>
      <w:r w:rsidR="00C10838">
        <w:t>8</w:t>
      </w:r>
    </w:p>
    <w:p w14:paraId="5C7C39B3" w14:textId="5EC0AF8B" w:rsidR="0043433B" w:rsidRPr="0038124A" w:rsidRDefault="0043433B" w:rsidP="00C10838">
      <w:pPr>
        <w:tabs>
          <w:tab w:val="right" w:pos="850"/>
          <w:tab w:val="left" w:pos="1134"/>
          <w:tab w:val="left" w:pos="1559"/>
          <w:tab w:val="left" w:pos="1984"/>
          <w:tab w:val="left" w:leader="dot" w:pos="8787"/>
          <w:tab w:val="right" w:pos="9638"/>
        </w:tabs>
        <w:spacing w:after="120"/>
      </w:pPr>
      <w:r w:rsidRPr="0038124A">
        <w:tab/>
      </w:r>
      <w:r w:rsidRPr="0038124A">
        <w:tab/>
        <w:t>A.</w:t>
      </w:r>
      <w:r w:rsidRPr="0038124A">
        <w:tab/>
        <w:t>Adoption of lists of issues and lists of issues prior to reporting</w:t>
      </w:r>
      <w:r w:rsidRPr="0038124A">
        <w:tab/>
      </w:r>
      <w:r w:rsidRPr="0038124A">
        <w:tab/>
      </w:r>
      <w:r w:rsidR="00C10838">
        <w:t>8</w:t>
      </w:r>
    </w:p>
    <w:p w14:paraId="24BE7786" w14:textId="28D4F5BC" w:rsidR="0043433B" w:rsidRPr="0038124A" w:rsidRDefault="0043433B" w:rsidP="00081B10">
      <w:pPr>
        <w:tabs>
          <w:tab w:val="right" w:pos="850"/>
          <w:tab w:val="left" w:pos="1134"/>
          <w:tab w:val="left" w:pos="1559"/>
          <w:tab w:val="left" w:pos="1984"/>
          <w:tab w:val="left" w:leader="dot" w:pos="8787"/>
          <w:tab w:val="right" w:pos="9638"/>
        </w:tabs>
        <w:spacing w:after="120"/>
      </w:pPr>
      <w:r w:rsidRPr="0038124A">
        <w:tab/>
      </w:r>
      <w:r w:rsidRPr="0038124A">
        <w:tab/>
        <w:t>B.</w:t>
      </w:r>
      <w:r w:rsidRPr="0038124A">
        <w:tab/>
        <w:t>Adoption of concluding observations</w:t>
      </w:r>
      <w:r w:rsidRPr="0038124A">
        <w:tab/>
      </w:r>
      <w:r w:rsidRPr="0038124A">
        <w:tab/>
      </w:r>
      <w:r w:rsidR="00081B10">
        <w:t>9</w:t>
      </w:r>
    </w:p>
    <w:p w14:paraId="39FC0DF2" w14:textId="77777777" w:rsidR="0043433B" w:rsidRPr="0038124A" w:rsidRDefault="0043433B" w:rsidP="00E011AE">
      <w:pPr>
        <w:tabs>
          <w:tab w:val="right" w:pos="850"/>
          <w:tab w:val="left" w:pos="1134"/>
          <w:tab w:val="left" w:pos="1559"/>
          <w:tab w:val="left" w:pos="1984"/>
          <w:tab w:val="left" w:leader="dot" w:pos="8787"/>
          <w:tab w:val="right" w:pos="9638"/>
        </w:tabs>
        <w:spacing w:after="120"/>
      </w:pPr>
      <w:r w:rsidRPr="0038124A">
        <w:tab/>
        <w:t>Annexes</w:t>
      </w:r>
    </w:p>
    <w:p w14:paraId="15AFD495" w14:textId="46B241BC" w:rsidR="0043433B" w:rsidRPr="0038124A" w:rsidRDefault="0043433B" w:rsidP="00081B10">
      <w:pPr>
        <w:tabs>
          <w:tab w:val="right" w:pos="850"/>
          <w:tab w:val="left" w:pos="1134"/>
          <w:tab w:val="left" w:pos="1559"/>
          <w:tab w:val="left" w:pos="1984"/>
          <w:tab w:val="left" w:leader="dot" w:pos="8787"/>
          <w:tab w:val="right" w:pos="9638"/>
        </w:tabs>
        <w:spacing w:after="120"/>
      </w:pPr>
      <w:r w:rsidRPr="0038124A">
        <w:tab/>
        <w:t>I.</w:t>
      </w:r>
      <w:r w:rsidRPr="0038124A">
        <w:tab/>
        <w:t>States that have signed, ratified or acceded to the International Convention on the</w:t>
      </w:r>
      <w:r w:rsidRPr="0038124A">
        <w:br/>
      </w:r>
      <w:r w:rsidRPr="0038124A">
        <w:tab/>
      </w:r>
      <w:r w:rsidRPr="0038124A">
        <w:tab/>
        <w:t>Protection of the Rights of All Migrant Workers and Members of Their Families</w:t>
      </w:r>
      <w:r w:rsidRPr="0038124A">
        <w:br/>
      </w:r>
      <w:r w:rsidRPr="0038124A">
        <w:tab/>
      </w:r>
      <w:r w:rsidRPr="0038124A">
        <w:tab/>
        <w:t>as at 20 April 2018</w:t>
      </w:r>
      <w:r w:rsidRPr="0038124A">
        <w:tab/>
      </w:r>
      <w:r w:rsidRPr="0038124A">
        <w:tab/>
      </w:r>
      <w:r w:rsidR="00081B10">
        <w:t>11</w:t>
      </w:r>
    </w:p>
    <w:p w14:paraId="2F75A895" w14:textId="45CE6D20" w:rsidR="0043433B" w:rsidRPr="0038124A" w:rsidRDefault="0043433B" w:rsidP="00081B10">
      <w:pPr>
        <w:tabs>
          <w:tab w:val="right" w:pos="850"/>
          <w:tab w:val="left" w:pos="1134"/>
          <w:tab w:val="left" w:pos="1559"/>
          <w:tab w:val="left" w:pos="1984"/>
          <w:tab w:val="left" w:leader="dot" w:pos="8787"/>
          <w:tab w:val="right" w:pos="9638"/>
        </w:tabs>
        <w:spacing w:after="120"/>
      </w:pPr>
      <w:r w:rsidRPr="0038124A">
        <w:tab/>
        <w:t>II.</w:t>
      </w:r>
      <w:r w:rsidRPr="0038124A">
        <w:tab/>
        <w:t xml:space="preserve">Membership of the Committee on the Protection of the Rights of All Migrant Workers </w:t>
      </w:r>
      <w:r w:rsidRPr="0038124A">
        <w:br/>
      </w:r>
      <w:r w:rsidRPr="0038124A">
        <w:tab/>
      </w:r>
      <w:r w:rsidRPr="0038124A">
        <w:tab/>
        <w:t>and Members of Their Families as at 20 April 2018</w:t>
      </w:r>
      <w:r w:rsidRPr="0038124A">
        <w:tab/>
      </w:r>
      <w:r w:rsidRPr="0038124A">
        <w:tab/>
        <w:t>1</w:t>
      </w:r>
      <w:r w:rsidR="00081B10">
        <w:t>4</w:t>
      </w:r>
    </w:p>
    <w:p w14:paraId="4FD11F7D" w14:textId="3E4D03D2" w:rsidR="0043433B" w:rsidRDefault="0043433B" w:rsidP="00081B10">
      <w:pPr>
        <w:tabs>
          <w:tab w:val="right" w:pos="850"/>
          <w:tab w:val="left" w:pos="1134"/>
          <w:tab w:val="left" w:pos="1559"/>
          <w:tab w:val="left" w:pos="1984"/>
          <w:tab w:val="left" w:leader="dot" w:pos="8787"/>
          <w:tab w:val="right" w:pos="9638"/>
        </w:tabs>
        <w:spacing w:after="120"/>
      </w:pPr>
      <w:r w:rsidRPr="0038124A">
        <w:tab/>
        <w:t>III.</w:t>
      </w:r>
      <w:r w:rsidRPr="0038124A">
        <w:tab/>
        <w:t>Submission of reports under article 73 of the Convention as at 20 April 2018</w:t>
      </w:r>
      <w:r w:rsidRPr="0038124A">
        <w:tab/>
      </w:r>
      <w:r w:rsidRPr="0038124A">
        <w:tab/>
        <w:t>1</w:t>
      </w:r>
      <w:r w:rsidR="00081B10">
        <w:t>5</w:t>
      </w:r>
    </w:p>
    <w:p w14:paraId="7763BEAE" w14:textId="77777777" w:rsidR="00136EF0" w:rsidRPr="0038124A" w:rsidRDefault="00136EF0" w:rsidP="00E011AE">
      <w:pPr>
        <w:tabs>
          <w:tab w:val="right" w:pos="850"/>
          <w:tab w:val="left" w:pos="1134"/>
          <w:tab w:val="left" w:pos="1559"/>
          <w:tab w:val="left" w:pos="1984"/>
          <w:tab w:val="left" w:leader="dot" w:pos="8787"/>
          <w:tab w:val="right" w:pos="9638"/>
        </w:tabs>
        <w:spacing w:after="120"/>
      </w:pPr>
    </w:p>
    <w:p w14:paraId="46C5033D" w14:textId="613DEFCA" w:rsidR="00C02E48" w:rsidRDefault="00C02E48" w:rsidP="002806B1">
      <w:pPr>
        <w:pStyle w:val="HChG"/>
      </w:pPr>
    </w:p>
    <w:p w14:paraId="3F45C40E" w14:textId="77777777" w:rsidR="00B371C2" w:rsidRDefault="00B371C2" w:rsidP="002806B1">
      <w:pPr>
        <w:pStyle w:val="HChG"/>
        <w:sectPr w:rsidR="00B371C2" w:rsidSect="00B371C2">
          <w:footerReference w:type="default" r:id="rId20"/>
          <w:endnotePr>
            <w:numFmt w:val="decimal"/>
          </w:endnotePr>
          <w:pgSz w:w="11907" w:h="16840" w:code="9"/>
          <w:pgMar w:top="1418" w:right="1134" w:bottom="1134" w:left="1134" w:header="851" w:footer="567" w:gutter="0"/>
          <w:pgNumType w:start="1"/>
          <w:cols w:space="720"/>
        </w:sectPr>
      </w:pPr>
    </w:p>
    <w:p w14:paraId="24B1E391" w14:textId="727F1504" w:rsidR="0043433B" w:rsidRPr="0038124A" w:rsidRDefault="0043433B" w:rsidP="002806B1">
      <w:pPr>
        <w:pStyle w:val="HChG"/>
      </w:pPr>
      <w:r w:rsidRPr="0038124A">
        <w:lastRenderedPageBreak/>
        <w:tab/>
        <w:t>I.</w:t>
      </w:r>
      <w:r w:rsidRPr="0038124A">
        <w:tab/>
        <w:t>Organizational and other matters</w:t>
      </w:r>
    </w:p>
    <w:p w14:paraId="5773ED64" w14:textId="77777777" w:rsidR="0043433B" w:rsidRPr="0038124A" w:rsidRDefault="0043433B" w:rsidP="002806B1">
      <w:pPr>
        <w:pStyle w:val="H1G"/>
      </w:pPr>
      <w:r w:rsidRPr="0038124A">
        <w:tab/>
      </w:r>
      <w:bookmarkStart w:id="0" w:name="_Toc326246344"/>
      <w:r w:rsidRPr="0038124A">
        <w:t>A.</w:t>
      </w:r>
      <w:r w:rsidRPr="0038124A">
        <w:tab/>
        <w:t>States parties to the Convention</w:t>
      </w:r>
      <w:bookmarkEnd w:id="0"/>
    </w:p>
    <w:p w14:paraId="15670C9E" w14:textId="77777777" w:rsidR="0043433B" w:rsidRPr="0038124A" w:rsidRDefault="0043433B" w:rsidP="002806B1">
      <w:pPr>
        <w:pStyle w:val="SingleTxtG"/>
      </w:pPr>
      <w:r w:rsidRPr="0038124A">
        <w:t>1.</w:t>
      </w:r>
      <w:r w:rsidRPr="0038124A">
        <w:tab/>
        <w:t>On 20 April 2018, the closing date of the twenty-eighth session of the Committee on the Protection of the Rights of All Migrant Workers and Members of Their Families, there were 51 States parties to the International Convention on the Protection of the Rights of All Migrant Workers and Members of Their Families. During the period covered by the present report, there were no ratifications of or accessions to the Convention, however, the Gambia signed the Convention on 20 September 2017. The Convention was adopted by the General Assembly in resolution 45/158 on 18 December 1990 and entered into force on 1 July 2003, in accordance with the provisions of its article 87 (1).</w:t>
      </w:r>
    </w:p>
    <w:p w14:paraId="2D5BC378" w14:textId="030DEC99" w:rsidR="0043433B" w:rsidRPr="0038124A" w:rsidRDefault="0043433B" w:rsidP="002806B1">
      <w:pPr>
        <w:pStyle w:val="SingleTxtG"/>
      </w:pPr>
      <w:r w:rsidRPr="0038124A">
        <w:t>2.</w:t>
      </w:r>
      <w:r w:rsidRPr="0038124A">
        <w:tab/>
        <w:t xml:space="preserve">A list of States that have signed, ratified or acceded to the Convention is contained in annex I. The updated status of the Convention, together with the texts of declarations and reservations and other relevant information, may be found in the United Nations Treaty Collection online at </w:t>
      </w:r>
      <w:hyperlink r:id="rId21" w:history="1">
        <w:r w:rsidRPr="009D42D5">
          <w:rPr>
            <w:rStyle w:val="Hyperlink"/>
            <w:u w:val="none"/>
          </w:rPr>
          <w:t>http://treaties.un.org</w:t>
        </w:r>
      </w:hyperlink>
      <w:r w:rsidRPr="0038124A">
        <w:t>, which is maintained by the Treaty Section of the Office of Legal Affairs, which discharges the depositary functions of the Secretary-General.</w:t>
      </w:r>
    </w:p>
    <w:p w14:paraId="3466A3AB" w14:textId="77777777" w:rsidR="0043433B" w:rsidRPr="0038124A" w:rsidRDefault="0043433B" w:rsidP="002553D4">
      <w:pPr>
        <w:pStyle w:val="H1G"/>
      </w:pPr>
      <w:r w:rsidRPr="0038124A">
        <w:tab/>
      </w:r>
      <w:bookmarkStart w:id="1" w:name="_Toc326246345"/>
      <w:r w:rsidRPr="0038124A">
        <w:t>B.</w:t>
      </w:r>
      <w:r w:rsidRPr="0038124A">
        <w:tab/>
        <w:t>Meetings and sessions</w:t>
      </w:r>
      <w:bookmarkEnd w:id="1"/>
    </w:p>
    <w:p w14:paraId="60A19F20" w14:textId="3E592F05" w:rsidR="0043433B" w:rsidRPr="009D42D5" w:rsidRDefault="0043433B" w:rsidP="002806B1">
      <w:pPr>
        <w:pStyle w:val="SingleTxtG"/>
      </w:pPr>
      <w:r w:rsidRPr="0038124A">
        <w:t>3.</w:t>
      </w:r>
      <w:r w:rsidRPr="0038124A">
        <w:tab/>
        <w:t xml:space="preserve">The Committee held its twenty-seventh session at the United Nations Office at Geneva from 4 to 13 September 2017. The session consisted of 16 plenary meetings (see </w:t>
      </w:r>
      <w:hyperlink r:id="rId22" w:history="1">
        <w:r w:rsidRPr="009D42D5">
          <w:rPr>
            <w:rStyle w:val="Hyperlink"/>
            <w:u w:val="none"/>
          </w:rPr>
          <w:t>CMW/C/SR.360–375</w:t>
        </w:r>
      </w:hyperlink>
      <w:r w:rsidRPr="009D42D5">
        <w:t xml:space="preserve">). The provisional agenda </w:t>
      </w:r>
      <w:bookmarkStart w:id="2" w:name="OLE_LINK2"/>
      <w:bookmarkStart w:id="3" w:name="OLE_LINK1"/>
      <w:r w:rsidRPr="009D42D5">
        <w:t>(</w:t>
      </w:r>
      <w:hyperlink r:id="rId23" w:history="1">
        <w:r w:rsidRPr="009D42D5">
          <w:rPr>
            <w:rStyle w:val="Hyperlink"/>
            <w:u w:val="none"/>
          </w:rPr>
          <w:t>CMW/C/27/1</w:t>
        </w:r>
        <w:bookmarkEnd w:id="2"/>
        <w:bookmarkEnd w:id="3"/>
      </w:hyperlink>
      <w:r w:rsidRPr="009D42D5">
        <w:t>) was adopted by the Committee at its 360th meeting on 4 September 2017.</w:t>
      </w:r>
    </w:p>
    <w:p w14:paraId="33627DD2" w14:textId="7052BB92" w:rsidR="0043433B" w:rsidRPr="0038124A" w:rsidRDefault="0043433B" w:rsidP="002806B1">
      <w:pPr>
        <w:pStyle w:val="SingleTxtG"/>
      </w:pPr>
      <w:r w:rsidRPr="009D42D5">
        <w:t>4.</w:t>
      </w:r>
      <w:r w:rsidRPr="009D42D5">
        <w:tab/>
        <w:t xml:space="preserve">The Committee held its twenty-eighth session at the United Nations Office at Geneva from 9 to 20 April 2018. The session consisted of 20 plenary meetings (see </w:t>
      </w:r>
      <w:hyperlink r:id="rId24" w:history="1">
        <w:r w:rsidRPr="009D42D5">
          <w:rPr>
            <w:rStyle w:val="Hyperlink"/>
            <w:u w:val="none"/>
          </w:rPr>
          <w:t>CMW/C/SR.376–395</w:t>
        </w:r>
      </w:hyperlink>
      <w:r w:rsidRPr="009D42D5">
        <w:t>). The provisional agenda (</w:t>
      </w:r>
      <w:hyperlink r:id="rId25" w:history="1">
        <w:r w:rsidRPr="009D42D5">
          <w:rPr>
            <w:rStyle w:val="Hyperlink"/>
            <w:u w:val="none"/>
          </w:rPr>
          <w:t>CMW/C/28/1</w:t>
        </w:r>
      </w:hyperlink>
      <w:r w:rsidRPr="009D42D5">
        <w:t>) was adopted by the Commit</w:t>
      </w:r>
      <w:r w:rsidRPr="0038124A">
        <w:t>tee at its 376th meeting, on 9 April 2018.</w:t>
      </w:r>
    </w:p>
    <w:p w14:paraId="6481AA0B" w14:textId="77777777" w:rsidR="0043433B" w:rsidRPr="0038124A" w:rsidRDefault="0043433B" w:rsidP="002553D4">
      <w:pPr>
        <w:pStyle w:val="H1G"/>
      </w:pPr>
      <w:r w:rsidRPr="0038124A">
        <w:tab/>
      </w:r>
      <w:bookmarkStart w:id="4" w:name="_Toc326246346"/>
      <w:r w:rsidRPr="0038124A">
        <w:t>C.</w:t>
      </w:r>
      <w:r w:rsidRPr="0038124A">
        <w:tab/>
        <w:t>Membership and attendance</w:t>
      </w:r>
      <w:bookmarkEnd w:id="4"/>
    </w:p>
    <w:p w14:paraId="5D655025" w14:textId="77777777" w:rsidR="0043433B" w:rsidRPr="0038124A" w:rsidRDefault="0043433B" w:rsidP="002806B1">
      <w:pPr>
        <w:pStyle w:val="SingleTxtG"/>
      </w:pPr>
      <w:r w:rsidRPr="0038124A">
        <w:t>5.</w:t>
      </w:r>
      <w:r w:rsidRPr="0038124A">
        <w:tab/>
        <w:t xml:space="preserve">All the members of the Committee attended its twenty-seventh session, except for Md. </w:t>
      </w:r>
      <w:proofErr w:type="spellStart"/>
      <w:r w:rsidRPr="0038124A">
        <w:t>Shahidul</w:t>
      </w:r>
      <w:proofErr w:type="spellEnd"/>
      <w:r w:rsidRPr="0038124A">
        <w:t xml:space="preserve"> </w:t>
      </w:r>
      <w:proofErr w:type="spellStart"/>
      <w:r w:rsidRPr="0038124A">
        <w:t>Haque</w:t>
      </w:r>
      <w:proofErr w:type="spellEnd"/>
      <w:r w:rsidRPr="0038124A">
        <w:t xml:space="preserve">, Prasad </w:t>
      </w:r>
      <w:proofErr w:type="spellStart"/>
      <w:r w:rsidRPr="0038124A">
        <w:t>Kariyawasam</w:t>
      </w:r>
      <w:proofErr w:type="spellEnd"/>
      <w:r w:rsidRPr="0038124A">
        <w:t xml:space="preserve"> and </w:t>
      </w:r>
      <w:proofErr w:type="spellStart"/>
      <w:r w:rsidRPr="0038124A">
        <w:t>Khedidja</w:t>
      </w:r>
      <w:proofErr w:type="spellEnd"/>
      <w:r w:rsidRPr="0038124A">
        <w:t xml:space="preserve"> </w:t>
      </w:r>
      <w:proofErr w:type="spellStart"/>
      <w:r w:rsidRPr="0038124A">
        <w:t>Ladjel</w:t>
      </w:r>
      <w:proofErr w:type="spellEnd"/>
      <w:r w:rsidRPr="0038124A">
        <w:t xml:space="preserve">. </w:t>
      </w:r>
    </w:p>
    <w:p w14:paraId="12C087B7" w14:textId="77777777" w:rsidR="0043433B" w:rsidRPr="0038124A" w:rsidRDefault="0043433B" w:rsidP="002806B1">
      <w:pPr>
        <w:pStyle w:val="SingleTxtG"/>
      </w:pPr>
      <w:r w:rsidRPr="0038124A">
        <w:t>6.</w:t>
      </w:r>
      <w:r w:rsidRPr="0038124A">
        <w:tab/>
        <w:t xml:space="preserve">All the members of the Committee attended its twenty-eighth session. Md. </w:t>
      </w:r>
      <w:proofErr w:type="spellStart"/>
      <w:r w:rsidRPr="0038124A">
        <w:t>Shahidul</w:t>
      </w:r>
      <w:proofErr w:type="spellEnd"/>
      <w:r w:rsidRPr="0038124A">
        <w:t xml:space="preserve"> </w:t>
      </w:r>
      <w:proofErr w:type="spellStart"/>
      <w:r w:rsidRPr="0038124A">
        <w:t>Haque</w:t>
      </w:r>
      <w:proofErr w:type="spellEnd"/>
      <w:r w:rsidRPr="0038124A">
        <w:t xml:space="preserve"> was absent for eight days during the session.</w:t>
      </w:r>
    </w:p>
    <w:p w14:paraId="7F233D03" w14:textId="77777777" w:rsidR="0043433B" w:rsidRPr="0038124A" w:rsidRDefault="0043433B" w:rsidP="002806B1">
      <w:pPr>
        <w:pStyle w:val="SingleTxtG"/>
      </w:pPr>
      <w:r w:rsidRPr="0038124A">
        <w:t>7.</w:t>
      </w:r>
      <w:r w:rsidRPr="0038124A">
        <w:tab/>
        <w:t>The list of the members of the Committee as at 20 April 2018, together with the duration of their terms of office, is provided in annex II to the present report.</w:t>
      </w:r>
      <w:bookmarkStart w:id="5" w:name="_Toc326246349"/>
      <w:r w:rsidRPr="0038124A">
        <w:tab/>
      </w:r>
    </w:p>
    <w:p w14:paraId="05E88B83" w14:textId="77777777" w:rsidR="0043433B" w:rsidRPr="0038124A" w:rsidRDefault="0043433B" w:rsidP="002553D4">
      <w:pPr>
        <w:pStyle w:val="H1G"/>
      </w:pPr>
      <w:r w:rsidRPr="0038124A">
        <w:tab/>
        <w:t>D.</w:t>
      </w:r>
      <w:r w:rsidRPr="0038124A">
        <w:tab/>
        <w:t>Solemn declaration</w:t>
      </w:r>
    </w:p>
    <w:p w14:paraId="453CD7F6" w14:textId="1B9C216D" w:rsidR="0043433B" w:rsidRPr="0038124A" w:rsidRDefault="0043433B" w:rsidP="002806B1">
      <w:pPr>
        <w:pStyle w:val="SingleTxtG"/>
      </w:pPr>
      <w:r w:rsidRPr="0038124A">
        <w:t>8.</w:t>
      </w:r>
      <w:r w:rsidRPr="0038124A">
        <w:tab/>
        <w:t>At the eighth meeting of the States parties, held on 28 June 2017 at United Nations Headquarters, seven members of the Committee were elected to replace those whose terms of office had expired on 31 December 2017, in accordance with article 72 (1)–(5) of the Convention. At the opening of the 376th meeting (twenty-eighth session), on 9 April 2018, newly elected members, who will serve from 1 January 2018 to 31 December 2021, made the solemn declaration in accordance with rule 11 of the Committee</w:t>
      </w:r>
      <w:r w:rsidR="00B32DA2">
        <w:t>’</w:t>
      </w:r>
      <w:r w:rsidRPr="0038124A">
        <w:t xml:space="preserve">s rules of procedures. The newly elected members are Alvaro </w:t>
      </w:r>
      <w:proofErr w:type="spellStart"/>
      <w:r w:rsidRPr="0038124A">
        <w:t>Botero</w:t>
      </w:r>
      <w:proofErr w:type="spellEnd"/>
      <w:r w:rsidRPr="0038124A">
        <w:t xml:space="preserve"> Navarro (Colombia), </w:t>
      </w:r>
      <w:proofErr w:type="spellStart"/>
      <w:r w:rsidRPr="0038124A">
        <w:t>Ermal</w:t>
      </w:r>
      <w:proofErr w:type="spellEnd"/>
      <w:r w:rsidRPr="0038124A">
        <w:t xml:space="preserve"> </w:t>
      </w:r>
      <w:proofErr w:type="spellStart"/>
      <w:r w:rsidRPr="0038124A">
        <w:t>Frasheri</w:t>
      </w:r>
      <w:proofErr w:type="spellEnd"/>
      <w:r w:rsidRPr="0038124A">
        <w:t xml:space="preserve"> (Albania), </w:t>
      </w:r>
      <w:proofErr w:type="spellStart"/>
      <w:r w:rsidRPr="0038124A">
        <w:t>Mamane</w:t>
      </w:r>
      <w:proofErr w:type="spellEnd"/>
      <w:r w:rsidRPr="0038124A">
        <w:t xml:space="preserve"> </w:t>
      </w:r>
      <w:proofErr w:type="spellStart"/>
      <w:r w:rsidRPr="0038124A">
        <w:t>Oumaria</w:t>
      </w:r>
      <w:proofErr w:type="spellEnd"/>
      <w:r w:rsidRPr="0038124A">
        <w:t xml:space="preserve"> (Niger) and Azad </w:t>
      </w:r>
      <w:proofErr w:type="spellStart"/>
      <w:r w:rsidRPr="0038124A">
        <w:t>Taghi-Zada</w:t>
      </w:r>
      <w:proofErr w:type="spellEnd"/>
      <w:r w:rsidRPr="0038124A">
        <w:t xml:space="preserve"> (Azerbaijan). The re-elected members are Md. </w:t>
      </w:r>
      <w:proofErr w:type="spellStart"/>
      <w:r w:rsidRPr="0038124A">
        <w:t>Shahidul</w:t>
      </w:r>
      <w:proofErr w:type="spellEnd"/>
      <w:r w:rsidRPr="0038124A">
        <w:t xml:space="preserve"> </w:t>
      </w:r>
      <w:proofErr w:type="spellStart"/>
      <w:r w:rsidRPr="0038124A">
        <w:t>Haque</w:t>
      </w:r>
      <w:proofErr w:type="spellEnd"/>
      <w:r w:rsidRPr="0038124A">
        <w:t xml:space="preserve"> (Bangladesh), Prasad </w:t>
      </w:r>
      <w:proofErr w:type="spellStart"/>
      <w:r w:rsidRPr="0038124A">
        <w:t>Kariyawasam</w:t>
      </w:r>
      <w:proofErr w:type="spellEnd"/>
      <w:r w:rsidRPr="0038124A">
        <w:t xml:space="preserve"> (Sri Lanka) and </w:t>
      </w:r>
      <w:proofErr w:type="spellStart"/>
      <w:r w:rsidRPr="0038124A">
        <w:t>Ahmadou</w:t>
      </w:r>
      <w:proofErr w:type="spellEnd"/>
      <w:r w:rsidRPr="0038124A">
        <w:t xml:space="preserve"> Tall (Senegal).</w:t>
      </w:r>
    </w:p>
    <w:p w14:paraId="4A35DB1F" w14:textId="77777777" w:rsidR="0043433B" w:rsidRPr="0038124A" w:rsidRDefault="0043433B" w:rsidP="002553D4">
      <w:pPr>
        <w:pStyle w:val="H1G"/>
      </w:pPr>
      <w:r w:rsidRPr="0038124A">
        <w:lastRenderedPageBreak/>
        <w:tab/>
        <w:t>E.</w:t>
      </w:r>
      <w:r w:rsidRPr="0038124A">
        <w:tab/>
        <w:t>Election of officers</w:t>
      </w:r>
    </w:p>
    <w:p w14:paraId="0F241D8A" w14:textId="77777777" w:rsidR="0043433B" w:rsidRPr="0038124A" w:rsidRDefault="0043433B" w:rsidP="002806B1">
      <w:pPr>
        <w:pStyle w:val="SingleTxtG"/>
      </w:pPr>
      <w:r w:rsidRPr="0038124A">
        <w:t>9.</w:t>
      </w:r>
      <w:r w:rsidRPr="0038124A">
        <w:tab/>
        <w:t>At its twenty-eighth session, the Committee elected the following officers for a term of two years, in accordance with rule 12 of its rules of procedure:</w:t>
      </w:r>
    </w:p>
    <w:p w14:paraId="778DF279" w14:textId="77777777" w:rsidR="0043433B" w:rsidRPr="0038124A" w:rsidRDefault="0043433B" w:rsidP="00E94F32">
      <w:pPr>
        <w:pStyle w:val="SingleTxtG"/>
        <w:ind w:left="1701"/>
      </w:pPr>
      <w:r w:rsidRPr="003851D6">
        <w:rPr>
          <w:i/>
          <w:iCs/>
        </w:rPr>
        <w:t>Chair</w:t>
      </w:r>
      <w:r w:rsidRPr="00F83956">
        <w:rPr>
          <w:i/>
          <w:iCs/>
        </w:rPr>
        <w:t>:</w:t>
      </w:r>
      <w:r w:rsidRPr="00F83956">
        <w:rPr>
          <w:i/>
          <w:iCs/>
        </w:rPr>
        <w:tab/>
      </w:r>
      <w:r w:rsidRPr="0038124A">
        <w:tab/>
      </w:r>
      <w:proofErr w:type="spellStart"/>
      <w:r w:rsidRPr="0038124A">
        <w:t>Ahmadou</w:t>
      </w:r>
      <w:proofErr w:type="spellEnd"/>
      <w:r w:rsidRPr="0038124A">
        <w:t xml:space="preserve"> </w:t>
      </w:r>
      <w:r w:rsidRPr="001534A9">
        <w:rPr>
          <w:b/>
          <w:bCs/>
        </w:rPr>
        <w:t>Tall</w:t>
      </w:r>
    </w:p>
    <w:p w14:paraId="142075D0" w14:textId="5C9C69D2" w:rsidR="0043433B" w:rsidRPr="0038124A" w:rsidRDefault="0043433B" w:rsidP="00B63F8A">
      <w:pPr>
        <w:pStyle w:val="SingleTxtG"/>
        <w:ind w:left="1701"/>
        <w:jc w:val="left"/>
      </w:pPr>
      <w:r w:rsidRPr="003851D6">
        <w:rPr>
          <w:i/>
          <w:iCs/>
        </w:rPr>
        <w:t>Vice-Chairs</w:t>
      </w:r>
      <w:r w:rsidRPr="00F83956">
        <w:rPr>
          <w:i/>
          <w:iCs/>
        </w:rPr>
        <w:t>:</w:t>
      </w:r>
      <w:r w:rsidRPr="0038124A">
        <w:tab/>
        <w:t xml:space="preserve">Jasminka </w:t>
      </w:r>
      <w:proofErr w:type="spellStart"/>
      <w:r w:rsidRPr="001534A9">
        <w:rPr>
          <w:b/>
          <w:bCs/>
        </w:rPr>
        <w:t>Dzumhur</w:t>
      </w:r>
      <w:proofErr w:type="spellEnd"/>
      <w:r w:rsidR="00F83956">
        <w:rPr>
          <w:b/>
          <w:bCs/>
        </w:rPr>
        <w:br/>
      </w:r>
      <w:r w:rsidR="00F83956">
        <w:tab/>
      </w:r>
      <w:r w:rsidR="00F83956">
        <w:tab/>
      </w:r>
      <w:proofErr w:type="spellStart"/>
      <w:r w:rsidR="001534A9" w:rsidRPr="00C83CA4">
        <w:t>María</w:t>
      </w:r>
      <w:proofErr w:type="spellEnd"/>
      <w:r w:rsidR="001534A9" w:rsidRPr="0038124A">
        <w:t xml:space="preserve"> </w:t>
      </w:r>
      <w:proofErr w:type="spellStart"/>
      <w:r w:rsidR="001534A9" w:rsidRPr="009C3F89">
        <w:rPr>
          <w:b/>
          <w:bCs/>
        </w:rPr>
        <w:t>Landazuri</w:t>
      </w:r>
      <w:proofErr w:type="spellEnd"/>
      <w:r w:rsidR="001534A9" w:rsidRPr="009C3F89">
        <w:rPr>
          <w:b/>
          <w:bCs/>
        </w:rPr>
        <w:t xml:space="preserve"> de Mora</w:t>
      </w:r>
      <w:r w:rsidR="00F83956">
        <w:rPr>
          <w:b/>
          <w:bCs/>
        </w:rPr>
        <w:br/>
      </w:r>
      <w:r w:rsidR="00F83956">
        <w:tab/>
      </w:r>
      <w:r w:rsidR="00F83956">
        <w:tab/>
      </w:r>
      <w:r w:rsidRPr="0038124A">
        <w:t xml:space="preserve">Can </w:t>
      </w:r>
      <w:proofErr w:type="spellStart"/>
      <w:r w:rsidR="00C86535" w:rsidRPr="00F007B2">
        <w:rPr>
          <w:b/>
          <w:bCs/>
        </w:rPr>
        <w:t>Ü</w:t>
      </w:r>
      <w:r w:rsidR="00C86535" w:rsidRPr="009C3F89">
        <w:rPr>
          <w:b/>
          <w:bCs/>
        </w:rPr>
        <w:t>nver</w:t>
      </w:r>
      <w:proofErr w:type="spellEnd"/>
    </w:p>
    <w:p w14:paraId="3C545BB1" w14:textId="77777777" w:rsidR="0043433B" w:rsidRPr="0038124A" w:rsidRDefault="0043433B" w:rsidP="00E94F32">
      <w:pPr>
        <w:pStyle w:val="SingleTxtG"/>
        <w:ind w:left="1701"/>
      </w:pPr>
      <w:r w:rsidRPr="003851D6">
        <w:rPr>
          <w:i/>
          <w:iCs/>
        </w:rPr>
        <w:t>Rapporteur</w:t>
      </w:r>
      <w:r w:rsidRPr="00F83956">
        <w:rPr>
          <w:i/>
          <w:iCs/>
        </w:rPr>
        <w:t>:</w:t>
      </w:r>
      <w:r w:rsidRPr="0038124A">
        <w:tab/>
      </w:r>
      <w:proofErr w:type="spellStart"/>
      <w:r w:rsidRPr="0038124A">
        <w:t>Khedidja</w:t>
      </w:r>
      <w:proofErr w:type="spellEnd"/>
      <w:r w:rsidRPr="0038124A">
        <w:t xml:space="preserve"> </w:t>
      </w:r>
      <w:proofErr w:type="spellStart"/>
      <w:r w:rsidRPr="001534A9">
        <w:rPr>
          <w:b/>
          <w:bCs/>
        </w:rPr>
        <w:t>Ladjel</w:t>
      </w:r>
      <w:proofErr w:type="spellEnd"/>
    </w:p>
    <w:p w14:paraId="0B4E78CF" w14:textId="77777777" w:rsidR="0043433B" w:rsidRPr="0038124A" w:rsidRDefault="0043433B" w:rsidP="003851D6">
      <w:pPr>
        <w:pStyle w:val="H1G"/>
      </w:pPr>
      <w:r w:rsidRPr="0038124A">
        <w:tab/>
        <w:t>F.</w:t>
      </w:r>
      <w:r w:rsidRPr="0038124A">
        <w:tab/>
        <w:t>Future meetings of the Committee</w:t>
      </w:r>
      <w:bookmarkEnd w:id="5"/>
    </w:p>
    <w:p w14:paraId="5C7D5911" w14:textId="77777777" w:rsidR="0043433B" w:rsidRPr="0038124A" w:rsidRDefault="0043433B" w:rsidP="002806B1">
      <w:pPr>
        <w:pStyle w:val="SingleTxtG"/>
      </w:pPr>
      <w:r w:rsidRPr="0038124A">
        <w:t>10.</w:t>
      </w:r>
      <w:r w:rsidRPr="0038124A">
        <w:tab/>
        <w:t xml:space="preserve">The twenty-ninth session of the Committee will be held from 3 to 12 September 2018 at the United Nations Office at Geneva. </w:t>
      </w:r>
    </w:p>
    <w:p w14:paraId="4FCEC009" w14:textId="77777777" w:rsidR="0043433B" w:rsidRPr="0038124A" w:rsidRDefault="0043433B" w:rsidP="002806B1">
      <w:pPr>
        <w:pStyle w:val="SingleTxtG"/>
      </w:pPr>
      <w:r w:rsidRPr="0038124A">
        <w:t>11.</w:t>
      </w:r>
      <w:r w:rsidRPr="0038124A">
        <w:tab/>
        <w:t>The thirtieth session of the Committee will be held for a two-week period in April 2019 at the United Nations Office at Geneva. The dates have not yet been confirmed.</w:t>
      </w:r>
    </w:p>
    <w:p w14:paraId="49A9F176" w14:textId="77777777" w:rsidR="0043433B" w:rsidRPr="0038124A" w:rsidRDefault="0043433B" w:rsidP="003851D6">
      <w:pPr>
        <w:pStyle w:val="H1G"/>
      </w:pPr>
      <w:r w:rsidRPr="0038124A">
        <w:tab/>
      </w:r>
      <w:bookmarkStart w:id="6" w:name="_Toc326246350"/>
      <w:r w:rsidRPr="0038124A">
        <w:t>G.</w:t>
      </w:r>
      <w:r w:rsidRPr="0038124A">
        <w:tab/>
        <w:t>Participation in the twenty-ninth meeting of the Chairs</w:t>
      </w:r>
      <w:bookmarkEnd w:id="6"/>
      <w:r w:rsidRPr="0038124A">
        <w:t xml:space="preserve"> of the human rights treaty bodies</w:t>
      </w:r>
    </w:p>
    <w:p w14:paraId="17A10DB1" w14:textId="77777777" w:rsidR="0043433B" w:rsidRPr="0038124A" w:rsidRDefault="0043433B" w:rsidP="002806B1">
      <w:pPr>
        <w:pStyle w:val="SingleTxtG"/>
      </w:pPr>
      <w:r w:rsidRPr="0038124A">
        <w:t>12.</w:t>
      </w:r>
      <w:r w:rsidRPr="0038124A">
        <w:tab/>
        <w:t xml:space="preserve">The Chair of the Committee participated in the twenty-ninth meeting of the Chairs of the human rights treaty bodies, held in New York from 26 to 30 June 2017. The meeting provided an opportunity to review progress made in response to General Assembly resolution 68/268 on the status of the treaty body system and to discuss a strategy of the human rights treaty bodies in preparation of the 2020 General Assembly review. The Chairs discussed reporting compliance by States parties, development of a common treaty body approach to engaging national human rights institutions, follow-up to concluding observations and treaty bodies and the sustainable development goals. The Chairs also held consultations with States, civil society and United Nations agencies on progress and gaps in the cooperation between human rights treaty bodies and stakeholders, as well as harmonization of working methods. The Chairs decided to identify common elements for discussion that could enhance the alignment of their working methods in various areas, such as follow-up to concluding observations, inquiry procedures, reprisals and remedies, and requested OHCHR to prepare, for discussion at their next meeting, a document that identified the progress achieved in aligning the working methods and practices of the treaty bodies since the adoption of resolution 68/268. </w:t>
      </w:r>
    </w:p>
    <w:p w14:paraId="18970044" w14:textId="77777777" w:rsidR="0043433B" w:rsidRPr="0038124A" w:rsidRDefault="0043433B" w:rsidP="002806B1">
      <w:pPr>
        <w:pStyle w:val="SingleTxtG"/>
      </w:pPr>
      <w:r w:rsidRPr="0038124A">
        <w:t>13.</w:t>
      </w:r>
      <w:r w:rsidRPr="0038124A">
        <w:tab/>
        <w:t>The Chairs also acknowledged the reassertion by Member States of their obligations under international human rights law in the New York Declaration for Refugees and Migrants (General Assembly resolution 71/1). They stressed that the global compact on migration, which was being negotiated as an outcome of the New York Declaration, must be grounded in and guided by existing international human rights norms and standards. They noted that, while treaty bodies were encouraged, in accordance with their mandates, to support the State-led preparatory process for the global compact, their direct engagement had not been sought. In order to further the capacity of the compact to protect and promote the human rights of all migrants, the Chairs urged that the treaty bodies be invited to participate in and contribute to all the consultations and ongoing processes. The reports and information on the annual meetings of the Chairs of the human rights treaty bodies may be found online.</w:t>
      </w:r>
      <w:r w:rsidRPr="00B32DA2">
        <w:rPr>
          <w:rStyle w:val="FootnoteReference"/>
        </w:rPr>
        <w:footnoteReference w:id="2"/>
      </w:r>
      <w:bookmarkStart w:id="7" w:name="_Toc326246351"/>
    </w:p>
    <w:p w14:paraId="73F1F6AF" w14:textId="77777777" w:rsidR="0043433B" w:rsidRPr="0038124A" w:rsidRDefault="0043433B" w:rsidP="003851D6">
      <w:pPr>
        <w:pStyle w:val="H1G"/>
      </w:pPr>
      <w:r w:rsidRPr="0038124A">
        <w:lastRenderedPageBreak/>
        <w:tab/>
      </w:r>
      <w:bookmarkStart w:id="8" w:name="_Toc326246352"/>
      <w:bookmarkEnd w:id="7"/>
      <w:r w:rsidRPr="0038124A">
        <w:t>H.</w:t>
      </w:r>
      <w:r w:rsidRPr="0038124A">
        <w:tab/>
        <w:t>General comments and general discussion days</w:t>
      </w:r>
    </w:p>
    <w:p w14:paraId="24918A71" w14:textId="6870AB90" w:rsidR="0043433B" w:rsidRPr="0038124A" w:rsidRDefault="0043433B" w:rsidP="005A3A21">
      <w:pPr>
        <w:pStyle w:val="SingleTxtG"/>
      </w:pPr>
      <w:r w:rsidRPr="0038124A">
        <w:t>14.</w:t>
      </w:r>
      <w:r w:rsidRPr="0038124A">
        <w:tab/>
        <w:t>In November 2017, the Committee on Migrant Workers and the Committee on the Rights of the Child adopted joint general comments No. 3 and No.</w:t>
      </w:r>
      <w:r w:rsidR="005A3A21">
        <w:t xml:space="preserve"> </w:t>
      </w:r>
      <w:r w:rsidRPr="0038124A">
        <w:t>4 (2017) of the Committee on the Protection of the Rights of All Migrant Workers and Members of Their Families / No. 22 and No. 23 (2017) of the Committee on the Rights of the Child on the human rights of children in the context of international migration. Following the adoption, the two Committees issued a statement emphasizing that the human rights of children must be at the forefront of the global migration agenda.</w:t>
      </w:r>
      <w:r w:rsidRPr="00B32DA2">
        <w:rPr>
          <w:rStyle w:val="FootnoteReference"/>
        </w:rPr>
        <w:footnoteReference w:id="3"/>
      </w:r>
    </w:p>
    <w:p w14:paraId="7E78D60E" w14:textId="61A24642" w:rsidR="0043433B" w:rsidRPr="0038124A" w:rsidRDefault="0043433B" w:rsidP="002806B1">
      <w:pPr>
        <w:pStyle w:val="SingleTxtG"/>
      </w:pPr>
      <w:r w:rsidRPr="0038124A">
        <w:t>15.</w:t>
      </w:r>
      <w:r w:rsidRPr="0038124A">
        <w:tab/>
        <w:t>The above-mentioned joint general comments aimed to help improve the protection of the human rights of children, who, in the context of international migration, were in a particular situation of vulnerability. Specific goals of the general comments included to elaborate for State</w:t>
      </w:r>
      <w:r w:rsidR="00F83956">
        <w:t>s</w:t>
      </w:r>
      <w:r w:rsidRPr="0038124A">
        <w:t xml:space="preserve"> parties and other key stakeholders guidelines for the development of policies relating to, inter alia, migration and childhood, aimed at protecting and realizing the rights of children in the context of international migration; to promote a clearly articulated interpretation of relevant provisions of the two Committees to assist in the further implementation of the Convention on the Protection of the Rights of All Migrant Workers and Members of Their Families</w:t>
      </w:r>
      <w:r w:rsidRPr="0038124A" w:rsidDel="0049091C">
        <w:t xml:space="preserve"> </w:t>
      </w:r>
      <w:r w:rsidRPr="0038124A">
        <w:t>and the Convention on the Rights of the Child at the domestic level both in law and in practice; and to highlight the relevance of a rights-based approach in relation to the phenomenon of children in the context of international migration. The adoption of the joint general comments at this particular time also provided a unique opportunity to inform the negotiating and drafting process of the Global Compact on Migration.</w:t>
      </w:r>
    </w:p>
    <w:p w14:paraId="7CB8E273" w14:textId="59AA819C" w:rsidR="0043433B" w:rsidRPr="0038124A" w:rsidRDefault="0043433B" w:rsidP="002806B1">
      <w:pPr>
        <w:pStyle w:val="SingleTxtG"/>
      </w:pPr>
      <w:r w:rsidRPr="0038124A">
        <w:t>16.</w:t>
      </w:r>
      <w:r w:rsidRPr="0038124A">
        <w:tab/>
        <w:t>The adoption process included a series of consultations held between May and July 2017 with representatives of key stakeholders and experts, including children and migrant organizations, in Bangkok, Beirut, Berlin, Dakar, Geneva, Madrid and Mexico City. In addition, the two Committees received more than 80 written contributions from States, United Nations agencies, civil society organizations and other stakeholders from every region of the world. The Committee on Migrant Workers would like to thank all of the partners that supported the initiative, in particular the United Nations Children</w:t>
      </w:r>
      <w:r w:rsidR="00B32DA2">
        <w:t>’</w:t>
      </w:r>
      <w:r w:rsidRPr="0038124A">
        <w:t>s Fund (UNICEF). Information on the joint general comments can be found on the web page of the Committee.</w:t>
      </w:r>
      <w:r w:rsidRPr="00B32DA2">
        <w:rPr>
          <w:rStyle w:val="FootnoteReference"/>
        </w:rPr>
        <w:footnoteReference w:id="4"/>
      </w:r>
    </w:p>
    <w:p w14:paraId="5BD45049" w14:textId="75FE9261" w:rsidR="0043433B" w:rsidRPr="0038124A" w:rsidRDefault="0043433B" w:rsidP="002806B1">
      <w:pPr>
        <w:pStyle w:val="SingleTxtG"/>
      </w:pPr>
      <w:r w:rsidRPr="0038124A">
        <w:t>17.</w:t>
      </w:r>
      <w:r w:rsidRPr="0038124A">
        <w:tab/>
        <w:t>On 18 December 2017, the two Committees participated in a side event to promote the joint general comments, organized by the Office of the United Nations High Commissioner for Human Right</w:t>
      </w:r>
      <w:r w:rsidR="002B0419">
        <w:t>s</w:t>
      </w:r>
      <w:r w:rsidRPr="0038124A">
        <w:t xml:space="preserve"> (OHCHR), UNICEF and the International Office for Migration (IOM). The event, entitled </w:t>
      </w:r>
      <w:r w:rsidR="00B32DA2">
        <w:t>“</w:t>
      </w:r>
      <w:r w:rsidRPr="0038124A">
        <w:t>Putting migrant children</w:t>
      </w:r>
      <w:r w:rsidR="00B32DA2">
        <w:t>’</w:t>
      </w:r>
      <w:r w:rsidRPr="0038124A">
        <w:t>s rights up front</w:t>
      </w:r>
      <w:r w:rsidR="00B32DA2">
        <w:t>”</w:t>
      </w:r>
      <w:r w:rsidRPr="0038124A">
        <w:t>, was held at UNICEF House in New York. Pane</w:t>
      </w:r>
      <w:r w:rsidR="00F82240">
        <w:t>l</w:t>
      </w:r>
      <w:r w:rsidRPr="0038124A">
        <w:t xml:space="preserve">lists included: William Swing, Director General of the International Office for Migration; Andrew Gilmour, Assistant Secretary-General for Human Rights and Head of the OHCHR New York Office; Susana </w:t>
      </w:r>
      <w:proofErr w:type="spellStart"/>
      <w:r w:rsidRPr="0038124A">
        <w:t>Sottoli</w:t>
      </w:r>
      <w:proofErr w:type="spellEnd"/>
      <w:r w:rsidRPr="0038124A">
        <w:t xml:space="preserve">, Deputy Director, Programme Division, UNICEF; Pablo </w:t>
      </w:r>
      <w:proofErr w:type="spellStart"/>
      <w:r w:rsidRPr="0038124A">
        <w:t>Ceriani</w:t>
      </w:r>
      <w:proofErr w:type="spellEnd"/>
      <w:r w:rsidRPr="0038124A">
        <w:t xml:space="preserve"> from the Committee on Migrant Workers; </w:t>
      </w:r>
      <w:proofErr w:type="spellStart"/>
      <w:r w:rsidRPr="0038124A">
        <w:t>Mikiko</w:t>
      </w:r>
      <w:proofErr w:type="spellEnd"/>
      <w:r w:rsidRPr="0038124A">
        <w:t xml:space="preserve"> </w:t>
      </w:r>
      <w:proofErr w:type="spellStart"/>
      <w:r w:rsidRPr="0038124A">
        <w:t>Otani</w:t>
      </w:r>
      <w:proofErr w:type="spellEnd"/>
      <w:r w:rsidRPr="0038124A">
        <w:t xml:space="preserve"> from the Committee on the Rights of the Child; Eva </w:t>
      </w:r>
      <w:proofErr w:type="spellStart"/>
      <w:r w:rsidRPr="0038124A">
        <w:t>Akerman-Borje</w:t>
      </w:r>
      <w:proofErr w:type="spellEnd"/>
      <w:r w:rsidRPr="0038124A">
        <w:t xml:space="preserve">, Senior Policy Advisor to the Special Representative of the Secretary-General on International Migration; Anita Bay </w:t>
      </w:r>
      <w:proofErr w:type="spellStart"/>
      <w:r w:rsidRPr="0038124A">
        <w:t>Bundegaard</w:t>
      </w:r>
      <w:proofErr w:type="spellEnd"/>
      <w:r w:rsidRPr="0038124A">
        <w:t xml:space="preserve">, International Advocacy Director, Save the Children; and Ahmed M. </w:t>
      </w:r>
      <w:proofErr w:type="spellStart"/>
      <w:r w:rsidRPr="0038124A">
        <w:t>Badr</w:t>
      </w:r>
      <w:proofErr w:type="spellEnd"/>
      <w:r w:rsidRPr="0038124A">
        <w:t>, IOM Youth Champion. Additional information on this event can be found on the web</w:t>
      </w:r>
      <w:r w:rsidR="001C415F">
        <w:t xml:space="preserve"> </w:t>
      </w:r>
      <w:r w:rsidRPr="0038124A">
        <w:t>page of the Committee on Migrant Workers.</w:t>
      </w:r>
      <w:r w:rsidRPr="00B32DA2">
        <w:rPr>
          <w:rStyle w:val="FootnoteReference"/>
        </w:rPr>
        <w:footnoteReference w:id="5"/>
      </w:r>
    </w:p>
    <w:p w14:paraId="7B18D9C1" w14:textId="3698F162" w:rsidR="0043433B" w:rsidRPr="0038124A" w:rsidRDefault="0043433B" w:rsidP="002806B1">
      <w:pPr>
        <w:pStyle w:val="SingleTxtG"/>
      </w:pPr>
      <w:r w:rsidRPr="0038124A">
        <w:t>18.</w:t>
      </w:r>
      <w:r w:rsidRPr="0038124A">
        <w:tab/>
        <w:t xml:space="preserve">During its twenty-eighth session, the Committee held an event on 16 April 2018 at the </w:t>
      </w:r>
      <w:proofErr w:type="spellStart"/>
      <w:r w:rsidRPr="0038124A">
        <w:t>Palais</w:t>
      </w:r>
      <w:proofErr w:type="spellEnd"/>
      <w:r w:rsidRPr="0038124A">
        <w:t xml:space="preserve"> des Nations in Geneva to launch the joint general comments. The Chair of the Committee, Mr. Tall, made the welcoming statement. </w:t>
      </w:r>
      <w:proofErr w:type="spellStart"/>
      <w:r w:rsidRPr="0038124A">
        <w:t>Orest</w:t>
      </w:r>
      <w:proofErr w:type="spellEnd"/>
      <w:r w:rsidRPr="0038124A">
        <w:t xml:space="preserve"> </w:t>
      </w:r>
      <w:proofErr w:type="spellStart"/>
      <w:r w:rsidRPr="0038124A">
        <w:t>Nowosad</w:t>
      </w:r>
      <w:proofErr w:type="spellEnd"/>
      <w:r w:rsidRPr="0038124A">
        <w:t xml:space="preserve"> made a statement on behalf of OHCHR and also moderated the event. Panellists included: Mr. </w:t>
      </w:r>
      <w:proofErr w:type="spellStart"/>
      <w:r w:rsidRPr="0038124A">
        <w:t>Ceriani</w:t>
      </w:r>
      <w:proofErr w:type="spellEnd"/>
      <w:r w:rsidRPr="0038124A">
        <w:t xml:space="preserve">, former Vice-Chair of the Committee on Migrant Workers; </w:t>
      </w:r>
      <w:proofErr w:type="spellStart"/>
      <w:r w:rsidRPr="0038124A">
        <w:t>Benyam</w:t>
      </w:r>
      <w:proofErr w:type="spellEnd"/>
      <w:r w:rsidRPr="0038124A">
        <w:t xml:space="preserve"> </w:t>
      </w:r>
      <w:proofErr w:type="spellStart"/>
      <w:r w:rsidRPr="0038124A">
        <w:t>Dawit</w:t>
      </w:r>
      <w:proofErr w:type="spellEnd"/>
      <w:r w:rsidRPr="0038124A">
        <w:t xml:space="preserve"> </w:t>
      </w:r>
      <w:proofErr w:type="spellStart"/>
      <w:r w:rsidRPr="0038124A">
        <w:t>Mezmur</w:t>
      </w:r>
      <w:proofErr w:type="spellEnd"/>
      <w:r w:rsidRPr="0038124A">
        <w:t xml:space="preserve"> from the Committee on the Rights of the Child; Laurent </w:t>
      </w:r>
      <w:proofErr w:type="spellStart"/>
      <w:r w:rsidRPr="0038124A">
        <w:t>Chapuis</w:t>
      </w:r>
      <w:proofErr w:type="spellEnd"/>
      <w:r w:rsidRPr="0038124A">
        <w:t xml:space="preserve">, Regional Advisor on Migration, UNICEF Regional Office for Europe and Central Asia; Kristina </w:t>
      </w:r>
      <w:proofErr w:type="spellStart"/>
      <w:r w:rsidRPr="0038124A">
        <w:t>Touzenis</w:t>
      </w:r>
      <w:proofErr w:type="spellEnd"/>
      <w:r w:rsidRPr="0038124A">
        <w:t xml:space="preserve">, Head of the </w:t>
      </w:r>
      <w:r w:rsidRPr="0038124A">
        <w:lastRenderedPageBreak/>
        <w:t xml:space="preserve">International Migration Law Unit, IOM; Anne </w:t>
      </w:r>
      <w:proofErr w:type="spellStart"/>
      <w:r w:rsidRPr="0038124A">
        <w:t>Dussart</w:t>
      </w:r>
      <w:proofErr w:type="spellEnd"/>
      <w:r w:rsidRPr="0038124A">
        <w:t xml:space="preserve">, Caritas Internationalis; and Pinar </w:t>
      </w:r>
      <w:proofErr w:type="spellStart"/>
      <w:r w:rsidRPr="0038124A">
        <w:t>Aksu</w:t>
      </w:r>
      <w:proofErr w:type="spellEnd"/>
      <w:r w:rsidRPr="0038124A">
        <w:t>, an advocate from the Global Campaign to End Child Immigration Detention. Over 120 representatives of States, United Nations agencies and civil society organizations attended the event. Additional information on the event can be found on the web</w:t>
      </w:r>
      <w:r w:rsidR="001C415F">
        <w:t xml:space="preserve"> </w:t>
      </w:r>
      <w:r w:rsidRPr="0038124A">
        <w:t>page of the Committee on Migrant Workers.</w:t>
      </w:r>
      <w:r w:rsidRPr="00B32DA2">
        <w:rPr>
          <w:rStyle w:val="FootnoteReference"/>
        </w:rPr>
        <w:footnoteReference w:id="6"/>
      </w:r>
    </w:p>
    <w:p w14:paraId="0366CE22" w14:textId="027CD90C" w:rsidR="0043433B" w:rsidRPr="0038124A" w:rsidRDefault="0043433B" w:rsidP="002806B1">
      <w:pPr>
        <w:pStyle w:val="SingleTxtG"/>
      </w:pPr>
      <w:r w:rsidRPr="0038124A">
        <w:t>19.</w:t>
      </w:r>
      <w:r w:rsidRPr="0038124A">
        <w:tab/>
        <w:t xml:space="preserve">At its twenty-eighth session, the Committee decided to develop a new general comment on the right to liberty of migrants and protection against arbitrary detention. Mr. </w:t>
      </w:r>
      <w:proofErr w:type="spellStart"/>
      <w:r w:rsidRPr="0038124A">
        <w:t>Botero</w:t>
      </w:r>
      <w:proofErr w:type="spellEnd"/>
      <w:r w:rsidRPr="0038124A">
        <w:t xml:space="preserve"> agreed to be the coordinator of a working group on the general comment. Members of the working group also included Ms. </w:t>
      </w:r>
      <w:proofErr w:type="spellStart"/>
      <w:r w:rsidRPr="0038124A">
        <w:t>Dzumhur</w:t>
      </w:r>
      <w:proofErr w:type="spellEnd"/>
      <w:r w:rsidRPr="0038124A">
        <w:t xml:space="preserve">, Mr. </w:t>
      </w:r>
      <w:proofErr w:type="spellStart"/>
      <w:r w:rsidRPr="0038124A">
        <w:t>Frasheri</w:t>
      </w:r>
      <w:proofErr w:type="spellEnd"/>
      <w:r w:rsidRPr="0038124A">
        <w:t xml:space="preserve">, Mr. Tall and Mr. </w:t>
      </w:r>
      <w:proofErr w:type="spellStart"/>
      <w:r w:rsidR="00591E0C">
        <w:t>Ünver</w:t>
      </w:r>
      <w:proofErr w:type="spellEnd"/>
      <w:r w:rsidRPr="0038124A">
        <w:t>.</w:t>
      </w:r>
    </w:p>
    <w:p w14:paraId="19FE9C23" w14:textId="77777777" w:rsidR="0043433B" w:rsidRPr="0038124A" w:rsidRDefault="0043433B" w:rsidP="00034AEF">
      <w:pPr>
        <w:pStyle w:val="H1G"/>
      </w:pPr>
      <w:r w:rsidRPr="0038124A">
        <w:tab/>
        <w:t>I.</w:t>
      </w:r>
      <w:r w:rsidRPr="0038124A">
        <w:tab/>
        <w:t>Promotion of the Convention</w:t>
      </w:r>
      <w:bookmarkEnd w:id="8"/>
    </w:p>
    <w:p w14:paraId="57B89D84" w14:textId="2BA87BB4" w:rsidR="0043433B" w:rsidRPr="0038124A" w:rsidRDefault="0043433B" w:rsidP="002806B1">
      <w:pPr>
        <w:pStyle w:val="SingleTxtG"/>
      </w:pPr>
      <w:r w:rsidRPr="0038124A">
        <w:t>20.</w:t>
      </w:r>
      <w:r w:rsidRPr="0038124A">
        <w:tab/>
        <w:t>At its twenty-seventh session, the Committee approved inputs for the Secretary-General</w:t>
      </w:r>
      <w:r w:rsidR="00B32DA2">
        <w:t>’</w:t>
      </w:r>
      <w:r w:rsidRPr="0038124A">
        <w:t>s Report on the Global Compact on Migration,</w:t>
      </w:r>
      <w:r w:rsidRPr="00B32DA2">
        <w:rPr>
          <w:rStyle w:val="FootnoteReference"/>
        </w:rPr>
        <w:footnoteReference w:id="7"/>
      </w:r>
      <w:r w:rsidRPr="0038124A">
        <w:t xml:space="preserve"> highlighting that any global commitment on migration should be supported by the Convention as the most robust and comprehensive international instrument on human mobility since 1990, as well as the general comments of the Committee in addition to the human rights treaty body framework as a whole. </w:t>
      </w:r>
    </w:p>
    <w:p w14:paraId="607FB0A3" w14:textId="35588477" w:rsidR="0043433B" w:rsidRPr="0038124A" w:rsidRDefault="0043433B" w:rsidP="00591E0C">
      <w:pPr>
        <w:pStyle w:val="SingleTxtG"/>
      </w:pPr>
      <w:r w:rsidRPr="0038124A">
        <w:t>21.</w:t>
      </w:r>
      <w:r w:rsidRPr="0038124A">
        <w:tab/>
        <w:t xml:space="preserve">Mr. </w:t>
      </w:r>
      <w:proofErr w:type="spellStart"/>
      <w:r w:rsidRPr="0038124A">
        <w:t>Ceriani</w:t>
      </w:r>
      <w:proofErr w:type="spellEnd"/>
      <w:r w:rsidRPr="0038124A">
        <w:t>, Vice-Chair of the Committee, was invited to participate in the sixth thematic session of the Global Compact on Migration on irregular migration and regular pathways, which was held in Geneva from 12 to 13 October 2017. The Committee was, however, not officially invited to participate in the first five thematic sessions. Many partners, including OHCHR, United Nations agencies and entities, civil society actors and members of the Committee, were present at the consultations and provided inputs from the floor calling for the Global Compact on Migration to provide a human</w:t>
      </w:r>
      <w:r w:rsidR="00591E0C">
        <w:t xml:space="preserve"> </w:t>
      </w:r>
      <w:r w:rsidRPr="0038124A">
        <w:t>rights</w:t>
      </w:r>
      <w:r w:rsidR="00591E0C">
        <w:t>-</w:t>
      </w:r>
      <w:r w:rsidRPr="0038124A">
        <w:t xml:space="preserve">based framework for migration governance. </w:t>
      </w:r>
      <w:proofErr w:type="spellStart"/>
      <w:r w:rsidRPr="0038124A">
        <w:t>Abdelhamid</w:t>
      </w:r>
      <w:proofErr w:type="spellEnd"/>
      <w:r w:rsidRPr="0038124A" w:rsidDel="00A11F24">
        <w:t xml:space="preserve"> </w:t>
      </w:r>
      <w:r w:rsidRPr="0038124A">
        <w:t xml:space="preserve">El </w:t>
      </w:r>
      <w:proofErr w:type="spellStart"/>
      <w:r w:rsidRPr="0038124A">
        <w:t>Jamri</w:t>
      </w:r>
      <w:proofErr w:type="spellEnd"/>
      <w:r w:rsidRPr="0038124A">
        <w:t xml:space="preserve"> provided input during the third thematic session, held in Geneva on 19 and 20 June 2017, and both he and Mr. </w:t>
      </w:r>
      <w:proofErr w:type="spellStart"/>
      <w:r w:rsidR="00591E0C">
        <w:t>Ünver</w:t>
      </w:r>
      <w:proofErr w:type="spellEnd"/>
      <w:r w:rsidRPr="0038124A">
        <w:t xml:space="preserve"> provided inputs during the fourth thematic session, held in New York on 24 and 25 July 2017, underlining the fundamental importance of the Convention to the Global Compact. Mr. El </w:t>
      </w:r>
      <w:proofErr w:type="spellStart"/>
      <w:r w:rsidRPr="0038124A">
        <w:t>Jamri</w:t>
      </w:r>
      <w:proofErr w:type="spellEnd"/>
      <w:r w:rsidRPr="0038124A">
        <w:t xml:space="preserve"> also attended the preparatory meeting to take stock of the consultation phase of the Global Compact on Migration process, held in Mexico from 4 to 6 December 2017.</w:t>
      </w:r>
    </w:p>
    <w:p w14:paraId="1DA83555" w14:textId="295CCFE8" w:rsidR="0043433B" w:rsidRPr="0038124A" w:rsidRDefault="0043433B" w:rsidP="002806B1">
      <w:pPr>
        <w:pStyle w:val="SingleTxtG"/>
      </w:pPr>
      <w:r w:rsidRPr="0038124A">
        <w:t>22.</w:t>
      </w:r>
      <w:r w:rsidRPr="0038124A">
        <w:tab/>
        <w:t>On 20 October 2017, the Chair of the Committee on Migrant Workers presented to the Third Committee of the General Assembly the annual report of the Committee on Migrant Workers on its twenty-fifth and twenty-sixth sessions (</w:t>
      </w:r>
      <w:hyperlink r:id="rId26" w:history="1">
        <w:r w:rsidRPr="00C10838">
          <w:rPr>
            <w:rStyle w:val="Hyperlink"/>
            <w:u w:val="none"/>
          </w:rPr>
          <w:t>A/72/48</w:t>
        </w:r>
      </w:hyperlink>
      <w:r w:rsidRPr="0038124A">
        <w:t>). In addition to giving a press conference following the interactive dialogue with the Third Committee, the Chair also issued a statement on 20 October 2017, in which he called for States through the Global Compact on Migration to ensure a holistic and human rights-based approach to addressing the phenomenon of international migration in line with the international human rights treaty framework, including the International Convention on the Protection of the Rights of All Migrant Workers and Members of Their Families.</w:t>
      </w:r>
      <w:r w:rsidRPr="00B32DA2">
        <w:rPr>
          <w:rStyle w:val="FootnoteReference"/>
        </w:rPr>
        <w:footnoteReference w:id="8"/>
      </w:r>
      <w:r w:rsidRPr="0038124A">
        <w:t xml:space="preserve"> The Chair met with representatives of the Permanent Mission of Brazil to the United Nations to discuss promoting ratification of the Convention. He also met with the Special Representative of the Secretary-General on Migration, Louise Arbour, regarding the substantive inputs by the Committee on Migrant Workers to the Global Compact (see para. 20 above). </w:t>
      </w:r>
    </w:p>
    <w:p w14:paraId="5912C8BB" w14:textId="77777777" w:rsidR="0043433B" w:rsidRPr="0038124A" w:rsidRDefault="0043433B" w:rsidP="002806B1">
      <w:pPr>
        <w:pStyle w:val="SingleTxtG"/>
      </w:pPr>
      <w:r w:rsidRPr="0038124A">
        <w:t>23.</w:t>
      </w:r>
      <w:r w:rsidRPr="0038124A">
        <w:tab/>
        <w:t>On 1 December 2017, the Committee issued a statement condemning the trafficking and sale of migrants in Libya and called on the Governments concerned to undertake urgent measures to end the human rights violations of migrant workers in Libya.</w:t>
      </w:r>
      <w:r w:rsidRPr="00B32DA2">
        <w:rPr>
          <w:rStyle w:val="FootnoteReference"/>
        </w:rPr>
        <w:footnoteReference w:id="9"/>
      </w:r>
      <w:r w:rsidRPr="0038124A">
        <w:t xml:space="preserve"> The Chair also joined a statement of United Nations and regional experts on migration in the light of the stocktaking meeting held in Puerto Vallarta, Mexico from 4 to 6 December 2017, as part of </w:t>
      </w:r>
      <w:r w:rsidRPr="0038124A">
        <w:lastRenderedPageBreak/>
        <w:t>the Global Compact on Migration process. The statement underscored the need to ensure that the commitments contained in the Global Compact were based on human rights norms, including the Convention.</w:t>
      </w:r>
      <w:r w:rsidRPr="00B32DA2">
        <w:rPr>
          <w:rStyle w:val="FootnoteReference"/>
        </w:rPr>
        <w:footnoteReference w:id="10"/>
      </w:r>
      <w:r w:rsidRPr="0038124A">
        <w:t xml:space="preserve"> </w:t>
      </w:r>
    </w:p>
    <w:p w14:paraId="40AB9962" w14:textId="4FF9EE7C" w:rsidR="0043433B" w:rsidRPr="0038124A" w:rsidRDefault="0043433B" w:rsidP="002806B1">
      <w:pPr>
        <w:pStyle w:val="SingleTxtG"/>
      </w:pPr>
      <w:r w:rsidRPr="0038124A">
        <w:t>24.</w:t>
      </w:r>
      <w:r w:rsidRPr="0038124A">
        <w:tab/>
        <w:t xml:space="preserve">On 18 December 2017, the Chair of the Committee, together with the Special Rapporteur on the human rights of migrants, Felipe Gonzalez Morales, the Chair of the Committee on the Elimination of Racial Discrimination, Anastasia </w:t>
      </w:r>
      <w:proofErr w:type="spellStart"/>
      <w:r w:rsidRPr="0038124A">
        <w:t>Crickley</w:t>
      </w:r>
      <w:proofErr w:type="spellEnd"/>
      <w:r w:rsidRPr="0038124A">
        <w:t xml:space="preserve">, the Chair of the Committee on the Rights of the Child, Renata Winter, and the Special Rapporteur on contemporary forms of racism, racial discrimination, xenophobia and related intolerance, E. </w:t>
      </w:r>
      <w:proofErr w:type="spellStart"/>
      <w:r w:rsidRPr="0038124A">
        <w:t>Tendayi</w:t>
      </w:r>
      <w:proofErr w:type="spellEnd"/>
      <w:r w:rsidRPr="0038124A">
        <w:t xml:space="preserve"> </w:t>
      </w:r>
      <w:proofErr w:type="spellStart"/>
      <w:r w:rsidRPr="0038124A">
        <w:t>Achiume</w:t>
      </w:r>
      <w:proofErr w:type="spellEnd"/>
      <w:r w:rsidRPr="0038124A">
        <w:t>, issued a statement to mark International Migrants Day in which they called for States to spearhead a new way of thinking, speaking and acting on migration, stating that it was vital for States to recognize migrants</w:t>
      </w:r>
      <w:r w:rsidR="00B32DA2">
        <w:t>’</w:t>
      </w:r>
      <w:r w:rsidRPr="0038124A">
        <w:t xml:space="preserve"> contributions to society and to recognize migrants as integral members of society and as equal rights holders.</w:t>
      </w:r>
      <w:r w:rsidRPr="00B32DA2">
        <w:rPr>
          <w:rStyle w:val="FootnoteReference"/>
        </w:rPr>
        <w:footnoteReference w:id="11"/>
      </w:r>
      <w:r w:rsidRPr="0038124A">
        <w:t xml:space="preserve"> The Chair of the Committee on Migrant Workers and the Chair of the Committee on the Elimination of Discrimination against Women, together with United Nations Entity for Gender Equality and the Empowerment of Women (UN-Women), also issued a statement to mark International Migrants Day in which they called for the development of a gender-responsive global compact for safe, orderly and regular migration that promoted and protected the human rights of all migrants, especially women and girls.</w:t>
      </w:r>
      <w:r w:rsidRPr="00B32DA2">
        <w:rPr>
          <w:rStyle w:val="FootnoteReference"/>
        </w:rPr>
        <w:footnoteReference w:id="12"/>
      </w:r>
    </w:p>
    <w:p w14:paraId="12280A37" w14:textId="77777777" w:rsidR="0043433B" w:rsidRPr="0038124A" w:rsidRDefault="0043433B" w:rsidP="002806B1">
      <w:pPr>
        <w:pStyle w:val="SingleTxtG"/>
      </w:pPr>
      <w:r w:rsidRPr="0038124A">
        <w:t>25.</w:t>
      </w:r>
      <w:r w:rsidRPr="0038124A">
        <w:tab/>
        <w:t xml:space="preserve">The Committee on Migrant Workers transmitted letters to the Permanent Missions of Mexico and Switzerland to the United Nations, the co-facilitators responsible for drafting the Global Compact on Migration, in which they expressed serious concern at the non-inclusion of the Convention as a reference in the Global Compact and urged the co-facilitators to ensure that the fundamental human rights of migrants as contained in the international human rights treaty framework, including the Convention, were expressly protected in the Compact. The letters were also sent to all Permanent Missions in Geneva and New York for information, and transmitted to other stakeholders. </w:t>
      </w:r>
    </w:p>
    <w:p w14:paraId="251C89A4" w14:textId="77777777" w:rsidR="0043433B" w:rsidRPr="0038124A" w:rsidRDefault="0043433B" w:rsidP="002806B1">
      <w:pPr>
        <w:pStyle w:val="SingleTxtG"/>
      </w:pPr>
      <w:r w:rsidRPr="0038124A">
        <w:t>26.</w:t>
      </w:r>
      <w:r w:rsidRPr="0038124A">
        <w:tab/>
        <w:t>The Committee also provided inputs to the 2018 high-level political forum on sustainable development relating to progress in the implementation of the Sustainable Development Goals. The Committee, inter alia, provided a global-level assessment of the situation regarding the principle of ensuring that no one was left behind from the perspective of the Convention, identified areas requiring urgent attention regarding migration issues and made policy recommendations to ensure sustainable and resilient societies, highlighting the contributions of migrants to countries of origin and destination, and to ensure a rights-based approach.</w:t>
      </w:r>
      <w:r w:rsidRPr="00B32DA2">
        <w:rPr>
          <w:rStyle w:val="FootnoteReference"/>
        </w:rPr>
        <w:footnoteReference w:id="13"/>
      </w:r>
    </w:p>
    <w:p w14:paraId="52D9321E" w14:textId="18FDE34F" w:rsidR="0043433B" w:rsidRPr="0038124A" w:rsidRDefault="0043433B" w:rsidP="002806B1">
      <w:pPr>
        <w:pStyle w:val="SingleTxtG"/>
      </w:pPr>
      <w:r w:rsidRPr="0038124A">
        <w:t>27.</w:t>
      </w:r>
      <w:r w:rsidRPr="0038124A">
        <w:tab/>
        <w:t xml:space="preserve">Members of the Committee continued to promote the Convention and the human rights of migrant workers and members of their families by: (a) participating in conferences, meetings, workshops and side events of United Nations entities and other international organizations, including OHCHR, UN-Women, the International Labour Organization (ILO), UNICEF, IOM, the Organization of American States and civil society organizations; (b) advising States parties on treaty implementation and the reporting process; (c) contributing to publications on the human rights of migrant workers and on other migration-related issues; and (d) participating in various forums with academics, students and other stakeholders. Members who reported on activities at the twenty-eighth session included Ms. </w:t>
      </w:r>
      <w:proofErr w:type="spellStart"/>
      <w:r w:rsidRPr="0038124A">
        <w:t>Dzumhur</w:t>
      </w:r>
      <w:proofErr w:type="spellEnd"/>
      <w:r w:rsidRPr="0038124A">
        <w:t xml:space="preserve">, Mr. El </w:t>
      </w:r>
      <w:proofErr w:type="spellStart"/>
      <w:r w:rsidRPr="0038124A">
        <w:t>Jamri</w:t>
      </w:r>
      <w:proofErr w:type="spellEnd"/>
      <w:r w:rsidRPr="0038124A">
        <w:t xml:space="preserve">, Ms. </w:t>
      </w:r>
      <w:proofErr w:type="spellStart"/>
      <w:r w:rsidRPr="0038124A">
        <w:t>Ladjel</w:t>
      </w:r>
      <w:proofErr w:type="spellEnd"/>
      <w:r w:rsidRPr="0038124A">
        <w:t xml:space="preserve">, Ms. </w:t>
      </w:r>
      <w:proofErr w:type="spellStart"/>
      <w:r w:rsidRPr="0038124A">
        <w:t>Landazuri</w:t>
      </w:r>
      <w:proofErr w:type="spellEnd"/>
      <w:r w:rsidRPr="0038124A">
        <w:t xml:space="preserve">, Mr. Tall and Mr. </w:t>
      </w:r>
      <w:proofErr w:type="spellStart"/>
      <w:r w:rsidR="00591E0C">
        <w:t>Ünver</w:t>
      </w:r>
      <w:proofErr w:type="spellEnd"/>
      <w:r w:rsidR="00C63A3C">
        <w:t>.</w:t>
      </w:r>
    </w:p>
    <w:p w14:paraId="7164850F" w14:textId="1FA69E6C" w:rsidR="0043433B" w:rsidRPr="0038124A" w:rsidRDefault="0043433B" w:rsidP="002806B1">
      <w:pPr>
        <w:pStyle w:val="SingleTxtG"/>
      </w:pPr>
      <w:r w:rsidRPr="0038124A">
        <w:t>28.</w:t>
      </w:r>
      <w:r w:rsidRPr="0038124A">
        <w:tab/>
        <w:t xml:space="preserve">In 2017 and 2018, several members of the Committee participated in capacity-building training programmes and expert meetings relating to the human rights of migrants, on behalf of the Committee. From 25 to 29 September 2017, Mr. Tall participated in a </w:t>
      </w:r>
      <w:r w:rsidR="00B32DA2">
        <w:t>“</w:t>
      </w:r>
      <w:r w:rsidRPr="0038124A">
        <w:t>train-the-trainers</w:t>
      </w:r>
      <w:r w:rsidR="00B32DA2">
        <w:t>”</w:t>
      </w:r>
      <w:r w:rsidRPr="0038124A">
        <w:t xml:space="preserve"> seminar in Dakar as part of the OHCHR treaty body reporting capacity-</w:t>
      </w:r>
      <w:r w:rsidRPr="0038124A">
        <w:lastRenderedPageBreak/>
        <w:t xml:space="preserve">building programme. In September 2017, he also participated in a conference in Dakar on migration and international human rights law, organized by the OHCHR West Africa Regional Office, the Rene Cassin Foundation/International Institute for Human Rights, the Friedrich </w:t>
      </w:r>
      <w:proofErr w:type="spellStart"/>
      <w:r w:rsidRPr="0038124A">
        <w:t>Naumann</w:t>
      </w:r>
      <w:proofErr w:type="spellEnd"/>
      <w:r w:rsidRPr="0038124A">
        <w:t xml:space="preserve"> Foundation for Freedom, the Embassy of France in Dakar and the Senegalese Committee for Human Rights. The conference focused on the Convention and its significance for West Africa. Mr. Tall further participated in a United Nations Development Assistance Framework seminar, held in Dakar in November 2017, co-organized by the United Nations Resident Coordinator and the Government of Senegal, at which he focused his presentation on the human rights-based approach and contribution of the human rights mechanisms. In addition, Mr. Tall wrote a report on begging and the abuse of children in Senegal, at the request of the OHCHR Regional Office and the Senegalese Ministry of Justice. </w:t>
      </w:r>
    </w:p>
    <w:p w14:paraId="38517A53" w14:textId="77777777" w:rsidR="0043433B" w:rsidRPr="0038124A" w:rsidRDefault="0043433B" w:rsidP="002806B1">
      <w:pPr>
        <w:pStyle w:val="SingleTxtG"/>
      </w:pPr>
      <w:r w:rsidRPr="0038124A">
        <w:t>29.</w:t>
      </w:r>
      <w:r w:rsidRPr="0038124A">
        <w:tab/>
        <w:t xml:space="preserve">Ms. </w:t>
      </w:r>
      <w:proofErr w:type="spellStart"/>
      <w:r w:rsidRPr="0038124A">
        <w:t>Dzumhur</w:t>
      </w:r>
      <w:proofErr w:type="spellEnd"/>
      <w:r w:rsidRPr="0038124A">
        <w:t xml:space="preserve"> participated in the annual meeting of the Global Alliance of National Human Rights Institutions, held in Geneva in February 2018, and spoke at a side event organized by OHCHR, the Office of the United Nations High Commissioner for Refugees (UNHCR) and the Global Alliance on the human rights of internally displaced persons. She also participated in an expert workshop, held in February 2018 in Geneva and organized by OHCHR, on the role and contributions of civil society organizations, academia, national human rights institutions and other relevant stakeholders in the prevention of human rights violations. </w:t>
      </w:r>
    </w:p>
    <w:p w14:paraId="28CE8EF5" w14:textId="77777777" w:rsidR="0043433B" w:rsidRPr="0038124A" w:rsidRDefault="0043433B" w:rsidP="002806B1">
      <w:pPr>
        <w:pStyle w:val="SingleTxtG"/>
      </w:pPr>
      <w:r w:rsidRPr="0038124A">
        <w:t>30.</w:t>
      </w:r>
      <w:r w:rsidRPr="0038124A">
        <w:tab/>
        <w:t xml:space="preserve">Ms. </w:t>
      </w:r>
      <w:proofErr w:type="spellStart"/>
      <w:r w:rsidRPr="0038124A">
        <w:t>Landazuri</w:t>
      </w:r>
      <w:proofErr w:type="spellEnd"/>
      <w:r w:rsidRPr="0038124A">
        <w:t xml:space="preserve"> represented the Committee on Migrant Workers at a side event organized by UN-Women, OHCHR and other stakeholders at the sixty-second session of the Commission on the Status of Women, held in New York on 21 March 2018, on a gender-responsive global compact on migration. Furthermore, she held a meeting in New York with 12 delegates of permanent missions to the United Nations as well as members of the Community of Latin American and Caribbean States that participate directly in the negotiations of the Global Compact on Migration. Ms. </w:t>
      </w:r>
      <w:proofErr w:type="spellStart"/>
      <w:r w:rsidRPr="0038124A">
        <w:t>Ladjel</w:t>
      </w:r>
      <w:proofErr w:type="spellEnd"/>
      <w:r w:rsidRPr="0038124A">
        <w:t xml:space="preserve"> participated in the development of a training project for the Algerian human rights institute on treaty bodies, with a particular focus on the Convention.</w:t>
      </w:r>
    </w:p>
    <w:p w14:paraId="174F0773" w14:textId="427EE610" w:rsidR="0043433B" w:rsidRPr="0038124A" w:rsidRDefault="0043433B" w:rsidP="002806B1">
      <w:pPr>
        <w:pStyle w:val="SingleTxtG"/>
      </w:pPr>
      <w:r w:rsidRPr="0038124A">
        <w:t>31.</w:t>
      </w:r>
      <w:r w:rsidRPr="0038124A">
        <w:tab/>
        <w:t xml:space="preserve">Mr. </w:t>
      </w:r>
      <w:proofErr w:type="spellStart"/>
      <w:r w:rsidRPr="0038124A">
        <w:t>Oumaria</w:t>
      </w:r>
      <w:proofErr w:type="spellEnd"/>
      <w:r w:rsidRPr="0038124A">
        <w:t xml:space="preserve"> participated in the National Day of Mobilization against Trafficking in Persons, held in the Niger on 28 September 2017, organized in cooperation with the OHCHR Regional Office to discuss irregular migration and trafficking of migrants. Mr. </w:t>
      </w:r>
      <w:proofErr w:type="spellStart"/>
      <w:r w:rsidR="00591E0C">
        <w:t>Ünver</w:t>
      </w:r>
      <w:proofErr w:type="spellEnd"/>
      <w:r w:rsidRPr="0038124A">
        <w:t xml:space="preserve"> participated in the International Metropolis Conference, held in </w:t>
      </w:r>
      <w:r w:rsidR="00A436C2" w:rsidRPr="0038124A">
        <w:t>The Hague</w:t>
      </w:r>
      <w:r w:rsidRPr="0038124A">
        <w:t xml:space="preserve"> in September 2017, where he spoke on diaspora communities, the human rights of migrants and transnational justice. In December 2017, he also participated in a conference held in Ankara and organized by the Turkish Justice Academy for trainee judges, where he made a presentation on the Convention. In addition, in November 2017, he attended the Fifth Annual Conference on Security Challenges for Europe, organized by the Centre for Security Cooperation, South-East Europe, which focused on the challenges of irregular migration, as well as an expert workshop organized by UNHCR, held in Istanbul, Turkey, in March 2018, on the Global Compact on Refugees. Mr. </w:t>
      </w:r>
      <w:proofErr w:type="spellStart"/>
      <w:r w:rsidR="00591E0C">
        <w:t>Ünver</w:t>
      </w:r>
      <w:proofErr w:type="spellEnd"/>
      <w:r w:rsidRPr="0038124A">
        <w:t xml:space="preserve"> published an article entitled </w:t>
      </w:r>
      <w:r w:rsidR="00B32DA2">
        <w:t>“</w:t>
      </w:r>
      <w:r w:rsidRPr="0038124A">
        <w:t>Migration in International Relations: Towards a Rights-Based Approach in the Global Compact?</w:t>
      </w:r>
      <w:r w:rsidR="00B32DA2">
        <w:t>”</w:t>
      </w:r>
      <w:r w:rsidRPr="0038124A">
        <w:t xml:space="preserve"> with the Centre for Strategic Research of the Turkish Ministry of Foreign Affairs. </w:t>
      </w:r>
    </w:p>
    <w:p w14:paraId="4DDD9454" w14:textId="77777777" w:rsidR="0043433B" w:rsidRPr="0038124A" w:rsidRDefault="0043433B" w:rsidP="002806B1">
      <w:pPr>
        <w:pStyle w:val="SingleTxtG"/>
      </w:pPr>
      <w:r w:rsidRPr="0038124A">
        <w:t>32.</w:t>
      </w:r>
      <w:r w:rsidRPr="0038124A">
        <w:tab/>
        <w:t xml:space="preserve">The Committee sent letters to all signatory States requesting that they consider ratifying the Convention, as well as to States parties that had not yet made the declaration under article 77 of the Convention recognizing the competence of the Committee to consider individual communications. The Committee also followed up with States that had made the commitment as part of the universal periodic review process to considering ratifying the Convention. </w:t>
      </w:r>
    </w:p>
    <w:p w14:paraId="48903448" w14:textId="7F497A43" w:rsidR="0043433B" w:rsidRPr="0038124A" w:rsidRDefault="0043433B" w:rsidP="002806B1">
      <w:pPr>
        <w:pStyle w:val="SingleTxtG"/>
      </w:pPr>
      <w:r w:rsidRPr="0038124A">
        <w:t>33.</w:t>
      </w:r>
      <w:r w:rsidRPr="0038124A">
        <w:tab/>
        <w:t>OHCHR held two meetings of the International Steering Committee of the Global Campaign for Ratification of the Convention on the Rights of Migrants, in November 2017 and April 2018, the latter of which took place during the Committee</w:t>
      </w:r>
      <w:r w:rsidR="00B32DA2">
        <w:t>’</w:t>
      </w:r>
      <w:r w:rsidRPr="0038124A">
        <w:t>s twenty-eighth session. The Steering Committee comprises representatives of intergovernmental agencies and of leading international human rights, church, labour, migrant and women</w:t>
      </w:r>
      <w:r w:rsidR="00B32DA2">
        <w:t>’</w:t>
      </w:r>
      <w:r w:rsidRPr="0038124A">
        <w:t>s organizations. The discussions at the meetings focused on ways and means to further promote ratification of the Convention.</w:t>
      </w:r>
    </w:p>
    <w:p w14:paraId="5F3278DC" w14:textId="77777777" w:rsidR="0043433B" w:rsidRPr="0038124A" w:rsidRDefault="0043433B" w:rsidP="00034AEF">
      <w:pPr>
        <w:pStyle w:val="H1G"/>
      </w:pPr>
      <w:r w:rsidRPr="0038124A">
        <w:lastRenderedPageBreak/>
        <w:tab/>
        <w:t>J.</w:t>
      </w:r>
      <w:r w:rsidRPr="0038124A">
        <w:tab/>
        <w:t>Meeting with States parties</w:t>
      </w:r>
    </w:p>
    <w:p w14:paraId="2E536D6F" w14:textId="77777777" w:rsidR="0043433B" w:rsidRPr="0038124A" w:rsidRDefault="0043433B" w:rsidP="002806B1">
      <w:pPr>
        <w:pStyle w:val="SingleTxtG"/>
      </w:pPr>
      <w:r w:rsidRPr="0038124A">
        <w:t>34.</w:t>
      </w:r>
      <w:r w:rsidRPr="0038124A">
        <w:tab/>
        <w:t>The Committee decided to hold a meeting with States and other stakeholders during its twenty-ninth session, in September 2018, to provide information on the status of the Convention, reporting, working methods, treaty body strengthening, engagement with stakeholders and promotional activities.</w:t>
      </w:r>
    </w:p>
    <w:p w14:paraId="519A092D" w14:textId="77777777" w:rsidR="0043433B" w:rsidRPr="0038124A" w:rsidRDefault="0043433B" w:rsidP="00034AEF">
      <w:pPr>
        <w:pStyle w:val="H1G"/>
      </w:pPr>
      <w:r w:rsidRPr="0038124A">
        <w:tab/>
        <w:t>K.</w:t>
      </w:r>
      <w:r w:rsidRPr="0038124A">
        <w:tab/>
        <w:t>Adoption of the report</w:t>
      </w:r>
    </w:p>
    <w:p w14:paraId="1D5ED2A0" w14:textId="77777777" w:rsidR="0043433B" w:rsidRPr="0038124A" w:rsidRDefault="0043433B" w:rsidP="002806B1">
      <w:pPr>
        <w:pStyle w:val="SingleTxtG"/>
      </w:pPr>
      <w:r w:rsidRPr="0038124A">
        <w:t>35.</w:t>
      </w:r>
      <w:r w:rsidRPr="0038124A">
        <w:tab/>
        <w:t>On 20 April 2018, during its twenty-eighth session (376th meeting), the Committee adopted the present annual report to the General Assembly.</w:t>
      </w:r>
    </w:p>
    <w:p w14:paraId="59C2FE58" w14:textId="77777777" w:rsidR="0043433B" w:rsidRPr="0038124A" w:rsidRDefault="0043433B" w:rsidP="00034AEF">
      <w:pPr>
        <w:pStyle w:val="HChG"/>
      </w:pPr>
      <w:bookmarkStart w:id="9" w:name="_Toc326246354"/>
      <w:r w:rsidRPr="0038124A">
        <w:tab/>
        <w:t>II.</w:t>
      </w:r>
      <w:r w:rsidRPr="0038124A">
        <w:tab/>
        <w:t>Methods of work</w:t>
      </w:r>
      <w:bookmarkEnd w:id="9"/>
    </w:p>
    <w:p w14:paraId="28A454FB" w14:textId="77777777" w:rsidR="0043433B" w:rsidRPr="0038124A" w:rsidRDefault="0043433B" w:rsidP="002806B1">
      <w:pPr>
        <w:pStyle w:val="SingleTxtG"/>
      </w:pPr>
      <w:r w:rsidRPr="0038124A">
        <w:t>36.</w:t>
      </w:r>
      <w:r w:rsidRPr="0038124A">
        <w:tab/>
        <w:t>During its twenty-seventh session, the Committee, in line with its long-term programme of work, continued its cooperation with relevant United Nations agencies, offices, entities and other partners, including ILO, IOM, UN-Women, UNICEF, the Working Group on Arbitrary Detention and other partners.</w:t>
      </w:r>
    </w:p>
    <w:p w14:paraId="435CE0F3" w14:textId="77777777" w:rsidR="0043433B" w:rsidRPr="0038124A" w:rsidRDefault="0043433B" w:rsidP="002806B1">
      <w:pPr>
        <w:pStyle w:val="SingleTxtG"/>
      </w:pPr>
      <w:r w:rsidRPr="0038124A">
        <w:t>37.</w:t>
      </w:r>
      <w:r w:rsidRPr="0038124A">
        <w:tab/>
        <w:t xml:space="preserve">During the twenty-seventh and twenty-eighth sessions, the Committee also discussed ways to strengthen the dialogue with States parties, including by clustering questions in order of the articles of the Convention and the use of a dialogue checklist to ensure coverage of the priority issues and to avoid repetition. </w:t>
      </w:r>
    </w:p>
    <w:p w14:paraId="5D2E93DB" w14:textId="40638279" w:rsidR="0043433B" w:rsidRPr="0038124A" w:rsidRDefault="0043433B" w:rsidP="00DE3A33">
      <w:pPr>
        <w:pStyle w:val="SingleTxtG"/>
      </w:pPr>
      <w:r w:rsidRPr="0038124A">
        <w:t>38.</w:t>
      </w:r>
      <w:r w:rsidRPr="0038124A">
        <w:tab/>
        <w:t>At its twenty-eighth session, the Committee discussed follow-up to concluding observations, having received three follow-up reports for its review at that session.</w:t>
      </w:r>
      <w:r w:rsidRPr="00B32DA2">
        <w:rPr>
          <w:rStyle w:val="FootnoteReference"/>
        </w:rPr>
        <w:footnoteReference w:id="14"/>
      </w:r>
      <w:r w:rsidRPr="0038124A">
        <w:t xml:space="preserve"> It also adopted guidelines for submission of reports by United Nations specialized agencies and a template for submissions by civil society organizations, national human rights institutions, and United Nations agencies and entities</w:t>
      </w:r>
      <w:r w:rsidR="00335535">
        <w:t xml:space="preserve"> (CMW/C/1)</w:t>
      </w:r>
      <w:r w:rsidRPr="0038124A">
        <w:t>.</w:t>
      </w:r>
    </w:p>
    <w:p w14:paraId="5EEB20A2" w14:textId="120A25E7" w:rsidR="0043433B" w:rsidRPr="0038124A" w:rsidRDefault="0043433B" w:rsidP="002806B1">
      <w:pPr>
        <w:pStyle w:val="SingleTxtG"/>
      </w:pPr>
      <w:r w:rsidRPr="0038124A">
        <w:t>39.</w:t>
      </w:r>
      <w:r w:rsidRPr="0038124A">
        <w:tab/>
        <w:t xml:space="preserve">In addition, the Committee reviewed its </w:t>
      </w:r>
      <w:proofErr w:type="spellStart"/>
      <w:r w:rsidRPr="0038124A">
        <w:t>workplan</w:t>
      </w:r>
      <w:proofErr w:type="spellEnd"/>
      <w:r w:rsidRPr="0038124A">
        <w:t>, adopted in 2014, and noted the progress made, in particular regarding the Committee</w:t>
      </w:r>
      <w:r w:rsidR="00B32DA2">
        <w:t>’</w:t>
      </w:r>
      <w:r w:rsidRPr="0038124A">
        <w:t xml:space="preserve">s participation in relevant global and regional meetings, increased involvement of its members in OHCHR initiatives, joint action with other treaty bodies, and increased cooperation with civil society organizations, national human rights institutions, United Nations agencies and other stakeholders. The Committee, however, also noted that much work remained to be done regarding visibility of the Convention and promoting its ratification. It adopted a priority </w:t>
      </w:r>
      <w:proofErr w:type="spellStart"/>
      <w:r w:rsidRPr="0038124A">
        <w:t>workplan</w:t>
      </w:r>
      <w:proofErr w:type="spellEnd"/>
      <w:r w:rsidRPr="0038124A">
        <w:t xml:space="preserve"> covering the period 2018–2020. It also adopted a template on the country briefing note, which is to be prepared by the country rapporteurs to highlight migration flows, legal and policy issues and priority issues to strengthen the dialogue with the States parties. </w:t>
      </w:r>
    </w:p>
    <w:p w14:paraId="7D4FCC27" w14:textId="77777777" w:rsidR="0043433B" w:rsidRPr="0038124A" w:rsidRDefault="0043433B" w:rsidP="002806B1">
      <w:pPr>
        <w:pStyle w:val="SingleTxtG"/>
      </w:pPr>
      <w:r w:rsidRPr="0038124A">
        <w:t>40.</w:t>
      </w:r>
      <w:r w:rsidRPr="0038124A">
        <w:tab/>
        <w:t xml:space="preserve">The Committee met with the OHCHR Communications Officer to discuss how to engage strategically with the media in order to further raise the visibility of the Convention and the work of the Committee. </w:t>
      </w:r>
    </w:p>
    <w:p w14:paraId="7957E42F" w14:textId="77777777" w:rsidR="0043433B" w:rsidRPr="0038124A" w:rsidRDefault="0043433B" w:rsidP="00F1171F">
      <w:pPr>
        <w:pStyle w:val="HChG"/>
      </w:pPr>
      <w:bookmarkStart w:id="10" w:name="_Toc326246356"/>
      <w:r w:rsidRPr="0038124A">
        <w:tab/>
        <w:t>III.</w:t>
      </w:r>
      <w:r w:rsidRPr="0038124A">
        <w:tab/>
        <w:t>Cooperation with bodies concerned</w:t>
      </w:r>
      <w:bookmarkEnd w:id="10"/>
    </w:p>
    <w:p w14:paraId="3BD9CE32" w14:textId="77777777" w:rsidR="0043433B" w:rsidRPr="0038124A" w:rsidRDefault="0043433B" w:rsidP="002806B1">
      <w:pPr>
        <w:pStyle w:val="SingleTxtG"/>
      </w:pPr>
      <w:r w:rsidRPr="0038124A">
        <w:t>41.</w:t>
      </w:r>
      <w:r w:rsidRPr="0038124A">
        <w:tab/>
        <w:t xml:space="preserve">The Committee continued its cooperation with United Nations specialized agencies, intergovernmental organizations, civil society organizations and national human rights institutions. While welcoming their contributions in relation to consideration of the reports of States parties, the Committee encouraged them to cooperate more actively with it by submitting country-specific information. </w:t>
      </w:r>
    </w:p>
    <w:p w14:paraId="2DC81607" w14:textId="307D883B" w:rsidR="0043433B" w:rsidRPr="0038124A" w:rsidRDefault="0043433B" w:rsidP="002806B1">
      <w:pPr>
        <w:pStyle w:val="SingleTxtG"/>
      </w:pPr>
      <w:r w:rsidRPr="0038124A">
        <w:t>42.</w:t>
      </w:r>
      <w:r w:rsidRPr="0038124A">
        <w:tab/>
        <w:t xml:space="preserve">The Committee continued its close cooperation with ILO, which provided assistance in a consultative capacity, in accordance with article 74 (5) of the Convention, and with </w:t>
      </w:r>
      <w:r w:rsidRPr="0038124A">
        <w:lastRenderedPageBreak/>
        <w:t xml:space="preserve">IOM, UNICEF and UN-Women. The Committee appointed Ms. </w:t>
      </w:r>
      <w:proofErr w:type="spellStart"/>
      <w:r w:rsidRPr="0038124A">
        <w:t>Dzumhur</w:t>
      </w:r>
      <w:proofErr w:type="spellEnd"/>
      <w:r w:rsidRPr="0038124A">
        <w:t xml:space="preserve">, Ms. </w:t>
      </w:r>
      <w:proofErr w:type="spellStart"/>
      <w:r w:rsidRPr="0038124A">
        <w:t>Landazuri</w:t>
      </w:r>
      <w:proofErr w:type="spellEnd"/>
      <w:r w:rsidRPr="0038124A">
        <w:t xml:space="preserve"> and Mr. </w:t>
      </w:r>
      <w:proofErr w:type="spellStart"/>
      <w:r w:rsidR="00591E0C">
        <w:t>Ünver</w:t>
      </w:r>
      <w:proofErr w:type="spellEnd"/>
      <w:r w:rsidRPr="0038124A">
        <w:t xml:space="preserve"> to take part in an expert working group established by UN-Women to address the human rights of women in the Global Compact on Migration process, building upon other joint initiatives, including the elaboration in November 2016 of recommendations to address women</w:t>
      </w:r>
      <w:r w:rsidR="00B32DA2">
        <w:t>’</w:t>
      </w:r>
      <w:r w:rsidRPr="0038124A">
        <w:t>s human rights in the global compact for safe, orderly and regular migration.</w:t>
      </w:r>
      <w:r w:rsidRPr="00B32DA2">
        <w:rPr>
          <w:rStyle w:val="FootnoteReference"/>
        </w:rPr>
        <w:footnoteReference w:id="15"/>
      </w:r>
      <w:r w:rsidRPr="0038124A">
        <w:t xml:space="preserve"> The working group issued two statements to mark International Migrants Day and International Women</w:t>
      </w:r>
      <w:r w:rsidR="00B32DA2">
        <w:t>’</w:t>
      </w:r>
      <w:r w:rsidRPr="0038124A">
        <w:t xml:space="preserve">s Day focusing on the human rights of women migrant workers, and also submitted </w:t>
      </w:r>
      <w:r w:rsidR="00B32DA2">
        <w:t>“</w:t>
      </w:r>
      <w:r w:rsidRPr="0038124A">
        <w:t>key points</w:t>
      </w:r>
      <w:r w:rsidR="00B32DA2">
        <w:t>”</w:t>
      </w:r>
      <w:r w:rsidRPr="0038124A">
        <w:t xml:space="preserve"> to inform the negotiations on the Global Compact on Migration. The Committee held a meeting with UN-Women during its twenty-eighth session, at which the Director of the UN-Women Liaison Office in Geneva, Christine Loew, briefed the Committee on the European Union-funded Global Migration Project of UN-Women to strengthen strategic international human rights mechanism as well as other actors in protecting the rights of women migrant workers and the activities of the expert working group, of which the Committee was a part, to advocate for the rights of women migrant workers in the Global Compact on Migration. The Committee and UN-Women agreed to continue to strengthen cooperation on issues relating to women migrants, including the promotion of recommendations of the Committee through UN-Women field presences, further cooperation on advocacy for a human and gender rights-based Global Compact on Migration, information exchanges and a possible general comments on women in situations of international migration. </w:t>
      </w:r>
    </w:p>
    <w:p w14:paraId="7001D76B" w14:textId="77777777" w:rsidR="0043433B" w:rsidRPr="0038124A" w:rsidRDefault="0043433B" w:rsidP="002806B1">
      <w:pPr>
        <w:pStyle w:val="SingleTxtG"/>
      </w:pPr>
      <w:r w:rsidRPr="0038124A">
        <w:t>43.</w:t>
      </w:r>
      <w:r w:rsidRPr="0038124A">
        <w:tab/>
        <w:t xml:space="preserve">The Committee continued its cooperation with the Special Rapporteur on the human rights of migrants, including the issuance of a joint press release (see para. 24 above). The Committee met with Mr. Morales, the newly appointed Special Rapporteur, during its twenty-eighth session and was briefed on his activities, including country visits to Mali and Nepal, his report to the Human Rights Council at its thirty-eighth session focusing on the return and reintegration of migrants, and his forthcoming thematic report to the General Assembly on access to justice for migrants. He also briefed the Committee on his activities related to the Global Compact on Migration, relevant conference meetings with stakeholders and promotional activities regarding the Convention and the recent joint general comments of the Committee on Migrant Workers and the Committee on the Rights of the Child (see para. 14 above). </w:t>
      </w:r>
    </w:p>
    <w:p w14:paraId="11B20BA6" w14:textId="77777777" w:rsidR="0043433B" w:rsidRPr="0038124A" w:rsidRDefault="0043433B" w:rsidP="002806B1">
      <w:pPr>
        <w:pStyle w:val="SingleTxtG"/>
      </w:pPr>
      <w:r w:rsidRPr="0038124A">
        <w:t>44.</w:t>
      </w:r>
      <w:r w:rsidRPr="0038124A">
        <w:tab/>
        <w:t xml:space="preserve">The Committee continued its cooperation with the Working Group on Arbitrary Detention and provided comments with respect to the revision of its Deliberation No. 5 on deprivation of liberty of immigrants and asylum seekers. It also met with the Working Group during its twenty-eighth session to discuss areas of further cooperation, including cooperation on the future general comment on the right to liberty of migrants and protection against arbitrary detention. </w:t>
      </w:r>
    </w:p>
    <w:p w14:paraId="7675A8CE" w14:textId="77777777" w:rsidR="0043433B" w:rsidRPr="0038124A" w:rsidRDefault="0043433B" w:rsidP="002806B1">
      <w:pPr>
        <w:pStyle w:val="SingleTxtG"/>
      </w:pPr>
      <w:r w:rsidRPr="0038124A">
        <w:t>45.</w:t>
      </w:r>
      <w:r w:rsidRPr="0038124A">
        <w:tab/>
        <w:t>The former Chair of the Committee participated in the expert meeting on follow-up to treaty body recommendations, held on 26 and 27 October 2017 in Geneva and organized by OHCHR and the Geneva Academy.</w:t>
      </w:r>
    </w:p>
    <w:p w14:paraId="1AD9EE4F" w14:textId="77777777" w:rsidR="0043433B" w:rsidRPr="0038124A" w:rsidRDefault="0043433B" w:rsidP="002806B1">
      <w:pPr>
        <w:pStyle w:val="SingleTxtG"/>
      </w:pPr>
      <w:r w:rsidRPr="0038124A">
        <w:t>46.</w:t>
      </w:r>
      <w:r w:rsidRPr="0038124A">
        <w:tab/>
        <w:t xml:space="preserve">The Committee met with the OHCHR migration team during the twenty-seventh and the twenty-eighth sessions and was briefed on the migration-related activities of OHCHR, which included an update on the Global Compact on Migration process and recent activities of OHCHR regarding migration, including advocacy initiatives to ensure a human rights-based approach to the Global Compact, </w:t>
      </w:r>
      <w:bookmarkStart w:id="11" w:name="_Toc326246357"/>
      <w:r w:rsidRPr="0038124A">
        <w:t xml:space="preserve">various country visits, outreach to field presences on migration, capacity-building initiatives and publications. </w:t>
      </w:r>
    </w:p>
    <w:p w14:paraId="35980FC3" w14:textId="77777777" w:rsidR="0043433B" w:rsidRPr="0038124A" w:rsidRDefault="0043433B" w:rsidP="00F1171F">
      <w:pPr>
        <w:pStyle w:val="HChG"/>
      </w:pPr>
      <w:r w:rsidRPr="0038124A">
        <w:tab/>
        <w:t>IV.</w:t>
      </w:r>
      <w:r w:rsidRPr="0038124A">
        <w:tab/>
        <w:t>Reports of States parties under article 73 of the Convention</w:t>
      </w:r>
      <w:bookmarkEnd w:id="11"/>
    </w:p>
    <w:p w14:paraId="25A1751F" w14:textId="77777777" w:rsidR="0043433B" w:rsidRPr="0038124A" w:rsidRDefault="0043433B" w:rsidP="002806B1">
      <w:pPr>
        <w:pStyle w:val="SingleTxtG"/>
      </w:pPr>
      <w:r w:rsidRPr="0038124A">
        <w:t>47.</w:t>
      </w:r>
      <w:r w:rsidRPr="0038124A">
        <w:tab/>
        <w:t>The Committee notes that, as at 20 April 2018, initial and periodic reports due under article 73 of the Convention had not yet been received from as many as 14 States parties. Annex III contains a table showing the due dates of the reports of States parties.</w:t>
      </w:r>
    </w:p>
    <w:p w14:paraId="3E16F277" w14:textId="77777777" w:rsidR="0043433B" w:rsidRPr="0038124A" w:rsidRDefault="0043433B" w:rsidP="00F1171F">
      <w:pPr>
        <w:pStyle w:val="HChG"/>
      </w:pPr>
      <w:bookmarkStart w:id="12" w:name="_Toc326246358"/>
      <w:r w:rsidRPr="0038124A">
        <w:lastRenderedPageBreak/>
        <w:tab/>
        <w:t>V.</w:t>
      </w:r>
      <w:r w:rsidRPr="0038124A">
        <w:tab/>
        <w:t>Consideration of reports submitted by States parties in accordance with article 74 of the Convention</w:t>
      </w:r>
      <w:bookmarkEnd w:id="12"/>
    </w:p>
    <w:p w14:paraId="11608EA8" w14:textId="77777777" w:rsidR="0043433B" w:rsidRPr="0038124A" w:rsidRDefault="0043433B" w:rsidP="00F1171F">
      <w:pPr>
        <w:pStyle w:val="H1G"/>
      </w:pPr>
      <w:r w:rsidRPr="0038124A">
        <w:tab/>
      </w:r>
      <w:bookmarkStart w:id="13" w:name="_Toc326246359"/>
      <w:r w:rsidRPr="0038124A">
        <w:t>A.</w:t>
      </w:r>
      <w:r w:rsidRPr="0038124A">
        <w:tab/>
        <w:t>Adoption of lists of issues and lists of issues prior to reporting</w:t>
      </w:r>
      <w:bookmarkEnd w:id="13"/>
    </w:p>
    <w:p w14:paraId="404D8B30" w14:textId="7D669369" w:rsidR="0043433B" w:rsidRPr="0038124A" w:rsidRDefault="0043433B" w:rsidP="002806B1">
      <w:pPr>
        <w:pStyle w:val="SingleTxtG"/>
      </w:pPr>
      <w:r w:rsidRPr="0038124A">
        <w:t>48.</w:t>
      </w:r>
      <w:r w:rsidRPr="0038124A">
        <w:tab/>
        <w:t xml:space="preserve">At its twenty-seventh and twenty-eighth sessions, the Committee adopted two lists of issues on the second periodic report of Albania and Tajikistan, and six lists of issues prior to reporting in relation to States parties that had accepted to report under the simplified reporting procedure or those that had been notified, under rule 31 </w:t>
      </w:r>
      <w:proofErr w:type="spellStart"/>
      <w:r w:rsidRPr="0038124A">
        <w:t>bis</w:t>
      </w:r>
      <w:proofErr w:type="spellEnd"/>
      <w:r w:rsidRPr="0038124A">
        <w:t xml:space="preserve"> of the revised rules of procedure (see </w:t>
      </w:r>
      <w:hyperlink r:id="rId27" w:history="1">
        <w:r w:rsidRPr="00355651">
          <w:rPr>
            <w:rStyle w:val="Hyperlink"/>
            <w:u w:val="none"/>
          </w:rPr>
          <w:t>A/67/48</w:t>
        </w:r>
      </w:hyperlink>
      <w:r w:rsidRPr="00355651">
        <w:t xml:space="preserve"> and </w:t>
      </w:r>
      <w:hyperlink r:id="rId28" w:history="1">
        <w:r w:rsidRPr="00355651">
          <w:rPr>
            <w:rStyle w:val="Hyperlink"/>
            <w:u w:val="none"/>
          </w:rPr>
          <w:t>Corr.1</w:t>
        </w:r>
      </w:hyperlink>
      <w:r w:rsidRPr="00355651">
        <w:t>,</w:t>
      </w:r>
      <w:r w:rsidRPr="0038124A">
        <w:t xml:space="preserve"> para. 26), i.e. Argentina, Chile, Guatemala, Libya, Paraguay and Rwanda.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6"/>
        <w:gridCol w:w="3686"/>
        <w:gridCol w:w="2408"/>
      </w:tblGrid>
      <w:tr w:rsidR="00874E87" w:rsidRPr="00874E87" w14:paraId="30EB6E8C" w14:textId="77777777" w:rsidTr="00B04171">
        <w:trPr>
          <w:cantSplit/>
          <w:tblHeader/>
        </w:trPr>
        <w:tc>
          <w:tcPr>
            <w:tcW w:w="1276" w:type="dxa"/>
            <w:tcBorders>
              <w:top w:val="single" w:sz="4" w:space="0" w:color="auto"/>
              <w:bottom w:val="single" w:sz="12" w:space="0" w:color="auto"/>
            </w:tcBorders>
            <w:shd w:val="clear" w:color="auto" w:fill="auto"/>
            <w:vAlign w:val="bottom"/>
            <w:hideMark/>
          </w:tcPr>
          <w:p w14:paraId="79E18734" w14:textId="77777777" w:rsidR="0043433B" w:rsidRPr="00874E87" w:rsidRDefault="0043433B" w:rsidP="00874E87">
            <w:pPr>
              <w:pStyle w:val="SingleTxtG"/>
              <w:spacing w:before="80" w:after="80" w:line="200" w:lineRule="exact"/>
              <w:ind w:left="0" w:right="113"/>
              <w:jc w:val="left"/>
              <w:rPr>
                <w:i/>
                <w:sz w:val="16"/>
              </w:rPr>
            </w:pPr>
            <w:r w:rsidRPr="00874E87">
              <w:rPr>
                <w:i/>
                <w:sz w:val="16"/>
              </w:rPr>
              <w:t>State party</w:t>
            </w:r>
          </w:p>
        </w:tc>
        <w:tc>
          <w:tcPr>
            <w:tcW w:w="3686" w:type="dxa"/>
            <w:tcBorders>
              <w:top w:val="single" w:sz="4" w:space="0" w:color="auto"/>
              <w:bottom w:val="single" w:sz="12" w:space="0" w:color="auto"/>
            </w:tcBorders>
            <w:shd w:val="clear" w:color="auto" w:fill="auto"/>
            <w:vAlign w:val="bottom"/>
            <w:hideMark/>
          </w:tcPr>
          <w:p w14:paraId="5C0CBCC4" w14:textId="77777777" w:rsidR="0043433B" w:rsidRPr="00874E87" w:rsidRDefault="0043433B" w:rsidP="00874E87">
            <w:pPr>
              <w:pStyle w:val="SingleTxtG"/>
              <w:spacing w:before="80" w:after="80" w:line="200" w:lineRule="exact"/>
              <w:ind w:left="0" w:right="113"/>
              <w:jc w:val="left"/>
              <w:rPr>
                <w:i/>
                <w:sz w:val="16"/>
              </w:rPr>
            </w:pPr>
            <w:r w:rsidRPr="00874E87">
              <w:rPr>
                <w:i/>
                <w:sz w:val="16"/>
              </w:rPr>
              <w:t>Type of report (due since)</w:t>
            </w:r>
          </w:p>
        </w:tc>
        <w:tc>
          <w:tcPr>
            <w:tcW w:w="2408" w:type="dxa"/>
            <w:tcBorders>
              <w:top w:val="single" w:sz="4" w:space="0" w:color="auto"/>
              <w:bottom w:val="single" w:sz="12" w:space="0" w:color="auto"/>
            </w:tcBorders>
            <w:shd w:val="clear" w:color="auto" w:fill="auto"/>
            <w:vAlign w:val="bottom"/>
            <w:hideMark/>
          </w:tcPr>
          <w:p w14:paraId="6FB2942D" w14:textId="77777777" w:rsidR="0043433B" w:rsidRPr="00874E87" w:rsidRDefault="0043433B" w:rsidP="00874E87">
            <w:pPr>
              <w:pStyle w:val="SingleTxtG"/>
              <w:spacing w:before="80" w:after="80" w:line="200" w:lineRule="exact"/>
              <w:ind w:left="0" w:right="113"/>
              <w:jc w:val="left"/>
              <w:rPr>
                <w:i/>
                <w:sz w:val="16"/>
              </w:rPr>
            </w:pPr>
            <w:r w:rsidRPr="00874E87">
              <w:rPr>
                <w:i/>
                <w:sz w:val="16"/>
              </w:rPr>
              <w:t>Symbol of list of issues and list of issues prior to reporting</w:t>
            </w:r>
          </w:p>
        </w:tc>
      </w:tr>
      <w:tr w:rsidR="00874E87" w:rsidRPr="00874E87" w14:paraId="387FFF4A" w14:textId="77777777" w:rsidTr="00B04171">
        <w:trPr>
          <w:cantSplit/>
          <w:trHeight w:hRule="exact" w:val="115"/>
          <w:tblHeader/>
        </w:trPr>
        <w:tc>
          <w:tcPr>
            <w:tcW w:w="1276" w:type="dxa"/>
            <w:tcBorders>
              <w:top w:val="single" w:sz="12" w:space="0" w:color="auto"/>
            </w:tcBorders>
            <w:shd w:val="clear" w:color="auto" w:fill="auto"/>
          </w:tcPr>
          <w:p w14:paraId="52FCAF6C" w14:textId="77777777" w:rsidR="0043433B" w:rsidRPr="00874E87" w:rsidRDefault="0043433B" w:rsidP="00874E87">
            <w:pPr>
              <w:pStyle w:val="SingleTxtG"/>
              <w:spacing w:before="40" w:line="220" w:lineRule="exact"/>
              <w:ind w:left="0" w:right="113"/>
              <w:jc w:val="left"/>
            </w:pPr>
          </w:p>
        </w:tc>
        <w:tc>
          <w:tcPr>
            <w:tcW w:w="3686" w:type="dxa"/>
            <w:tcBorders>
              <w:top w:val="single" w:sz="12" w:space="0" w:color="auto"/>
            </w:tcBorders>
            <w:shd w:val="clear" w:color="auto" w:fill="auto"/>
          </w:tcPr>
          <w:p w14:paraId="42E2B5C6" w14:textId="77777777" w:rsidR="0043433B" w:rsidRPr="00874E87" w:rsidRDefault="0043433B" w:rsidP="00874E87">
            <w:pPr>
              <w:pStyle w:val="SingleTxtG"/>
              <w:spacing w:before="40" w:line="220" w:lineRule="exact"/>
              <w:ind w:left="0" w:right="113"/>
              <w:jc w:val="left"/>
            </w:pPr>
          </w:p>
        </w:tc>
        <w:tc>
          <w:tcPr>
            <w:tcW w:w="2408" w:type="dxa"/>
            <w:tcBorders>
              <w:top w:val="single" w:sz="12" w:space="0" w:color="auto"/>
            </w:tcBorders>
            <w:shd w:val="clear" w:color="auto" w:fill="auto"/>
          </w:tcPr>
          <w:p w14:paraId="0E644A38" w14:textId="77777777" w:rsidR="0043433B" w:rsidRPr="00874E87" w:rsidRDefault="0043433B" w:rsidP="00874E87">
            <w:pPr>
              <w:pStyle w:val="SingleTxtG"/>
              <w:spacing w:before="40" w:line="220" w:lineRule="exact"/>
              <w:ind w:left="0" w:right="113"/>
              <w:jc w:val="left"/>
            </w:pPr>
          </w:p>
        </w:tc>
      </w:tr>
      <w:tr w:rsidR="00B04171" w:rsidRPr="00874E87" w14:paraId="75702B14" w14:textId="77777777" w:rsidTr="00B04171">
        <w:trPr>
          <w:cantSplit/>
        </w:trPr>
        <w:tc>
          <w:tcPr>
            <w:tcW w:w="1276" w:type="dxa"/>
            <w:shd w:val="clear" w:color="auto" w:fill="auto"/>
            <w:hideMark/>
          </w:tcPr>
          <w:p w14:paraId="21719586" w14:textId="77777777" w:rsidR="0043433B" w:rsidRPr="00874E87" w:rsidRDefault="0043433B" w:rsidP="00874E87">
            <w:pPr>
              <w:pStyle w:val="SingleTxtG"/>
              <w:spacing w:before="40" w:line="220" w:lineRule="exact"/>
              <w:ind w:left="0" w:right="113"/>
              <w:jc w:val="left"/>
            </w:pPr>
            <w:r w:rsidRPr="00874E87">
              <w:t>Albania</w:t>
            </w:r>
          </w:p>
        </w:tc>
        <w:tc>
          <w:tcPr>
            <w:tcW w:w="3686" w:type="dxa"/>
            <w:shd w:val="clear" w:color="auto" w:fill="auto"/>
            <w:hideMark/>
          </w:tcPr>
          <w:p w14:paraId="1D81EEC7" w14:textId="77777777" w:rsidR="0043433B" w:rsidRPr="00874E87" w:rsidRDefault="0043433B" w:rsidP="00874E87">
            <w:pPr>
              <w:pStyle w:val="SingleTxtG"/>
              <w:spacing w:before="40" w:line="220" w:lineRule="exact"/>
              <w:ind w:left="0" w:right="113"/>
              <w:jc w:val="left"/>
            </w:pPr>
            <w:r w:rsidRPr="00874E87">
              <w:t>Second periodic report (1 November 2015)</w:t>
            </w:r>
          </w:p>
        </w:tc>
        <w:tc>
          <w:tcPr>
            <w:tcW w:w="2408" w:type="dxa"/>
            <w:shd w:val="clear" w:color="auto" w:fill="auto"/>
            <w:hideMark/>
          </w:tcPr>
          <w:p w14:paraId="1CB20B82" w14:textId="1B83FC56" w:rsidR="0043433B" w:rsidRPr="00E703B9" w:rsidRDefault="00EF278B" w:rsidP="00874E87">
            <w:pPr>
              <w:pStyle w:val="SingleTxtG"/>
              <w:spacing w:before="40" w:line="220" w:lineRule="exact"/>
              <w:ind w:left="0" w:right="113"/>
              <w:jc w:val="left"/>
            </w:pPr>
            <w:hyperlink r:id="rId29" w:history="1">
              <w:r w:rsidR="0043433B" w:rsidRPr="00E703B9">
                <w:rPr>
                  <w:rStyle w:val="Hyperlink"/>
                  <w:u w:val="none"/>
                </w:rPr>
                <w:t>CMW/C/ALB/Q/2</w:t>
              </w:r>
            </w:hyperlink>
          </w:p>
        </w:tc>
      </w:tr>
      <w:tr w:rsidR="00B04171" w:rsidRPr="00874E87" w14:paraId="1A18E280" w14:textId="77777777" w:rsidTr="00B04171">
        <w:trPr>
          <w:cantSplit/>
        </w:trPr>
        <w:tc>
          <w:tcPr>
            <w:tcW w:w="1276" w:type="dxa"/>
            <w:shd w:val="clear" w:color="auto" w:fill="auto"/>
            <w:hideMark/>
          </w:tcPr>
          <w:p w14:paraId="6B318896" w14:textId="77777777" w:rsidR="0043433B" w:rsidRPr="00874E87" w:rsidRDefault="0043433B" w:rsidP="00874E87">
            <w:pPr>
              <w:pStyle w:val="SingleTxtG"/>
              <w:spacing w:before="40" w:line="220" w:lineRule="exact"/>
              <w:ind w:left="0" w:right="113"/>
              <w:jc w:val="left"/>
            </w:pPr>
            <w:r w:rsidRPr="00874E87">
              <w:t>Argentina</w:t>
            </w:r>
          </w:p>
        </w:tc>
        <w:tc>
          <w:tcPr>
            <w:tcW w:w="3686" w:type="dxa"/>
            <w:shd w:val="clear" w:color="auto" w:fill="auto"/>
            <w:hideMark/>
          </w:tcPr>
          <w:p w14:paraId="6651D91A" w14:textId="77777777" w:rsidR="0043433B" w:rsidRPr="00874E87" w:rsidRDefault="0043433B" w:rsidP="00874E87">
            <w:pPr>
              <w:pStyle w:val="SingleTxtG"/>
              <w:spacing w:before="40" w:line="220" w:lineRule="exact"/>
              <w:ind w:left="0" w:right="113"/>
              <w:jc w:val="left"/>
            </w:pPr>
            <w:r w:rsidRPr="00874E87">
              <w:t>Second periodic report (1 October 2016)</w:t>
            </w:r>
          </w:p>
        </w:tc>
        <w:tc>
          <w:tcPr>
            <w:tcW w:w="2408" w:type="dxa"/>
            <w:shd w:val="clear" w:color="auto" w:fill="auto"/>
            <w:hideMark/>
          </w:tcPr>
          <w:p w14:paraId="6D02A8F6" w14:textId="32DA65F7" w:rsidR="0043433B" w:rsidRPr="00E703B9" w:rsidRDefault="00EF278B" w:rsidP="00874E87">
            <w:pPr>
              <w:pStyle w:val="SingleTxtG"/>
              <w:spacing w:before="40" w:line="220" w:lineRule="exact"/>
              <w:ind w:left="0" w:right="113"/>
              <w:jc w:val="left"/>
            </w:pPr>
            <w:hyperlink r:id="rId30" w:history="1">
              <w:r w:rsidR="0043433B" w:rsidRPr="00E703B9">
                <w:rPr>
                  <w:rStyle w:val="Hyperlink"/>
                  <w:u w:val="none"/>
                </w:rPr>
                <w:t>CMW/C/ARG/QPR/2</w:t>
              </w:r>
            </w:hyperlink>
          </w:p>
        </w:tc>
      </w:tr>
      <w:tr w:rsidR="00B04171" w:rsidRPr="00874E87" w14:paraId="151B9B2C" w14:textId="77777777" w:rsidTr="00B04171">
        <w:trPr>
          <w:cantSplit/>
        </w:trPr>
        <w:tc>
          <w:tcPr>
            <w:tcW w:w="1276" w:type="dxa"/>
            <w:shd w:val="clear" w:color="auto" w:fill="auto"/>
            <w:hideMark/>
          </w:tcPr>
          <w:p w14:paraId="47B6092A" w14:textId="77777777" w:rsidR="0043433B" w:rsidRPr="00874E87" w:rsidRDefault="0043433B" w:rsidP="00874E87">
            <w:pPr>
              <w:pStyle w:val="SingleTxtG"/>
              <w:spacing w:before="40" w:line="220" w:lineRule="exact"/>
              <w:ind w:left="0" w:right="113"/>
              <w:jc w:val="left"/>
            </w:pPr>
            <w:r w:rsidRPr="00874E87">
              <w:t>Chile</w:t>
            </w:r>
          </w:p>
        </w:tc>
        <w:tc>
          <w:tcPr>
            <w:tcW w:w="3686" w:type="dxa"/>
            <w:shd w:val="clear" w:color="auto" w:fill="auto"/>
            <w:hideMark/>
          </w:tcPr>
          <w:p w14:paraId="2D8A60BB" w14:textId="77777777" w:rsidR="0043433B" w:rsidRPr="00874E87" w:rsidRDefault="0043433B" w:rsidP="00874E87">
            <w:pPr>
              <w:pStyle w:val="SingleTxtG"/>
              <w:spacing w:before="40" w:line="220" w:lineRule="exact"/>
              <w:ind w:left="0" w:right="113"/>
              <w:jc w:val="left"/>
            </w:pPr>
            <w:r w:rsidRPr="00874E87">
              <w:t>Second periodic report (1 October 2016)</w:t>
            </w:r>
          </w:p>
        </w:tc>
        <w:tc>
          <w:tcPr>
            <w:tcW w:w="2408" w:type="dxa"/>
            <w:shd w:val="clear" w:color="auto" w:fill="auto"/>
            <w:hideMark/>
          </w:tcPr>
          <w:p w14:paraId="30ADC2EC" w14:textId="17EF7B62" w:rsidR="0043433B" w:rsidRPr="00E703B9" w:rsidRDefault="00EF278B" w:rsidP="00874E87">
            <w:pPr>
              <w:pStyle w:val="SingleTxtG"/>
              <w:spacing w:before="40" w:line="220" w:lineRule="exact"/>
              <w:ind w:left="0" w:right="113"/>
              <w:jc w:val="left"/>
            </w:pPr>
            <w:hyperlink r:id="rId31" w:history="1">
              <w:r w:rsidR="0043433B" w:rsidRPr="00E703B9">
                <w:rPr>
                  <w:rStyle w:val="Hyperlink"/>
                  <w:u w:val="none"/>
                </w:rPr>
                <w:t>CMW/C/CHL/QPR/2</w:t>
              </w:r>
            </w:hyperlink>
          </w:p>
        </w:tc>
      </w:tr>
      <w:tr w:rsidR="00B04171" w:rsidRPr="00874E87" w14:paraId="0666E162" w14:textId="77777777" w:rsidTr="00B04171">
        <w:trPr>
          <w:cantSplit/>
        </w:trPr>
        <w:tc>
          <w:tcPr>
            <w:tcW w:w="1276" w:type="dxa"/>
            <w:shd w:val="clear" w:color="auto" w:fill="auto"/>
            <w:hideMark/>
          </w:tcPr>
          <w:p w14:paraId="5F1CACBE" w14:textId="77777777" w:rsidR="0043433B" w:rsidRPr="00874E87" w:rsidRDefault="0043433B" w:rsidP="00874E87">
            <w:pPr>
              <w:pStyle w:val="SingleTxtG"/>
              <w:spacing w:before="40" w:line="220" w:lineRule="exact"/>
              <w:ind w:left="0" w:right="113"/>
              <w:jc w:val="left"/>
            </w:pPr>
            <w:r w:rsidRPr="00874E87">
              <w:t>Guatemala</w:t>
            </w:r>
          </w:p>
        </w:tc>
        <w:tc>
          <w:tcPr>
            <w:tcW w:w="3686" w:type="dxa"/>
            <w:shd w:val="clear" w:color="auto" w:fill="auto"/>
            <w:hideMark/>
          </w:tcPr>
          <w:p w14:paraId="6A1BD2FB" w14:textId="77777777" w:rsidR="0043433B" w:rsidRPr="00874E87" w:rsidRDefault="0043433B" w:rsidP="00874E87">
            <w:pPr>
              <w:pStyle w:val="SingleTxtG"/>
              <w:spacing w:before="40" w:line="220" w:lineRule="exact"/>
              <w:ind w:left="0" w:right="113"/>
              <w:jc w:val="left"/>
            </w:pPr>
            <w:r w:rsidRPr="00874E87">
              <w:t>Second periodic report (1 October 2016)</w:t>
            </w:r>
          </w:p>
        </w:tc>
        <w:tc>
          <w:tcPr>
            <w:tcW w:w="2408" w:type="dxa"/>
            <w:shd w:val="clear" w:color="auto" w:fill="auto"/>
            <w:hideMark/>
          </w:tcPr>
          <w:p w14:paraId="4879DED8" w14:textId="4F5552D4" w:rsidR="0043433B" w:rsidRPr="00E703B9" w:rsidRDefault="00EF278B" w:rsidP="00874E87">
            <w:pPr>
              <w:pStyle w:val="SingleTxtG"/>
              <w:spacing w:before="40" w:line="220" w:lineRule="exact"/>
              <w:ind w:left="0" w:right="113"/>
              <w:jc w:val="left"/>
            </w:pPr>
            <w:hyperlink r:id="rId32" w:history="1">
              <w:r w:rsidR="0043433B" w:rsidRPr="00E703B9">
                <w:rPr>
                  <w:rStyle w:val="Hyperlink"/>
                  <w:u w:val="none"/>
                </w:rPr>
                <w:t>CMW/C/GTM/QPR/2</w:t>
              </w:r>
            </w:hyperlink>
          </w:p>
        </w:tc>
      </w:tr>
      <w:tr w:rsidR="00B04171" w:rsidRPr="00874E87" w14:paraId="26E41453" w14:textId="77777777" w:rsidTr="00B04171">
        <w:trPr>
          <w:cantSplit/>
        </w:trPr>
        <w:tc>
          <w:tcPr>
            <w:tcW w:w="1276" w:type="dxa"/>
            <w:shd w:val="clear" w:color="auto" w:fill="auto"/>
            <w:hideMark/>
          </w:tcPr>
          <w:p w14:paraId="33E12912" w14:textId="77777777" w:rsidR="0043433B" w:rsidRPr="00874E87" w:rsidRDefault="0043433B" w:rsidP="00874E87">
            <w:pPr>
              <w:pStyle w:val="SingleTxtG"/>
              <w:spacing w:before="40" w:line="220" w:lineRule="exact"/>
              <w:ind w:left="0" w:right="113"/>
              <w:jc w:val="left"/>
            </w:pPr>
            <w:r w:rsidRPr="00874E87">
              <w:t>Libya</w:t>
            </w:r>
          </w:p>
        </w:tc>
        <w:tc>
          <w:tcPr>
            <w:tcW w:w="3686" w:type="dxa"/>
            <w:shd w:val="clear" w:color="auto" w:fill="auto"/>
            <w:hideMark/>
          </w:tcPr>
          <w:p w14:paraId="5FF1616B" w14:textId="77777777" w:rsidR="0043433B" w:rsidRPr="00874E87" w:rsidRDefault="0043433B" w:rsidP="00874E87">
            <w:pPr>
              <w:pStyle w:val="SingleTxtG"/>
              <w:spacing w:before="40" w:line="220" w:lineRule="exact"/>
              <w:ind w:left="0" w:right="113"/>
              <w:jc w:val="left"/>
            </w:pPr>
            <w:r w:rsidRPr="00874E87">
              <w:t xml:space="preserve">Initial report (1 October 2005) </w:t>
            </w:r>
          </w:p>
        </w:tc>
        <w:tc>
          <w:tcPr>
            <w:tcW w:w="2408" w:type="dxa"/>
            <w:shd w:val="clear" w:color="auto" w:fill="auto"/>
            <w:hideMark/>
          </w:tcPr>
          <w:p w14:paraId="4A332375" w14:textId="78DE27BF" w:rsidR="0043433B" w:rsidRPr="00E703B9" w:rsidRDefault="00EF278B" w:rsidP="00874E87">
            <w:pPr>
              <w:pStyle w:val="SingleTxtG"/>
              <w:spacing w:before="40" w:line="220" w:lineRule="exact"/>
              <w:ind w:left="0" w:right="113"/>
              <w:jc w:val="left"/>
            </w:pPr>
            <w:hyperlink r:id="rId33" w:history="1">
              <w:r w:rsidR="0043433B" w:rsidRPr="00E703B9">
                <w:rPr>
                  <w:rStyle w:val="Hyperlink"/>
                  <w:u w:val="none"/>
                </w:rPr>
                <w:t>CMW/C/LBY/QPR/1</w:t>
              </w:r>
            </w:hyperlink>
            <w:r w:rsidR="0043433B" w:rsidRPr="00E703B9">
              <w:t xml:space="preserve"> </w:t>
            </w:r>
          </w:p>
        </w:tc>
      </w:tr>
      <w:tr w:rsidR="00B04171" w:rsidRPr="00874E87" w14:paraId="01A709D3" w14:textId="77777777" w:rsidTr="00B04171">
        <w:trPr>
          <w:cantSplit/>
        </w:trPr>
        <w:tc>
          <w:tcPr>
            <w:tcW w:w="1276" w:type="dxa"/>
            <w:shd w:val="clear" w:color="auto" w:fill="auto"/>
            <w:hideMark/>
          </w:tcPr>
          <w:p w14:paraId="16EC7F4F" w14:textId="77777777" w:rsidR="0043433B" w:rsidRPr="00874E87" w:rsidRDefault="0043433B" w:rsidP="00874E87">
            <w:pPr>
              <w:pStyle w:val="SingleTxtG"/>
              <w:spacing w:before="40" w:line="220" w:lineRule="exact"/>
              <w:ind w:left="0" w:right="113"/>
              <w:jc w:val="left"/>
            </w:pPr>
            <w:r w:rsidRPr="00874E87">
              <w:t>Paraguay</w:t>
            </w:r>
          </w:p>
        </w:tc>
        <w:tc>
          <w:tcPr>
            <w:tcW w:w="3686" w:type="dxa"/>
            <w:shd w:val="clear" w:color="auto" w:fill="auto"/>
            <w:hideMark/>
          </w:tcPr>
          <w:p w14:paraId="09DCB44C" w14:textId="77777777" w:rsidR="0043433B" w:rsidRPr="00874E87" w:rsidRDefault="0043433B" w:rsidP="00874E87">
            <w:pPr>
              <w:pStyle w:val="SingleTxtG"/>
              <w:spacing w:before="40" w:line="220" w:lineRule="exact"/>
              <w:ind w:left="0" w:right="113"/>
              <w:jc w:val="left"/>
            </w:pPr>
            <w:r w:rsidRPr="00874E87">
              <w:t>Second periodic report (1 May 2017)</w:t>
            </w:r>
          </w:p>
        </w:tc>
        <w:tc>
          <w:tcPr>
            <w:tcW w:w="2408" w:type="dxa"/>
            <w:shd w:val="clear" w:color="auto" w:fill="auto"/>
            <w:hideMark/>
          </w:tcPr>
          <w:p w14:paraId="72FD7CBB" w14:textId="2E79F0F0" w:rsidR="0043433B" w:rsidRPr="00E703B9" w:rsidRDefault="00EF278B" w:rsidP="00874E87">
            <w:pPr>
              <w:pStyle w:val="SingleTxtG"/>
              <w:spacing w:before="40" w:line="220" w:lineRule="exact"/>
              <w:ind w:left="0" w:right="113"/>
              <w:jc w:val="left"/>
            </w:pPr>
            <w:hyperlink r:id="rId34" w:history="1">
              <w:r w:rsidR="0043433B" w:rsidRPr="00E703B9">
                <w:rPr>
                  <w:rStyle w:val="Hyperlink"/>
                  <w:u w:val="none"/>
                </w:rPr>
                <w:t>CMW/C/PRY/QPR/2</w:t>
              </w:r>
            </w:hyperlink>
          </w:p>
        </w:tc>
      </w:tr>
      <w:tr w:rsidR="00B04171" w:rsidRPr="00874E87" w14:paraId="71E1F857" w14:textId="77777777" w:rsidTr="00B04171">
        <w:trPr>
          <w:cantSplit/>
        </w:trPr>
        <w:tc>
          <w:tcPr>
            <w:tcW w:w="1276" w:type="dxa"/>
            <w:shd w:val="clear" w:color="auto" w:fill="auto"/>
            <w:hideMark/>
          </w:tcPr>
          <w:p w14:paraId="003088BF" w14:textId="77777777" w:rsidR="0043433B" w:rsidRPr="00874E87" w:rsidRDefault="0043433B" w:rsidP="00874E87">
            <w:pPr>
              <w:pStyle w:val="SingleTxtG"/>
              <w:spacing w:before="40" w:line="220" w:lineRule="exact"/>
              <w:ind w:left="0" w:right="113"/>
              <w:jc w:val="left"/>
            </w:pPr>
            <w:r w:rsidRPr="00874E87">
              <w:t>Rwanda</w:t>
            </w:r>
          </w:p>
        </w:tc>
        <w:tc>
          <w:tcPr>
            <w:tcW w:w="3686" w:type="dxa"/>
            <w:shd w:val="clear" w:color="auto" w:fill="auto"/>
            <w:hideMark/>
          </w:tcPr>
          <w:p w14:paraId="60FAB77D" w14:textId="77777777" w:rsidR="0043433B" w:rsidRPr="00874E87" w:rsidRDefault="0043433B" w:rsidP="00874E87">
            <w:pPr>
              <w:pStyle w:val="SingleTxtG"/>
              <w:spacing w:before="40" w:line="220" w:lineRule="exact"/>
              <w:ind w:left="0" w:right="113"/>
              <w:jc w:val="left"/>
            </w:pPr>
            <w:r w:rsidRPr="00874E87">
              <w:t>Second periodic report (1 October 2017)</w:t>
            </w:r>
          </w:p>
        </w:tc>
        <w:tc>
          <w:tcPr>
            <w:tcW w:w="2408" w:type="dxa"/>
            <w:shd w:val="clear" w:color="auto" w:fill="auto"/>
            <w:hideMark/>
          </w:tcPr>
          <w:p w14:paraId="0D5E3348" w14:textId="06BDCFB3" w:rsidR="0043433B" w:rsidRPr="00E703B9" w:rsidRDefault="00EF278B" w:rsidP="00874E87">
            <w:pPr>
              <w:pStyle w:val="SingleTxtG"/>
              <w:spacing w:before="40" w:line="220" w:lineRule="exact"/>
              <w:ind w:left="0" w:right="113"/>
              <w:jc w:val="left"/>
            </w:pPr>
            <w:hyperlink r:id="rId35" w:history="1">
              <w:r w:rsidR="0043433B" w:rsidRPr="00E703B9">
                <w:rPr>
                  <w:rStyle w:val="Hyperlink"/>
                  <w:u w:val="none"/>
                </w:rPr>
                <w:t>CMW/C/RWA/QPR/2</w:t>
              </w:r>
            </w:hyperlink>
          </w:p>
        </w:tc>
      </w:tr>
      <w:tr w:rsidR="00874E87" w:rsidRPr="00874E87" w14:paraId="3C7A2039" w14:textId="77777777" w:rsidTr="00B04171">
        <w:trPr>
          <w:cantSplit/>
        </w:trPr>
        <w:tc>
          <w:tcPr>
            <w:tcW w:w="1276" w:type="dxa"/>
            <w:shd w:val="clear" w:color="auto" w:fill="auto"/>
            <w:hideMark/>
          </w:tcPr>
          <w:p w14:paraId="050121BD" w14:textId="77777777" w:rsidR="0043433B" w:rsidRPr="00874E87" w:rsidRDefault="0043433B" w:rsidP="00874E87">
            <w:pPr>
              <w:pStyle w:val="SingleTxtG"/>
              <w:spacing w:before="40" w:line="220" w:lineRule="exact"/>
              <w:ind w:left="0" w:right="113"/>
              <w:jc w:val="left"/>
            </w:pPr>
            <w:r w:rsidRPr="00874E87">
              <w:t>Tajikistan</w:t>
            </w:r>
          </w:p>
        </w:tc>
        <w:tc>
          <w:tcPr>
            <w:tcW w:w="3686" w:type="dxa"/>
            <w:shd w:val="clear" w:color="auto" w:fill="auto"/>
            <w:hideMark/>
          </w:tcPr>
          <w:p w14:paraId="1777F427" w14:textId="77777777" w:rsidR="0043433B" w:rsidRPr="00874E87" w:rsidRDefault="0043433B" w:rsidP="00874E87">
            <w:pPr>
              <w:pStyle w:val="SingleTxtG"/>
              <w:spacing w:before="40" w:line="220" w:lineRule="exact"/>
              <w:ind w:left="0" w:right="113"/>
              <w:jc w:val="left"/>
            </w:pPr>
            <w:r w:rsidRPr="00874E87">
              <w:t>Second periodic report (1 May 2017)</w:t>
            </w:r>
          </w:p>
        </w:tc>
        <w:tc>
          <w:tcPr>
            <w:tcW w:w="2408" w:type="dxa"/>
            <w:shd w:val="clear" w:color="auto" w:fill="auto"/>
            <w:hideMark/>
          </w:tcPr>
          <w:p w14:paraId="6FDE4140" w14:textId="0F33F7F4" w:rsidR="0043433B" w:rsidRPr="00E703B9" w:rsidRDefault="00EF278B" w:rsidP="00874E87">
            <w:pPr>
              <w:pStyle w:val="SingleTxtG"/>
              <w:spacing w:before="40" w:line="220" w:lineRule="exact"/>
              <w:ind w:left="0" w:right="113"/>
              <w:jc w:val="left"/>
            </w:pPr>
            <w:hyperlink r:id="rId36" w:history="1">
              <w:r w:rsidR="0043433B" w:rsidRPr="00E703B9">
                <w:rPr>
                  <w:rStyle w:val="Hyperlink"/>
                  <w:u w:val="none"/>
                </w:rPr>
                <w:t>CMW/C/TJK/Q/2</w:t>
              </w:r>
            </w:hyperlink>
          </w:p>
        </w:tc>
      </w:tr>
    </w:tbl>
    <w:p w14:paraId="3432FACE" w14:textId="77777777" w:rsidR="0043433B" w:rsidRPr="0038124A" w:rsidRDefault="0043433B" w:rsidP="00874E87">
      <w:pPr>
        <w:pStyle w:val="H1G"/>
      </w:pPr>
      <w:r w:rsidRPr="0038124A">
        <w:tab/>
      </w:r>
      <w:bookmarkStart w:id="14" w:name="_Toc326246360"/>
      <w:r w:rsidRPr="0038124A">
        <w:t>B.</w:t>
      </w:r>
      <w:r w:rsidRPr="0038124A">
        <w:tab/>
        <w:t>Adoption of concluding observations</w:t>
      </w:r>
      <w:bookmarkEnd w:id="14"/>
    </w:p>
    <w:p w14:paraId="22CC9158" w14:textId="77777777" w:rsidR="0043433B" w:rsidRPr="0038124A" w:rsidRDefault="0043433B" w:rsidP="002806B1">
      <w:pPr>
        <w:pStyle w:val="SingleTxtG"/>
      </w:pPr>
      <w:r w:rsidRPr="0038124A">
        <w:t>49.</w:t>
      </w:r>
      <w:r w:rsidRPr="0038124A">
        <w:tab/>
        <w:t xml:space="preserve">At its twenty-seventh session, the Committee considered the initial report of Indonesia and the third periodic reports of Ecuador and Mexico, in relation to the implementation of the Convention, and adopted concluding observations with respect to those States parties, in accordance with article 74 of the Convention. </w:t>
      </w:r>
    </w:p>
    <w:p w14:paraId="1CF0B503" w14:textId="78B2BBA1" w:rsidR="0043433B" w:rsidRPr="0038124A" w:rsidRDefault="0043433B" w:rsidP="00E703B9">
      <w:pPr>
        <w:pStyle w:val="SingleTxtG"/>
      </w:pPr>
      <w:r w:rsidRPr="0038124A">
        <w:t>50.</w:t>
      </w:r>
      <w:r w:rsidRPr="0038124A">
        <w:tab/>
        <w:t>At its twenty-eighth session, the Committee considered the initial reports of Guyana and the second periodic report of Algeria, with respect to the implementation of the Convention, and adopted concluding observations thereon, in accordance with article 74 of the Convention. It also considered the implementation of the Convention by Saint Vincent and the Grenadines in the absence of its initial report and in the absence of a delegation, pursuant to the Committee</w:t>
      </w:r>
      <w:r w:rsidR="00B32DA2">
        <w:t>’</w:t>
      </w:r>
      <w:r w:rsidRPr="0038124A">
        <w:t>s rule</w:t>
      </w:r>
      <w:r w:rsidR="00E703B9">
        <w:t>s</w:t>
      </w:r>
      <w:r w:rsidRPr="0038124A">
        <w:t xml:space="preserve"> of procedure, as revised, and issued concluding observations thereon.</w:t>
      </w:r>
    </w:p>
    <w:p w14:paraId="595CF7F9" w14:textId="65326454" w:rsidR="0043433B" w:rsidRPr="00E703B9" w:rsidRDefault="0043433B" w:rsidP="002806B1">
      <w:pPr>
        <w:pStyle w:val="SingleTxtG"/>
      </w:pPr>
      <w:r w:rsidRPr="0038124A">
        <w:t>51.</w:t>
      </w:r>
      <w:r w:rsidRPr="0038124A">
        <w:tab/>
        <w:t>The concluding observations adopted by the Committee at its twenty-seventh and twenty-eighth sessions are available from the Committee</w:t>
      </w:r>
      <w:r w:rsidR="00B32DA2">
        <w:t>’</w:t>
      </w:r>
      <w:r w:rsidRPr="0038124A">
        <w:t>s web page</w:t>
      </w:r>
      <w:r w:rsidRPr="00B32DA2">
        <w:rPr>
          <w:rStyle w:val="FootnoteReference"/>
        </w:rPr>
        <w:footnoteReference w:id="16"/>
      </w:r>
      <w:r w:rsidRPr="0038124A">
        <w:t xml:space="preserve"> and from the Official Document System of the United Nations (</w:t>
      </w:r>
      <w:hyperlink r:id="rId37" w:history="1">
        <w:r w:rsidRPr="00E703B9">
          <w:rPr>
            <w:rStyle w:val="Hyperlink"/>
            <w:u w:val="none"/>
          </w:rPr>
          <w:t>http://documents.un.org</w:t>
        </w:r>
      </w:hyperlink>
      <w:r w:rsidRPr="00E703B9">
        <w:t>) under the symbols indicated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43433B" w:rsidRPr="00E703B9" w14:paraId="24B2A5D7" w14:textId="77777777" w:rsidTr="00DC58C2">
        <w:trPr>
          <w:cantSplit/>
          <w:tblHeader/>
        </w:trPr>
        <w:tc>
          <w:tcPr>
            <w:tcW w:w="3685" w:type="dxa"/>
            <w:tcBorders>
              <w:top w:val="single" w:sz="4" w:space="0" w:color="auto"/>
              <w:bottom w:val="single" w:sz="12" w:space="0" w:color="auto"/>
            </w:tcBorders>
            <w:shd w:val="clear" w:color="auto" w:fill="auto"/>
            <w:vAlign w:val="bottom"/>
            <w:hideMark/>
          </w:tcPr>
          <w:p w14:paraId="5EA1FB06" w14:textId="77777777" w:rsidR="0043433B" w:rsidRPr="00E703B9" w:rsidRDefault="0043433B" w:rsidP="00DC58C2">
            <w:pPr>
              <w:suppressAutoHyphens w:val="0"/>
              <w:spacing w:before="80" w:after="80" w:line="200" w:lineRule="exact"/>
              <w:ind w:right="113"/>
              <w:rPr>
                <w:i/>
                <w:sz w:val="16"/>
              </w:rPr>
            </w:pPr>
            <w:r w:rsidRPr="00E703B9">
              <w:rPr>
                <w:i/>
                <w:sz w:val="16"/>
              </w:rPr>
              <w:t>State party</w:t>
            </w:r>
          </w:p>
        </w:tc>
        <w:tc>
          <w:tcPr>
            <w:tcW w:w="3685" w:type="dxa"/>
            <w:tcBorders>
              <w:top w:val="single" w:sz="4" w:space="0" w:color="auto"/>
              <w:bottom w:val="single" w:sz="12" w:space="0" w:color="auto"/>
            </w:tcBorders>
            <w:shd w:val="clear" w:color="auto" w:fill="auto"/>
            <w:vAlign w:val="bottom"/>
            <w:hideMark/>
          </w:tcPr>
          <w:p w14:paraId="072800C8" w14:textId="77777777" w:rsidR="0043433B" w:rsidRPr="00E703B9" w:rsidRDefault="0043433B" w:rsidP="00DC58C2">
            <w:pPr>
              <w:suppressAutoHyphens w:val="0"/>
              <w:spacing w:before="80" w:after="80" w:line="200" w:lineRule="exact"/>
              <w:ind w:right="113"/>
              <w:rPr>
                <w:i/>
                <w:sz w:val="16"/>
              </w:rPr>
            </w:pPr>
            <w:r w:rsidRPr="00E703B9">
              <w:rPr>
                <w:i/>
                <w:sz w:val="16"/>
              </w:rPr>
              <w:t>Symbol of concluding observations</w:t>
            </w:r>
          </w:p>
        </w:tc>
      </w:tr>
      <w:tr w:rsidR="0043433B" w:rsidRPr="00E703B9" w14:paraId="0720D750" w14:textId="77777777" w:rsidTr="00DC58C2">
        <w:trPr>
          <w:cantSplit/>
          <w:trHeight w:hRule="exact" w:val="115"/>
          <w:tblHeader/>
        </w:trPr>
        <w:tc>
          <w:tcPr>
            <w:tcW w:w="3685" w:type="dxa"/>
            <w:tcBorders>
              <w:top w:val="single" w:sz="12" w:space="0" w:color="auto"/>
            </w:tcBorders>
            <w:shd w:val="clear" w:color="auto" w:fill="auto"/>
          </w:tcPr>
          <w:p w14:paraId="7490F0E2" w14:textId="77777777" w:rsidR="0043433B" w:rsidRPr="00E703B9" w:rsidRDefault="0043433B" w:rsidP="00DC58C2">
            <w:pPr>
              <w:suppressAutoHyphens w:val="0"/>
              <w:spacing w:before="40" w:after="120" w:line="220" w:lineRule="exact"/>
              <w:ind w:right="113"/>
            </w:pPr>
          </w:p>
        </w:tc>
        <w:tc>
          <w:tcPr>
            <w:tcW w:w="3685" w:type="dxa"/>
            <w:tcBorders>
              <w:top w:val="single" w:sz="12" w:space="0" w:color="auto"/>
            </w:tcBorders>
            <w:shd w:val="clear" w:color="auto" w:fill="auto"/>
          </w:tcPr>
          <w:p w14:paraId="77760EC0" w14:textId="77777777" w:rsidR="0043433B" w:rsidRPr="00E703B9" w:rsidRDefault="0043433B" w:rsidP="00DC58C2">
            <w:pPr>
              <w:suppressAutoHyphens w:val="0"/>
              <w:spacing w:before="40" w:after="120" w:line="220" w:lineRule="exact"/>
              <w:ind w:right="113"/>
            </w:pPr>
          </w:p>
        </w:tc>
      </w:tr>
      <w:tr w:rsidR="0043433B" w:rsidRPr="00E703B9" w14:paraId="018F24B0" w14:textId="77777777" w:rsidTr="00DC58C2">
        <w:trPr>
          <w:cantSplit/>
        </w:trPr>
        <w:tc>
          <w:tcPr>
            <w:tcW w:w="3685" w:type="dxa"/>
            <w:shd w:val="clear" w:color="auto" w:fill="auto"/>
            <w:hideMark/>
          </w:tcPr>
          <w:p w14:paraId="11F0B969" w14:textId="77777777" w:rsidR="0043433B" w:rsidRPr="00E703B9" w:rsidRDefault="0043433B" w:rsidP="00DC58C2">
            <w:pPr>
              <w:suppressAutoHyphens w:val="0"/>
              <w:spacing w:before="40" w:after="120" w:line="220" w:lineRule="exact"/>
              <w:ind w:right="113"/>
            </w:pPr>
            <w:r w:rsidRPr="00E703B9">
              <w:t>Algeria</w:t>
            </w:r>
          </w:p>
        </w:tc>
        <w:tc>
          <w:tcPr>
            <w:tcW w:w="3685" w:type="dxa"/>
            <w:shd w:val="clear" w:color="auto" w:fill="auto"/>
            <w:hideMark/>
          </w:tcPr>
          <w:p w14:paraId="5B059E1A" w14:textId="28EA6A72" w:rsidR="0043433B" w:rsidRPr="00E703B9" w:rsidRDefault="00EF278B" w:rsidP="00DC58C2">
            <w:pPr>
              <w:suppressAutoHyphens w:val="0"/>
              <w:spacing w:before="40" w:after="120" w:line="220" w:lineRule="exact"/>
              <w:ind w:right="113"/>
            </w:pPr>
            <w:hyperlink r:id="rId38" w:history="1">
              <w:r w:rsidR="0043433B" w:rsidRPr="00E703B9">
                <w:rPr>
                  <w:rStyle w:val="Hyperlink"/>
                  <w:u w:val="none"/>
                </w:rPr>
                <w:t>CMW/C/DZA/CO/2</w:t>
              </w:r>
            </w:hyperlink>
          </w:p>
        </w:tc>
      </w:tr>
      <w:tr w:rsidR="0043433B" w:rsidRPr="00E703B9" w14:paraId="3FE28805" w14:textId="77777777" w:rsidTr="00DC58C2">
        <w:trPr>
          <w:cantSplit/>
        </w:trPr>
        <w:tc>
          <w:tcPr>
            <w:tcW w:w="3685" w:type="dxa"/>
            <w:shd w:val="clear" w:color="auto" w:fill="auto"/>
            <w:hideMark/>
          </w:tcPr>
          <w:p w14:paraId="6B7F3439" w14:textId="77777777" w:rsidR="0043433B" w:rsidRPr="00E703B9" w:rsidRDefault="0043433B" w:rsidP="00DC58C2">
            <w:pPr>
              <w:suppressAutoHyphens w:val="0"/>
              <w:spacing w:before="40" w:after="120" w:line="220" w:lineRule="exact"/>
              <w:ind w:right="113"/>
            </w:pPr>
            <w:r w:rsidRPr="00E703B9">
              <w:t>Ecuador</w:t>
            </w:r>
          </w:p>
        </w:tc>
        <w:tc>
          <w:tcPr>
            <w:tcW w:w="3685" w:type="dxa"/>
            <w:shd w:val="clear" w:color="auto" w:fill="auto"/>
            <w:hideMark/>
          </w:tcPr>
          <w:p w14:paraId="0A036912" w14:textId="37BE511D" w:rsidR="0043433B" w:rsidRPr="00E703B9" w:rsidRDefault="00EF278B" w:rsidP="00DC58C2">
            <w:pPr>
              <w:suppressAutoHyphens w:val="0"/>
              <w:spacing w:before="40" w:after="120" w:line="220" w:lineRule="exact"/>
              <w:ind w:right="113"/>
            </w:pPr>
            <w:hyperlink r:id="rId39" w:history="1">
              <w:r w:rsidR="0043433B" w:rsidRPr="00E703B9">
                <w:rPr>
                  <w:rStyle w:val="Hyperlink"/>
                  <w:u w:val="none"/>
                </w:rPr>
                <w:t>CMW/C/ECU/CO/3</w:t>
              </w:r>
            </w:hyperlink>
          </w:p>
        </w:tc>
      </w:tr>
      <w:tr w:rsidR="0043433B" w:rsidRPr="00E703B9" w14:paraId="52948AA4" w14:textId="77777777" w:rsidTr="00DC58C2">
        <w:trPr>
          <w:cantSplit/>
        </w:trPr>
        <w:tc>
          <w:tcPr>
            <w:tcW w:w="3685" w:type="dxa"/>
            <w:tcBorders>
              <w:bottom w:val="nil"/>
            </w:tcBorders>
            <w:shd w:val="clear" w:color="auto" w:fill="auto"/>
            <w:hideMark/>
          </w:tcPr>
          <w:p w14:paraId="7088EF4C" w14:textId="77777777" w:rsidR="0043433B" w:rsidRPr="00E703B9" w:rsidRDefault="0043433B" w:rsidP="00DC58C2">
            <w:pPr>
              <w:suppressAutoHyphens w:val="0"/>
              <w:spacing w:before="40" w:after="120" w:line="220" w:lineRule="exact"/>
              <w:ind w:right="113"/>
            </w:pPr>
            <w:r w:rsidRPr="00E703B9">
              <w:t>Guyana</w:t>
            </w:r>
          </w:p>
        </w:tc>
        <w:tc>
          <w:tcPr>
            <w:tcW w:w="3685" w:type="dxa"/>
            <w:tcBorders>
              <w:bottom w:val="nil"/>
            </w:tcBorders>
            <w:shd w:val="clear" w:color="auto" w:fill="auto"/>
            <w:hideMark/>
          </w:tcPr>
          <w:p w14:paraId="50511B63" w14:textId="373A86B7" w:rsidR="0043433B" w:rsidRPr="00E703B9" w:rsidRDefault="00EF278B" w:rsidP="00DC58C2">
            <w:pPr>
              <w:suppressAutoHyphens w:val="0"/>
              <w:spacing w:before="40" w:after="120" w:line="220" w:lineRule="exact"/>
              <w:ind w:right="113"/>
            </w:pPr>
            <w:hyperlink r:id="rId40" w:history="1">
              <w:r w:rsidR="0043433B" w:rsidRPr="00E703B9">
                <w:rPr>
                  <w:rStyle w:val="Hyperlink"/>
                  <w:u w:val="none"/>
                </w:rPr>
                <w:t>CMW/C/GUY/CO/1</w:t>
              </w:r>
            </w:hyperlink>
          </w:p>
        </w:tc>
      </w:tr>
      <w:tr w:rsidR="0043433B" w:rsidRPr="00E703B9" w14:paraId="2B0825AA" w14:textId="77777777" w:rsidTr="00DC58C2">
        <w:trPr>
          <w:cantSplit/>
        </w:trPr>
        <w:tc>
          <w:tcPr>
            <w:tcW w:w="3685" w:type="dxa"/>
            <w:tcBorders>
              <w:top w:val="nil"/>
              <w:bottom w:val="nil"/>
            </w:tcBorders>
            <w:shd w:val="clear" w:color="auto" w:fill="auto"/>
            <w:hideMark/>
          </w:tcPr>
          <w:p w14:paraId="2797A213" w14:textId="77777777" w:rsidR="0043433B" w:rsidRPr="00E703B9" w:rsidRDefault="0043433B" w:rsidP="00DC58C2">
            <w:pPr>
              <w:suppressAutoHyphens w:val="0"/>
              <w:spacing w:before="40" w:after="120" w:line="220" w:lineRule="exact"/>
              <w:ind w:right="113"/>
            </w:pPr>
            <w:r w:rsidRPr="00E703B9">
              <w:lastRenderedPageBreak/>
              <w:t>Indonesia</w:t>
            </w:r>
          </w:p>
        </w:tc>
        <w:tc>
          <w:tcPr>
            <w:tcW w:w="3685" w:type="dxa"/>
            <w:tcBorders>
              <w:top w:val="nil"/>
              <w:bottom w:val="nil"/>
            </w:tcBorders>
            <w:shd w:val="clear" w:color="auto" w:fill="auto"/>
            <w:hideMark/>
          </w:tcPr>
          <w:p w14:paraId="7F318D56" w14:textId="4E6F84C1" w:rsidR="0043433B" w:rsidRPr="00E703B9" w:rsidRDefault="00EF278B" w:rsidP="00DC58C2">
            <w:pPr>
              <w:suppressAutoHyphens w:val="0"/>
              <w:spacing w:before="40" w:after="120" w:line="220" w:lineRule="exact"/>
              <w:ind w:right="113"/>
            </w:pPr>
            <w:hyperlink r:id="rId41" w:history="1">
              <w:r w:rsidR="0043433B" w:rsidRPr="00E703B9">
                <w:rPr>
                  <w:rStyle w:val="Hyperlink"/>
                  <w:u w:val="none"/>
                </w:rPr>
                <w:t>CMW/C/IND/CO/1</w:t>
              </w:r>
            </w:hyperlink>
          </w:p>
        </w:tc>
      </w:tr>
      <w:tr w:rsidR="0043433B" w:rsidRPr="00E703B9" w14:paraId="3FBC36B3" w14:textId="77777777" w:rsidTr="00DC58C2">
        <w:trPr>
          <w:cantSplit/>
        </w:trPr>
        <w:tc>
          <w:tcPr>
            <w:tcW w:w="3685" w:type="dxa"/>
            <w:tcBorders>
              <w:top w:val="nil"/>
            </w:tcBorders>
            <w:shd w:val="clear" w:color="auto" w:fill="auto"/>
            <w:hideMark/>
          </w:tcPr>
          <w:p w14:paraId="7299A353" w14:textId="77777777" w:rsidR="0043433B" w:rsidRPr="00E703B9" w:rsidRDefault="0043433B" w:rsidP="00DC58C2">
            <w:pPr>
              <w:suppressAutoHyphens w:val="0"/>
              <w:spacing w:before="40" w:after="120" w:line="220" w:lineRule="exact"/>
              <w:ind w:right="113"/>
            </w:pPr>
            <w:r w:rsidRPr="00E703B9">
              <w:t>Mexico</w:t>
            </w:r>
          </w:p>
        </w:tc>
        <w:tc>
          <w:tcPr>
            <w:tcW w:w="3685" w:type="dxa"/>
            <w:tcBorders>
              <w:top w:val="nil"/>
            </w:tcBorders>
            <w:shd w:val="clear" w:color="auto" w:fill="auto"/>
            <w:hideMark/>
          </w:tcPr>
          <w:p w14:paraId="0B1BACAE" w14:textId="77186730" w:rsidR="0043433B" w:rsidRPr="00E703B9" w:rsidRDefault="00EF278B" w:rsidP="00DC58C2">
            <w:pPr>
              <w:suppressAutoHyphens w:val="0"/>
              <w:spacing w:before="40" w:after="120" w:line="220" w:lineRule="exact"/>
              <w:ind w:right="113"/>
            </w:pPr>
            <w:hyperlink r:id="rId42" w:history="1">
              <w:r w:rsidR="0043433B" w:rsidRPr="00E703B9">
                <w:rPr>
                  <w:rStyle w:val="Hyperlink"/>
                  <w:u w:val="none"/>
                </w:rPr>
                <w:t>CMW/C/MEX/CO/3</w:t>
              </w:r>
            </w:hyperlink>
          </w:p>
        </w:tc>
      </w:tr>
      <w:tr w:rsidR="0043433B" w:rsidRPr="00E703B9" w14:paraId="5051E898" w14:textId="77777777" w:rsidTr="00DC58C2">
        <w:trPr>
          <w:cantSplit/>
        </w:trPr>
        <w:tc>
          <w:tcPr>
            <w:tcW w:w="3685" w:type="dxa"/>
            <w:shd w:val="clear" w:color="auto" w:fill="auto"/>
            <w:hideMark/>
          </w:tcPr>
          <w:p w14:paraId="328B404D" w14:textId="77777777" w:rsidR="0043433B" w:rsidRPr="00E703B9" w:rsidRDefault="0043433B" w:rsidP="00DC58C2">
            <w:pPr>
              <w:suppressAutoHyphens w:val="0"/>
              <w:spacing w:before="40" w:after="120" w:line="220" w:lineRule="exact"/>
              <w:ind w:right="113"/>
            </w:pPr>
            <w:r w:rsidRPr="00E703B9">
              <w:t>Saint Vincent and the Grenadines</w:t>
            </w:r>
          </w:p>
        </w:tc>
        <w:tc>
          <w:tcPr>
            <w:tcW w:w="3685" w:type="dxa"/>
            <w:shd w:val="clear" w:color="auto" w:fill="auto"/>
            <w:hideMark/>
          </w:tcPr>
          <w:p w14:paraId="232EAA8F" w14:textId="0EC55832" w:rsidR="0043433B" w:rsidRPr="00E703B9" w:rsidRDefault="00EF278B" w:rsidP="00DC58C2">
            <w:pPr>
              <w:suppressAutoHyphens w:val="0"/>
              <w:spacing w:before="40" w:after="120" w:line="220" w:lineRule="exact"/>
              <w:ind w:right="113"/>
            </w:pPr>
            <w:hyperlink r:id="rId43" w:history="1">
              <w:r w:rsidR="0043433B" w:rsidRPr="00E703B9">
                <w:rPr>
                  <w:rStyle w:val="Hyperlink"/>
                  <w:u w:val="none"/>
                </w:rPr>
                <w:t>CMW/C/VCT/CO/1</w:t>
              </w:r>
            </w:hyperlink>
          </w:p>
        </w:tc>
      </w:tr>
    </w:tbl>
    <w:p w14:paraId="7154F558" w14:textId="3D870A08" w:rsidR="0043433B" w:rsidRPr="0038124A" w:rsidRDefault="0043433B" w:rsidP="00DC58C2">
      <w:pPr>
        <w:pStyle w:val="SingleTxtG"/>
        <w:spacing w:before="240"/>
      </w:pPr>
      <w:r w:rsidRPr="0038124A">
        <w:t>52.</w:t>
      </w:r>
      <w:r w:rsidRPr="0038124A">
        <w:tab/>
        <w:t>Comments and observations by States parties on the concluding observations are available from the Committee</w:t>
      </w:r>
      <w:r w:rsidR="00B32DA2">
        <w:t>’</w:t>
      </w:r>
      <w:r w:rsidRPr="0038124A">
        <w:t>s web page</w:t>
      </w:r>
      <w:r w:rsidRPr="00B32DA2">
        <w:rPr>
          <w:rStyle w:val="FootnoteReference"/>
        </w:rPr>
        <w:footnoteReference w:id="17"/>
      </w:r>
      <w:r w:rsidRPr="0038124A">
        <w:t xml:space="preserve"> under the relevant session number. </w:t>
      </w:r>
    </w:p>
    <w:p w14:paraId="635520E9" w14:textId="77777777" w:rsidR="0043433B" w:rsidRPr="0038124A" w:rsidRDefault="0043433B" w:rsidP="002553D4">
      <w:pPr>
        <w:pStyle w:val="SingleTxtG"/>
      </w:pPr>
      <w:r w:rsidRPr="0038124A">
        <w:t>53.</w:t>
      </w:r>
      <w:r w:rsidRPr="0038124A">
        <w:tab/>
        <w:t>All documents issued in connection with sessions of the Committee can be found on the web page of the Committee.</w:t>
      </w:r>
      <w:r w:rsidRPr="00B32DA2">
        <w:rPr>
          <w:rStyle w:val="FootnoteReference"/>
        </w:rPr>
        <w:footnoteReference w:id="18"/>
      </w:r>
    </w:p>
    <w:p w14:paraId="53DC72DE" w14:textId="77777777" w:rsidR="0043433B" w:rsidRPr="0038124A" w:rsidRDefault="0043433B" w:rsidP="00583153">
      <w:pPr>
        <w:pStyle w:val="HChG"/>
      </w:pPr>
      <w:r w:rsidRPr="0038124A">
        <w:br w:type="page"/>
      </w:r>
      <w:bookmarkStart w:id="15" w:name="_Toc326246362"/>
      <w:r w:rsidRPr="0038124A">
        <w:lastRenderedPageBreak/>
        <w:t>Annex I</w:t>
      </w:r>
      <w:bookmarkEnd w:id="15"/>
    </w:p>
    <w:p w14:paraId="4B2FA1E3" w14:textId="77777777" w:rsidR="0043433B" w:rsidRPr="0038124A" w:rsidRDefault="0043433B" w:rsidP="00583153">
      <w:pPr>
        <w:pStyle w:val="HChG"/>
      </w:pPr>
      <w:bookmarkStart w:id="16" w:name="_Toc326246363"/>
      <w:r w:rsidRPr="0038124A">
        <w:tab/>
      </w:r>
      <w:r w:rsidRPr="0038124A">
        <w:tab/>
        <w:t>States that have signed, ratified or acceded to the International Convention on the Protection of the Rights of All Migrant Workers and Members of Their Families as at 20 April 2018</w:t>
      </w:r>
      <w:bookmarkEnd w:id="16"/>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77"/>
        <w:gridCol w:w="2196"/>
        <w:gridCol w:w="2197"/>
      </w:tblGrid>
      <w:tr w:rsidR="0043433B" w:rsidRPr="00583153" w14:paraId="6F2A39D6" w14:textId="77777777" w:rsidTr="00583153">
        <w:trPr>
          <w:cantSplit/>
          <w:tblHeader/>
        </w:trPr>
        <w:tc>
          <w:tcPr>
            <w:tcW w:w="2977" w:type="dxa"/>
            <w:tcBorders>
              <w:top w:val="single" w:sz="4" w:space="0" w:color="auto"/>
              <w:bottom w:val="single" w:sz="12" w:space="0" w:color="auto"/>
            </w:tcBorders>
            <w:shd w:val="clear" w:color="auto" w:fill="auto"/>
            <w:vAlign w:val="bottom"/>
            <w:hideMark/>
          </w:tcPr>
          <w:p w14:paraId="7D62693D" w14:textId="77777777" w:rsidR="0043433B" w:rsidRPr="00583153" w:rsidRDefault="0043433B" w:rsidP="00583153">
            <w:pPr>
              <w:suppressAutoHyphens w:val="0"/>
              <w:spacing w:before="80" w:after="80" w:line="200" w:lineRule="exact"/>
              <w:ind w:right="113"/>
              <w:rPr>
                <w:i/>
                <w:sz w:val="16"/>
              </w:rPr>
            </w:pPr>
            <w:r w:rsidRPr="00583153">
              <w:rPr>
                <w:i/>
                <w:sz w:val="16"/>
              </w:rPr>
              <w:t>State</w:t>
            </w:r>
          </w:p>
        </w:tc>
        <w:tc>
          <w:tcPr>
            <w:tcW w:w="2196" w:type="dxa"/>
            <w:tcBorders>
              <w:top w:val="single" w:sz="4" w:space="0" w:color="auto"/>
              <w:bottom w:val="single" w:sz="12" w:space="0" w:color="auto"/>
            </w:tcBorders>
            <w:shd w:val="clear" w:color="auto" w:fill="auto"/>
            <w:vAlign w:val="bottom"/>
            <w:hideMark/>
          </w:tcPr>
          <w:p w14:paraId="436C38F4" w14:textId="77777777" w:rsidR="0043433B" w:rsidRPr="00583153" w:rsidRDefault="0043433B" w:rsidP="00583153">
            <w:pPr>
              <w:suppressAutoHyphens w:val="0"/>
              <w:spacing w:before="80" w:after="80" w:line="200" w:lineRule="exact"/>
              <w:ind w:right="113"/>
              <w:rPr>
                <w:i/>
                <w:sz w:val="16"/>
              </w:rPr>
            </w:pPr>
            <w:r w:rsidRPr="00583153">
              <w:rPr>
                <w:i/>
                <w:sz w:val="16"/>
              </w:rPr>
              <w:t xml:space="preserve">Signature or succession </w:t>
            </w:r>
            <w:r w:rsidRPr="00583153">
              <w:rPr>
                <w:i/>
                <w:sz w:val="16"/>
              </w:rPr>
              <w:br/>
              <w:t>to signature</w:t>
            </w:r>
          </w:p>
        </w:tc>
        <w:tc>
          <w:tcPr>
            <w:tcW w:w="2197" w:type="dxa"/>
            <w:tcBorders>
              <w:top w:val="single" w:sz="4" w:space="0" w:color="auto"/>
              <w:bottom w:val="single" w:sz="12" w:space="0" w:color="auto"/>
            </w:tcBorders>
            <w:shd w:val="clear" w:color="auto" w:fill="auto"/>
            <w:vAlign w:val="bottom"/>
            <w:hideMark/>
          </w:tcPr>
          <w:p w14:paraId="29D1C2C8" w14:textId="77777777" w:rsidR="0043433B" w:rsidRPr="00583153" w:rsidRDefault="0043433B" w:rsidP="00583153">
            <w:pPr>
              <w:suppressAutoHyphens w:val="0"/>
              <w:spacing w:before="80" w:after="80" w:line="200" w:lineRule="exact"/>
              <w:ind w:right="113"/>
              <w:rPr>
                <w:i/>
                <w:sz w:val="16"/>
              </w:rPr>
            </w:pPr>
            <w:r w:rsidRPr="00583153">
              <w:rPr>
                <w:i/>
                <w:sz w:val="16"/>
              </w:rPr>
              <w:t>Ratification, accession or succession</w:t>
            </w:r>
          </w:p>
        </w:tc>
      </w:tr>
      <w:tr w:rsidR="0043433B" w:rsidRPr="00583153" w14:paraId="19D8CA65" w14:textId="77777777" w:rsidTr="00583153">
        <w:trPr>
          <w:cantSplit/>
          <w:trHeight w:hRule="exact" w:val="115"/>
          <w:tblHeader/>
        </w:trPr>
        <w:tc>
          <w:tcPr>
            <w:tcW w:w="2977" w:type="dxa"/>
            <w:tcBorders>
              <w:top w:val="single" w:sz="12" w:space="0" w:color="auto"/>
            </w:tcBorders>
            <w:shd w:val="clear" w:color="auto" w:fill="auto"/>
          </w:tcPr>
          <w:p w14:paraId="41F9B603" w14:textId="77777777" w:rsidR="0043433B" w:rsidRPr="00583153" w:rsidRDefault="0043433B" w:rsidP="00583153">
            <w:pPr>
              <w:suppressAutoHyphens w:val="0"/>
              <w:spacing w:before="40" w:after="120" w:line="220" w:lineRule="exact"/>
              <w:ind w:right="113"/>
            </w:pPr>
          </w:p>
        </w:tc>
        <w:tc>
          <w:tcPr>
            <w:tcW w:w="2196" w:type="dxa"/>
            <w:tcBorders>
              <w:top w:val="single" w:sz="12" w:space="0" w:color="auto"/>
            </w:tcBorders>
            <w:shd w:val="clear" w:color="auto" w:fill="auto"/>
          </w:tcPr>
          <w:p w14:paraId="23C860E4" w14:textId="77777777" w:rsidR="0043433B" w:rsidRPr="00583153" w:rsidRDefault="0043433B" w:rsidP="00583153">
            <w:pPr>
              <w:suppressAutoHyphens w:val="0"/>
              <w:spacing w:before="40" w:after="120" w:line="220" w:lineRule="exact"/>
              <w:ind w:right="113"/>
            </w:pPr>
          </w:p>
        </w:tc>
        <w:tc>
          <w:tcPr>
            <w:tcW w:w="2197" w:type="dxa"/>
            <w:tcBorders>
              <w:top w:val="single" w:sz="12" w:space="0" w:color="auto"/>
            </w:tcBorders>
            <w:shd w:val="clear" w:color="auto" w:fill="auto"/>
          </w:tcPr>
          <w:p w14:paraId="5939CF76" w14:textId="77777777" w:rsidR="0043433B" w:rsidRPr="00583153" w:rsidRDefault="0043433B" w:rsidP="00583153">
            <w:pPr>
              <w:suppressAutoHyphens w:val="0"/>
              <w:spacing w:before="40" w:after="120" w:line="220" w:lineRule="exact"/>
              <w:ind w:right="113"/>
            </w:pPr>
          </w:p>
        </w:tc>
      </w:tr>
      <w:tr w:rsidR="0043433B" w:rsidRPr="00583153" w14:paraId="4A1044CA" w14:textId="77777777" w:rsidTr="00583153">
        <w:trPr>
          <w:cantSplit/>
          <w:trHeight w:val="385"/>
        </w:trPr>
        <w:tc>
          <w:tcPr>
            <w:tcW w:w="2977" w:type="dxa"/>
            <w:shd w:val="clear" w:color="auto" w:fill="auto"/>
            <w:hideMark/>
          </w:tcPr>
          <w:p w14:paraId="2CD94714" w14:textId="77777777" w:rsidR="0043433B" w:rsidRPr="00583153" w:rsidRDefault="0043433B" w:rsidP="00583153">
            <w:pPr>
              <w:suppressAutoHyphens w:val="0"/>
              <w:spacing w:before="40" w:after="120" w:line="220" w:lineRule="exact"/>
              <w:ind w:right="113"/>
            </w:pPr>
            <w:r w:rsidRPr="00583153">
              <w:t>Albania</w:t>
            </w:r>
          </w:p>
        </w:tc>
        <w:tc>
          <w:tcPr>
            <w:tcW w:w="2196" w:type="dxa"/>
            <w:shd w:val="clear" w:color="auto" w:fill="auto"/>
            <w:hideMark/>
          </w:tcPr>
          <w:p w14:paraId="2688A18F"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62AAB5E0" w14:textId="77777777" w:rsidR="0043433B" w:rsidRPr="00583153" w:rsidRDefault="0043433B" w:rsidP="00583153">
            <w:pPr>
              <w:suppressAutoHyphens w:val="0"/>
              <w:spacing w:before="40" w:after="120" w:line="220" w:lineRule="exact"/>
              <w:ind w:right="113"/>
            </w:pPr>
            <w:r w:rsidRPr="00583153">
              <w:t>5 June 2007</w:t>
            </w:r>
            <w:r w:rsidRPr="00510049">
              <w:rPr>
                <w:rStyle w:val="FootnoteReference"/>
                <w:i/>
                <w:iCs/>
              </w:rPr>
              <w:t>a</w:t>
            </w:r>
          </w:p>
        </w:tc>
      </w:tr>
      <w:tr w:rsidR="0043433B" w:rsidRPr="00583153" w14:paraId="61C95980" w14:textId="77777777" w:rsidTr="00583153">
        <w:trPr>
          <w:cantSplit/>
          <w:trHeight w:val="277"/>
        </w:trPr>
        <w:tc>
          <w:tcPr>
            <w:tcW w:w="2977" w:type="dxa"/>
            <w:shd w:val="clear" w:color="auto" w:fill="auto"/>
            <w:hideMark/>
          </w:tcPr>
          <w:p w14:paraId="6D2BE13B" w14:textId="77777777" w:rsidR="0043433B" w:rsidRPr="00583153" w:rsidRDefault="0043433B" w:rsidP="00583153">
            <w:pPr>
              <w:suppressAutoHyphens w:val="0"/>
              <w:spacing w:before="40" w:after="120" w:line="220" w:lineRule="exact"/>
              <w:ind w:right="113"/>
            </w:pPr>
            <w:r w:rsidRPr="00583153">
              <w:t>Algeria</w:t>
            </w:r>
          </w:p>
        </w:tc>
        <w:tc>
          <w:tcPr>
            <w:tcW w:w="2196" w:type="dxa"/>
            <w:shd w:val="clear" w:color="auto" w:fill="auto"/>
            <w:hideMark/>
          </w:tcPr>
          <w:p w14:paraId="476C8B32"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2A24D342" w14:textId="77777777" w:rsidR="0043433B" w:rsidRPr="00583153" w:rsidRDefault="0043433B" w:rsidP="00583153">
            <w:pPr>
              <w:suppressAutoHyphens w:val="0"/>
              <w:spacing w:before="40" w:after="120" w:line="220" w:lineRule="exact"/>
              <w:ind w:right="113"/>
            </w:pPr>
            <w:r w:rsidRPr="00583153">
              <w:t>21 April 2005</w:t>
            </w:r>
            <w:r w:rsidRPr="00510049">
              <w:rPr>
                <w:rStyle w:val="FootnoteReference"/>
                <w:i/>
                <w:iCs/>
              </w:rPr>
              <w:t>a</w:t>
            </w:r>
          </w:p>
        </w:tc>
      </w:tr>
      <w:tr w:rsidR="0043433B" w:rsidRPr="00583153" w14:paraId="2F10AB9C" w14:textId="77777777" w:rsidTr="00583153">
        <w:trPr>
          <w:cantSplit/>
          <w:trHeight w:val="184"/>
        </w:trPr>
        <w:tc>
          <w:tcPr>
            <w:tcW w:w="2977" w:type="dxa"/>
            <w:shd w:val="clear" w:color="auto" w:fill="auto"/>
            <w:hideMark/>
          </w:tcPr>
          <w:p w14:paraId="047B6B21" w14:textId="77777777" w:rsidR="0043433B" w:rsidRPr="00583153" w:rsidRDefault="0043433B" w:rsidP="00583153">
            <w:pPr>
              <w:suppressAutoHyphens w:val="0"/>
              <w:spacing w:before="40" w:after="120" w:line="220" w:lineRule="exact"/>
              <w:ind w:right="113"/>
            </w:pPr>
            <w:r w:rsidRPr="00583153">
              <w:t>Argentina</w:t>
            </w:r>
          </w:p>
        </w:tc>
        <w:tc>
          <w:tcPr>
            <w:tcW w:w="2196" w:type="dxa"/>
            <w:shd w:val="clear" w:color="auto" w:fill="auto"/>
            <w:hideMark/>
          </w:tcPr>
          <w:p w14:paraId="0DC98C7C" w14:textId="77777777" w:rsidR="0043433B" w:rsidRPr="00583153" w:rsidRDefault="0043433B" w:rsidP="00583153">
            <w:pPr>
              <w:suppressAutoHyphens w:val="0"/>
              <w:spacing w:before="40" w:after="120" w:line="220" w:lineRule="exact"/>
              <w:ind w:right="113"/>
            </w:pPr>
            <w:r w:rsidRPr="00583153">
              <w:t>10 August 2004</w:t>
            </w:r>
          </w:p>
        </w:tc>
        <w:tc>
          <w:tcPr>
            <w:tcW w:w="2197" w:type="dxa"/>
            <w:shd w:val="clear" w:color="auto" w:fill="auto"/>
            <w:hideMark/>
          </w:tcPr>
          <w:p w14:paraId="081F2D11" w14:textId="77777777" w:rsidR="0043433B" w:rsidRPr="00583153" w:rsidRDefault="0043433B" w:rsidP="00583153">
            <w:pPr>
              <w:suppressAutoHyphens w:val="0"/>
              <w:spacing w:before="40" w:after="120" w:line="220" w:lineRule="exact"/>
              <w:ind w:right="113"/>
            </w:pPr>
            <w:r w:rsidRPr="00583153">
              <w:t>23 February 2007</w:t>
            </w:r>
          </w:p>
        </w:tc>
      </w:tr>
      <w:tr w:rsidR="0043433B" w:rsidRPr="00583153" w14:paraId="57A0F864" w14:textId="77777777" w:rsidTr="00583153">
        <w:trPr>
          <w:cantSplit/>
          <w:trHeight w:val="184"/>
        </w:trPr>
        <w:tc>
          <w:tcPr>
            <w:tcW w:w="2977" w:type="dxa"/>
            <w:shd w:val="clear" w:color="auto" w:fill="auto"/>
            <w:hideMark/>
          </w:tcPr>
          <w:p w14:paraId="2D944F9F" w14:textId="77777777" w:rsidR="0043433B" w:rsidRPr="00583153" w:rsidRDefault="0043433B" w:rsidP="00583153">
            <w:pPr>
              <w:suppressAutoHyphens w:val="0"/>
              <w:spacing w:before="40" w:after="120" w:line="220" w:lineRule="exact"/>
              <w:ind w:right="113"/>
            </w:pPr>
            <w:r w:rsidRPr="00583153">
              <w:t>Armenia</w:t>
            </w:r>
          </w:p>
        </w:tc>
        <w:tc>
          <w:tcPr>
            <w:tcW w:w="2196" w:type="dxa"/>
            <w:shd w:val="clear" w:color="auto" w:fill="auto"/>
            <w:hideMark/>
          </w:tcPr>
          <w:p w14:paraId="2DBF5956" w14:textId="77777777" w:rsidR="0043433B" w:rsidRPr="00583153" w:rsidRDefault="0043433B" w:rsidP="00583153">
            <w:pPr>
              <w:suppressAutoHyphens w:val="0"/>
              <w:spacing w:before="40" w:after="120" w:line="220" w:lineRule="exact"/>
              <w:ind w:right="113"/>
            </w:pPr>
            <w:r w:rsidRPr="00583153">
              <w:t>26 September 2013</w:t>
            </w:r>
          </w:p>
        </w:tc>
        <w:tc>
          <w:tcPr>
            <w:tcW w:w="2197" w:type="dxa"/>
            <w:shd w:val="clear" w:color="auto" w:fill="auto"/>
            <w:hideMark/>
          </w:tcPr>
          <w:p w14:paraId="20D2F22A" w14:textId="77777777" w:rsidR="0043433B" w:rsidRPr="00583153" w:rsidRDefault="0043433B" w:rsidP="00583153">
            <w:pPr>
              <w:suppressAutoHyphens w:val="0"/>
              <w:spacing w:before="40" w:after="120" w:line="220" w:lineRule="exact"/>
              <w:ind w:right="113"/>
            </w:pPr>
            <w:r w:rsidRPr="00583153">
              <w:t>-</w:t>
            </w:r>
          </w:p>
        </w:tc>
      </w:tr>
      <w:tr w:rsidR="0043433B" w:rsidRPr="00583153" w14:paraId="6725C84D" w14:textId="77777777" w:rsidTr="00583153">
        <w:trPr>
          <w:cantSplit/>
          <w:trHeight w:val="231"/>
        </w:trPr>
        <w:tc>
          <w:tcPr>
            <w:tcW w:w="2977" w:type="dxa"/>
            <w:shd w:val="clear" w:color="auto" w:fill="auto"/>
            <w:hideMark/>
          </w:tcPr>
          <w:p w14:paraId="55660AF0" w14:textId="77777777" w:rsidR="0043433B" w:rsidRPr="00583153" w:rsidRDefault="0043433B" w:rsidP="00583153">
            <w:pPr>
              <w:suppressAutoHyphens w:val="0"/>
              <w:spacing w:before="40" w:after="120" w:line="220" w:lineRule="exact"/>
              <w:ind w:right="113"/>
            </w:pPr>
            <w:r w:rsidRPr="00583153">
              <w:t>Azerbaijan</w:t>
            </w:r>
          </w:p>
        </w:tc>
        <w:tc>
          <w:tcPr>
            <w:tcW w:w="2196" w:type="dxa"/>
            <w:shd w:val="clear" w:color="auto" w:fill="auto"/>
            <w:hideMark/>
          </w:tcPr>
          <w:p w14:paraId="46BE87A2"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166621A7" w14:textId="77777777" w:rsidR="0043433B" w:rsidRPr="00583153" w:rsidRDefault="0043433B" w:rsidP="00583153">
            <w:pPr>
              <w:suppressAutoHyphens w:val="0"/>
              <w:spacing w:before="40" w:after="120" w:line="220" w:lineRule="exact"/>
              <w:ind w:right="113"/>
            </w:pPr>
            <w:r w:rsidRPr="00583153">
              <w:t>11 January 1999</w:t>
            </w:r>
            <w:r w:rsidRPr="00510049">
              <w:rPr>
                <w:rStyle w:val="FootnoteReference"/>
                <w:i/>
                <w:iCs/>
              </w:rPr>
              <w:t>a</w:t>
            </w:r>
          </w:p>
        </w:tc>
      </w:tr>
      <w:tr w:rsidR="0043433B" w:rsidRPr="00583153" w14:paraId="5FCF5E67" w14:textId="77777777" w:rsidTr="00583153">
        <w:trPr>
          <w:cantSplit/>
          <w:trHeight w:val="124"/>
        </w:trPr>
        <w:tc>
          <w:tcPr>
            <w:tcW w:w="2977" w:type="dxa"/>
            <w:shd w:val="clear" w:color="auto" w:fill="auto"/>
            <w:hideMark/>
          </w:tcPr>
          <w:p w14:paraId="2F821A80" w14:textId="77777777" w:rsidR="0043433B" w:rsidRPr="00583153" w:rsidRDefault="0043433B" w:rsidP="00583153">
            <w:pPr>
              <w:suppressAutoHyphens w:val="0"/>
              <w:spacing w:before="40" w:after="120" w:line="220" w:lineRule="exact"/>
              <w:ind w:right="113"/>
            </w:pPr>
            <w:r w:rsidRPr="00583153">
              <w:t>Bangladesh</w:t>
            </w:r>
          </w:p>
        </w:tc>
        <w:tc>
          <w:tcPr>
            <w:tcW w:w="2196" w:type="dxa"/>
            <w:shd w:val="clear" w:color="auto" w:fill="auto"/>
            <w:hideMark/>
          </w:tcPr>
          <w:p w14:paraId="2D3F62E3" w14:textId="77777777" w:rsidR="0043433B" w:rsidRPr="00583153" w:rsidRDefault="0043433B" w:rsidP="00583153">
            <w:pPr>
              <w:suppressAutoHyphens w:val="0"/>
              <w:spacing w:before="40" w:after="120" w:line="220" w:lineRule="exact"/>
              <w:ind w:right="113"/>
            </w:pPr>
            <w:r w:rsidRPr="00583153">
              <w:t>7 October 1998</w:t>
            </w:r>
          </w:p>
        </w:tc>
        <w:tc>
          <w:tcPr>
            <w:tcW w:w="2197" w:type="dxa"/>
            <w:shd w:val="clear" w:color="auto" w:fill="auto"/>
            <w:hideMark/>
          </w:tcPr>
          <w:p w14:paraId="73C175C1" w14:textId="77777777" w:rsidR="0043433B" w:rsidRPr="00583153" w:rsidRDefault="0043433B" w:rsidP="00583153">
            <w:pPr>
              <w:suppressAutoHyphens w:val="0"/>
              <w:spacing w:before="40" w:after="120" w:line="220" w:lineRule="exact"/>
              <w:ind w:right="113"/>
            </w:pPr>
            <w:r w:rsidRPr="00583153">
              <w:t>24 August 2011</w:t>
            </w:r>
          </w:p>
        </w:tc>
      </w:tr>
      <w:tr w:rsidR="0043433B" w:rsidRPr="00583153" w14:paraId="1140BA66" w14:textId="77777777" w:rsidTr="00583153">
        <w:trPr>
          <w:cantSplit/>
        </w:trPr>
        <w:tc>
          <w:tcPr>
            <w:tcW w:w="2977" w:type="dxa"/>
            <w:shd w:val="clear" w:color="auto" w:fill="auto"/>
            <w:hideMark/>
          </w:tcPr>
          <w:p w14:paraId="316587D6" w14:textId="77777777" w:rsidR="0043433B" w:rsidRPr="00583153" w:rsidRDefault="0043433B" w:rsidP="00583153">
            <w:pPr>
              <w:suppressAutoHyphens w:val="0"/>
              <w:spacing w:before="40" w:after="120" w:line="220" w:lineRule="exact"/>
              <w:ind w:right="113"/>
            </w:pPr>
            <w:r w:rsidRPr="00583153">
              <w:t>Belize</w:t>
            </w:r>
          </w:p>
        </w:tc>
        <w:tc>
          <w:tcPr>
            <w:tcW w:w="2196" w:type="dxa"/>
            <w:shd w:val="clear" w:color="auto" w:fill="auto"/>
            <w:hideMark/>
          </w:tcPr>
          <w:p w14:paraId="1F18DE3B"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18124DD6" w14:textId="77777777" w:rsidR="0043433B" w:rsidRPr="00583153" w:rsidRDefault="0043433B" w:rsidP="00583153">
            <w:pPr>
              <w:suppressAutoHyphens w:val="0"/>
              <w:spacing w:before="40" w:after="120" w:line="220" w:lineRule="exact"/>
              <w:ind w:right="113"/>
            </w:pPr>
            <w:r w:rsidRPr="00583153">
              <w:t>14 November 2001</w:t>
            </w:r>
            <w:r w:rsidRPr="00510049">
              <w:rPr>
                <w:rStyle w:val="FootnoteReference"/>
                <w:i/>
                <w:iCs/>
              </w:rPr>
              <w:t>a</w:t>
            </w:r>
          </w:p>
        </w:tc>
      </w:tr>
      <w:tr w:rsidR="0043433B" w:rsidRPr="00583153" w14:paraId="13B2FA58" w14:textId="77777777" w:rsidTr="00583153">
        <w:trPr>
          <w:cantSplit/>
        </w:trPr>
        <w:tc>
          <w:tcPr>
            <w:tcW w:w="2977" w:type="dxa"/>
            <w:shd w:val="clear" w:color="auto" w:fill="auto"/>
            <w:hideMark/>
          </w:tcPr>
          <w:p w14:paraId="7B3BA29C" w14:textId="77777777" w:rsidR="0043433B" w:rsidRPr="00583153" w:rsidRDefault="0043433B" w:rsidP="00583153">
            <w:pPr>
              <w:suppressAutoHyphens w:val="0"/>
              <w:spacing w:before="40" w:after="120" w:line="220" w:lineRule="exact"/>
              <w:ind w:right="113"/>
            </w:pPr>
            <w:r w:rsidRPr="00583153">
              <w:t>Benin</w:t>
            </w:r>
          </w:p>
        </w:tc>
        <w:tc>
          <w:tcPr>
            <w:tcW w:w="2196" w:type="dxa"/>
            <w:shd w:val="clear" w:color="auto" w:fill="auto"/>
            <w:hideMark/>
          </w:tcPr>
          <w:p w14:paraId="39DA266B" w14:textId="77777777" w:rsidR="0043433B" w:rsidRPr="00583153" w:rsidRDefault="0043433B" w:rsidP="00583153">
            <w:pPr>
              <w:suppressAutoHyphens w:val="0"/>
              <w:spacing w:before="40" w:after="120" w:line="220" w:lineRule="exact"/>
              <w:ind w:right="113"/>
            </w:pPr>
            <w:r w:rsidRPr="00583153">
              <w:t>15 September 2005</w:t>
            </w:r>
          </w:p>
        </w:tc>
        <w:tc>
          <w:tcPr>
            <w:tcW w:w="2197" w:type="dxa"/>
            <w:shd w:val="clear" w:color="auto" w:fill="auto"/>
            <w:hideMark/>
          </w:tcPr>
          <w:p w14:paraId="0100B882" w14:textId="77777777" w:rsidR="0043433B" w:rsidRPr="00583153" w:rsidRDefault="0043433B" w:rsidP="00583153">
            <w:pPr>
              <w:suppressAutoHyphens w:val="0"/>
              <w:spacing w:before="40" w:after="120" w:line="220" w:lineRule="exact"/>
              <w:ind w:right="113"/>
            </w:pPr>
            <w:r w:rsidRPr="00583153">
              <w:t>-</w:t>
            </w:r>
          </w:p>
        </w:tc>
      </w:tr>
      <w:tr w:rsidR="0043433B" w:rsidRPr="00583153" w14:paraId="273B720D" w14:textId="77777777" w:rsidTr="00583153">
        <w:trPr>
          <w:cantSplit/>
        </w:trPr>
        <w:tc>
          <w:tcPr>
            <w:tcW w:w="2977" w:type="dxa"/>
            <w:shd w:val="clear" w:color="auto" w:fill="auto"/>
            <w:hideMark/>
          </w:tcPr>
          <w:p w14:paraId="543AAE67" w14:textId="77777777" w:rsidR="0043433B" w:rsidRPr="00583153" w:rsidRDefault="0043433B" w:rsidP="00583153">
            <w:pPr>
              <w:suppressAutoHyphens w:val="0"/>
              <w:spacing w:before="40" w:after="120" w:line="220" w:lineRule="exact"/>
              <w:ind w:right="113"/>
            </w:pPr>
            <w:r w:rsidRPr="00583153">
              <w:t>Bolivia (</w:t>
            </w:r>
            <w:proofErr w:type="spellStart"/>
            <w:r w:rsidRPr="00583153">
              <w:t>Plurinational</w:t>
            </w:r>
            <w:proofErr w:type="spellEnd"/>
            <w:r w:rsidRPr="00583153">
              <w:t xml:space="preserve"> State of)</w:t>
            </w:r>
          </w:p>
        </w:tc>
        <w:tc>
          <w:tcPr>
            <w:tcW w:w="2196" w:type="dxa"/>
            <w:shd w:val="clear" w:color="auto" w:fill="auto"/>
            <w:hideMark/>
          </w:tcPr>
          <w:p w14:paraId="6A417FBE"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6DCE87C5" w14:textId="77777777" w:rsidR="0043433B" w:rsidRPr="00583153" w:rsidRDefault="0043433B" w:rsidP="00583153">
            <w:pPr>
              <w:suppressAutoHyphens w:val="0"/>
              <w:spacing w:before="40" w:after="120" w:line="220" w:lineRule="exact"/>
              <w:ind w:right="113"/>
            </w:pPr>
            <w:r w:rsidRPr="00583153">
              <w:t>16 October 2000</w:t>
            </w:r>
            <w:r w:rsidRPr="00510049">
              <w:rPr>
                <w:rStyle w:val="FootnoteReference"/>
                <w:i/>
                <w:iCs/>
              </w:rPr>
              <w:t>a</w:t>
            </w:r>
          </w:p>
        </w:tc>
      </w:tr>
      <w:tr w:rsidR="0043433B" w:rsidRPr="00583153" w14:paraId="78082571" w14:textId="77777777" w:rsidTr="00583153">
        <w:trPr>
          <w:cantSplit/>
        </w:trPr>
        <w:tc>
          <w:tcPr>
            <w:tcW w:w="2977" w:type="dxa"/>
            <w:shd w:val="clear" w:color="auto" w:fill="auto"/>
            <w:hideMark/>
          </w:tcPr>
          <w:p w14:paraId="2E931C57" w14:textId="77777777" w:rsidR="0043433B" w:rsidRPr="00583153" w:rsidRDefault="0043433B" w:rsidP="00583153">
            <w:pPr>
              <w:suppressAutoHyphens w:val="0"/>
              <w:spacing w:before="40" w:after="120" w:line="220" w:lineRule="exact"/>
              <w:ind w:right="113"/>
            </w:pPr>
            <w:r w:rsidRPr="00583153">
              <w:t>Bosnia and Herzegovina</w:t>
            </w:r>
          </w:p>
        </w:tc>
        <w:tc>
          <w:tcPr>
            <w:tcW w:w="2196" w:type="dxa"/>
            <w:shd w:val="clear" w:color="auto" w:fill="auto"/>
            <w:hideMark/>
          </w:tcPr>
          <w:p w14:paraId="5CB2F13F"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57DDEE34" w14:textId="77777777" w:rsidR="0043433B" w:rsidRPr="00583153" w:rsidRDefault="0043433B" w:rsidP="00583153">
            <w:pPr>
              <w:suppressAutoHyphens w:val="0"/>
              <w:spacing w:before="40" w:after="120" w:line="220" w:lineRule="exact"/>
              <w:ind w:right="113"/>
            </w:pPr>
            <w:r w:rsidRPr="00583153">
              <w:t>13 December 1996</w:t>
            </w:r>
            <w:r w:rsidRPr="00510049">
              <w:rPr>
                <w:rStyle w:val="FootnoteReference"/>
                <w:i/>
                <w:iCs/>
              </w:rPr>
              <w:t>a</w:t>
            </w:r>
          </w:p>
        </w:tc>
      </w:tr>
      <w:tr w:rsidR="0043433B" w:rsidRPr="00583153" w14:paraId="40B4F5E5" w14:textId="77777777" w:rsidTr="00583153">
        <w:trPr>
          <w:cantSplit/>
        </w:trPr>
        <w:tc>
          <w:tcPr>
            <w:tcW w:w="2977" w:type="dxa"/>
            <w:shd w:val="clear" w:color="auto" w:fill="auto"/>
            <w:hideMark/>
          </w:tcPr>
          <w:p w14:paraId="6B91571C" w14:textId="77777777" w:rsidR="0043433B" w:rsidRPr="00583153" w:rsidRDefault="0043433B" w:rsidP="00583153">
            <w:pPr>
              <w:suppressAutoHyphens w:val="0"/>
              <w:spacing w:before="40" w:after="120" w:line="220" w:lineRule="exact"/>
              <w:ind w:right="113"/>
            </w:pPr>
            <w:r w:rsidRPr="00583153">
              <w:t>Burkina Faso</w:t>
            </w:r>
          </w:p>
        </w:tc>
        <w:tc>
          <w:tcPr>
            <w:tcW w:w="2196" w:type="dxa"/>
            <w:shd w:val="clear" w:color="auto" w:fill="auto"/>
            <w:hideMark/>
          </w:tcPr>
          <w:p w14:paraId="41C7BF23" w14:textId="77777777" w:rsidR="0043433B" w:rsidRPr="00583153" w:rsidRDefault="0043433B" w:rsidP="00583153">
            <w:pPr>
              <w:suppressAutoHyphens w:val="0"/>
              <w:spacing w:before="40" w:after="120" w:line="220" w:lineRule="exact"/>
              <w:ind w:right="113"/>
            </w:pPr>
            <w:r w:rsidRPr="00583153">
              <w:t>16 November 2001</w:t>
            </w:r>
          </w:p>
        </w:tc>
        <w:tc>
          <w:tcPr>
            <w:tcW w:w="2197" w:type="dxa"/>
            <w:shd w:val="clear" w:color="auto" w:fill="auto"/>
            <w:hideMark/>
          </w:tcPr>
          <w:p w14:paraId="26FC8632" w14:textId="77777777" w:rsidR="0043433B" w:rsidRPr="00583153" w:rsidRDefault="0043433B" w:rsidP="00583153">
            <w:pPr>
              <w:suppressAutoHyphens w:val="0"/>
              <w:spacing w:before="40" w:after="120" w:line="220" w:lineRule="exact"/>
              <w:ind w:right="113"/>
            </w:pPr>
            <w:r w:rsidRPr="00583153">
              <w:t>26 November 2003</w:t>
            </w:r>
          </w:p>
        </w:tc>
      </w:tr>
      <w:tr w:rsidR="0043433B" w:rsidRPr="00583153" w14:paraId="11197BED" w14:textId="77777777" w:rsidTr="00583153">
        <w:trPr>
          <w:cantSplit/>
        </w:trPr>
        <w:tc>
          <w:tcPr>
            <w:tcW w:w="2977" w:type="dxa"/>
            <w:shd w:val="clear" w:color="auto" w:fill="auto"/>
            <w:hideMark/>
          </w:tcPr>
          <w:p w14:paraId="794A21D6" w14:textId="77777777" w:rsidR="0043433B" w:rsidRPr="00583153" w:rsidRDefault="0043433B" w:rsidP="00583153">
            <w:pPr>
              <w:suppressAutoHyphens w:val="0"/>
              <w:spacing w:before="40" w:after="120" w:line="220" w:lineRule="exact"/>
              <w:ind w:right="113"/>
            </w:pPr>
            <w:r w:rsidRPr="00583153">
              <w:t>Cambodia</w:t>
            </w:r>
          </w:p>
        </w:tc>
        <w:tc>
          <w:tcPr>
            <w:tcW w:w="2196" w:type="dxa"/>
            <w:shd w:val="clear" w:color="auto" w:fill="auto"/>
            <w:hideMark/>
          </w:tcPr>
          <w:p w14:paraId="2C01122B" w14:textId="77777777" w:rsidR="0043433B" w:rsidRPr="00583153" w:rsidRDefault="0043433B" w:rsidP="00583153">
            <w:pPr>
              <w:suppressAutoHyphens w:val="0"/>
              <w:spacing w:before="40" w:after="120" w:line="220" w:lineRule="exact"/>
              <w:ind w:right="113"/>
            </w:pPr>
            <w:r w:rsidRPr="00583153">
              <w:t>27 September 2004</w:t>
            </w:r>
          </w:p>
        </w:tc>
        <w:tc>
          <w:tcPr>
            <w:tcW w:w="2197" w:type="dxa"/>
            <w:shd w:val="clear" w:color="auto" w:fill="auto"/>
            <w:hideMark/>
          </w:tcPr>
          <w:p w14:paraId="4022C62D" w14:textId="77777777" w:rsidR="0043433B" w:rsidRPr="00583153" w:rsidRDefault="0043433B" w:rsidP="00583153">
            <w:pPr>
              <w:suppressAutoHyphens w:val="0"/>
              <w:spacing w:before="40" w:after="120" w:line="220" w:lineRule="exact"/>
              <w:ind w:right="113"/>
            </w:pPr>
            <w:r w:rsidRPr="00583153">
              <w:t>-</w:t>
            </w:r>
          </w:p>
        </w:tc>
      </w:tr>
      <w:tr w:rsidR="0043433B" w:rsidRPr="00583153" w14:paraId="2D14EA56" w14:textId="77777777" w:rsidTr="00583153">
        <w:trPr>
          <w:cantSplit/>
        </w:trPr>
        <w:tc>
          <w:tcPr>
            <w:tcW w:w="2977" w:type="dxa"/>
            <w:shd w:val="clear" w:color="auto" w:fill="auto"/>
            <w:hideMark/>
          </w:tcPr>
          <w:p w14:paraId="19B3E2D4" w14:textId="77777777" w:rsidR="0043433B" w:rsidRPr="00583153" w:rsidRDefault="0043433B" w:rsidP="00583153">
            <w:pPr>
              <w:suppressAutoHyphens w:val="0"/>
              <w:spacing w:before="40" w:after="120" w:line="220" w:lineRule="exact"/>
              <w:ind w:right="113"/>
            </w:pPr>
            <w:r w:rsidRPr="00583153">
              <w:t>Cameroon</w:t>
            </w:r>
          </w:p>
        </w:tc>
        <w:tc>
          <w:tcPr>
            <w:tcW w:w="2196" w:type="dxa"/>
            <w:shd w:val="clear" w:color="auto" w:fill="auto"/>
            <w:hideMark/>
          </w:tcPr>
          <w:p w14:paraId="2511AD8B" w14:textId="77777777" w:rsidR="0043433B" w:rsidRPr="00583153" w:rsidRDefault="0043433B" w:rsidP="00583153">
            <w:pPr>
              <w:suppressAutoHyphens w:val="0"/>
              <w:spacing w:before="40" w:after="120" w:line="220" w:lineRule="exact"/>
              <w:ind w:right="113"/>
            </w:pPr>
            <w:r w:rsidRPr="00583153">
              <w:t>15 December 2009</w:t>
            </w:r>
          </w:p>
        </w:tc>
        <w:tc>
          <w:tcPr>
            <w:tcW w:w="2197" w:type="dxa"/>
            <w:shd w:val="clear" w:color="auto" w:fill="auto"/>
            <w:hideMark/>
          </w:tcPr>
          <w:p w14:paraId="323B6EC3" w14:textId="77777777" w:rsidR="0043433B" w:rsidRPr="00583153" w:rsidRDefault="0043433B" w:rsidP="00583153">
            <w:pPr>
              <w:suppressAutoHyphens w:val="0"/>
              <w:spacing w:before="40" w:after="120" w:line="220" w:lineRule="exact"/>
              <w:ind w:right="113"/>
            </w:pPr>
            <w:r w:rsidRPr="00583153">
              <w:t>-</w:t>
            </w:r>
          </w:p>
        </w:tc>
      </w:tr>
      <w:tr w:rsidR="0043433B" w:rsidRPr="00583153" w14:paraId="2549AE50" w14:textId="77777777" w:rsidTr="00583153">
        <w:trPr>
          <w:cantSplit/>
        </w:trPr>
        <w:tc>
          <w:tcPr>
            <w:tcW w:w="2977" w:type="dxa"/>
            <w:shd w:val="clear" w:color="auto" w:fill="auto"/>
            <w:hideMark/>
          </w:tcPr>
          <w:p w14:paraId="166EA143" w14:textId="77777777" w:rsidR="0043433B" w:rsidRPr="00583153" w:rsidRDefault="0043433B" w:rsidP="00583153">
            <w:pPr>
              <w:suppressAutoHyphens w:val="0"/>
              <w:spacing w:before="40" w:after="120" w:line="220" w:lineRule="exact"/>
              <w:ind w:right="113"/>
            </w:pPr>
            <w:r w:rsidRPr="00583153">
              <w:t>Cabo Verde</w:t>
            </w:r>
          </w:p>
        </w:tc>
        <w:tc>
          <w:tcPr>
            <w:tcW w:w="2196" w:type="dxa"/>
            <w:shd w:val="clear" w:color="auto" w:fill="auto"/>
            <w:hideMark/>
          </w:tcPr>
          <w:p w14:paraId="2D2D4DC6"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3E0D74E1" w14:textId="77777777" w:rsidR="0043433B" w:rsidRPr="00583153" w:rsidRDefault="0043433B" w:rsidP="00583153">
            <w:pPr>
              <w:suppressAutoHyphens w:val="0"/>
              <w:spacing w:before="40" w:after="120" w:line="220" w:lineRule="exact"/>
              <w:ind w:right="113"/>
            </w:pPr>
            <w:r w:rsidRPr="00583153">
              <w:t>16 September 1997</w:t>
            </w:r>
            <w:r w:rsidRPr="00510049">
              <w:rPr>
                <w:rStyle w:val="FootnoteReference"/>
                <w:i/>
                <w:iCs/>
              </w:rPr>
              <w:t>a</w:t>
            </w:r>
          </w:p>
        </w:tc>
      </w:tr>
      <w:tr w:rsidR="0043433B" w:rsidRPr="00583153" w14:paraId="131E7DBD" w14:textId="77777777" w:rsidTr="00583153">
        <w:trPr>
          <w:cantSplit/>
          <w:trHeight w:val="355"/>
        </w:trPr>
        <w:tc>
          <w:tcPr>
            <w:tcW w:w="2977" w:type="dxa"/>
            <w:shd w:val="clear" w:color="auto" w:fill="auto"/>
            <w:hideMark/>
          </w:tcPr>
          <w:p w14:paraId="16B0ECFC" w14:textId="77777777" w:rsidR="0043433B" w:rsidRPr="00583153" w:rsidRDefault="0043433B" w:rsidP="00583153">
            <w:pPr>
              <w:suppressAutoHyphens w:val="0"/>
              <w:spacing w:before="40" w:after="120" w:line="220" w:lineRule="exact"/>
              <w:ind w:right="113"/>
            </w:pPr>
            <w:r w:rsidRPr="00583153">
              <w:t>Chad</w:t>
            </w:r>
          </w:p>
        </w:tc>
        <w:tc>
          <w:tcPr>
            <w:tcW w:w="2196" w:type="dxa"/>
            <w:shd w:val="clear" w:color="auto" w:fill="auto"/>
            <w:hideMark/>
          </w:tcPr>
          <w:p w14:paraId="1C8042AF" w14:textId="77777777" w:rsidR="0043433B" w:rsidRPr="00583153" w:rsidRDefault="0043433B" w:rsidP="00583153">
            <w:pPr>
              <w:suppressAutoHyphens w:val="0"/>
              <w:spacing w:before="40" w:after="120" w:line="220" w:lineRule="exact"/>
              <w:ind w:right="113"/>
            </w:pPr>
            <w:r w:rsidRPr="00583153">
              <w:t>26 September 2012</w:t>
            </w:r>
          </w:p>
        </w:tc>
        <w:tc>
          <w:tcPr>
            <w:tcW w:w="2197" w:type="dxa"/>
            <w:shd w:val="clear" w:color="auto" w:fill="auto"/>
            <w:hideMark/>
          </w:tcPr>
          <w:p w14:paraId="7F8B03D2" w14:textId="77777777" w:rsidR="0043433B" w:rsidRPr="00583153" w:rsidRDefault="0043433B" w:rsidP="00583153">
            <w:pPr>
              <w:suppressAutoHyphens w:val="0"/>
              <w:spacing w:before="40" w:after="120" w:line="220" w:lineRule="exact"/>
              <w:ind w:right="113"/>
            </w:pPr>
            <w:r w:rsidRPr="00583153">
              <w:t>-</w:t>
            </w:r>
          </w:p>
        </w:tc>
      </w:tr>
      <w:tr w:rsidR="0043433B" w:rsidRPr="00583153" w14:paraId="6A746484" w14:textId="77777777" w:rsidTr="00583153">
        <w:trPr>
          <w:cantSplit/>
        </w:trPr>
        <w:tc>
          <w:tcPr>
            <w:tcW w:w="2977" w:type="dxa"/>
            <w:shd w:val="clear" w:color="auto" w:fill="auto"/>
            <w:hideMark/>
          </w:tcPr>
          <w:p w14:paraId="13CA6540" w14:textId="77777777" w:rsidR="0043433B" w:rsidRPr="00583153" w:rsidRDefault="0043433B" w:rsidP="00583153">
            <w:pPr>
              <w:suppressAutoHyphens w:val="0"/>
              <w:spacing w:before="40" w:after="120" w:line="220" w:lineRule="exact"/>
              <w:ind w:right="113"/>
            </w:pPr>
            <w:r w:rsidRPr="00583153">
              <w:t>Chile</w:t>
            </w:r>
          </w:p>
        </w:tc>
        <w:tc>
          <w:tcPr>
            <w:tcW w:w="2196" w:type="dxa"/>
            <w:shd w:val="clear" w:color="auto" w:fill="auto"/>
            <w:hideMark/>
          </w:tcPr>
          <w:p w14:paraId="569AF475" w14:textId="77777777" w:rsidR="0043433B" w:rsidRPr="00583153" w:rsidRDefault="0043433B" w:rsidP="00583153">
            <w:pPr>
              <w:suppressAutoHyphens w:val="0"/>
              <w:spacing w:before="40" w:after="120" w:line="220" w:lineRule="exact"/>
              <w:ind w:right="113"/>
            </w:pPr>
            <w:r w:rsidRPr="00583153">
              <w:t>24 September 1993</w:t>
            </w:r>
          </w:p>
        </w:tc>
        <w:tc>
          <w:tcPr>
            <w:tcW w:w="2197" w:type="dxa"/>
            <w:shd w:val="clear" w:color="auto" w:fill="auto"/>
            <w:hideMark/>
          </w:tcPr>
          <w:p w14:paraId="11A10CCA" w14:textId="77777777" w:rsidR="0043433B" w:rsidRPr="00583153" w:rsidRDefault="0043433B" w:rsidP="00583153">
            <w:pPr>
              <w:suppressAutoHyphens w:val="0"/>
              <w:spacing w:before="40" w:after="120" w:line="220" w:lineRule="exact"/>
              <w:ind w:right="113"/>
            </w:pPr>
            <w:r w:rsidRPr="00583153">
              <w:t>21 March 2005</w:t>
            </w:r>
          </w:p>
        </w:tc>
      </w:tr>
      <w:tr w:rsidR="0043433B" w:rsidRPr="00583153" w14:paraId="6A41EE80" w14:textId="77777777" w:rsidTr="00583153">
        <w:trPr>
          <w:cantSplit/>
        </w:trPr>
        <w:tc>
          <w:tcPr>
            <w:tcW w:w="2977" w:type="dxa"/>
            <w:shd w:val="clear" w:color="auto" w:fill="auto"/>
            <w:hideMark/>
          </w:tcPr>
          <w:p w14:paraId="0E411291" w14:textId="77777777" w:rsidR="0043433B" w:rsidRPr="00583153" w:rsidRDefault="0043433B" w:rsidP="00583153">
            <w:pPr>
              <w:suppressAutoHyphens w:val="0"/>
              <w:spacing w:before="40" w:after="120" w:line="220" w:lineRule="exact"/>
              <w:ind w:right="113"/>
            </w:pPr>
            <w:r w:rsidRPr="00583153">
              <w:t>Colombia</w:t>
            </w:r>
          </w:p>
        </w:tc>
        <w:tc>
          <w:tcPr>
            <w:tcW w:w="2196" w:type="dxa"/>
            <w:shd w:val="clear" w:color="auto" w:fill="auto"/>
            <w:hideMark/>
          </w:tcPr>
          <w:p w14:paraId="71720CC1"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3F603E47" w14:textId="77777777" w:rsidR="0043433B" w:rsidRPr="00583153" w:rsidRDefault="0043433B" w:rsidP="00583153">
            <w:pPr>
              <w:suppressAutoHyphens w:val="0"/>
              <w:spacing w:before="40" w:after="120" w:line="220" w:lineRule="exact"/>
              <w:ind w:right="113"/>
            </w:pPr>
            <w:r w:rsidRPr="00583153">
              <w:t>24 May 1995</w:t>
            </w:r>
            <w:r w:rsidRPr="00510049">
              <w:rPr>
                <w:rStyle w:val="FootnoteReference"/>
                <w:i/>
                <w:iCs/>
              </w:rPr>
              <w:t>a</w:t>
            </w:r>
          </w:p>
        </w:tc>
      </w:tr>
      <w:tr w:rsidR="0043433B" w:rsidRPr="00583153" w14:paraId="17C515C6" w14:textId="77777777" w:rsidTr="00583153">
        <w:trPr>
          <w:cantSplit/>
        </w:trPr>
        <w:tc>
          <w:tcPr>
            <w:tcW w:w="2977" w:type="dxa"/>
            <w:shd w:val="clear" w:color="auto" w:fill="auto"/>
            <w:hideMark/>
          </w:tcPr>
          <w:p w14:paraId="7E6793FD" w14:textId="77777777" w:rsidR="0043433B" w:rsidRPr="00583153" w:rsidRDefault="0043433B" w:rsidP="00583153">
            <w:pPr>
              <w:suppressAutoHyphens w:val="0"/>
              <w:spacing w:before="40" w:after="120" w:line="220" w:lineRule="exact"/>
              <w:ind w:right="113"/>
            </w:pPr>
            <w:r w:rsidRPr="00583153">
              <w:t>Comoros</w:t>
            </w:r>
          </w:p>
        </w:tc>
        <w:tc>
          <w:tcPr>
            <w:tcW w:w="2196" w:type="dxa"/>
            <w:shd w:val="clear" w:color="auto" w:fill="auto"/>
            <w:hideMark/>
          </w:tcPr>
          <w:p w14:paraId="66A55BE6" w14:textId="77777777" w:rsidR="0043433B" w:rsidRPr="00583153" w:rsidRDefault="0043433B" w:rsidP="00583153">
            <w:pPr>
              <w:suppressAutoHyphens w:val="0"/>
              <w:spacing w:before="40" w:after="120" w:line="220" w:lineRule="exact"/>
              <w:ind w:right="113"/>
            </w:pPr>
            <w:r w:rsidRPr="00583153">
              <w:t>22 September 2000</w:t>
            </w:r>
          </w:p>
        </w:tc>
        <w:tc>
          <w:tcPr>
            <w:tcW w:w="2197" w:type="dxa"/>
            <w:shd w:val="clear" w:color="auto" w:fill="auto"/>
            <w:hideMark/>
          </w:tcPr>
          <w:p w14:paraId="70C384A8" w14:textId="77777777" w:rsidR="0043433B" w:rsidRPr="00583153" w:rsidRDefault="0043433B" w:rsidP="00583153">
            <w:pPr>
              <w:suppressAutoHyphens w:val="0"/>
              <w:spacing w:before="40" w:after="120" w:line="220" w:lineRule="exact"/>
              <w:ind w:right="113"/>
            </w:pPr>
            <w:r w:rsidRPr="00583153">
              <w:t>-</w:t>
            </w:r>
          </w:p>
        </w:tc>
      </w:tr>
      <w:tr w:rsidR="0043433B" w:rsidRPr="00583153" w14:paraId="4EA13D5F" w14:textId="77777777" w:rsidTr="00583153">
        <w:trPr>
          <w:cantSplit/>
        </w:trPr>
        <w:tc>
          <w:tcPr>
            <w:tcW w:w="2977" w:type="dxa"/>
            <w:shd w:val="clear" w:color="auto" w:fill="auto"/>
            <w:hideMark/>
          </w:tcPr>
          <w:p w14:paraId="7EE10067" w14:textId="77777777" w:rsidR="0043433B" w:rsidRPr="00583153" w:rsidRDefault="0043433B" w:rsidP="00583153">
            <w:pPr>
              <w:suppressAutoHyphens w:val="0"/>
              <w:spacing w:before="40" w:after="120" w:line="220" w:lineRule="exact"/>
              <w:ind w:right="113"/>
            </w:pPr>
            <w:r w:rsidRPr="00583153">
              <w:t xml:space="preserve">Congo </w:t>
            </w:r>
          </w:p>
        </w:tc>
        <w:tc>
          <w:tcPr>
            <w:tcW w:w="2196" w:type="dxa"/>
            <w:shd w:val="clear" w:color="auto" w:fill="auto"/>
            <w:hideMark/>
          </w:tcPr>
          <w:p w14:paraId="18D96775" w14:textId="77777777" w:rsidR="0043433B" w:rsidRPr="00583153" w:rsidRDefault="0043433B" w:rsidP="00583153">
            <w:pPr>
              <w:suppressAutoHyphens w:val="0"/>
              <w:spacing w:before="40" w:after="120" w:line="220" w:lineRule="exact"/>
              <w:ind w:right="113"/>
            </w:pPr>
            <w:r w:rsidRPr="00583153">
              <w:t>29 September 2008</w:t>
            </w:r>
          </w:p>
        </w:tc>
        <w:tc>
          <w:tcPr>
            <w:tcW w:w="2197" w:type="dxa"/>
            <w:shd w:val="clear" w:color="auto" w:fill="auto"/>
            <w:hideMark/>
          </w:tcPr>
          <w:p w14:paraId="6762A6AE" w14:textId="77777777" w:rsidR="0043433B" w:rsidRPr="00583153" w:rsidRDefault="0043433B" w:rsidP="00583153">
            <w:pPr>
              <w:suppressAutoHyphens w:val="0"/>
              <w:spacing w:before="40" w:after="120" w:line="220" w:lineRule="exact"/>
              <w:ind w:right="113"/>
            </w:pPr>
            <w:r w:rsidRPr="00583153">
              <w:t>31 March 2017</w:t>
            </w:r>
          </w:p>
        </w:tc>
      </w:tr>
      <w:tr w:rsidR="0043433B" w:rsidRPr="00583153" w14:paraId="1E51D3C1" w14:textId="77777777" w:rsidTr="00583153">
        <w:trPr>
          <w:cantSplit/>
        </w:trPr>
        <w:tc>
          <w:tcPr>
            <w:tcW w:w="2977" w:type="dxa"/>
            <w:shd w:val="clear" w:color="auto" w:fill="auto"/>
            <w:hideMark/>
          </w:tcPr>
          <w:p w14:paraId="1ABC4F63" w14:textId="77777777" w:rsidR="0043433B" w:rsidRPr="00583153" w:rsidRDefault="0043433B" w:rsidP="00583153">
            <w:pPr>
              <w:suppressAutoHyphens w:val="0"/>
              <w:spacing w:before="40" w:after="120" w:line="220" w:lineRule="exact"/>
              <w:ind w:right="113"/>
            </w:pPr>
            <w:r w:rsidRPr="00583153">
              <w:t>Ecuador</w:t>
            </w:r>
          </w:p>
        </w:tc>
        <w:tc>
          <w:tcPr>
            <w:tcW w:w="2196" w:type="dxa"/>
            <w:shd w:val="clear" w:color="auto" w:fill="auto"/>
            <w:hideMark/>
          </w:tcPr>
          <w:p w14:paraId="453E55B1"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036A4125" w14:textId="77777777" w:rsidR="0043433B" w:rsidRPr="00583153" w:rsidRDefault="0043433B" w:rsidP="00583153">
            <w:pPr>
              <w:suppressAutoHyphens w:val="0"/>
              <w:spacing w:before="40" w:after="120" w:line="220" w:lineRule="exact"/>
              <w:ind w:right="113"/>
            </w:pPr>
            <w:r w:rsidRPr="00583153">
              <w:t>5 February 2002</w:t>
            </w:r>
            <w:r w:rsidRPr="00510049">
              <w:rPr>
                <w:rStyle w:val="FootnoteReference"/>
                <w:i/>
                <w:iCs/>
              </w:rPr>
              <w:t>a</w:t>
            </w:r>
          </w:p>
        </w:tc>
      </w:tr>
      <w:tr w:rsidR="0043433B" w:rsidRPr="00583153" w14:paraId="7908B354" w14:textId="77777777" w:rsidTr="00583153">
        <w:trPr>
          <w:cantSplit/>
        </w:trPr>
        <w:tc>
          <w:tcPr>
            <w:tcW w:w="2977" w:type="dxa"/>
            <w:shd w:val="clear" w:color="auto" w:fill="auto"/>
            <w:hideMark/>
          </w:tcPr>
          <w:p w14:paraId="44354624" w14:textId="77777777" w:rsidR="0043433B" w:rsidRPr="00583153" w:rsidRDefault="0043433B" w:rsidP="00583153">
            <w:pPr>
              <w:suppressAutoHyphens w:val="0"/>
              <w:spacing w:before="40" w:after="120" w:line="220" w:lineRule="exact"/>
              <w:ind w:right="113"/>
            </w:pPr>
            <w:r w:rsidRPr="00583153">
              <w:t>Egypt</w:t>
            </w:r>
          </w:p>
        </w:tc>
        <w:tc>
          <w:tcPr>
            <w:tcW w:w="2196" w:type="dxa"/>
            <w:shd w:val="clear" w:color="auto" w:fill="auto"/>
            <w:hideMark/>
          </w:tcPr>
          <w:p w14:paraId="4AD0A14E"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40C8F917" w14:textId="77777777" w:rsidR="0043433B" w:rsidRPr="00583153" w:rsidRDefault="0043433B" w:rsidP="00583153">
            <w:pPr>
              <w:suppressAutoHyphens w:val="0"/>
              <w:spacing w:before="40" w:after="120" w:line="220" w:lineRule="exact"/>
              <w:ind w:right="113"/>
            </w:pPr>
            <w:r w:rsidRPr="00583153">
              <w:t>19 February 1993</w:t>
            </w:r>
            <w:r w:rsidRPr="00510049">
              <w:rPr>
                <w:rStyle w:val="FootnoteReference"/>
                <w:i/>
                <w:iCs/>
              </w:rPr>
              <w:t>a</w:t>
            </w:r>
          </w:p>
        </w:tc>
      </w:tr>
      <w:tr w:rsidR="0043433B" w:rsidRPr="00583153" w14:paraId="097FED26" w14:textId="77777777" w:rsidTr="00583153">
        <w:trPr>
          <w:cantSplit/>
        </w:trPr>
        <w:tc>
          <w:tcPr>
            <w:tcW w:w="2977" w:type="dxa"/>
            <w:shd w:val="clear" w:color="auto" w:fill="auto"/>
            <w:hideMark/>
          </w:tcPr>
          <w:p w14:paraId="5DD4A4C2" w14:textId="77777777" w:rsidR="0043433B" w:rsidRPr="00583153" w:rsidRDefault="0043433B" w:rsidP="00583153">
            <w:pPr>
              <w:suppressAutoHyphens w:val="0"/>
              <w:spacing w:before="40" w:after="120" w:line="220" w:lineRule="exact"/>
              <w:ind w:right="113"/>
            </w:pPr>
            <w:r w:rsidRPr="00583153">
              <w:t>El Salvador</w:t>
            </w:r>
          </w:p>
        </w:tc>
        <w:tc>
          <w:tcPr>
            <w:tcW w:w="2196" w:type="dxa"/>
            <w:shd w:val="clear" w:color="auto" w:fill="auto"/>
            <w:hideMark/>
          </w:tcPr>
          <w:p w14:paraId="41C1A16F" w14:textId="77777777" w:rsidR="0043433B" w:rsidRPr="00583153" w:rsidRDefault="0043433B" w:rsidP="00583153">
            <w:pPr>
              <w:suppressAutoHyphens w:val="0"/>
              <w:spacing w:before="40" w:after="120" w:line="220" w:lineRule="exact"/>
              <w:ind w:right="113"/>
            </w:pPr>
            <w:r w:rsidRPr="00583153">
              <w:t>13 September 2002</w:t>
            </w:r>
          </w:p>
        </w:tc>
        <w:tc>
          <w:tcPr>
            <w:tcW w:w="2197" w:type="dxa"/>
            <w:shd w:val="clear" w:color="auto" w:fill="auto"/>
            <w:hideMark/>
          </w:tcPr>
          <w:p w14:paraId="3C5AFBF0" w14:textId="77777777" w:rsidR="0043433B" w:rsidRPr="00583153" w:rsidRDefault="0043433B" w:rsidP="00583153">
            <w:pPr>
              <w:suppressAutoHyphens w:val="0"/>
              <w:spacing w:before="40" w:after="120" w:line="220" w:lineRule="exact"/>
              <w:ind w:right="113"/>
            </w:pPr>
            <w:r w:rsidRPr="00583153">
              <w:t>14 March 2003</w:t>
            </w:r>
            <w:r w:rsidRPr="00510049">
              <w:rPr>
                <w:rStyle w:val="FootnoteReference"/>
                <w:i/>
                <w:iCs/>
              </w:rPr>
              <w:t>b</w:t>
            </w:r>
          </w:p>
        </w:tc>
      </w:tr>
      <w:tr w:rsidR="0043433B" w:rsidRPr="00583153" w14:paraId="07E3246E" w14:textId="77777777" w:rsidTr="00583153">
        <w:trPr>
          <w:cantSplit/>
        </w:trPr>
        <w:tc>
          <w:tcPr>
            <w:tcW w:w="2977" w:type="dxa"/>
            <w:shd w:val="clear" w:color="auto" w:fill="auto"/>
            <w:hideMark/>
          </w:tcPr>
          <w:p w14:paraId="0BB97ECF" w14:textId="77777777" w:rsidR="0043433B" w:rsidRPr="00583153" w:rsidRDefault="0043433B" w:rsidP="00583153">
            <w:pPr>
              <w:suppressAutoHyphens w:val="0"/>
              <w:spacing w:before="40" w:after="120" w:line="220" w:lineRule="exact"/>
              <w:ind w:right="113"/>
            </w:pPr>
            <w:r w:rsidRPr="00583153">
              <w:t>Gabon</w:t>
            </w:r>
          </w:p>
        </w:tc>
        <w:tc>
          <w:tcPr>
            <w:tcW w:w="2196" w:type="dxa"/>
            <w:shd w:val="clear" w:color="auto" w:fill="auto"/>
            <w:hideMark/>
          </w:tcPr>
          <w:p w14:paraId="664280EC" w14:textId="77777777" w:rsidR="0043433B" w:rsidRPr="00583153" w:rsidRDefault="0043433B" w:rsidP="00583153">
            <w:pPr>
              <w:suppressAutoHyphens w:val="0"/>
              <w:spacing w:before="40" w:after="120" w:line="220" w:lineRule="exact"/>
              <w:ind w:right="113"/>
            </w:pPr>
            <w:r w:rsidRPr="00583153">
              <w:t>15 December 2004</w:t>
            </w:r>
          </w:p>
        </w:tc>
        <w:tc>
          <w:tcPr>
            <w:tcW w:w="2197" w:type="dxa"/>
            <w:shd w:val="clear" w:color="auto" w:fill="auto"/>
            <w:hideMark/>
          </w:tcPr>
          <w:p w14:paraId="2058C0A4" w14:textId="77777777" w:rsidR="0043433B" w:rsidRPr="00583153" w:rsidRDefault="0043433B" w:rsidP="00583153">
            <w:pPr>
              <w:suppressAutoHyphens w:val="0"/>
              <w:spacing w:before="40" w:after="120" w:line="220" w:lineRule="exact"/>
              <w:ind w:right="113"/>
            </w:pPr>
            <w:r w:rsidRPr="00583153">
              <w:t>-</w:t>
            </w:r>
          </w:p>
        </w:tc>
      </w:tr>
      <w:tr w:rsidR="0043433B" w:rsidRPr="00583153" w14:paraId="478D7BC6" w14:textId="77777777" w:rsidTr="00583153">
        <w:trPr>
          <w:cantSplit/>
        </w:trPr>
        <w:tc>
          <w:tcPr>
            <w:tcW w:w="2977" w:type="dxa"/>
            <w:shd w:val="clear" w:color="auto" w:fill="auto"/>
            <w:hideMark/>
          </w:tcPr>
          <w:p w14:paraId="2FF94310" w14:textId="77777777" w:rsidR="0043433B" w:rsidRPr="00583153" w:rsidRDefault="0043433B" w:rsidP="00583153">
            <w:pPr>
              <w:suppressAutoHyphens w:val="0"/>
              <w:spacing w:before="40" w:after="120" w:line="220" w:lineRule="exact"/>
              <w:ind w:right="113"/>
            </w:pPr>
            <w:r w:rsidRPr="00583153">
              <w:t>Gambia</w:t>
            </w:r>
          </w:p>
        </w:tc>
        <w:tc>
          <w:tcPr>
            <w:tcW w:w="2196" w:type="dxa"/>
            <w:shd w:val="clear" w:color="auto" w:fill="auto"/>
            <w:hideMark/>
          </w:tcPr>
          <w:p w14:paraId="088E9202" w14:textId="77777777" w:rsidR="0043433B" w:rsidRPr="00583153" w:rsidRDefault="0043433B" w:rsidP="00583153">
            <w:pPr>
              <w:suppressAutoHyphens w:val="0"/>
              <w:spacing w:before="40" w:after="120" w:line="220" w:lineRule="exact"/>
              <w:ind w:right="113"/>
            </w:pPr>
            <w:r w:rsidRPr="00583153">
              <w:t>20 September 2017</w:t>
            </w:r>
          </w:p>
        </w:tc>
        <w:tc>
          <w:tcPr>
            <w:tcW w:w="2197" w:type="dxa"/>
            <w:shd w:val="clear" w:color="auto" w:fill="auto"/>
          </w:tcPr>
          <w:p w14:paraId="60841E5B" w14:textId="77777777" w:rsidR="0043433B" w:rsidRPr="00583153" w:rsidRDefault="0043433B" w:rsidP="00583153">
            <w:pPr>
              <w:suppressAutoHyphens w:val="0"/>
              <w:spacing w:before="40" w:after="120" w:line="220" w:lineRule="exact"/>
              <w:ind w:right="113"/>
            </w:pPr>
          </w:p>
        </w:tc>
      </w:tr>
      <w:tr w:rsidR="0043433B" w:rsidRPr="00583153" w14:paraId="65E3E4FA" w14:textId="77777777" w:rsidTr="00583153">
        <w:trPr>
          <w:cantSplit/>
          <w:trHeight w:val="414"/>
        </w:trPr>
        <w:tc>
          <w:tcPr>
            <w:tcW w:w="2977" w:type="dxa"/>
            <w:shd w:val="clear" w:color="auto" w:fill="auto"/>
            <w:hideMark/>
          </w:tcPr>
          <w:p w14:paraId="19D2384B" w14:textId="77777777" w:rsidR="0043433B" w:rsidRPr="00583153" w:rsidRDefault="0043433B" w:rsidP="00583153">
            <w:pPr>
              <w:suppressAutoHyphens w:val="0"/>
              <w:spacing w:before="40" w:after="120" w:line="220" w:lineRule="exact"/>
              <w:ind w:right="113"/>
            </w:pPr>
            <w:r w:rsidRPr="00583153">
              <w:t>Ghana</w:t>
            </w:r>
          </w:p>
        </w:tc>
        <w:tc>
          <w:tcPr>
            <w:tcW w:w="2196" w:type="dxa"/>
            <w:shd w:val="clear" w:color="auto" w:fill="auto"/>
            <w:hideMark/>
          </w:tcPr>
          <w:p w14:paraId="30C65529" w14:textId="77777777" w:rsidR="0043433B" w:rsidRPr="00583153" w:rsidRDefault="0043433B" w:rsidP="00583153">
            <w:pPr>
              <w:suppressAutoHyphens w:val="0"/>
              <w:spacing w:before="40" w:after="120" w:line="220" w:lineRule="exact"/>
              <w:ind w:right="113"/>
            </w:pPr>
            <w:r w:rsidRPr="00583153">
              <w:t>7 September 2000</w:t>
            </w:r>
          </w:p>
        </w:tc>
        <w:tc>
          <w:tcPr>
            <w:tcW w:w="2197" w:type="dxa"/>
            <w:shd w:val="clear" w:color="auto" w:fill="auto"/>
            <w:hideMark/>
          </w:tcPr>
          <w:p w14:paraId="43BDDD69" w14:textId="77777777" w:rsidR="0043433B" w:rsidRPr="00583153" w:rsidRDefault="0043433B" w:rsidP="00583153">
            <w:pPr>
              <w:suppressAutoHyphens w:val="0"/>
              <w:spacing w:before="40" w:after="120" w:line="220" w:lineRule="exact"/>
              <w:ind w:right="113"/>
            </w:pPr>
            <w:r w:rsidRPr="00583153">
              <w:t>7 September 2000</w:t>
            </w:r>
          </w:p>
        </w:tc>
      </w:tr>
      <w:tr w:rsidR="0043433B" w:rsidRPr="00583153" w14:paraId="0DDAEBD3" w14:textId="77777777" w:rsidTr="00583153">
        <w:trPr>
          <w:cantSplit/>
          <w:trHeight w:val="272"/>
        </w:trPr>
        <w:tc>
          <w:tcPr>
            <w:tcW w:w="2977" w:type="dxa"/>
            <w:shd w:val="clear" w:color="auto" w:fill="auto"/>
            <w:hideMark/>
          </w:tcPr>
          <w:p w14:paraId="72D430DF" w14:textId="77777777" w:rsidR="0043433B" w:rsidRPr="00583153" w:rsidRDefault="0043433B" w:rsidP="00583153">
            <w:pPr>
              <w:suppressAutoHyphens w:val="0"/>
              <w:spacing w:before="40" w:after="120" w:line="220" w:lineRule="exact"/>
              <w:ind w:right="113"/>
            </w:pPr>
            <w:r w:rsidRPr="00583153">
              <w:t>Guatemala</w:t>
            </w:r>
          </w:p>
        </w:tc>
        <w:tc>
          <w:tcPr>
            <w:tcW w:w="2196" w:type="dxa"/>
            <w:shd w:val="clear" w:color="auto" w:fill="auto"/>
            <w:hideMark/>
          </w:tcPr>
          <w:p w14:paraId="5163C3FC" w14:textId="77777777" w:rsidR="0043433B" w:rsidRPr="00583153" w:rsidRDefault="0043433B" w:rsidP="00583153">
            <w:pPr>
              <w:suppressAutoHyphens w:val="0"/>
              <w:spacing w:before="40" w:after="120" w:line="220" w:lineRule="exact"/>
              <w:ind w:right="113"/>
            </w:pPr>
            <w:r w:rsidRPr="00583153">
              <w:t>7 September 2000</w:t>
            </w:r>
          </w:p>
        </w:tc>
        <w:tc>
          <w:tcPr>
            <w:tcW w:w="2197" w:type="dxa"/>
            <w:shd w:val="clear" w:color="auto" w:fill="auto"/>
            <w:hideMark/>
          </w:tcPr>
          <w:p w14:paraId="7B6286D1" w14:textId="77777777" w:rsidR="0043433B" w:rsidRPr="00583153" w:rsidRDefault="0043433B" w:rsidP="00583153">
            <w:pPr>
              <w:suppressAutoHyphens w:val="0"/>
              <w:spacing w:before="40" w:after="120" w:line="220" w:lineRule="exact"/>
              <w:ind w:right="113"/>
            </w:pPr>
            <w:r w:rsidRPr="00583153">
              <w:t>14 March 2003</w:t>
            </w:r>
            <w:r w:rsidRPr="00510049">
              <w:rPr>
                <w:rStyle w:val="FootnoteReference"/>
                <w:i/>
                <w:iCs/>
              </w:rPr>
              <w:t>c</w:t>
            </w:r>
          </w:p>
        </w:tc>
      </w:tr>
      <w:tr w:rsidR="0043433B" w:rsidRPr="00583153" w14:paraId="3588B3A4" w14:textId="77777777" w:rsidTr="00583153">
        <w:trPr>
          <w:cantSplit/>
          <w:trHeight w:val="273"/>
        </w:trPr>
        <w:tc>
          <w:tcPr>
            <w:tcW w:w="2977" w:type="dxa"/>
            <w:shd w:val="clear" w:color="auto" w:fill="auto"/>
            <w:hideMark/>
          </w:tcPr>
          <w:p w14:paraId="2295C6B6" w14:textId="77777777" w:rsidR="0043433B" w:rsidRPr="00583153" w:rsidRDefault="0043433B" w:rsidP="00583153">
            <w:pPr>
              <w:suppressAutoHyphens w:val="0"/>
              <w:spacing w:before="40" w:after="120" w:line="220" w:lineRule="exact"/>
              <w:ind w:right="113"/>
            </w:pPr>
            <w:r w:rsidRPr="00583153">
              <w:t>Guinea</w:t>
            </w:r>
          </w:p>
        </w:tc>
        <w:tc>
          <w:tcPr>
            <w:tcW w:w="2196" w:type="dxa"/>
            <w:shd w:val="clear" w:color="auto" w:fill="auto"/>
            <w:hideMark/>
          </w:tcPr>
          <w:p w14:paraId="66F4EB6A"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5CF81D4B" w14:textId="77777777" w:rsidR="0043433B" w:rsidRPr="00583153" w:rsidRDefault="0043433B" w:rsidP="00583153">
            <w:pPr>
              <w:suppressAutoHyphens w:val="0"/>
              <w:spacing w:before="40" w:after="120" w:line="220" w:lineRule="exact"/>
              <w:ind w:right="113"/>
            </w:pPr>
            <w:r w:rsidRPr="00583153">
              <w:t>7 September 2000</w:t>
            </w:r>
            <w:r w:rsidRPr="00E703B9">
              <w:rPr>
                <w:rStyle w:val="FootnoteReference"/>
                <w:i/>
                <w:iCs/>
              </w:rPr>
              <w:t>a</w:t>
            </w:r>
          </w:p>
        </w:tc>
      </w:tr>
      <w:tr w:rsidR="0043433B" w:rsidRPr="00583153" w14:paraId="2D036DF8" w14:textId="77777777" w:rsidTr="00583153">
        <w:trPr>
          <w:cantSplit/>
          <w:trHeight w:val="165"/>
        </w:trPr>
        <w:tc>
          <w:tcPr>
            <w:tcW w:w="2977" w:type="dxa"/>
            <w:shd w:val="clear" w:color="auto" w:fill="auto"/>
            <w:hideMark/>
          </w:tcPr>
          <w:p w14:paraId="58607BE9" w14:textId="77777777" w:rsidR="0043433B" w:rsidRPr="00583153" w:rsidRDefault="0043433B" w:rsidP="00583153">
            <w:pPr>
              <w:suppressAutoHyphens w:val="0"/>
              <w:spacing w:before="40" w:after="120" w:line="220" w:lineRule="exact"/>
              <w:ind w:right="113"/>
            </w:pPr>
            <w:r w:rsidRPr="00583153">
              <w:t>Guinea-Bissau</w:t>
            </w:r>
          </w:p>
        </w:tc>
        <w:tc>
          <w:tcPr>
            <w:tcW w:w="2196" w:type="dxa"/>
            <w:shd w:val="clear" w:color="auto" w:fill="auto"/>
            <w:hideMark/>
          </w:tcPr>
          <w:p w14:paraId="087E719D" w14:textId="77777777" w:rsidR="0043433B" w:rsidRPr="00583153" w:rsidRDefault="0043433B" w:rsidP="00583153">
            <w:pPr>
              <w:suppressAutoHyphens w:val="0"/>
              <w:spacing w:before="40" w:after="120" w:line="220" w:lineRule="exact"/>
              <w:ind w:right="113"/>
            </w:pPr>
            <w:r w:rsidRPr="00583153">
              <w:t>12 September 2000</w:t>
            </w:r>
          </w:p>
        </w:tc>
        <w:tc>
          <w:tcPr>
            <w:tcW w:w="2197" w:type="dxa"/>
            <w:shd w:val="clear" w:color="auto" w:fill="auto"/>
            <w:hideMark/>
          </w:tcPr>
          <w:p w14:paraId="75D950F3" w14:textId="77777777" w:rsidR="0043433B" w:rsidRPr="00583153" w:rsidRDefault="0043433B" w:rsidP="00583153">
            <w:pPr>
              <w:suppressAutoHyphens w:val="0"/>
              <w:spacing w:before="40" w:after="120" w:line="220" w:lineRule="exact"/>
              <w:ind w:right="113"/>
            </w:pPr>
            <w:r w:rsidRPr="00583153">
              <w:t>-</w:t>
            </w:r>
          </w:p>
        </w:tc>
      </w:tr>
      <w:tr w:rsidR="0043433B" w:rsidRPr="00583153" w14:paraId="086C0B3D" w14:textId="77777777" w:rsidTr="00583153">
        <w:trPr>
          <w:cantSplit/>
          <w:trHeight w:val="284"/>
        </w:trPr>
        <w:tc>
          <w:tcPr>
            <w:tcW w:w="2977" w:type="dxa"/>
            <w:tcBorders>
              <w:bottom w:val="nil"/>
            </w:tcBorders>
            <w:shd w:val="clear" w:color="auto" w:fill="auto"/>
            <w:hideMark/>
          </w:tcPr>
          <w:p w14:paraId="779E87F3" w14:textId="77777777" w:rsidR="0043433B" w:rsidRPr="00583153" w:rsidRDefault="0043433B" w:rsidP="00583153">
            <w:pPr>
              <w:suppressAutoHyphens w:val="0"/>
              <w:spacing w:before="40" w:after="120" w:line="220" w:lineRule="exact"/>
              <w:ind w:right="113"/>
            </w:pPr>
            <w:r w:rsidRPr="00583153">
              <w:t>Guyana</w:t>
            </w:r>
          </w:p>
        </w:tc>
        <w:tc>
          <w:tcPr>
            <w:tcW w:w="2196" w:type="dxa"/>
            <w:tcBorders>
              <w:bottom w:val="nil"/>
            </w:tcBorders>
            <w:shd w:val="clear" w:color="auto" w:fill="auto"/>
            <w:hideMark/>
          </w:tcPr>
          <w:p w14:paraId="17D272B6" w14:textId="77777777" w:rsidR="0043433B" w:rsidRPr="00583153" w:rsidRDefault="0043433B" w:rsidP="00583153">
            <w:pPr>
              <w:suppressAutoHyphens w:val="0"/>
              <w:spacing w:before="40" w:after="120" w:line="220" w:lineRule="exact"/>
              <w:ind w:right="113"/>
            </w:pPr>
            <w:r w:rsidRPr="00583153">
              <w:t>15 September 2005</w:t>
            </w:r>
          </w:p>
        </w:tc>
        <w:tc>
          <w:tcPr>
            <w:tcW w:w="2197" w:type="dxa"/>
            <w:tcBorders>
              <w:bottom w:val="nil"/>
            </w:tcBorders>
            <w:shd w:val="clear" w:color="auto" w:fill="auto"/>
            <w:hideMark/>
          </w:tcPr>
          <w:p w14:paraId="7F876649" w14:textId="77777777" w:rsidR="0043433B" w:rsidRPr="00583153" w:rsidRDefault="0043433B" w:rsidP="00583153">
            <w:pPr>
              <w:suppressAutoHyphens w:val="0"/>
              <w:spacing w:before="40" w:after="120" w:line="220" w:lineRule="exact"/>
              <w:ind w:right="113"/>
            </w:pPr>
            <w:r w:rsidRPr="00583153">
              <w:t>7 July 2010</w:t>
            </w:r>
          </w:p>
        </w:tc>
      </w:tr>
      <w:tr w:rsidR="0043433B" w:rsidRPr="00583153" w14:paraId="5920D1C2" w14:textId="77777777" w:rsidTr="00583153">
        <w:trPr>
          <w:cantSplit/>
          <w:trHeight w:val="190"/>
        </w:trPr>
        <w:tc>
          <w:tcPr>
            <w:tcW w:w="2977" w:type="dxa"/>
            <w:tcBorders>
              <w:top w:val="nil"/>
              <w:bottom w:val="nil"/>
            </w:tcBorders>
            <w:shd w:val="clear" w:color="auto" w:fill="auto"/>
            <w:hideMark/>
          </w:tcPr>
          <w:p w14:paraId="33F7DB6F" w14:textId="77777777" w:rsidR="0043433B" w:rsidRPr="00583153" w:rsidRDefault="0043433B" w:rsidP="00583153">
            <w:pPr>
              <w:suppressAutoHyphens w:val="0"/>
              <w:spacing w:before="40" w:after="120" w:line="220" w:lineRule="exact"/>
              <w:ind w:right="113"/>
            </w:pPr>
            <w:r w:rsidRPr="00583153">
              <w:lastRenderedPageBreak/>
              <w:t>Haiti</w:t>
            </w:r>
          </w:p>
        </w:tc>
        <w:tc>
          <w:tcPr>
            <w:tcW w:w="2196" w:type="dxa"/>
            <w:tcBorders>
              <w:top w:val="nil"/>
              <w:bottom w:val="nil"/>
            </w:tcBorders>
            <w:shd w:val="clear" w:color="auto" w:fill="auto"/>
            <w:hideMark/>
          </w:tcPr>
          <w:p w14:paraId="46A9F49C" w14:textId="77777777" w:rsidR="0043433B" w:rsidRPr="00583153" w:rsidRDefault="0043433B" w:rsidP="00583153">
            <w:pPr>
              <w:suppressAutoHyphens w:val="0"/>
              <w:spacing w:before="40" w:after="120" w:line="220" w:lineRule="exact"/>
              <w:ind w:right="113"/>
            </w:pPr>
            <w:r w:rsidRPr="00583153">
              <w:t>5 December 2013</w:t>
            </w:r>
          </w:p>
        </w:tc>
        <w:tc>
          <w:tcPr>
            <w:tcW w:w="2197" w:type="dxa"/>
            <w:tcBorders>
              <w:top w:val="nil"/>
              <w:bottom w:val="nil"/>
            </w:tcBorders>
            <w:shd w:val="clear" w:color="auto" w:fill="auto"/>
            <w:hideMark/>
          </w:tcPr>
          <w:p w14:paraId="0119E2DC" w14:textId="77777777" w:rsidR="0043433B" w:rsidRPr="00583153" w:rsidRDefault="0043433B" w:rsidP="00583153">
            <w:pPr>
              <w:suppressAutoHyphens w:val="0"/>
              <w:spacing w:before="40" w:after="120" w:line="220" w:lineRule="exact"/>
              <w:ind w:right="113"/>
            </w:pPr>
            <w:r w:rsidRPr="00583153">
              <w:t>-</w:t>
            </w:r>
          </w:p>
        </w:tc>
      </w:tr>
      <w:tr w:rsidR="0043433B" w:rsidRPr="00583153" w14:paraId="31019A21" w14:textId="77777777" w:rsidTr="00583153">
        <w:trPr>
          <w:cantSplit/>
          <w:trHeight w:val="190"/>
        </w:trPr>
        <w:tc>
          <w:tcPr>
            <w:tcW w:w="2977" w:type="dxa"/>
            <w:tcBorders>
              <w:top w:val="nil"/>
            </w:tcBorders>
            <w:shd w:val="clear" w:color="auto" w:fill="auto"/>
            <w:hideMark/>
          </w:tcPr>
          <w:p w14:paraId="5B1BF663" w14:textId="77777777" w:rsidR="0043433B" w:rsidRPr="00583153" w:rsidRDefault="0043433B" w:rsidP="00583153">
            <w:pPr>
              <w:suppressAutoHyphens w:val="0"/>
              <w:spacing w:before="40" w:after="120" w:line="220" w:lineRule="exact"/>
              <w:ind w:right="113"/>
            </w:pPr>
            <w:r w:rsidRPr="00583153">
              <w:t>Honduras</w:t>
            </w:r>
          </w:p>
        </w:tc>
        <w:tc>
          <w:tcPr>
            <w:tcW w:w="2196" w:type="dxa"/>
            <w:tcBorders>
              <w:top w:val="nil"/>
            </w:tcBorders>
            <w:shd w:val="clear" w:color="auto" w:fill="auto"/>
            <w:hideMark/>
          </w:tcPr>
          <w:p w14:paraId="5AC82362" w14:textId="77777777" w:rsidR="0043433B" w:rsidRPr="00583153" w:rsidRDefault="0043433B" w:rsidP="00583153">
            <w:pPr>
              <w:suppressAutoHyphens w:val="0"/>
              <w:spacing w:before="40" w:after="120" w:line="220" w:lineRule="exact"/>
              <w:ind w:right="113"/>
            </w:pPr>
            <w:r w:rsidRPr="00583153">
              <w:t>-</w:t>
            </w:r>
          </w:p>
        </w:tc>
        <w:tc>
          <w:tcPr>
            <w:tcW w:w="2197" w:type="dxa"/>
            <w:tcBorders>
              <w:top w:val="nil"/>
            </w:tcBorders>
            <w:shd w:val="clear" w:color="auto" w:fill="auto"/>
            <w:hideMark/>
          </w:tcPr>
          <w:p w14:paraId="4B024443" w14:textId="77777777" w:rsidR="0043433B" w:rsidRPr="00583153" w:rsidRDefault="0043433B" w:rsidP="00583153">
            <w:pPr>
              <w:suppressAutoHyphens w:val="0"/>
              <w:spacing w:before="40" w:after="120" w:line="220" w:lineRule="exact"/>
              <w:ind w:right="113"/>
            </w:pPr>
            <w:r w:rsidRPr="00583153">
              <w:t>9 August 2005</w:t>
            </w:r>
            <w:r w:rsidRPr="00510049">
              <w:rPr>
                <w:rStyle w:val="FootnoteReference"/>
                <w:i/>
                <w:iCs/>
              </w:rPr>
              <w:t>a</w:t>
            </w:r>
          </w:p>
        </w:tc>
      </w:tr>
      <w:tr w:rsidR="0043433B" w:rsidRPr="00583153" w14:paraId="5FF1EDD8" w14:textId="77777777" w:rsidTr="00583153">
        <w:trPr>
          <w:cantSplit/>
          <w:trHeight w:val="282"/>
        </w:trPr>
        <w:tc>
          <w:tcPr>
            <w:tcW w:w="2977" w:type="dxa"/>
            <w:shd w:val="clear" w:color="auto" w:fill="auto"/>
            <w:hideMark/>
          </w:tcPr>
          <w:p w14:paraId="2582AB06" w14:textId="77777777" w:rsidR="0043433B" w:rsidRPr="00583153" w:rsidRDefault="0043433B" w:rsidP="00583153">
            <w:pPr>
              <w:suppressAutoHyphens w:val="0"/>
              <w:spacing w:before="40" w:after="120" w:line="220" w:lineRule="exact"/>
              <w:ind w:right="113"/>
            </w:pPr>
            <w:r w:rsidRPr="00583153">
              <w:t>Indonesia</w:t>
            </w:r>
          </w:p>
        </w:tc>
        <w:tc>
          <w:tcPr>
            <w:tcW w:w="2196" w:type="dxa"/>
            <w:shd w:val="clear" w:color="auto" w:fill="auto"/>
            <w:hideMark/>
          </w:tcPr>
          <w:p w14:paraId="20E7C027" w14:textId="77777777" w:rsidR="0043433B" w:rsidRPr="00583153" w:rsidRDefault="0043433B" w:rsidP="00583153">
            <w:pPr>
              <w:suppressAutoHyphens w:val="0"/>
              <w:spacing w:before="40" w:after="120" w:line="220" w:lineRule="exact"/>
              <w:ind w:right="113"/>
            </w:pPr>
            <w:r w:rsidRPr="00583153">
              <w:t>22 September 2004</w:t>
            </w:r>
          </w:p>
        </w:tc>
        <w:tc>
          <w:tcPr>
            <w:tcW w:w="2197" w:type="dxa"/>
            <w:shd w:val="clear" w:color="auto" w:fill="auto"/>
            <w:hideMark/>
          </w:tcPr>
          <w:p w14:paraId="75C349C4" w14:textId="77777777" w:rsidR="0043433B" w:rsidRPr="00583153" w:rsidRDefault="0043433B" w:rsidP="00583153">
            <w:pPr>
              <w:suppressAutoHyphens w:val="0"/>
              <w:spacing w:before="40" w:after="120" w:line="220" w:lineRule="exact"/>
              <w:ind w:right="113"/>
            </w:pPr>
            <w:r w:rsidRPr="00583153">
              <w:t>31 May 2012</w:t>
            </w:r>
          </w:p>
        </w:tc>
      </w:tr>
      <w:tr w:rsidR="0043433B" w:rsidRPr="00583153" w14:paraId="0F2BF061" w14:textId="77777777" w:rsidTr="00583153">
        <w:trPr>
          <w:cantSplit/>
          <w:trHeight w:val="70"/>
        </w:trPr>
        <w:tc>
          <w:tcPr>
            <w:tcW w:w="2977" w:type="dxa"/>
            <w:shd w:val="clear" w:color="auto" w:fill="auto"/>
            <w:hideMark/>
          </w:tcPr>
          <w:p w14:paraId="5F3E6B3B" w14:textId="77777777" w:rsidR="0043433B" w:rsidRPr="00583153" w:rsidRDefault="0043433B" w:rsidP="00583153">
            <w:pPr>
              <w:suppressAutoHyphens w:val="0"/>
              <w:spacing w:before="40" w:after="120" w:line="220" w:lineRule="exact"/>
              <w:ind w:right="113"/>
            </w:pPr>
            <w:r w:rsidRPr="00583153">
              <w:t>Jamaica</w:t>
            </w:r>
          </w:p>
        </w:tc>
        <w:tc>
          <w:tcPr>
            <w:tcW w:w="2196" w:type="dxa"/>
            <w:shd w:val="clear" w:color="auto" w:fill="auto"/>
            <w:hideMark/>
          </w:tcPr>
          <w:p w14:paraId="78A4A89F" w14:textId="77777777" w:rsidR="0043433B" w:rsidRPr="00583153" w:rsidRDefault="0043433B" w:rsidP="00583153">
            <w:pPr>
              <w:suppressAutoHyphens w:val="0"/>
              <w:spacing w:before="40" w:after="120" w:line="220" w:lineRule="exact"/>
              <w:ind w:right="113"/>
            </w:pPr>
            <w:r w:rsidRPr="00583153">
              <w:t>25 September 2008</w:t>
            </w:r>
          </w:p>
        </w:tc>
        <w:tc>
          <w:tcPr>
            <w:tcW w:w="2197" w:type="dxa"/>
            <w:shd w:val="clear" w:color="auto" w:fill="auto"/>
            <w:hideMark/>
          </w:tcPr>
          <w:p w14:paraId="5FE5D512" w14:textId="77777777" w:rsidR="0043433B" w:rsidRPr="00583153" w:rsidRDefault="0043433B" w:rsidP="00583153">
            <w:pPr>
              <w:suppressAutoHyphens w:val="0"/>
              <w:spacing w:before="40" w:after="120" w:line="220" w:lineRule="exact"/>
              <w:ind w:right="113"/>
            </w:pPr>
            <w:r w:rsidRPr="00583153">
              <w:t>25 September 2008</w:t>
            </w:r>
          </w:p>
        </w:tc>
      </w:tr>
      <w:tr w:rsidR="0043433B" w:rsidRPr="00583153" w14:paraId="2D74C8A7" w14:textId="77777777" w:rsidTr="00583153">
        <w:trPr>
          <w:cantSplit/>
          <w:trHeight w:val="70"/>
        </w:trPr>
        <w:tc>
          <w:tcPr>
            <w:tcW w:w="2977" w:type="dxa"/>
            <w:shd w:val="clear" w:color="auto" w:fill="auto"/>
            <w:hideMark/>
          </w:tcPr>
          <w:p w14:paraId="23B16EBD" w14:textId="77777777" w:rsidR="0043433B" w:rsidRPr="00583153" w:rsidRDefault="0043433B" w:rsidP="00583153">
            <w:pPr>
              <w:suppressAutoHyphens w:val="0"/>
              <w:spacing w:before="40" w:after="120" w:line="220" w:lineRule="exact"/>
              <w:ind w:right="113"/>
            </w:pPr>
            <w:r w:rsidRPr="00583153">
              <w:t>Kyrgyzstan</w:t>
            </w:r>
          </w:p>
        </w:tc>
        <w:tc>
          <w:tcPr>
            <w:tcW w:w="2196" w:type="dxa"/>
            <w:shd w:val="clear" w:color="auto" w:fill="auto"/>
            <w:hideMark/>
          </w:tcPr>
          <w:p w14:paraId="68F216A9"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2A5C2E9B" w14:textId="77777777" w:rsidR="0043433B" w:rsidRPr="00583153" w:rsidRDefault="0043433B" w:rsidP="00583153">
            <w:pPr>
              <w:suppressAutoHyphens w:val="0"/>
              <w:spacing w:before="40" w:after="120" w:line="220" w:lineRule="exact"/>
              <w:ind w:right="113"/>
            </w:pPr>
            <w:r w:rsidRPr="00583153">
              <w:t>29 September 2003</w:t>
            </w:r>
            <w:r w:rsidRPr="00510049">
              <w:rPr>
                <w:rStyle w:val="FootnoteReference"/>
                <w:i/>
                <w:iCs/>
              </w:rPr>
              <w:t>a</w:t>
            </w:r>
          </w:p>
        </w:tc>
      </w:tr>
      <w:tr w:rsidR="0043433B" w:rsidRPr="00583153" w14:paraId="1D34AE37" w14:textId="77777777" w:rsidTr="00583153">
        <w:trPr>
          <w:cantSplit/>
          <w:trHeight w:val="84"/>
        </w:trPr>
        <w:tc>
          <w:tcPr>
            <w:tcW w:w="2977" w:type="dxa"/>
            <w:shd w:val="clear" w:color="auto" w:fill="auto"/>
            <w:hideMark/>
          </w:tcPr>
          <w:p w14:paraId="7442680F" w14:textId="77777777" w:rsidR="0043433B" w:rsidRPr="00583153" w:rsidRDefault="0043433B" w:rsidP="00583153">
            <w:pPr>
              <w:suppressAutoHyphens w:val="0"/>
              <w:spacing w:before="40" w:after="120" w:line="220" w:lineRule="exact"/>
              <w:ind w:right="113"/>
            </w:pPr>
            <w:r w:rsidRPr="00583153">
              <w:t>Lesotho</w:t>
            </w:r>
          </w:p>
        </w:tc>
        <w:tc>
          <w:tcPr>
            <w:tcW w:w="2196" w:type="dxa"/>
            <w:shd w:val="clear" w:color="auto" w:fill="auto"/>
            <w:hideMark/>
          </w:tcPr>
          <w:p w14:paraId="329F0CE6" w14:textId="77777777" w:rsidR="0043433B" w:rsidRPr="00583153" w:rsidRDefault="0043433B" w:rsidP="00583153">
            <w:pPr>
              <w:suppressAutoHyphens w:val="0"/>
              <w:spacing w:before="40" w:after="120" w:line="220" w:lineRule="exact"/>
              <w:ind w:right="113"/>
            </w:pPr>
            <w:r w:rsidRPr="00583153">
              <w:t>24 September 2004</w:t>
            </w:r>
          </w:p>
        </w:tc>
        <w:tc>
          <w:tcPr>
            <w:tcW w:w="2197" w:type="dxa"/>
            <w:shd w:val="clear" w:color="auto" w:fill="auto"/>
            <w:hideMark/>
          </w:tcPr>
          <w:p w14:paraId="1ABE9A5D" w14:textId="77777777" w:rsidR="0043433B" w:rsidRPr="00583153" w:rsidRDefault="0043433B" w:rsidP="00583153">
            <w:pPr>
              <w:suppressAutoHyphens w:val="0"/>
              <w:spacing w:before="40" w:after="120" w:line="220" w:lineRule="exact"/>
              <w:ind w:right="113"/>
            </w:pPr>
            <w:r w:rsidRPr="00583153">
              <w:t>16 September 2005</w:t>
            </w:r>
          </w:p>
        </w:tc>
      </w:tr>
      <w:tr w:rsidR="0043433B" w:rsidRPr="00583153" w14:paraId="51684546" w14:textId="77777777" w:rsidTr="00583153">
        <w:trPr>
          <w:cantSplit/>
        </w:trPr>
        <w:tc>
          <w:tcPr>
            <w:tcW w:w="2977" w:type="dxa"/>
            <w:shd w:val="clear" w:color="auto" w:fill="auto"/>
            <w:hideMark/>
          </w:tcPr>
          <w:p w14:paraId="090C31F3" w14:textId="77777777" w:rsidR="0043433B" w:rsidRPr="00583153" w:rsidRDefault="0043433B" w:rsidP="00583153">
            <w:pPr>
              <w:suppressAutoHyphens w:val="0"/>
              <w:spacing w:before="40" w:after="120" w:line="220" w:lineRule="exact"/>
              <w:ind w:right="113"/>
            </w:pPr>
            <w:r w:rsidRPr="00583153">
              <w:t>Liberia</w:t>
            </w:r>
          </w:p>
        </w:tc>
        <w:tc>
          <w:tcPr>
            <w:tcW w:w="2196" w:type="dxa"/>
            <w:shd w:val="clear" w:color="auto" w:fill="auto"/>
            <w:hideMark/>
          </w:tcPr>
          <w:p w14:paraId="33E4F312" w14:textId="77777777" w:rsidR="0043433B" w:rsidRPr="00583153" w:rsidRDefault="0043433B" w:rsidP="00583153">
            <w:pPr>
              <w:suppressAutoHyphens w:val="0"/>
              <w:spacing w:before="40" w:after="120" w:line="220" w:lineRule="exact"/>
              <w:ind w:right="113"/>
            </w:pPr>
            <w:r w:rsidRPr="00583153">
              <w:t>22 September 2004</w:t>
            </w:r>
          </w:p>
        </w:tc>
        <w:tc>
          <w:tcPr>
            <w:tcW w:w="2197" w:type="dxa"/>
            <w:shd w:val="clear" w:color="auto" w:fill="auto"/>
            <w:hideMark/>
          </w:tcPr>
          <w:p w14:paraId="714DD16D" w14:textId="77777777" w:rsidR="0043433B" w:rsidRPr="00583153" w:rsidRDefault="0043433B" w:rsidP="00583153">
            <w:pPr>
              <w:suppressAutoHyphens w:val="0"/>
              <w:spacing w:before="40" w:after="120" w:line="220" w:lineRule="exact"/>
              <w:ind w:right="113"/>
            </w:pPr>
            <w:r w:rsidRPr="00583153">
              <w:t>-</w:t>
            </w:r>
          </w:p>
        </w:tc>
      </w:tr>
      <w:tr w:rsidR="0043433B" w:rsidRPr="00583153" w14:paraId="5C2F163D" w14:textId="77777777" w:rsidTr="00583153">
        <w:trPr>
          <w:cantSplit/>
        </w:trPr>
        <w:tc>
          <w:tcPr>
            <w:tcW w:w="2977" w:type="dxa"/>
            <w:shd w:val="clear" w:color="auto" w:fill="auto"/>
            <w:hideMark/>
          </w:tcPr>
          <w:p w14:paraId="28365FE1" w14:textId="77777777" w:rsidR="0043433B" w:rsidRPr="00583153" w:rsidRDefault="0043433B" w:rsidP="00583153">
            <w:pPr>
              <w:suppressAutoHyphens w:val="0"/>
              <w:spacing w:before="40" w:after="120" w:line="220" w:lineRule="exact"/>
              <w:ind w:right="113"/>
            </w:pPr>
            <w:r w:rsidRPr="00583153">
              <w:t>Libya</w:t>
            </w:r>
          </w:p>
        </w:tc>
        <w:tc>
          <w:tcPr>
            <w:tcW w:w="2196" w:type="dxa"/>
            <w:shd w:val="clear" w:color="auto" w:fill="auto"/>
            <w:hideMark/>
          </w:tcPr>
          <w:p w14:paraId="4908FF39"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7934084B" w14:textId="77777777" w:rsidR="0043433B" w:rsidRPr="00583153" w:rsidRDefault="0043433B" w:rsidP="00583153">
            <w:pPr>
              <w:suppressAutoHyphens w:val="0"/>
              <w:spacing w:before="40" w:after="120" w:line="220" w:lineRule="exact"/>
              <w:ind w:right="113"/>
            </w:pPr>
            <w:r w:rsidRPr="00583153">
              <w:t>18 June 2004</w:t>
            </w:r>
            <w:r w:rsidRPr="00510049">
              <w:rPr>
                <w:rStyle w:val="FootnoteReference"/>
                <w:i/>
                <w:iCs/>
              </w:rPr>
              <w:t>a</w:t>
            </w:r>
          </w:p>
        </w:tc>
      </w:tr>
      <w:tr w:rsidR="0043433B" w:rsidRPr="00583153" w14:paraId="49385EAE" w14:textId="77777777" w:rsidTr="00583153">
        <w:trPr>
          <w:cantSplit/>
        </w:trPr>
        <w:tc>
          <w:tcPr>
            <w:tcW w:w="2977" w:type="dxa"/>
            <w:shd w:val="clear" w:color="auto" w:fill="auto"/>
            <w:hideMark/>
          </w:tcPr>
          <w:p w14:paraId="1574F8B5" w14:textId="77777777" w:rsidR="0043433B" w:rsidRPr="00583153" w:rsidRDefault="0043433B" w:rsidP="00583153">
            <w:pPr>
              <w:suppressAutoHyphens w:val="0"/>
              <w:spacing w:before="40" w:after="120" w:line="220" w:lineRule="exact"/>
              <w:ind w:right="113"/>
            </w:pPr>
            <w:r w:rsidRPr="00583153">
              <w:t>Madagascar</w:t>
            </w:r>
          </w:p>
        </w:tc>
        <w:tc>
          <w:tcPr>
            <w:tcW w:w="2196" w:type="dxa"/>
            <w:shd w:val="clear" w:color="auto" w:fill="auto"/>
            <w:hideMark/>
          </w:tcPr>
          <w:p w14:paraId="4375E35D" w14:textId="77777777" w:rsidR="0043433B" w:rsidRPr="00583153" w:rsidRDefault="0043433B" w:rsidP="00583153">
            <w:pPr>
              <w:suppressAutoHyphens w:val="0"/>
              <w:spacing w:before="40" w:after="120" w:line="220" w:lineRule="exact"/>
              <w:ind w:right="113"/>
            </w:pPr>
            <w:r w:rsidRPr="00583153">
              <w:t>24 September 2014</w:t>
            </w:r>
          </w:p>
        </w:tc>
        <w:tc>
          <w:tcPr>
            <w:tcW w:w="2197" w:type="dxa"/>
            <w:shd w:val="clear" w:color="auto" w:fill="auto"/>
            <w:hideMark/>
          </w:tcPr>
          <w:p w14:paraId="1CA035B0" w14:textId="77777777" w:rsidR="0043433B" w:rsidRPr="00583153" w:rsidRDefault="0043433B" w:rsidP="00583153">
            <w:pPr>
              <w:suppressAutoHyphens w:val="0"/>
              <w:spacing w:before="40" w:after="120" w:line="220" w:lineRule="exact"/>
              <w:ind w:right="113"/>
            </w:pPr>
            <w:r w:rsidRPr="00583153">
              <w:t>13 May 2015</w:t>
            </w:r>
          </w:p>
        </w:tc>
      </w:tr>
      <w:tr w:rsidR="0043433B" w:rsidRPr="00583153" w14:paraId="4F9B20DD" w14:textId="77777777" w:rsidTr="00583153">
        <w:trPr>
          <w:cantSplit/>
        </w:trPr>
        <w:tc>
          <w:tcPr>
            <w:tcW w:w="2977" w:type="dxa"/>
            <w:shd w:val="clear" w:color="auto" w:fill="auto"/>
            <w:hideMark/>
          </w:tcPr>
          <w:p w14:paraId="12950677" w14:textId="77777777" w:rsidR="0043433B" w:rsidRPr="00583153" w:rsidRDefault="0043433B" w:rsidP="00583153">
            <w:pPr>
              <w:suppressAutoHyphens w:val="0"/>
              <w:spacing w:before="40" w:after="120" w:line="220" w:lineRule="exact"/>
              <w:ind w:right="113"/>
            </w:pPr>
            <w:r w:rsidRPr="00583153">
              <w:t>Mali</w:t>
            </w:r>
          </w:p>
        </w:tc>
        <w:tc>
          <w:tcPr>
            <w:tcW w:w="2196" w:type="dxa"/>
            <w:shd w:val="clear" w:color="auto" w:fill="auto"/>
            <w:hideMark/>
          </w:tcPr>
          <w:p w14:paraId="7A25C11E"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156E9D74" w14:textId="77777777" w:rsidR="0043433B" w:rsidRPr="00583153" w:rsidRDefault="0043433B" w:rsidP="00583153">
            <w:pPr>
              <w:suppressAutoHyphens w:val="0"/>
              <w:spacing w:before="40" w:after="120" w:line="220" w:lineRule="exact"/>
              <w:ind w:right="113"/>
            </w:pPr>
            <w:r w:rsidRPr="00583153">
              <w:t>5 June 2003</w:t>
            </w:r>
            <w:r w:rsidRPr="00510049">
              <w:rPr>
                <w:rStyle w:val="FootnoteReference"/>
                <w:i/>
                <w:iCs/>
              </w:rPr>
              <w:t>a</w:t>
            </w:r>
          </w:p>
        </w:tc>
      </w:tr>
      <w:tr w:rsidR="0043433B" w:rsidRPr="00583153" w14:paraId="40E31CC3" w14:textId="77777777" w:rsidTr="00583153">
        <w:trPr>
          <w:cantSplit/>
        </w:trPr>
        <w:tc>
          <w:tcPr>
            <w:tcW w:w="2977" w:type="dxa"/>
            <w:shd w:val="clear" w:color="auto" w:fill="auto"/>
            <w:hideMark/>
          </w:tcPr>
          <w:p w14:paraId="0D48A132" w14:textId="77777777" w:rsidR="0043433B" w:rsidRPr="00583153" w:rsidRDefault="0043433B" w:rsidP="00583153">
            <w:pPr>
              <w:suppressAutoHyphens w:val="0"/>
              <w:spacing w:before="40" w:after="120" w:line="220" w:lineRule="exact"/>
              <w:ind w:right="113"/>
            </w:pPr>
            <w:r w:rsidRPr="00583153">
              <w:t>Mauritania</w:t>
            </w:r>
          </w:p>
        </w:tc>
        <w:tc>
          <w:tcPr>
            <w:tcW w:w="2196" w:type="dxa"/>
            <w:shd w:val="clear" w:color="auto" w:fill="auto"/>
            <w:hideMark/>
          </w:tcPr>
          <w:p w14:paraId="365CA5A6"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1B4BAAC6" w14:textId="77777777" w:rsidR="0043433B" w:rsidRPr="00583153" w:rsidRDefault="0043433B" w:rsidP="00583153">
            <w:pPr>
              <w:suppressAutoHyphens w:val="0"/>
              <w:spacing w:before="40" w:after="120" w:line="220" w:lineRule="exact"/>
              <w:ind w:right="113"/>
            </w:pPr>
            <w:r w:rsidRPr="00583153">
              <w:t>22 January 2007</w:t>
            </w:r>
            <w:r w:rsidRPr="00510049">
              <w:rPr>
                <w:rStyle w:val="FootnoteReference"/>
                <w:i/>
                <w:iCs/>
              </w:rPr>
              <w:t>a</w:t>
            </w:r>
          </w:p>
        </w:tc>
      </w:tr>
      <w:tr w:rsidR="0043433B" w:rsidRPr="00583153" w14:paraId="023F43BB" w14:textId="77777777" w:rsidTr="00583153">
        <w:trPr>
          <w:cantSplit/>
        </w:trPr>
        <w:tc>
          <w:tcPr>
            <w:tcW w:w="2977" w:type="dxa"/>
            <w:shd w:val="clear" w:color="auto" w:fill="auto"/>
            <w:hideMark/>
          </w:tcPr>
          <w:p w14:paraId="63D32C78" w14:textId="77777777" w:rsidR="0043433B" w:rsidRPr="00583153" w:rsidRDefault="0043433B" w:rsidP="00583153">
            <w:pPr>
              <w:suppressAutoHyphens w:val="0"/>
              <w:spacing w:before="40" w:after="120" w:line="220" w:lineRule="exact"/>
              <w:ind w:right="113"/>
            </w:pPr>
            <w:r w:rsidRPr="00583153">
              <w:t>Mexico</w:t>
            </w:r>
          </w:p>
        </w:tc>
        <w:tc>
          <w:tcPr>
            <w:tcW w:w="2196" w:type="dxa"/>
            <w:shd w:val="clear" w:color="auto" w:fill="auto"/>
            <w:hideMark/>
          </w:tcPr>
          <w:p w14:paraId="375DEA4F" w14:textId="77777777" w:rsidR="0043433B" w:rsidRPr="00583153" w:rsidRDefault="0043433B" w:rsidP="00583153">
            <w:pPr>
              <w:suppressAutoHyphens w:val="0"/>
              <w:spacing w:before="40" w:after="120" w:line="220" w:lineRule="exact"/>
              <w:ind w:right="113"/>
            </w:pPr>
            <w:r w:rsidRPr="00583153">
              <w:t>22 May 1991</w:t>
            </w:r>
          </w:p>
        </w:tc>
        <w:tc>
          <w:tcPr>
            <w:tcW w:w="2197" w:type="dxa"/>
            <w:shd w:val="clear" w:color="auto" w:fill="auto"/>
            <w:hideMark/>
          </w:tcPr>
          <w:p w14:paraId="28F2B610" w14:textId="77777777" w:rsidR="0043433B" w:rsidRPr="00583153" w:rsidRDefault="0043433B" w:rsidP="00583153">
            <w:pPr>
              <w:suppressAutoHyphens w:val="0"/>
              <w:spacing w:before="40" w:after="120" w:line="220" w:lineRule="exact"/>
              <w:ind w:right="113"/>
            </w:pPr>
            <w:r w:rsidRPr="00583153">
              <w:t>8 March 1999</w:t>
            </w:r>
            <w:r w:rsidRPr="00510049">
              <w:rPr>
                <w:rStyle w:val="FootnoteReference"/>
                <w:i/>
                <w:iCs/>
              </w:rPr>
              <w:t>d</w:t>
            </w:r>
          </w:p>
        </w:tc>
      </w:tr>
      <w:tr w:rsidR="0043433B" w:rsidRPr="00583153" w14:paraId="332D57BD" w14:textId="77777777" w:rsidTr="00583153">
        <w:trPr>
          <w:cantSplit/>
        </w:trPr>
        <w:tc>
          <w:tcPr>
            <w:tcW w:w="2977" w:type="dxa"/>
            <w:shd w:val="clear" w:color="auto" w:fill="auto"/>
            <w:hideMark/>
          </w:tcPr>
          <w:p w14:paraId="50160E16" w14:textId="77777777" w:rsidR="0043433B" w:rsidRPr="00583153" w:rsidRDefault="0043433B" w:rsidP="00583153">
            <w:pPr>
              <w:suppressAutoHyphens w:val="0"/>
              <w:spacing w:before="40" w:after="120" w:line="220" w:lineRule="exact"/>
              <w:ind w:right="113"/>
            </w:pPr>
            <w:r w:rsidRPr="00583153">
              <w:t>Montenegro</w:t>
            </w:r>
          </w:p>
        </w:tc>
        <w:tc>
          <w:tcPr>
            <w:tcW w:w="2196" w:type="dxa"/>
            <w:shd w:val="clear" w:color="auto" w:fill="auto"/>
            <w:hideMark/>
          </w:tcPr>
          <w:p w14:paraId="792741D3" w14:textId="77777777" w:rsidR="0043433B" w:rsidRPr="00583153" w:rsidRDefault="0043433B" w:rsidP="00583153">
            <w:pPr>
              <w:suppressAutoHyphens w:val="0"/>
              <w:spacing w:before="40" w:after="120" w:line="220" w:lineRule="exact"/>
              <w:ind w:right="113"/>
            </w:pPr>
            <w:r w:rsidRPr="00583153">
              <w:t>23 October 2006</w:t>
            </w:r>
            <w:r w:rsidRPr="00C83CA4">
              <w:rPr>
                <w:rStyle w:val="FootnoteReference"/>
                <w:i/>
                <w:iCs/>
              </w:rPr>
              <w:t>e</w:t>
            </w:r>
          </w:p>
        </w:tc>
        <w:tc>
          <w:tcPr>
            <w:tcW w:w="2197" w:type="dxa"/>
            <w:shd w:val="clear" w:color="auto" w:fill="auto"/>
            <w:hideMark/>
          </w:tcPr>
          <w:p w14:paraId="721538B4" w14:textId="77777777" w:rsidR="0043433B" w:rsidRPr="00583153" w:rsidRDefault="0043433B" w:rsidP="00583153">
            <w:pPr>
              <w:suppressAutoHyphens w:val="0"/>
              <w:spacing w:before="40" w:after="120" w:line="220" w:lineRule="exact"/>
              <w:ind w:right="113"/>
            </w:pPr>
            <w:r w:rsidRPr="00583153">
              <w:t>-</w:t>
            </w:r>
          </w:p>
        </w:tc>
      </w:tr>
      <w:tr w:rsidR="0043433B" w:rsidRPr="00583153" w14:paraId="05F96041" w14:textId="77777777" w:rsidTr="00583153">
        <w:trPr>
          <w:cantSplit/>
        </w:trPr>
        <w:tc>
          <w:tcPr>
            <w:tcW w:w="2977" w:type="dxa"/>
            <w:shd w:val="clear" w:color="auto" w:fill="auto"/>
            <w:hideMark/>
          </w:tcPr>
          <w:p w14:paraId="6D8BBB5C" w14:textId="77777777" w:rsidR="0043433B" w:rsidRPr="00583153" w:rsidRDefault="0043433B" w:rsidP="00583153">
            <w:pPr>
              <w:suppressAutoHyphens w:val="0"/>
              <w:spacing w:before="40" w:after="120" w:line="220" w:lineRule="exact"/>
              <w:ind w:right="113"/>
            </w:pPr>
            <w:r w:rsidRPr="00583153">
              <w:t>Morocco</w:t>
            </w:r>
          </w:p>
        </w:tc>
        <w:tc>
          <w:tcPr>
            <w:tcW w:w="2196" w:type="dxa"/>
            <w:shd w:val="clear" w:color="auto" w:fill="auto"/>
            <w:hideMark/>
          </w:tcPr>
          <w:p w14:paraId="249FA020" w14:textId="77777777" w:rsidR="0043433B" w:rsidRPr="00583153" w:rsidRDefault="0043433B" w:rsidP="00583153">
            <w:pPr>
              <w:suppressAutoHyphens w:val="0"/>
              <w:spacing w:before="40" w:after="120" w:line="220" w:lineRule="exact"/>
              <w:ind w:right="113"/>
            </w:pPr>
            <w:r w:rsidRPr="00583153">
              <w:t>15 August 1991</w:t>
            </w:r>
          </w:p>
        </w:tc>
        <w:tc>
          <w:tcPr>
            <w:tcW w:w="2197" w:type="dxa"/>
            <w:shd w:val="clear" w:color="auto" w:fill="auto"/>
            <w:hideMark/>
          </w:tcPr>
          <w:p w14:paraId="1ACEAE17" w14:textId="77777777" w:rsidR="0043433B" w:rsidRPr="00583153" w:rsidRDefault="0043433B" w:rsidP="00583153">
            <w:pPr>
              <w:suppressAutoHyphens w:val="0"/>
              <w:spacing w:before="40" w:after="120" w:line="220" w:lineRule="exact"/>
              <w:ind w:right="113"/>
            </w:pPr>
            <w:r w:rsidRPr="00583153">
              <w:t>21 June 1993</w:t>
            </w:r>
          </w:p>
        </w:tc>
      </w:tr>
      <w:tr w:rsidR="0043433B" w:rsidRPr="00583153" w14:paraId="390C9D5D" w14:textId="77777777" w:rsidTr="00583153">
        <w:trPr>
          <w:cantSplit/>
        </w:trPr>
        <w:tc>
          <w:tcPr>
            <w:tcW w:w="2977" w:type="dxa"/>
            <w:shd w:val="clear" w:color="auto" w:fill="auto"/>
            <w:hideMark/>
          </w:tcPr>
          <w:p w14:paraId="4AEE646C" w14:textId="77777777" w:rsidR="0043433B" w:rsidRPr="00583153" w:rsidRDefault="0043433B" w:rsidP="00583153">
            <w:pPr>
              <w:suppressAutoHyphens w:val="0"/>
              <w:spacing w:before="40" w:after="120" w:line="220" w:lineRule="exact"/>
              <w:ind w:right="113"/>
            </w:pPr>
            <w:r w:rsidRPr="00583153">
              <w:t>Mozambique</w:t>
            </w:r>
          </w:p>
        </w:tc>
        <w:tc>
          <w:tcPr>
            <w:tcW w:w="2196" w:type="dxa"/>
            <w:shd w:val="clear" w:color="auto" w:fill="auto"/>
            <w:hideMark/>
          </w:tcPr>
          <w:p w14:paraId="368F4FAA" w14:textId="77777777" w:rsidR="0043433B" w:rsidRPr="00583153" w:rsidRDefault="0043433B" w:rsidP="00583153">
            <w:pPr>
              <w:suppressAutoHyphens w:val="0"/>
              <w:spacing w:before="40" w:after="120" w:line="220" w:lineRule="exact"/>
              <w:ind w:right="113"/>
            </w:pPr>
            <w:r w:rsidRPr="00583153">
              <w:t>15 March 2012</w:t>
            </w:r>
          </w:p>
        </w:tc>
        <w:tc>
          <w:tcPr>
            <w:tcW w:w="2197" w:type="dxa"/>
            <w:shd w:val="clear" w:color="auto" w:fill="auto"/>
            <w:hideMark/>
          </w:tcPr>
          <w:p w14:paraId="32EFEABA" w14:textId="77777777" w:rsidR="0043433B" w:rsidRPr="00583153" w:rsidRDefault="0043433B" w:rsidP="00583153">
            <w:pPr>
              <w:suppressAutoHyphens w:val="0"/>
              <w:spacing w:before="40" w:after="120" w:line="220" w:lineRule="exact"/>
              <w:ind w:right="113"/>
            </w:pPr>
            <w:r w:rsidRPr="00583153">
              <w:t>19 August 2013</w:t>
            </w:r>
          </w:p>
        </w:tc>
      </w:tr>
      <w:tr w:rsidR="0043433B" w:rsidRPr="00583153" w14:paraId="6ACF3373" w14:textId="77777777" w:rsidTr="00583153">
        <w:trPr>
          <w:cantSplit/>
        </w:trPr>
        <w:tc>
          <w:tcPr>
            <w:tcW w:w="2977" w:type="dxa"/>
            <w:shd w:val="clear" w:color="auto" w:fill="auto"/>
            <w:hideMark/>
          </w:tcPr>
          <w:p w14:paraId="33FDD0AD" w14:textId="77777777" w:rsidR="0043433B" w:rsidRPr="00583153" w:rsidRDefault="0043433B" w:rsidP="00583153">
            <w:pPr>
              <w:suppressAutoHyphens w:val="0"/>
              <w:spacing w:before="40" w:after="120" w:line="220" w:lineRule="exact"/>
              <w:ind w:right="113"/>
            </w:pPr>
            <w:r w:rsidRPr="00583153">
              <w:t>Nicaragua</w:t>
            </w:r>
          </w:p>
        </w:tc>
        <w:tc>
          <w:tcPr>
            <w:tcW w:w="2196" w:type="dxa"/>
            <w:shd w:val="clear" w:color="auto" w:fill="auto"/>
            <w:hideMark/>
          </w:tcPr>
          <w:p w14:paraId="2B3B5929"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1ED84B58" w14:textId="77777777" w:rsidR="0043433B" w:rsidRPr="00583153" w:rsidRDefault="0043433B" w:rsidP="00583153">
            <w:pPr>
              <w:suppressAutoHyphens w:val="0"/>
              <w:spacing w:before="40" w:after="120" w:line="220" w:lineRule="exact"/>
              <w:ind w:right="113"/>
            </w:pPr>
            <w:r w:rsidRPr="00583153">
              <w:t>26 October 2005</w:t>
            </w:r>
            <w:r w:rsidRPr="00200417">
              <w:rPr>
                <w:rStyle w:val="FootnoteReference"/>
                <w:i/>
                <w:iCs/>
              </w:rPr>
              <w:t>a</w:t>
            </w:r>
          </w:p>
        </w:tc>
      </w:tr>
      <w:tr w:rsidR="0043433B" w:rsidRPr="00583153" w14:paraId="3070AE6C" w14:textId="77777777" w:rsidTr="00583153">
        <w:trPr>
          <w:cantSplit/>
        </w:trPr>
        <w:tc>
          <w:tcPr>
            <w:tcW w:w="2977" w:type="dxa"/>
            <w:shd w:val="clear" w:color="auto" w:fill="auto"/>
            <w:hideMark/>
          </w:tcPr>
          <w:p w14:paraId="29F5C3BB" w14:textId="77777777" w:rsidR="0043433B" w:rsidRPr="00583153" w:rsidRDefault="0043433B" w:rsidP="00583153">
            <w:pPr>
              <w:suppressAutoHyphens w:val="0"/>
              <w:spacing w:before="40" w:after="120" w:line="220" w:lineRule="exact"/>
              <w:ind w:right="113"/>
            </w:pPr>
            <w:r w:rsidRPr="00583153">
              <w:t xml:space="preserve">Niger </w:t>
            </w:r>
          </w:p>
        </w:tc>
        <w:tc>
          <w:tcPr>
            <w:tcW w:w="2196" w:type="dxa"/>
            <w:shd w:val="clear" w:color="auto" w:fill="auto"/>
            <w:hideMark/>
          </w:tcPr>
          <w:p w14:paraId="5462A7A3"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67C5F5B9" w14:textId="77777777" w:rsidR="0043433B" w:rsidRPr="00583153" w:rsidRDefault="0043433B" w:rsidP="00583153">
            <w:pPr>
              <w:suppressAutoHyphens w:val="0"/>
              <w:spacing w:before="40" w:after="120" w:line="220" w:lineRule="exact"/>
              <w:ind w:right="113"/>
            </w:pPr>
            <w:r w:rsidRPr="00583153">
              <w:t>18 March 2009</w:t>
            </w:r>
            <w:r w:rsidRPr="00200417">
              <w:rPr>
                <w:rStyle w:val="FootnoteReference"/>
                <w:i/>
                <w:iCs/>
              </w:rPr>
              <w:t>a</w:t>
            </w:r>
          </w:p>
        </w:tc>
      </w:tr>
      <w:tr w:rsidR="0043433B" w:rsidRPr="00583153" w14:paraId="3C790241" w14:textId="77777777" w:rsidTr="00583153">
        <w:trPr>
          <w:cantSplit/>
        </w:trPr>
        <w:tc>
          <w:tcPr>
            <w:tcW w:w="2977" w:type="dxa"/>
            <w:shd w:val="clear" w:color="auto" w:fill="auto"/>
            <w:hideMark/>
          </w:tcPr>
          <w:p w14:paraId="6DE03482" w14:textId="77777777" w:rsidR="0043433B" w:rsidRPr="00583153" w:rsidRDefault="0043433B" w:rsidP="00583153">
            <w:pPr>
              <w:suppressAutoHyphens w:val="0"/>
              <w:spacing w:before="40" w:after="120" w:line="220" w:lineRule="exact"/>
              <w:ind w:right="113"/>
            </w:pPr>
            <w:r w:rsidRPr="00583153">
              <w:t>Nigeria</w:t>
            </w:r>
          </w:p>
        </w:tc>
        <w:tc>
          <w:tcPr>
            <w:tcW w:w="2196" w:type="dxa"/>
            <w:shd w:val="clear" w:color="auto" w:fill="auto"/>
            <w:hideMark/>
          </w:tcPr>
          <w:p w14:paraId="4D4B3FCF"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5ADBC748" w14:textId="77777777" w:rsidR="0043433B" w:rsidRPr="00583153" w:rsidRDefault="0043433B" w:rsidP="00583153">
            <w:pPr>
              <w:suppressAutoHyphens w:val="0"/>
              <w:spacing w:before="40" w:after="120" w:line="220" w:lineRule="exact"/>
              <w:ind w:right="113"/>
            </w:pPr>
            <w:r w:rsidRPr="00583153">
              <w:t>27 July 2009</w:t>
            </w:r>
            <w:r w:rsidRPr="00200417">
              <w:rPr>
                <w:rStyle w:val="FootnoteReference"/>
                <w:i/>
                <w:iCs/>
              </w:rPr>
              <w:t>a</w:t>
            </w:r>
          </w:p>
        </w:tc>
      </w:tr>
      <w:tr w:rsidR="0043433B" w:rsidRPr="00583153" w14:paraId="16103BB7" w14:textId="77777777" w:rsidTr="00583153">
        <w:trPr>
          <w:cantSplit/>
        </w:trPr>
        <w:tc>
          <w:tcPr>
            <w:tcW w:w="2977" w:type="dxa"/>
            <w:shd w:val="clear" w:color="auto" w:fill="auto"/>
            <w:hideMark/>
          </w:tcPr>
          <w:p w14:paraId="09583D13" w14:textId="77777777" w:rsidR="0043433B" w:rsidRPr="00583153" w:rsidRDefault="0043433B" w:rsidP="00583153">
            <w:pPr>
              <w:suppressAutoHyphens w:val="0"/>
              <w:spacing w:before="40" w:after="120" w:line="220" w:lineRule="exact"/>
              <w:ind w:right="113"/>
            </w:pPr>
            <w:r w:rsidRPr="00583153">
              <w:t>Palau</w:t>
            </w:r>
          </w:p>
        </w:tc>
        <w:tc>
          <w:tcPr>
            <w:tcW w:w="2196" w:type="dxa"/>
            <w:shd w:val="clear" w:color="auto" w:fill="auto"/>
            <w:hideMark/>
          </w:tcPr>
          <w:p w14:paraId="192BC3FE" w14:textId="77777777" w:rsidR="0043433B" w:rsidRPr="00583153" w:rsidRDefault="0043433B" w:rsidP="00583153">
            <w:pPr>
              <w:suppressAutoHyphens w:val="0"/>
              <w:spacing w:before="40" w:after="120" w:line="220" w:lineRule="exact"/>
              <w:ind w:right="113"/>
            </w:pPr>
            <w:r w:rsidRPr="00583153">
              <w:t>20 September 2011</w:t>
            </w:r>
          </w:p>
        </w:tc>
        <w:tc>
          <w:tcPr>
            <w:tcW w:w="2197" w:type="dxa"/>
            <w:shd w:val="clear" w:color="auto" w:fill="auto"/>
            <w:hideMark/>
          </w:tcPr>
          <w:p w14:paraId="3F0AA2B1" w14:textId="77777777" w:rsidR="0043433B" w:rsidRPr="00583153" w:rsidRDefault="0043433B" w:rsidP="00583153">
            <w:pPr>
              <w:suppressAutoHyphens w:val="0"/>
              <w:spacing w:before="40" w:after="120" w:line="220" w:lineRule="exact"/>
              <w:ind w:right="113"/>
            </w:pPr>
            <w:r w:rsidRPr="00583153">
              <w:t>-</w:t>
            </w:r>
          </w:p>
        </w:tc>
      </w:tr>
      <w:tr w:rsidR="0043433B" w:rsidRPr="00583153" w14:paraId="6CA9ECD6" w14:textId="77777777" w:rsidTr="00583153">
        <w:trPr>
          <w:cantSplit/>
        </w:trPr>
        <w:tc>
          <w:tcPr>
            <w:tcW w:w="2977" w:type="dxa"/>
            <w:shd w:val="clear" w:color="auto" w:fill="auto"/>
            <w:hideMark/>
          </w:tcPr>
          <w:p w14:paraId="07CFA60A" w14:textId="77777777" w:rsidR="0043433B" w:rsidRPr="00583153" w:rsidRDefault="0043433B" w:rsidP="00583153">
            <w:pPr>
              <w:suppressAutoHyphens w:val="0"/>
              <w:spacing w:before="40" w:after="120" w:line="220" w:lineRule="exact"/>
              <w:ind w:right="113"/>
            </w:pPr>
            <w:r w:rsidRPr="00583153">
              <w:t>Paraguay</w:t>
            </w:r>
          </w:p>
        </w:tc>
        <w:tc>
          <w:tcPr>
            <w:tcW w:w="2196" w:type="dxa"/>
            <w:shd w:val="clear" w:color="auto" w:fill="auto"/>
            <w:hideMark/>
          </w:tcPr>
          <w:p w14:paraId="442176D8" w14:textId="77777777" w:rsidR="0043433B" w:rsidRPr="00583153" w:rsidRDefault="0043433B" w:rsidP="00583153">
            <w:pPr>
              <w:suppressAutoHyphens w:val="0"/>
              <w:spacing w:before="40" w:after="120" w:line="220" w:lineRule="exact"/>
              <w:ind w:right="113"/>
            </w:pPr>
            <w:r w:rsidRPr="00583153">
              <w:t>13 September 2000</w:t>
            </w:r>
          </w:p>
        </w:tc>
        <w:tc>
          <w:tcPr>
            <w:tcW w:w="2197" w:type="dxa"/>
            <w:shd w:val="clear" w:color="auto" w:fill="auto"/>
            <w:hideMark/>
          </w:tcPr>
          <w:p w14:paraId="52D9128F" w14:textId="77777777" w:rsidR="0043433B" w:rsidRPr="00583153" w:rsidRDefault="0043433B" w:rsidP="00583153">
            <w:pPr>
              <w:suppressAutoHyphens w:val="0"/>
              <w:spacing w:before="40" w:after="120" w:line="220" w:lineRule="exact"/>
              <w:ind w:right="113"/>
            </w:pPr>
            <w:r w:rsidRPr="00583153">
              <w:t>23 September 2008</w:t>
            </w:r>
          </w:p>
        </w:tc>
      </w:tr>
      <w:tr w:rsidR="0043433B" w:rsidRPr="00583153" w14:paraId="7FB6F8B5" w14:textId="77777777" w:rsidTr="00583153">
        <w:trPr>
          <w:cantSplit/>
        </w:trPr>
        <w:tc>
          <w:tcPr>
            <w:tcW w:w="2977" w:type="dxa"/>
            <w:shd w:val="clear" w:color="auto" w:fill="auto"/>
            <w:hideMark/>
          </w:tcPr>
          <w:p w14:paraId="4DEFB55E" w14:textId="77777777" w:rsidR="0043433B" w:rsidRPr="00583153" w:rsidRDefault="0043433B" w:rsidP="00583153">
            <w:pPr>
              <w:suppressAutoHyphens w:val="0"/>
              <w:spacing w:before="40" w:after="120" w:line="220" w:lineRule="exact"/>
              <w:ind w:right="113"/>
            </w:pPr>
            <w:r w:rsidRPr="00583153">
              <w:t>Peru</w:t>
            </w:r>
          </w:p>
        </w:tc>
        <w:tc>
          <w:tcPr>
            <w:tcW w:w="2196" w:type="dxa"/>
            <w:shd w:val="clear" w:color="auto" w:fill="auto"/>
            <w:hideMark/>
          </w:tcPr>
          <w:p w14:paraId="000DB915" w14:textId="77777777" w:rsidR="0043433B" w:rsidRPr="00583153" w:rsidRDefault="0043433B" w:rsidP="00583153">
            <w:pPr>
              <w:suppressAutoHyphens w:val="0"/>
              <w:spacing w:before="40" w:after="120" w:line="220" w:lineRule="exact"/>
              <w:ind w:right="113"/>
            </w:pPr>
            <w:r w:rsidRPr="00583153">
              <w:t>22 September 2004</w:t>
            </w:r>
          </w:p>
        </w:tc>
        <w:tc>
          <w:tcPr>
            <w:tcW w:w="2197" w:type="dxa"/>
            <w:shd w:val="clear" w:color="auto" w:fill="auto"/>
            <w:hideMark/>
          </w:tcPr>
          <w:p w14:paraId="29821D9E" w14:textId="77777777" w:rsidR="0043433B" w:rsidRPr="00583153" w:rsidRDefault="0043433B" w:rsidP="00583153">
            <w:pPr>
              <w:suppressAutoHyphens w:val="0"/>
              <w:spacing w:before="40" w:after="120" w:line="220" w:lineRule="exact"/>
              <w:ind w:right="113"/>
            </w:pPr>
            <w:r w:rsidRPr="00583153">
              <w:t>14 September 2005</w:t>
            </w:r>
          </w:p>
        </w:tc>
      </w:tr>
      <w:tr w:rsidR="0043433B" w:rsidRPr="00583153" w14:paraId="7DF6CA51" w14:textId="77777777" w:rsidTr="00583153">
        <w:trPr>
          <w:cantSplit/>
        </w:trPr>
        <w:tc>
          <w:tcPr>
            <w:tcW w:w="2977" w:type="dxa"/>
            <w:shd w:val="clear" w:color="auto" w:fill="auto"/>
            <w:hideMark/>
          </w:tcPr>
          <w:p w14:paraId="29703C14" w14:textId="77777777" w:rsidR="0043433B" w:rsidRPr="00583153" w:rsidRDefault="0043433B" w:rsidP="00583153">
            <w:pPr>
              <w:suppressAutoHyphens w:val="0"/>
              <w:spacing w:before="40" w:after="120" w:line="220" w:lineRule="exact"/>
              <w:ind w:right="113"/>
            </w:pPr>
            <w:r w:rsidRPr="00583153">
              <w:t xml:space="preserve">Philippines </w:t>
            </w:r>
          </w:p>
        </w:tc>
        <w:tc>
          <w:tcPr>
            <w:tcW w:w="2196" w:type="dxa"/>
            <w:shd w:val="clear" w:color="auto" w:fill="auto"/>
            <w:hideMark/>
          </w:tcPr>
          <w:p w14:paraId="51BD9CB6" w14:textId="77777777" w:rsidR="0043433B" w:rsidRPr="00583153" w:rsidRDefault="0043433B" w:rsidP="00583153">
            <w:pPr>
              <w:suppressAutoHyphens w:val="0"/>
              <w:spacing w:before="40" w:after="120" w:line="220" w:lineRule="exact"/>
              <w:ind w:right="113"/>
            </w:pPr>
            <w:r w:rsidRPr="00583153">
              <w:t>15 November 1993</w:t>
            </w:r>
          </w:p>
        </w:tc>
        <w:tc>
          <w:tcPr>
            <w:tcW w:w="2197" w:type="dxa"/>
            <w:shd w:val="clear" w:color="auto" w:fill="auto"/>
            <w:hideMark/>
          </w:tcPr>
          <w:p w14:paraId="7231DCF6" w14:textId="77777777" w:rsidR="0043433B" w:rsidRPr="00583153" w:rsidRDefault="0043433B" w:rsidP="00583153">
            <w:pPr>
              <w:suppressAutoHyphens w:val="0"/>
              <w:spacing w:before="40" w:after="120" w:line="220" w:lineRule="exact"/>
              <w:ind w:right="113"/>
            </w:pPr>
            <w:r w:rsidRPr="00583153">
              <w:t>5 July 1995</w:t>
            </w:r>
          </w:p>
        </w:tc>
      </w:tr>
      <w:tr w:rsidR="0043433B" w:rsidRPr="00583153" w14:paraId="2106A0A0" w14:textId="77777777" w:rsidTr="00583153">
        <w:trPr>
          <w:cantSplit/>
        </w:trPr>
        <w:tc>
          <w:tcPr>
            <w:tcW w:w="2977" w:type="dxa"/>
            <w:shd w:val="clear" w:color="auto" w:fill="auto"/>
            <w:hideMark/>
          </w:tcPr>
          <w:p w14:paraId="7FBC767D" w14:textId="77777777" w:rsidR="0043433B" w:rsidRPr="00583153" w:rsidRDefault="0043433B" w:rsidP="00583153">
            <w:pPr>
              <w:suppressAutoHyphens w:val="0"/>
              <w:spacing w:before="40" w:after="120" w:line="220" w:lineRule="exact"/>
              <w:ind w:right="113"/>
            </w:pPr>
            <w:r w:rsidRPr="00583153">
              <w:t>Rwanda</w:t>
            </w:r>
          </w:p>
        </w:tc>
        <w:tc>
          <w:tcPr>
            <w:tcW w:w="2196" w:type="dxa"/>
            <w:shd w:val="clear" w:color="auto" w:fill="auto"/>
            <w:hideMark/>
          </w:tcPr>
          <w:p w14:paraId="7C1A9D5B"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2413A751" w14:textId="77777777" w:rsidR="0043433B" w:rsidRPr="00583153" w:rsidRDefault="0043433B" w:rsidP="00583153">
            <w:pPr>
              <w:suppressAutoHyphens w:val="0"/>
              <w:spacing w:before="40" w:after="120" w:line="220" w:lineRule="exact"/>
              <w:ind w:right="113"/>
            </w:pPr>
            <w:r w:rsidRPr="00583153">
              <w:t>15 December 2008</w:t>
            </w:r>
            <w:r w:rsidRPr="00200417">
              <w:rPr>
                <w:rStyle w:val="FootnoteReference"/>
                <w:i/>
                <w:iCs/>
              </w:rPr>
              <w:t>a</w:t>
            </w:r>
          </w:p>
        </w:tc>
      </w:tr>
      <w:tr w:rsidR="0043433B" w:rsidRPr="00583153" w14:paraId="2AE13A94" w14:textId="77777777" w:rsidTr="00583153">
        <w:trPr>
          <w:cantSplit/>
        </w:trPr>
        <w:tc>
          <w:tcPr>
            <w:tcW w:w="2977" w:type="dxa"/>
            <w:shd w:val="clear" w:color="auto" w:fill="auto"/>
            <w:hideMark/>
          </w:tcPr>
          <w:p w14:paraId="164CD792" w14:textId="77777777" w:rsidR="0043433B" w:rsidRPr="00583153" w:rsidRDefault="0043433B" w:rsidP="00583153">
            <w:pPr>
              <w:suppressAutoHyphens w:val="0"/>
              <w:spacing w:before="40" w:after="120" w:line="220" w:lineRule="exact"/>
              <w:ind w:right="113"/>
            </w:pPr>
            <w:r w:rsidRPr="00583153">
              <w:t>Saint Vincent and the Grenadines</w:t>
            </w:r>
          </w:p>
        </w:tc>
        <w:tc>
          <w:tcPr>
            <w:tcW w:w="2196" w:type="dxa"/>
            <w:shd w:val="clear" w:color="auto" w:fill="auto"/>
            <w:hideMark/>
          </w:tcPr>
          <w:p w14:paraId="1CF6AD6B"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3E67B03F" w14:textId="77777777" w:rsidR="0043433B" w:rsidRPr="00583153" w:rsidRDefault="0043433B" w:rsidP="00583153">
            <w:pPr>
              <w:suppressAutoHyphens w:val="0"/>
              <w:spacing w:before="40" w:after="120" w:line="220" w:lineRule="exact"/>
              <w:ind w:right="113"/>
            </w:pPr>
            <w:r w:rsidRPr="00583153">
              <w:t>29 October 2010</w:t>
            </w:r>
            <w:r w:rsidRPr="00200417">
              <w:rPr>
                <w:rStyle w:val="FootnoteReference"/>
                <w:i/>
                <w:iCs/>
              </w:rPr>
              <w:t>a</w:t>
            </w:r>
          </w:p>
        </w:tc>
      </w:tr>
      <w:tr w:rsidR="0043433B" w:rsidRPr="00583153" w14:paraId="57D467CF" w14:textId="77777777" w:rsidTr="00583153">
        <w:trPr>
          <w:cantSplit/>
        </w:trPr>
        <w:tc>
          <w:tcPr>
            <w:tcW w:w="2977" w:type="dxa"/>
            <w:shd w:val="clear" w:color="auto" w:fill="auto"/>
            <w:hideMark/>
          </w:tcPr>
          <w:p w14:paraId="1D910381" w14:textId="77777777" w:rsidR="0043433B" w:rsidRPr="00583153" w:rsidRDefault="0043433B" w:rsidP="00583153">
            <w:pPr>
              <w:suppressAutoHyphens w:val="0"/>
              <w:spacing w:before="40" w:after="120" w:line="220" w:lineRule="exact"/>
              <w:ind w:right="113"/>
            </w:pPr>
            <w:r w:rsidRPr="00583153">
              <w:t>Sao Tome and Principe</w:t>
            </w:r>
          </w:p>
        </w:tc>
        <w:tc>
          <w:tcPr>
            <w:tcW w:w="2196" w:type="dxa"/>
            <w:shd w:val="clear" w:color="auto" w:fill="auto"/>
            <w:hideMark/>
          </w:tcPr>
          <w:p w14:paraId="5F402721" w14:textId="77777777" w:rsidR="0043433B" w:rsidRPr="00583153" w:rsidRDefault="0043433B" w:rsidP="00583153">
            <w:pPr>
              <w:suppressAutoHyphens w:val="0"/>
              <w:spacing w:before="40" w:after="120" w:line="220" w:lineRule="exact"/>
              <w:ind w:right="113"/>
            </w:pPr>
            <w:r w:rsidRPr="00583153">
              <w:t>6 September 2000</w:t>
            </w:r>
          </w:p>
        </w:tc>
        <w:tc>
          <w:tcPr>
            <w:tcW w:w="2197" w:type="dxa"/>
            <w:shd w:val="clear" w:color="auto" w:fill="auto"/>
            <w:hideMark/>
          </w:tcPr>
          <w:p w14:paraId="3B2A10D4" w14:textId="77777777" w:rsidR="0043433B" w:rsidRPr="00583153" w:rsidRDefault="0043433B" w:rsidP="00583153">
            <w:pPr>
              <w:suppressAutoHyphens w:val="0"/>
              <w:spacing w:before="40" w:after="120" w:line="220" w:lineRule="exact"/>
              <w:ind w:right="113"/>
            </w:pPr>
            <w:r w:rsidRPr="00583153">
              <w:t>10 January 2017</w:t>
            </w:r>
          </w:p>
        </w:tc>
      </w:tr>
      <w:tr w:rsidR="0043433B" w:rsidRPr="00583153" w14:paraId="2F2DD7CE" w14:textId="77777777" w:rsidTr="00583153">
        <w:trPr>
          <w:cantSplit/>
        </w:trPr>
        <w:tc>
          <w:tcPr>
            <w:tcW w:w="2977" w:type="dxa"/>
            <w:shd w:val="clear" w:color="auto" w:fill="auto"/>
            <w:hideMark/>
          </w:tcPr>
          <w:p w14:paraId="0A9F6564" w14:textId="77777777" w:rsidR="0043433B" w:rsidRPr="00583153" w:rsidRDefault="0043433B" w:rsidP="00583153">
            <w:pPr>
              <w:suppressAutoHyphens w:val="0"/>
              <w:spacing w:before="40" w:after="120" w:line="220" w:lineRule="exact"/>
              <w:ind w:right="113"/>
            </w:pPr>
            <w:r w:rsidRPr="00583153">
              <w:t>Senegal</w:t>
            </w:r>
          </w:p>
        </w:tc>
        <w:tc>
          <w:tcPr>
            <w:tcW w:w="2196" w:type="dxa"/>
            <w:shd w:val="clear" w:color="auto" w:fill="auto"/>
            <w:hideMark/>
          </w:tcPr>
          <w:p w14:paraId="2001641A"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706A0AD1" w14:textId="77777777" w:rsidR="0043433B" w:rsidRPr="00583153" w:rsidRDefault="0043433B" w:rsidP="00583153">
            <w:pPr>
              <w:suppressAutoHyphens w:val="0"/>
              <w:spacing w:before="40" w:after="120" w:line="220" w:lineRule="exact"/>
              <w:ind w:right="113"/>
            </w:pPr>
            <w:r w:rsidRPr="00583153">
              <w:t>9 June 1999</w:t>
            </w:r>
            <w:r w:rsidRPr="00200417">
              <w:rPr>
                <w:rStyle w:val="FootnoteReference"/>
                <w:i/>
                <w:iCs/>
              </w:rPr>
              <w:t>a</w:t>
            </w:r>
          </w:p>
        </w:tc>
      </w:tr>
      <w:tr w:rsidR="0043433B" w:rsidRPr="00583153" w14:paraId="0880335E" w14:textId="77777777" w:rsidTr="00583153">
        <w:trPr>
          <w:cantSplit/>
        </w:trPr>
        <w:tc>
          <w:tcPr>
            <w:tcW w:w="2977" w:type="dxa"/>
            <w:shd w:val="clear" w:color="auto" w:fill="auto"/>
            <w:hideMark/>
          </w:tcPr>
          <w:p w14:paraId="0CBCD8A0" w14:textId="77777777" w:rsidR="0043433B" w:rsidRPr="00583153" w:rsidRDefault="0043433B" w:rsidP="00583153">
            <w:pPr>
              <w:suppressAutoHyphens w:val="0"/>
              <w:spacing w:before="40" w:after="120" w:line="220" w:lineRule="exact"/>
              <w:ind w:right="113"/>
            </w:pPr>
            <w:r w:rsidRPr="00583153">
              <w:t>Serbia</w:t>
            </w:r>
          </w:p>
        </w:tc>
        <w:tc>
          <w:tcPr>
            <w:tcW w:w="2196" w:type="dxa"/>
            <w:shd w:val="clear" w:color="auto" w:fill="auto"/>
            <w:hideMark/>
          </w:tcPr>
          <w:p w14:paraId="43CF1CFC" w14:textId="77777777" w:rsidR="0043433B" w:rsidRPr="00583153" w:rsidRDefault="0043433B" w:rsidP="00583153">
            <w:pPr>
              <w:suppressAutoHyphens w:val="0"/>
              <w:spacing w:before="40" w:after="120" w:line="220" w:lineRule="exact"/>
              <w:ind w:right="113"/>
            </w:pPr>
            <w:r w:rsidRPr="00583153">
              <w:t>11 November 2004</w:t>
            </w:r>
          </w:p>
        </w:tc>
        <w:tc>
          <w:tcPr>
            <w:tcW w:w="2197" w:type="dxa"/>
            <w:shd w:val="clear" w:color="auto" w:fill="auto"/>
            <w:hideMark/>
          </w:tcPr>
          <w:p w14:paraId="7B97C57C" w14:textId="77777777" w:rsidR="0043433B" w:rsidRPr="00583153" w:rsidRDefault="0043433B" w:rsidP="00583153">
            <w:pPr>
              <w:suppressAutoHyphens w:val="0"/>
              <w:spacing w:before="40" w:after="120" w:line="220" w:lineRule="exact"/>
              <w:ind w:right="113"/>
            </w:pPr>
            <w:r w:rsidRPr="00583153">
              <w:t>-</w:t>
            </w:r>
          </w:p>
        </w:tc>
      </w:tr>
      <w:tr w:rsidR="0043433B" w:rsidRPr="00583153" w14:paraId="16E322EE" w14:textId="77777777" w:rsidTr="00583153">
        <w:trPr>
          <w:cantSplit/>
        </w:trPr>
        <w:tc>
          <w:tcPr>
            <w:tcW w:w="2977" w:type="dxa"/>
            <w:shd w:val="clear" w:color="auto" w:fill="auto"/>
            <w:hideMark/>
          </w:tcPr>
          <w:p w14:paraId="393F4071" w14:textId="77777777" w:rsidR="0043433B" w:rsidRPr="00583153" w:rsidRDefault="0043433B" w:rsidP="00583153">
            <w:pPr>
              <w:suppressAutoHyphens w:val="0"/>
              <w:spacing w:before="40" w:after="120" w:line="220" w:lineRule="exact"/>
              <w:ind w:right="113"/>
            </w:pPr>
            <w:r w:rsidRPr="00583153">
              <w:t>Seychelles</w:t>
            </w:r>
          </w:p>
        </w:tc>
        <w:tc>
          <w:tcPr>
            <w:tcW w:w="2196" w:type="dxa"/>
            <w:shd w:val="clear" w:color="auto" w:fill="auto"/>
            <w:hideMark/>
          </w:tcPr>
          <w:p w14:paraId="4A97F7BB"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4307A21E" w14:textId="77777777" w:rsidR="0043433B" w:rsidRPr="00583153" w:rsidRDefault="0043433B" w:rsidP="00583153">
            <w:pPr>
              <w:suppressAutoHyphens w:val="0"/>
              <w:spacing w:before="40" w:after="120" w:line="220" w:lineRule="exact"/>
              <w:ind w:right="113"/>
            </w:pPr>
            <w:r w:rsidRPr="00583153">
              <w:t>15 December 1994</w:t>
            </w:r>
            <w:r w:rsidRPr="00200417">
              <w:rPr>
                <w:rStyle w:val="FootnoteReference"/>
                <w:i/>
                <w:iCs/>
              </w:rPr>
              <w:t>a</w:t>
            </w:r>
          </w:p>
        </w:tc>
      </w:tr>
      <w:tr w:rsidR="0043433B" w:rsidRPr="00583153" w14:paraId="30C94324" w14:textId="77777777" w:rsidTr="00583153">
        <w:trPr>
          <w:cantSplit/>
        </w:trPr>
        <w:tc>
          <w:tcPr>
            <w:tcW w:w="2977" w:type="dxa"/>
            <w:shd w:val="clear" w:color="auto" w:fill="auto"/>
            <w:hideMark/>
          </w:tcPr>
          <w:p w14:paraId="22BFC99F" w14:textId="77777777" w:rsidR="0043433B" w:rsidRPr="00583153" w:rsidRDefault="0043433B" w:rsidP="00583153">
            <w:pPr>
              <w:suppressAutoHyphens w:val="0"/>
              <w:spacing w:before="40" w:after="120" w:line="220" w:lineRule="exact"/>
              <w:ind w:right="113"/>
            </w:pPr>
            <w:r w:rsidRPr="00583153">
              <w:t>Sierra Leone</w:t>
            </w:r>
          </w:p>
        </w:tc>
        <w:tc>
          <w:tcPr>
            <w:tcW w:w="2196" w:type="dxa"/>
            <w:shd w:val="clear" w:color="auto" w:fill="auto"/>
            <w:hideMark/>
          </w:tcPr>
          <w:p w14:paraId="32A6A557" w14:textId="77777777" w:rsidR="0043433B" w:rsidRPr="00583153" w:rsidRDefault="0043433B" w:rsidP="00583153">
            <w:pPr>
              <w:suppressAutoHyphens w:val="0"/>
              <w:spacing w:before="40" w:after="120" w:line="220" w:lineRule="exact"/>
              <w:ind w:right="113"/>
            </w:pPr>
            <w:r w:rsidRPr="00583153">
              <w:t>15 September 2000</w:t>
            </w:r>
          </w:p>
        </w:tc>
        <w:tc>
          <w:tcPr>
            <w:tcW w:w="2197" w:type="dxa"/>
            <w:shd w:val="clear" w:color="auto" w:fill="auto"/>
            <w:hideMark/>
          </w:tcPr>
          <w:p w14:paraId="3E21C682" w14:textId="77777777" w:rsidR="0043433B" w:rsidRPr="00583153" w:rsidRDefault="0043433B" w:rsidP="00583153">
            <w:pPr>
              <w:suppressAutoHyphens w:val="0"/>
              <w:spacing w:before="40" w:after="120" w:line="220" w:lineRule="exact"/>
              <w:ind w:right="113"/>
            </w:pPr>
            <w:r w:rsidRPr="00583153">
              <w:t>-</w:t>
            </w:r>
          </w:p>
        </w:tc>
      </w:tr>
      <w:tr w:rsidR="0043433B" w:rsidRPr="00583153" w14:paraId="77E0BDF1" w14:textId="77777777" w:rsidTr="00583153">
        <w:trPr>
          <w:cantSplit/>
        </w:trPr>
        <w:tc>
          <w:tcPr>
            <w:tcW w:w="2977" w:type="dxa"/>
            <w:shd w:val="clear" w:color="auto" w:fill="auto"/>
            <w:hideMark/>
          </w:tcPr>
          <w:p w14:paraId="342194B8" w14:textId="77777777" w:rsidR="0043433B" w:rsidRPr="00583153" w:rsidRDefault="0043433B" w:rsidP="00583153">
            <w:pPr>
              <w:suppressAutoHyphens w:val="0"/>
              <w:spacing w:before="40" w:after="120" w:line="220" w:lineRule="exact"/>
              <w:ind w:right="113"/>
            </w:pPr>
            <w:r w:rsidRPr="00583153">
              <w:t>Sri Lanka</w:t>
            </w:r>
          </w:p>
        </w:tc>
        <w:tc>
          <w:tcPr>
            <w:tcW w:w="2196" w:type="dxa"/>
            <w:shd w:val="clear" w:color="auto" w:fill="auto"/>
            <w:hideMark/>
          </w:tcPr>
          <w:p w14:paraId="07532C1E"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1CD02323" w14:textId="77777777" w:rsidR="0043433B" w:rsidRPr="00583153" w:rsidRDefault="0043433B" w:rsidP="00583153">
            <w:pPr>
              <w:suppressAutoHyphens w:val="0"/>
              <w:spacing w:before="40" w:after="120" w:line="220" w:lineRule="exact"/>
              <w:ind w:right="113"/>
            </w:pPr>
            <w:r w:rsidRPr="00583153">
              <w:t>11 March 1996</w:t>
            </w:r>
            <w:r w:rsidRPr="00200417">
              <w:rPr>
                <w:rStyle w:val="FootnoteReference"/>
                <w:i/>
                <w:iCs/>
              </w:rPr>
              <w:t>a</w:t>
            </w:r>
          </w:p>
        </w:tc>
      </w:tr>
      <w:tr w:rsidR="0043433B" w:rsidRPr="00583153" w14:paraId="53C099CE" w14:textId="77777777" w:rsidTr="00583153">
        <w:trPr>
          <w:cantSplit/>
          <w:trHeight w:val="273"/>
        </w:trPr>
        <w:tc>
          <w:tcPr>
            <w:tcW w:w="2977" w:type="dxa"/>
            <w:shd w:val="clear" w:color="auto" w:fill="auto"/>
            <w:hideMark/>
          </w:tcPr>
          <w:p w14:paraId="03E3CAA7" w14:textId="77777777" w:rsidR="0043433B" w:rsidRPr="00583153" w:rsidRDefault="0043433B" w:rsidP="00583153">
            <w:pPr>
              <w:suppressAutoHyphens w:val="0"/>
              <w:spacing w:before="40" w:after="120" w:line="220" w:lineRule="exact"/>
              <w:ind w:right="113"/>
            </w:pPr>
            <w:r w:rsidRPr="00583153">
              <w:t>Syrian Arab Republic</w:t>
            </w:r>
          </w:p>
        </w:tc>
        <w:tc>
          <w:tcPr>
            <w:tcW w:w="2196" w:type="dxa"/>
            <w:shd w:val="clear" w:color="auto" w:fill="auto"/>
            <w:hideMark/>
          </w:tcPr>
          <w:p w14:paraId="54E22522"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02B77999" w14:textId="77777777" w:rsidR="0043433B" w:rsidRPr="00583153" w:rsidRDefault="0043433B" w:rsidP="00583153">
            <w:pPr>
              <w:suppressAutoHyphens w:val="0"/>
              <w:spacing w:before="40" w:after="120" w:line="220" w:lineRule="exact"/>
              <w:ind w:right="113"/>
            </w:pPr>
            <w:r w:rsidRPr="00583153">
              <w:t>2 June 2005</w:t>
            </w:r>
            <w:r w:rsidRPr="00200417">
              <w:rPr>
                <w:rStyle w:val="FootnoteReference"/>
                <w:i/>
                <w:iCs/>
              </w:rPr>
              <w:t>a</w:t>
            </w:r>
          </w:p>
        </w:tc>
      </w:tr>
      <w:tr w:rsidR="0043433B" w:rsidRPr="00583153" w14:paraId="3829E6D4" w14:textId="77777777" w:rsidTr="00583153">
        <w:trPr>
          <w:cantSplit/>
        </w:trPr>
        <w:tc>
          <w:tcPr>
            <w:tcW w:w="2977" w:type="dxa"/>
            <w:shd w:val="clear" w:color="auto" w:fill="auto"/>
            <w:hideMark/>
          </w:tcPr>
          <w:p w14:paraId="1ED948A9" w14:textId="77777777" w:rsidR="0043433B" w:rsidRPr="00583153" w:rsidRDefault="0043433B" w:rsidP="00583153">
            <w:pPr>
              <w:suppressAutoHyphens w:val="0"/>
              <w:spacing w:before="40" w:after="120" w:line="220" w:lineRule="exact"/>
              <w:ind w:right="113"/>
            </w:pPr>
            <w:r w:rsidRPr="00583153">
              <w:t>Tajikistan</w:t>
            </w:r>
          </w:p>
        </w:tc>
        <w:tc>
          <w:tcPr>
            <w:tcW w:w="2196" w:type="dxa"/>
            <w:shd w:val="clear" w:color="auto" w:fill="auto"/>
            <w:hideMark/>
          </w:tcPr>
          <w:p w14:paraId="10C53731" w14:textId="77777777" w:rsidR="0043433B" w:rsidRPr="00583153" w:rsidRDefault="0043433B" w:rsidP="00583153">
            <w:pPr>
              <w:suppressAutoHyphens w:val="0"/>
              <w:spacing w:before="40" w:after="120" w:line="220" w:lineRule="exact"/>
              <w:ind w:right="113"/>
            </w:pPr>
            <w:r w:rsidRPr="00583153">
              <w:t>7 September 2000</w:t>
            </w:r>
          </w:p>
        </w:tc>
        <w:tc>
          <w:tcPr>
            <w:tcW w:w="2197" w:type="dxa"/>
            <w:shd w:val="clear" w:color="auto" w:fill="auto"/>
            <w:hideMark/>
          </w:tcPr>
          <w:p w14:paraId="78E30453" w14:textId="77777777" w:rsidR="0043433B" w:rsidRPr="00583153" w:rsidRDefault="0043433B" w:rsidP="00583153">
            <w:pPr>
              <w:suppressAutoHyphens w:val="0"/>
              <w:spacing w:before="40" w:after="120" w:line="220" w:lineRule="exact"/>
              <w:ind w:right="113"/>
            </w:pPr>
            <w:r w:rsidRPr="00583153">
              <w:t>8 January 2002</w:t>
            </w:r>
          </w:p>
        </w:tc>
      </w:tr>
      <w:tr w:rsidR="0043433B" w:rsidRPr="00583153" w14:paraId="71041D2A" w14:textId="77777777" w:rsidTr="00583153">
        <w:trPr>
          <w:cantSplit/>
        </w:trPr>
        <w:tc>
          <w:tcPr>
            <w:tcW w:w="2977" w:type="dxa"/>
            <w:shd w:val="clear" w:color="auto" w:fill="auto"/>
            <w:hideMark/>
          </w:tcPr>
          <w:p w14:paraId="3A892477" w14:textId="77777777" w:rsidR="0043433B" w:rsidRPr="00583153" w:rsidRDefault="0043433B" w:rsidP="00583153">
            <w:pPr>
              <w:suppressAutoHyphens w:val="0"/>
              <w:spacing w:before="40" w:after="120" w:line="220" w:lineRule="exact"/>
              <w:ind w:right="113"/>
            </w:pPr>
            <w:r w:rsidRPr="00583153">
              <w:t>Timor-Leste</w:t>
            </w:r>
          </w:p>
        </w:tc>
        <w:tc>
          <w:tcPr>
            <w:tcW w:w="2196" w:type="dxa"/>
            <w:shd w:val="clear" w:color="auto" w:fill="auto"/>
            <w:hideMark/>
          </w:tcPr>
          <w:p w14:paraId="3A48ADB7" w14:textId="77777777" w:rsidR="0043433B" w:rsidRPr="00583153" w:rsidRDefault="0043433B" w:rsidP="00583153">
            <w:pPr>
              <w:suppressAutoHyphens w:val="0"/>
              <w:spacing w:before="40" w:after="120" w:line="220" w:lineRule="exact"/>
              <w:ind w:right="113"/>
            </w:pPr>
            <w:r w:rsidRPr="00583153">
              <w:t>-</w:t>
            </w:r>
          </w:p>
        </w:tc>
        <w:tc>
          <w:tcPr>
            <w:tcW w:w="2197" w:type="dxa"/>
            <w:shd w:val="clear" w:color="auto" w:fill="auto"/>
            <w:hideMark/>
          </w:tcPr>
          <w:p w14:paraId="113D2012" w14:textId="77777777" w:rsidR="0043433B" w:rsidRPr="00583153" w:rsidRDefault="0043433B" w:rsidP="00583153">
            <w:pPr>
              <w:suppressAutoHyphens w:val="0"/>
              <w:spacing w:before="40" w:after="120" w:line="220" w:lineRule="exact"/>
              <w:ind w:right="113"/>
            </w:pPr>
            <w:r w:rsidRPr="00583153">
              <w:t>30 January 2004</w:t>
            </w:r>
            <w:r w:rsidRPr="00200417">
              <w:rPr>
                <w:rStyle w:val="FootnoteReference"/>
                <w:i/>
                <w:iCs/>
              </w:rPr>
              <w:t>a</w:t>
            </w:r>
          </w:p>
        </w:tc>
      </w:tr>
      <w:tr w:rsidR="0043433B" w:rsidRPr="00583153" w14:paraId="13F332E0" w14:textId="77777777" w:rsidTr="00583153">
        <w:trPr>
          <w:cantSplit/>
        </w:trPr>
        <w:tc>
          <w:tcPr>
            <w:tcW w:w="2977" w:type="dxa"/>
            <w:shd w:val="clear" w:color="auto" w:fill="auto"/>
            <w:hideMark/>
          </w:tcPr>
          <w:p w14:paraId="45DFD12A" w14:textId="77777777" w:rsidR="0043433B" w:rsidRPr="00583153" w:rsidRDefault="0043433B" w:rsidP="00583153">
            <w:pPr>
              <w:suppressAutoHyphens w:val="0"/>
              <w:spacing w:before="40" w:after="120" w:line="220" w:lineRule="exact"/>
              <w:ind w:right="113"/>
            </w:pPr>
            <w:r w:rsidRPr="00583153">
              <w:t>Togo</w:t>
            </w:r>
          </w:p>
        </w:tc>
        <w:tc>
          <w:tcPr>
            <w:tcW w:w="2196" w:type="dxa"/>
            <w:shd w:val="clear" w:color="auto" w:fill="auto"/>
            <w:hideMark/>
          </w:tcPr>
          <w:p w14:paraId="36680A4E" w14:textId="77777777" w:rsidR="0043433B" w:rsidRPr="00583153" w:rsidRDefault="0043433B" w:rsidP="00583153">
            <w:pPr>
              <w:suppressAutoHyphens w:val="0"/>
              <w:spacing w:before="40" w:after="120" w:line="220" w:lineRule="exact"/>
              <w:ind w:right="113"/>
            </w:pPr>
            <w:r w:rsidRPr="00583153">
              <w:t>15 November 2001</w:t>
            </w:r>
          </w:p>
        </w:tc>
        <w:tc>
          <w:tcPr>
            <w:tcW w:w="2197" w:type="dxa"/>
            <w:shd w:val="clear" w:color="auto" w:fill="auto"/>
            <w:hideMark/>
          </w:tcPr>
          <w:p w14:paraId="50602834" w14:textId="77777777" w:rsidR="0043433B" w:rsidRPr="00583153" w:rsidRDefault="0043433B" w:rsidP="00583153">
            <w:pPr>
              <w:suppressAutoHyphens w:val="0"/>
              <w:spacing w:before="40" w:after="120" w:line="220" w:lineRule="exact"/>
              <w:ind w:right="113"/>
            </w:pPr>
            <w:r w:rsidRPr="00583153">
              <w:t>-</w:t>
            </w:r>
          </w:p>
        </w:tc>
      </w:tr>
      <w:tr w:rsidR="0043433B" w:rsidRPr="00583153" w14:paraId="5D42EC7E" w14:textId="77777777" w:rsidTr="00583153">
        <w:trPr>
          <w:cantSplit/>
        </w:trPr>
        <w:tc>
          <w:tcPr>
            <w:tcW w:w="2977" w:type="dxa"/>
            <w:tcBorders>
              <w:bottom w:val="nil"/>
            </w:tcBorders>
            <w:shd w:val="clear" w:color="auto" w:fill="auto"/>
            <w:hideMark/>
          </w:tcPr>
          <w:p w14:paraId="73F388FF" w14:textId="77777777" w:rsidR="0043433B" w:rsidRPr="00583153" w:rsidRDefault="0043433B" w:rsidP="00583153">
            <w:pPr>
              <w:suppressAutoHyphens w:val="0"/>
              <w:spacing w:before="40" w:after="120" w:line="220" w:lineRule="exact"/>
              <w:ind w:right="113"/>
            </w:pPr>
            <w:r w:rsidRPr="00583153">
              <w:t>Turkey</w:t>
            </w:r>
          </w:p>
        </w:tc>
        <w:tc>
          <w:tcPr>
            <w:tcW w:w="2196" w:type="dxa"/>
            <w:tcBorders>
              <w:bottom w:val="nil"/>
            </w:tcBorders>
            <w:shd w:val="clear" w:color="auto" w:fill="auto"/>
            <w:hideMark/>
          </w:tcPr>
          <w:p w14:paraId="60DBA5BB" w14:textId="77777777" w:rsidR="0043433B" w:rsidRPr="00583153" w:rsidRDefault="0043433B" w:rsidP="00583153">
            <w:pPr>
              <w:suppressAutoHyphens w:val="0"/>
              <w:spacing w:before="40" w:after="120" w:line="220" w:lineRule="exact"/>
              <w:ind w:right="113"/>
            </w:pPr>
            <w:r w:rsidRPr="00583153">
              <w:t>13 January 1999</w:t>
            </w:r>
          </w:p>
        </w:tc>
        <w:tc>
          <w:tcPr>
            <w:tcW w:w="2197" w:type="dxa"/>
            <w:tcBorders>
              <w:bottom w:val="nil"/>
            </w:tcBorders>
            <w:shd w:val="clear" w:color="auto" w:fill="auto"/>
            <w:hideMark/>
          </w:tcPr>
          <w:p w14:paraId="6571E3F4" w14:textId="77777777" w:rsidR="0043433B" w:rsidRPr="00583153" w:rsidRDefault="0043433B" w:rsidP="00583153">
            <w:pPr>
              <w:suppressAutoHyphens w:val="0"/>
              <w:spacing w:before="40" w:after="120" w:line="220" w:lineRule="exact"/>
              <w:ind w:right="113"/>
            </w:pPr>
            <w:r w:rsidRPr="00583153">
              <w:t>27 September 2004</w:t>
            </w:r>
          </w:p>
        </w:tc>
      </w:tr>
      <w:tr w:rsidR="0043433B" w:rsidRPr="00583153" w14:paraId="6FE28C5B" w14:textId="77777777" w:rsidTr="00583153">
        <w:trPr>
          <w:cantSplit/>
        </w:trPr>
        <w:tc>
          <w:tcPr>
            <w:tcW w:w="2977" w:type="dxa"/>
            <w:tcBorders>
              <w:top w:val="nil"/>
              <w:bottom w:val="nil"/>
            </w:tcBorders>
            <w:shd w:val="clear" w:color="auto" w:fill="auto"/>
            <w:hideMark/>
          </w:tcPr>
          <w:p w14:paraId="6B778A58" w14:textId="77777777" w:rsidR="0043433B" w:rsidRPr="00583153" w:rsidRDefault="0043433B" w:rsidP="00583153">
            <w:pPr>
              <w:suppressAutoHyphens w:val="0"/>
              <w:spacing w:before="40" w:after="120" w:line="220" w:lineRule="exact"/>
              <w:ind w:right="113"/>
            </w:pPr>
            <w:r w:rsidRPr="00583153">
              <w:lastRenderedPageBreak/>
              <w:t>Uganda</w:t>
            </w:r>
          </w:p>
        </w:tc>
        <w:tc>
          <w:tcPr>
            <w:tcW w:w="2196" w:type="dxa"/>
            <w:tcBorders>
              <w:top w:val="nil"/>
              <w:bottom w:val="nil"/>
            </w:tcBorders>
            <w:shd w:val="clear" w:color="auto" w:fill="auto"/>
            <w:hideMark/>
          </w:tcPr>
          <w:p w14:paraId="64033360" w14:textId="77777777" w:rsidR="0043433B" w:rsidRPr="00583153" w:rsidRDefault="0043433B" w:rsidP="00583153">
            <w:pPr>
              <w:suppressAutoHyphens w:val="0"/>
              <w:spacing w:before="40" w:after="120" w:line="220" w:lineRule="exact"/>
              <w:ind w:right="113"/>
            </w:pPr>
            <w:r w:rsidRPr="00583153">
              <w:t>-</w:t>
            </w:r>
          </w:p>
        </w:tc>
        <w:tc>
          <w:tcPr>
            <w:tcW w:w="2197" w:type="dxa"/>
            <w:tcBorders>
              <w:top w:val="nil"/>
              <w:bottom w:val="nil"/>
            </w:tcBorders>
            <w:shd w:val="clear" w:color="auto" w:fill="auto"/>
            <w:hideMark/>
          </w:tcPr>
          <w:p w14:paraId="69D6C8CF" w14:textId="77777777" w:rsidR="0043433B" w:rsidRPr="00583153" w:rsidRDefault="0043433B" w:rsidP="00583153">
            <w:pPr>
              <w:suppressAutoHyphens w:val="0"/>
              <w:spacing w:before="40" w:after="120" w:line="220" w:lineRule="exact"/>
              <w:ind w:right="113"/>
            </w:pPr>
            <w:r w:rsidRPr="00583153">
              <w:t>14 November 1995</w:t>
            </w:r>
            <w:r w:rsidRPr="00200417">
              <w:rPr>
                <w:rStyle w:val="FootnoteReference"/>
                <w:i/>
                <w:iCs/>
              </w:rPr>
              <w:t>a</w:t>
            </w:r>
          </w:p>
        </w:tc>
      </w:tr>
      <w:tr w:rsidR="0043433B" w:rsidRPr="00583153" w14:paraId="37BBB8F4" w14:textId="77777777" w:rsidTr="00583153">
        <w:trPr>
          <w:cantSplit/>
        </w:trPr>
        <w:tc>
          <w:tcPr>
            <w:tcW w:w="2977" w:type="dxa"/>
            <w:tcBorders>
              <w:top w:val="nil"/>
            </w:tcBorders>
            <w:shd w:val="clear" w:color="auto" w:fill="auto"/>
            <w:hideMark/>
          </w:tcPr>
          <w:p w14:paraId="612F731F" w14:textId="77777777" w:rsidR="0043433B" w:rsidRPr="00583153" w:rsidRDefault="0043433B" w:rsidP="00583153">
            <w:pPr>
              <w:suppressAutoHyphens w:val="0"/>
              <w:spacing w:before="40" w:after="120" w:line="220" w:lineRule="exact"/>
              <w:ind w:right="113"/>
            </w:pPr>
            <w:r w:rsidRPr="00583153">
              <w:t>Uruguay</w:t>
            </w:r>
          </w:p>
        </w:tc>
        <w:tc>
          <w:tcPr>
            <w:tcW w:w="2196" w:type="dxa"/>
            <w:tcBorders>
              <w:top w:val="nil"/>
            </w:tcBorders>
            <w:shd w:val="clear" w:color="auto" w:fill="auto"/>
            <w:hideMark/>
          </w:tcPr>
          <w:p w14:paraId="74605409" w14:textId="77777777" w:rsidR="0043433B" w:rsidRPr="00583153" w:rsidRDefault="0043433B" w:rsidP="00583153">
            <w:pPr>
              <w:suppressAutoHyphens w:val="0"/>
              <w:spacing w:before="40" w:after="120" w:line="220" w:lineRule="exact"/>
              <w:ind w:right="113"/>
            </w:pPr>
            <w:r w:rsidRPr="00583153">
              <w:t>-</w:t>
            </w:r>
          </w:p>
        </w:tc>
        <w:tc>
          <w:tcPr>
            <w:tcW w:w="2197" w:type="dxa"/>
            <w:tcBorders>
              <w:top w:val="nil"/>
            </w:tcBorders>
            <w:shd w:val="clear" w:color="auto" w:fill="auto"/>
            <w:hideMark/>
          </w:tcPr>
          <w:p w14:paraId="2E84CD10" w14:textId="77777777" w:rsidR="0043433B" w:rsidRPr="00583153" w:rsidRDefault="0043433B" w:rsidP="00583153">
            <w:pPr>
              <w:suppressAutoHyphens w:val="0"/>
              <w:spacing w:before="40" w:after="120" w:line="220" w:lineRule="exact"/>
              <w:ind w:right="113"/>
            </w:pPr>
            <w:r w:rsidRPr="00583153">
              <w:t>15 February 2001</w:t>
            </w:r>
            <w:r w:rsidRPr="00200417">
              <w:rPr>
                <w:rStyle w:val="FootnoteReference"/>
                <w:i/>
                <w:iCs/>
              </w:rPr>
              <w:t>a</w:t>
            </w:r>
            <w:r w:rsidRPr="00264C7D">
              <w:rPr>
                <w:rStyle w:val="FootnoteReference"/>
              </w:rPr>
              <w:t>,</w:t>
            </w:r>
            <w:r w:rsidRPr="00200417">
              <w:rPr>
                <w:rStyle w:val="FootnoteReference"/>
                <w:i/>
                <w:iCs/>
              </w:rPr>
              <w:t xml:space="preserve"> f</w:t>
            </w:r>
          </w:p>
        </w:tc>
      </w:tr>
      <w:tr w:rsidR="0043433B" w:rsidRPr="00583153" w14:paraId="52C49D83" w14:textId="77777777" w:rsidTr="00583153">
        <w:trPr>
          <w:cantSplit/>
        </w:trPr>
        <w:tc>
          <w:tcPr>
            <w:tcW w:w="2977" w:type="dxa"/>
            <w:shd w:val="clear" w:color="auto" w:fill="auto"/>
            <w:hideMark/>
          </w:tcPr>
          <w:p w14:paraId="37B32FD3" w14:textId="77777777" w:rsidR="0043433B" w:rsidRPr="00583153" w:rsidRDefault="0043433B" w:rsidP="00583153">
            <w:pPr>
              <w:suppressAutoHyphens w:val="0"/>
              <w:spacing w:before="40" w:after="120" w:line="220" w:lineRule="exact"/>
              <w:ind w:right="113"/>
            </w:pPr>
            <w:r w:rsidRPr="00583153">
              <w:t>Venezuela (Bolivarian Republic of)</w:t>
            </w:r>
          </w:p>
        </w:tc>
        <w:tc>
          <w:tcPr>
            <w:tcW w:w="2196" w:type="dxa"/>
            <w:shd w:val="clear" w:color="auto" w:fill="auto"/>
            <w:hideMark/>
          </w:tcPr>
          <w:p w14:paraId="703E7A8E" w14:textId="77777777" w:rsidR="0043433B" w:rsidRPr="00583153" w:rsidRDefault="0043433B" w:rsidP="00583153">
            <w:pPr>
              <w:suppressAutoHyphens w:val="0"/>
              <w:spacing w:before="40" w:after="120" w:line="220" w:lineRule="exact"/>
              <w:ind w:right="113"/>
            </w:pPr>
            <w:r w:rsidRPr="00583153">
              <w:t xml:space="preserve">4 October 2011 </w:t>
            </w:r>
          </w:p>
        </w:tc>
        <w:tc>
          <w:tcPr>
            <w:tcW w:w="2197" w:type="dxa"/>
            <w:shd w:val="clear" w:color="auto" w:fill="auto"/>
            <w:hideMark/>
          </w:tcPr>
          <w:p w14:paraId="27F08FAD" w14:textId="77777777" w:rsidR="0043433B" w:rsidRPr="00583153" w:rsidRDefault="0043433B" w:rsidP="00583153">
            <w:pPr>
              <w:suppressAutoHyphens w:val="0"/>
              <w:spacing w:before="40" w:after="120" w:line="220" w:lineRule="exact"/>
              <w:ind w:right="113"/>
            </w:pPr>
            <w:r w:rsidRPr="00583153">
              <w:t>25 October 2016</w:t>
            </w:r>
          </w:p>
        </w:tc>
      </w:tr>
    </w:tbl>
    <w:p w14:paraId="5BDB973C" w14:textId="7CF5A2AC" w:rsidR="0043433B" w:rsidRPr="00740FE3" w:rsidRDefault="0043433B" w:rsidP="00264C7D">
      <w:pPr>
        <w:spacing w:before="120"/>
        <w:ind w:left="1134" w:right="1134" w:firstLine="170"/>
        <w:rPr>
          <w:sz w:val="18"/>
        </w:rPr>
      </w:pPr>
      <w:proofErr w:type="spellStart"/>
      <w:r w:rsidRPr="00760B57">
        <w:rPr>
          <w:rStyle w:val="FootnoteReference"/>
          <w:i/>
          <w:iCs/>
        </w:rPr>
        <w:t>a</w:t>
      </w:r>
      <w:proofErr w:type="spellEnd"/>
      <w:r w:rsidR="00264C7D">
        <w:rPr>
          <w:i/>
          <w:iCs/>
        </w:rPr>
        <w:t xml:space="preserve">  </w:t>
      </w:r>
      <w:r w:rsidRPr="00740FE3">
        <w:rPr>
          <w:sz w:val="18"/>
        </w:rPr>
        <w:t>Accession.</w:t>
      </w:r>
    </w:p>
    <w:p w14:paraId="1245C12D" w14:textId="434C644C" w:rsidR="0043433B" w:rsidRPr="00740FE3" w:rsidRDefault="0043433B" w:rsidP="00264C7D">
      <w:pPr>
        <w:ind w:left="1134" w:right="1134" w:firstLine="170"/>
        <w:rPr>
          <w:sz w:val="18"/>
        </w:rPr>
      </w:pPr>
      <w:r w:rsidRPr="00760B57">
        <w:rPr>
          <w:rStyle w:val="FootnoteReference"/>
          <w:i/>
          <w:iCs/>
        </w:rPr>
        <w:t>b</w:t>
      </w:r>
      <w:r w:rsidR="00264C7D">
        <w:rPr>
          <w:i/>
          <w:iCs/>
        </w:rPr>
        <w:t xml:space="preserve">  </w:t>
      </w:r>
      <w:r w:rsidRPr="00740FE3">
        <w:rPr>
          <w:sz w:val="18"/>
        </w:rPr>
        <w:t>On 23 January 2015, El Salvador made a declaration recognizing the Committee</w:t>
      </w:r>
      <w:r w:rsidR="00B32DA2">
        <w:rPr>
          <w:sz w:val="18"/>
        </w:rPr>
        <w:t>’</w:t>
      </w:r>
      <w:r w:rsidRPr="00740FE3">
        <w:rPr>
          <w:sz w:val="18"/>
        </w:rPr>
        <w:t>s competence under articles 76 and 77 of the Convention to receive and consider inter-State and individual communications.</w:t>
      </w:r>
    </w:p>
    <w:p w14:paraId="19108FCD" w14:textId="7CAEC8BD" w:rsidR="0043433B" w:rsidRPr="00740FE3" w:rsidRDefault="0043433B" w:rsidP="00264C7D">
      <w:pPr>
        <w:ind w:left="1134" w:right="1134" w:firstLine="170"/>
        <w:rPr>
          <w:sz w:val="18"/>
        </w:rPr>
      </w:pPr>
      <w:r w:rsidRPr="00760B57">
        <w:rPr>
          <w:rStyle w:val="FootnoteReference"/>
          <w:i/>
          <w:iCs/>
        </w:rPr>
        <w:t>c</w:t>
      </w:r>
      <w:r w:rsidR="00264C7D">
        <w:rPr>
          <w:i/>
          <w:iCs/>
        </w:rPr>
        <w:t xml:space="preserve">  </w:t>
      </w:r>
      <w:r w:rsidRPr="00740FE3">
        <w:rPr>
          <w:sz w:val="18"/>
        </w:rPr>
        <w:t>On 11 September 2007, Guatemala made a declaration recognizing the Committee</w:t>
      </w:r>
      <w:r w:rsidR="00B32DA2">
        <w:rPr>
          <w:sz w:val="18"/>
        </w:rPr>
        <w:t>’</w:t>
      </w:r>
      <w:r w:rsidRPr="00740FE3">
        <w:rPr>
          <w:sz w:val="18"/>
        </w:rPr>
        <w:t>s competence under articles 76 and 77 of the Convention to receive and consider inter-State and individual communications.</w:t>
      </w:r>
    </w:p>
    <w:p w14:paraId="2B6964A5" w14:textId="6E03DF4A" w:rsidR="0043433B" w:rsidRPr="00740FE3" w:rsidRDefault="0043433B" w:rsidP="00264C7D">
      <w:pPr>
        <w:ind w:left="1134" w:right="1134" w:firstLine="170"/>
        <w:rPr>
          <w:sz w:val="18"/>
        </w:rPr>
      </w:pPr>
      <w:r w:rsidRPr="00760B57">
        <w:rPr>
          <w:rStyle w:val="FootnoteReference"/>
          <w:i/>
          <w:iCs/>
        </w:rPr>
        <w:t>d</w:t>
      </w:r>
      <w:r w:rsidR="00264C7D">
        <w:rPr>
          <w:i/>
          <w:iCs/>
        </w:rPr>
        <w:t xml:space="preserve">  </w:t>
      </w:r>
      <w:r w:rsidRPr="00740FE3">
        <w:rPr>
          <w:sz w:val="18"/>
        </w:rPr>
        <w:t>On 15 September 2008, Mexico made a declaration recognizing the Committee</w:t>
      </w:r>
      <w:r w:rsidR="00B32DA2">
        <w:rPr>
          <w:sz w:val="18"/>
        </w:rPr>
        <w:t>’</w:t>
      </w:r>
      <w:r w:rsidRPr="00740FE3">
        <w:rPr>
          <w:sz w:val="18"/>
        </w:rPr>
        <w:t>s competence under article 77 of the Convention to receive individual communications.</w:t>
      </w:r>
    </w:p>
    <w:p w14:paraId="0546D820" w14:textId="34A88DF4" w:rsidR="0043433B" w:rsidRPr="00740FE3" w:rsidRDefault="0043433B" w:rsidP="00264C7D">
      <w:pPr>
        <w:ind w:left="1134" w:right="1134" w:firstLine="170"/>
        <w:rPr>
          <w:sz w:val="18"/>
        </w:rPr>
      </w:pPr>
      <w:r w:rsidRPr="00760B57">
        <w:rPr>
          <w:rStyle w:val="FootnoteReference"/>
          <w:i/>
          <w:iCs/>
        </w:rPr>
        <w:t>e</w:t>
      </w:r>
      <w:r w:rsidR="00264C7D">
        <w:rPr>
          <w:i/>
          <w:iCs/>
        </w:rPr>
        <w:t xml:space="preserve">  </w:t>
      </w:r>
      <w:r w:rsidRPr="00740FE3">
        <w:rPr>
          <w:sz w:val="18"/>
        </w:rPr>
        <w:t>Succession to signature.</w:t>
      </w:r>
    </w:p>
    <w:p w14:paraId="09DDF05C" w14:textId="0AC335AA" w:rsidR="0043433B" w:rsidRPr="00740FE3" w:rsidRDefault="0043433B" w:rsidP="00264C7D">
      <w:pPr>
        <w:ind w:left="1134" w:right="1134" w:firstLine="170"/>
        <w:rPr>
          <w:sz w:val="18"/>
        </w:rPr>
      </w:pPr>
      <w:r w:rsidRPr="00760B57">
        <w:rPr>
          <w:rStyle w:val="FootnoteReference"/>
          <w:i/>
          <w:iCs/>
        </w:rPr>
        <w:t>f</w:t>
      </w:r>
      <w:r w:rsidR="00264C7D">
        <w:rPr>
          <w:i/>
          <w:iCs/>
        </w:rPr>
        <w:t xml:space="preserve">  </w:t>
      </w:r>
      <w:r w:rsidRPr="00740FE3">
        <w:rPr>
          <w:sz w:val="18"/>
        </w:rPr>
        <w:t>On 13 April 2012, Uruguay made a declaration recognizing the Committee</w:t>
      </w:r>
      <w:r w:rsidR="00B32DA2">
        <w:rPr>
          <w:sz w:val="18"/>
        </w:rPr>
        <w:t>’</w:t>
      </w:r>
      <w:r w:rsidRPr="00740FE3">
        <w:rPr>
          <w:sz w:val="18"/>
        </w:rPr>
        <w:t>s competence under article 77 of the Convention to receive individual communications.</w:t>
      </w:r>
    </w:p>
    <w:p w14:paraId="225ABDC2" w14:textId="77777777" w:rsidR="0043433B" w:rsidRPr="0038124A" w:rsidRDefault="0043433B" w:rsidP="00C83CA4">
      <w:pPr>
        <w:pStyle w:val="HChG"/>
      </w:pPr>
      <w:r w:rsidRPr="0038124A">
        <w:br w:type="page"/>
      </w:r>
      <w:r w:rsidRPr="0038124A">
        <w:lastRenderedPageBreak/>
        <w:tab/>
      </w:r>
      <w:bookmarkStart w:id="17" w:name="_Toc326246364"/>
      <w:r w:rsidRPr="0038124A">
        <w:t>Annex II</w:t>
      </w:r>
      <w:bookmarkEnd w:id="17"/>
    </w:p>
    <w:p w14:paraId="0E2E8822" w14:textId="77777777" w:rsidR="0043433B" w:rsidRPr="0038124A" w:rsidRDefault="0043433B" w:rsidP="00C83CA4">
      <w:pPr>
        <w:pStyle w:val="HChG"/>
      </w:pPr>
      <w:bookmarkStart w:id="18" w:name="_Toc326246365"/>
      <w:r w:rsidRPr="0038124A">
        <w:tab/>
      </w:r>
      <w:r w:rsidRPr="0038124A">
        <w:tab/>
        <w:t>Membership of the Committee on the Protection of the Rights of All Migrant Workers and Members of Their Families</w:t>
      </w:r>
      <w:bookmarkEnd w:id="18"/>
      <w:r w:rsidRPr="0038124A">
        <w:t xml:space="preserve"> as at 20 April 2018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47"/>
        <w:gridCol w:w="2211"/>
        <w:gridCol w:w="2212"/>
      </w:tblGrid>
      <w:tr w:rsidR="0043433B" w:rsidRPr="00C83CA4" w14:paraId="4E7BBBE2" w14:textId="77777777" w:rsidTr="00C83CA4">
        <w:trPr>
          <w:cantSplit/>
          <w:tblHeader/>
        </w:trPr>
        <w:tc>
          <w:tcPr>
            <w:tcW w:w="3403" w:type="dxa"/>
            <w:tcBorders>
              <w:top w:val="single" w:sz="4" w:space="0" w:color="auto"/>
              <w:bottom w:val="single" w:sz="12" w:space="0" w:color="auto"/>
            </w:tcBorders>
            <w:shd w:val="clear" w:color="auto" w:fill="auto"/>
            <w:vAlign w:val="bottom"/>
            <w:hideMark/>
          </w:tcPr>
          <w:p w14:paraId="2A292CDC" w14:textId="77777777" w:rsidR="0043433B" w:rsidRPr="00C83CA4" w:rsidRDefault="0043433B" w:rsidP="00C83CA4">
            <w:pPr>
              <w:suppressAutoHyphens w:val="0"/>
              <w:spacing w:before="80" w:after="80" w:line="200" w:lineRule="exact"/>
              <w:ind w:right="113"/>
              <w:rPr>
                <w:i/>
                <w:sz w:val="16"/>
              </w:rPr>
            </w:pPr>
            <w:r w:rsidRPr="00C83CA4">
              <w:rPr>
                <w:i/>
                <w:sz w:val="16"/>
              </w:rPr>
              <w:t>Name of member</w:t>
            </w:r>
          </w:p>
        </w:tc>
        <w:tc>
          <w:tcPr>
            <w:tcW w:w="2552" w:type="dxa"/>
            <w:tcBorders>
              <w:top w:val="single" w:sz="4" w:space="0" w:color="auto"/>
              <w:bottom w:val="single" w:sz="12" w:space="0" w:color="auto"/>
            </w:tcBorders>
            <w:shd w:val="clear" w:color="auto" w:fill="auto"/>
            <w:vAlign w:val="bottom"/>
            <w:hideMark/>
          </w:tcPr>
          <w:p w14:paraId="08AAC9B8" w14:textId="77777777" w:rsidR="0043433B" w:rsidRPr="00C83CA4" w:rsidRDefault="0043433B" w:rsidP="00C83CA4">
            <w:pPr>
              <w:suppressAutoHyphens w:val="0"/>
              <w:spacing w:before="80" w:after="80" w:line="200" w:lineRule="exact"/>
              <w:ind w:right="113"/>
              <w:rPr>
                <w:i/>
                <w:sz w:val="16"/>
              </w:rPr>
            </w:pPr>
            <w:r w:rsidRPr="00C83CA4">
              <w:rPr>
                <w:i/>
                <w:sz w:val="16"/>
              </w:rPr>
              <w:t>Country of nationality</w:t>
            </w:r>
          </w:p>
        </w:tc>
        <w:tc>
          <w:tcPr>
            <w:tcW w:w="2553" w:type="dxa"/>
            <w:tcBorders>
              <w:top w:val="single" w:sz="4" w:space="0" w:color="auto"/>
              <w:bottom w:val="single" w:sz="12" w:space="0" w:color="auto"/>
            </w:tcBorders>
            <w:shd w:val="clear" w:color="auto" w:fill="auto"/>
            <w:vAlign w:val="bottom"/>
            <w:hideMark/>
          </w:tcPr>
          <w:p w14:paraId="1B094A7F" w14:textId="77777777" w:rsidR="0043433B" w:rsidRPr="00C83CA4" w:rsidRDefault="0043433B" w:rsidP="00C83CA4">
            <w:pPr>
              <w:suppressAutoHyphens w:val="0"/>
              <w:spacing w:before="80" w:after="80" w:line="200" w:lineRule="exact"/>
              <w:ind w:right="113"/>
              <w:rPr>
                <w:i/>
                <w:sz w:val="16"/>
              </w:rPr>
            </w:pPr>
            <w:r w:rsidRPr="00C83CA4">
              <w:rPr>
                <w:i/>
                <w:sz w:val="16"/>
              </w:rPr>
              <w:t>Term expires on 31 December</w:t>
            </w:r>
          </w:p>
        </w:tc>
      </w:tr>
      <w:tr w:rsidR="0043433B" w:rsidRPr="00C83CA4" w14:paraId="1FA0E7D2" w14:textId="77777777" w:rsidTr="00C83CA4">
        <w:trPr>
          <w:cantSplit/>
          <w:trHeight w:hRule="exact" w:val="115"/>
          <w:tblHeader/>
        </w:trPr>
        <w:tc>
          <w:tcPr>
            <w:tcW w:w="3403" w:type="dxa"/>
            <w:tcBorders>
              <w:top w:val="single" w:sz="12" w:space="0" w:color="auto"/>
            </w:tcBorders>
            <w:shd w:val="clear" w:color="auto" w:fill="auto"/>
          </w:tcPr>
          <w:p w14:paraId="7BE3AD75" w14:textId="77777777" w:rsidR="0043433B" w:rsidRPr="00C83CA4" w:rsidRDefault="0043433B" w:rsidP="00C83CA4">
            <w:pPr>
              <w:suppressAutoHyphens w:val="0"/>
              <w:spacing w:before="40" w:after="120" w:line="220" w:lineRule="exact"/>
              <w:ind w:right="113"/>
            </w:pPr>
          </w:p>
        </w:tc>
        <w:tc>
          <w:tcPr>
            <w:tcW w:w="2552" w:type="dxa"/>
            <w:tcBorders>
              <w:top w:val="single" w:sz="12" w:space="0" w:color="auto"/>
            </w:tcBorders>
            <w:shd w:val="clear" w:color="auto" w:fill="auto"/>
          </w:tcPr>
          <w:p w14:paraId="688251F8" w14:textId="77777777" w:rsidR="0043433B" w:rsidRPr="00C83CA4" w:rsidRDefault="0043433B" w:rsidP="00C83CA4">
            <w:pPr>
              <w:suppressAutoHyphens w:val="0"/>
              <w:spacing w:before="40" w:after="120" w:line="220" w:lineRule="exact"/>
              <w:ind w:right="113"/>
            </w:pPr>
          </w:p>
        </w:tc>
        <w:tc>
          <w:tcPr>
            <w:tcW w:w="2553" w:type="dxa"/>
            <w:tcBorders>
              <w:top w:val="single" w:sz="12" w:space="0" w:color="auto"/>
            </w:tcBorders>
            <w:shd w:val="clear" w:color="auto" w:fill="auto"/>
          </w:tcPr>
          <w:p w14:paraId="6A8F89A8" w14:textId="77777777" w:rsidR="0043433B" w:rsidRPr="00C83CA4" w:rsidRDefault="0043433B" w:rsidP="00C83CA4">
            <w:pPr>
              <w:suppressAutoHyphens w:val="0"/>
              <w:spacing w:before="40" w:after="120" w:line="220" w:lineRule="exact"/>
              <w:ind w:right="113"/>
            </w:pPr>
          </w:p>
        </w:tc>
      </w:tr>
      <w:tr w:rsidR="0043433B" w:rsidRPr="00C83CA4" w14:paraId="20610523" w14:textId="77777777" w:rsidTr="00C83CA4">
        <w:trPr>
          <w:cantSplit/>
        </w:trPr>
        <w:tc>
          <w:tcPr>
            <w:tcW w:w="3403" w:type="dxa"/>
            <w:shd w:val="clear" w:color="auto" w:fill="auto"/>
            <w:hideMark/>
          </w:tcPr>
          <w:p w14:paraId="7AEA2B71" w14:textId="77777777" w:rsidR="0043433B" w:rsidRPr="00C83CA4" w:rsidRDefault="0043433B" w:rsidP="00C83CA4">
            <w:pPr>
              <w:suppressAutoHyphens w:val="0"/>
              <w:spacing w:before="40" w:after="120" w:line="220" w:lineRule="exact"/>
              <w:ind w:right="113"/>
            </w:pPr>
            <w:r w:rsidRPr="00C83CA4">
              <w:t xml:space="preserve">Alvaro </w:t>
            </w:r>
            <w:proofErr w:type="spellStart"/>
            <w:r w:rsidRPr="00F007B2">
              <w:rPr>
                <w:b/>
                <w:bCs/>
              </w:rPr>
              <w:t>Botero</w:t>
            </w:r>
            <w:proofErr w:type="spellEnd"/>
            <w:r w:rsidRPr="00F007B2">
              <w:rPr>
                <w:b/>
                <w:bCs/>
              </w:rPr>
              <w:t xml:space="preserve"> Navarro</w:t>
            </w:r>
          </w:p>
        </w:tc>
        <w:tc>
          <w:tcPr>
            <w:tcW w:w="2552" w:type="dxa"/>
            <w:shd w:val="clear" w:color="auto" w:fill="auto"/>
            <w:hideMark/>
          </w:tcPr>
          <w:p w14:paraId="04918B2F" w14:textId="77777777" w:rsidR="0043433B" w:rsidRPr="00C83CA4" w:rsidRDefault="0043433B" w:rsidP="00C83CA4">
            <w:pPr>
              <w:suppressAutoHyphens w:val="0"/>
              <w:spacing w:before="40" w:after="120" w:line="220" w:lineRule="exact"/>
              <w:ind w:right="113"/>
            </w:pPr>
            <w:r w:rsidRPr="00C83CA4">
              <w:t>Colombia</w:t>
            </w:r>
          </w:p>
        </w:tc>
        <w:tc>
          <w:tcPr>
            <w:tcW w:w="2553" w:type="dxa"/>
            <w:shd w:val="clear" w:color="auto" w:fill="auto"/>
            <w:hideMark/>
          </w:tcPr>
          <w:p w14:paraId="5E954ABC" w14:textId="77777777" w:rsidR="0043433B" w:rsidRPr="00C83CA4" w:rsidRDefault="0043433B" w:rsidP="00C83CA4">
            <w:pPr>
              <w:suppressAutoHyphens w:val="0"/>
              <w:spacing w:before="40" w:after="120" w:line="220" w:lineRule="exact"/>
              <w:ind w:right="113"/>
            </w:pPr>
            <w:r w:rsidRPr="00C83CA4">
              <w:t>2021</w:t>
            </w:r>
          </w:p>
        </w:tc>
      </w:tr>
      <w:tr w:rsidR="0043433B" w:rsidRPr="00C83CA4" w14:paraId="6FDD7C12" w14:textId="77777777" w:rsidTr="00C83CA4">
        <w:trPr>
          <w:cantSplit/>
        </w:trPr>
        <w:tc>
          <w:tcPr>
            <w:tcW w:w="3403" w:type="dxa"/>
            <w:shd w:val="clear" w:color="auto" w:fill="auto"/>
            <w:hideMark/>
          </w:tcPr>
          <w:p w14:paraId="450EC656" w14:textId="77777777" w:rsidR="0043433B" w:rsidRPr="00C83CA4" w:rsidRDefault="0043433B" w:rsidP="00C83CA4">
            <w:pPr>
              <w:suppressAutoHyphens w:val="0"/>
              <w:spacing w:before="40" w:after="120" w:line="220" w:lineRule="exact"/>
              <w:ind w:right="113"/>
            </w:pPr>
            <w:r w:rsidRPr="00C83CA4">
              <w:t xml:space="preserve">Jasminka </w:t>
            </w:r>
            <w:proofErr w:type="spellStart"/>
            <w:r w:rsidRPr="00F007B2">
              <w:rPr>
                <w:b/>
                <w:bCs/>
              </w:rPr>
              <w:t>Dzumhur</w:t>
            </w:r>
            <w:proofErr w:type="spellEnd"/>
          </w:p>
        </w:tc>
        <w:tc>
          <w:tcPr>
            <w:tcW w:w="2552" w:type="dxa"/>
            <w:shd w:val="clear" w:color="auto" w:fill="auto"/>
            <w:hideMark/>
          </w:tcPr>
          <w:p w14:paraId="62DBBB0A" w14:textId="77777777" w:rsidR="0043433B" w:rsidRPr="00C83CA4" w:rsidRDefault="0043433B" w:rsidP="00C83CA4">
            <w:pPr>
              <w:suppressAutoHyphens w:val="0"/>
              <w:spacing w:before="40" w:after="120" w:line="220" w:lineRule="exact"/>
              <w:ind w:right="113"/>
            </w:pPr>
            <w:r w:rsidRPr="00C83CA4">
              <w:t>Bosnia and Herzegovina</w:t>
            </w:r>
          </w:p>
        </w:tc>
        <w:tc>
          <w:tcPr>
            <w:tcW w:w="2553" w:type="dxa"/>
            <w:shd w:val="clear" w:color="auto" w:fill="auto"/>
            <w:hideMark/>
          </w:tcPr>
          <w:p w14:paraId="22A35AC2" w14:textId="77777777" w:rsidR="0043433B" w:rsidRPr="00C83CA4" w:rsidRDefault="0043433B" w:rsidP="00C83CA4">
            <w:pPr>
              <w:suppressAutoHyphens w:val="0"/>
              <w:spacing w:before="40" w:after="120" w:line="220" w:lineRule="exact"/>
              <w:ind w:right="113"/>
            </w:pPr>
            <w:r w:rsidRPr="00C83CA4">
              <w:t>2019</w:t>
            </w:r>
          </w:p>
        </w:tc>
      </w:tr>
      <w:tr w:rsidR="0043433B" w:rsidRPr="00C83CA4" w14:paraId="42BB1816" w14:textId="77777777" w:rsidTr="00C83CA4">
        <w:trPr>
          <w:cantSplit/>
        </w:trPr>
        <w:tc>
          <w:tcPr>
            <w:tcW w:w="3403" w:type="dxa"/>
            <w:shd w:val="clear" w:color="auto" w:fill="auto"/>
            <w:hideMark/>
          </w:tcPr>
          <w:p w14:paraId="1EEDB634" w14:textId="77777777" w:rsidR="0043433B" w:rsidRPr="00C83CA4" w:rsidRDefault="0043433B" w:rsidP="00C83CA4">
            <w:pPr>
              <w:suppressAutoHyphens w:val="0"/>
              <w:spacing w:before="40" w:after="120" w:line="220" w:lineRule="exact"/>
              <w:ind w:right="113"/>
            </w:pPr>
            <w:r w:rsidRPr="00C83CA4">
              <w:t xml:space="preserve">Ahmed Hassan </w:t>
            </w:r>
            <w:r w:rsidRPr="00F007B2">
              <w:rPr>
                <w:b/>
                <w:bCs/>
              </w:rPr>
              <w:t>El</w:t>
            </w:r>
            <w:r w:rsidRPr="00F007B2">
              <w:rPr>
                <w:b/>
                <w:bCs/>
              </w:rPr>
              <w:noBreakHyphen/>
            </w:r>
            <w:proofErr w:type="spellStart"/>
            <w:r w:rsidRPr="00F007B2">
              <w:rPr>
                <w:b/>
                <w:bCs/>
              </w:rPr>
              <w:t>Borai</w:t>
            </w:r>
            <w:proofErr w:type="spellEnd"/>
          </w:p>
        </w:tc>
        <w:tc>
          <w:tcPr>
            <w:tcW w:w="2552" w:type="dxa"/>
            <w:shd w:val="clear" w:color="auto" w:fill="auto"/>
            <w:hideMark/>
          </w:tcPr>
          <w:p w14:paraId="20739F84" w14:textId="77777777" w:rsidR="0043433B" w:rsidRPr="00C83CA4" w:rsidRDefault="0043433B" w:rsidP="00C83CA4">
            <w:pPr>
              <w:suppressAutoHyphens w:val="0"/>
              <w:spacing w:before="40" w:after="120" w:line="220" w:lineRule="exact"/>
              <w:ind w:right="113"/>
            </w:pPr>
            <w:r w:rsidRPr="00C83CA4">
              <w:t>Egypt</w:t>
            </w:r>
          </w:p>
        </w:tc>
        <w:tc>
          <w:tcPr>
            <w:tcW w:w="2553" w:type="dxa"/>
            <w:shd w:val="clear" w:color="auto" w:fill="auto"/>
            <w:hideMark/>
          </w:tcPr>
          <w:p w14:paraId="0EBB4E64" w14:textId="77777777" w:rsidR="0043433B" w:rsidRPr="00C83CA4" w:rsidRDefault="0043433B" w:rsidP="00C83CA4">
            <w:pPr>
              <w:suppressAutoHyphens w:val="0"/>
              <w:spacing w:before="40" w:after="120" w:line="220" w:lineRule="exact"/>
              <w:ind w:right="113"/>
            </w:pPr>
            <w:r w:rsidRPr="00C83CA4">
              <w:t>2019</w:t>
            </w:r>
          </w:p>
        </w:tc>
      </w:tr>
      <w:tr w:rsidR="0043433B" w:rsidRPr="00C83CA4" w14:paraId="1C6733EA" w14:textId="77777777" w:rsidTr="00C83CA4">
        <w:trPr>
          <w:cantSplit/>
        </w:trPr>
        <w:tc>
          <w:tcPr>
            <w:tcW w:w="3403" w:type="dxa"/>
            <w:shd w:val="clear" w:color="auto" w:fill="auto"/>
            <w:hideMark/>
          </w:tcPr>
          <w:p w14:paraId="1E97E1F4" w14:textId="77777777" w:rsidR="0043433B" w:rsidRPr="00C83CA4" w:rsidRDefault="0043433B" w:rsidP="00C83CA4">
            <w:pPr>
              <w:suppressAutoHyphens w:val="0"/>
              <w:spacing w:before="40" w:after="120" w:line="220" w:lineRule="exact"/>
              <w:ind w:right="113"/>
            </w:pPr>
            <w:proofErr w:type="spellStart"/>
            <w:r w:rsidRPr="00C83CA4">
              <w:t>Abdelhamid</w:t>
            </w:r>
            <w:proofErr w:type="spellEnd"/>
            <w:r w:rsidRPr="00C83CA4">
              <w:t xml:space="preserve"> </w:t>
            </w:r>
            <w:r w:rsidRPr="00F007B2">
              <w:rPr>
                <w:b/>
                <w:bCs/>
              </w:rPr>
              <w:t xml:space="preserve">El </w:t>
            </w:r>
            <w:proofErr w:type="spellStart"/>
            <w:r w:rsidRPr="00F007B2">
              <w:rPr>
                <w:b/>
                <w:bCs/>
              </w:rPr>
              <w:t>Jamri</w:t>
            </w:r>
            <w:proofErr w:type="spellEnd"/>
          </w:p>
        </w:tc>
        <w:tc>
          <w:tcPr>
            <w:tcW w:w="2552" w:type="dxa"/>
            <w:shd w:val="clear" w:color="auto" w:fill="auto"/>
            <w:hideMark/>
          </w:tcPr>
          <w:p w14:paraId="43C41EF0" w14:textId="77777777" w:rsidR="0043433B" w:rsidRPr="00C83CA4" w:rsidRDefault="0043433B" w:rsidP="00C83CA4">
            <w:pPr>
              <w:suppressAutoHyphens w:val="0"/>
              <w:spacing w:before="40" w:after="120" w:line="220" w:lineRule="exact"/>
              <w:ind w:right="113"/>
            </w:pPr>
            <w:r w:rsidRPr="00C83CA4">
              <w:t>Morocco</w:t>
            </w:r>
          </w:p>
        </w:tc>
        <w:tc>
          <w:tcPr>
            <w:tcW w:w="2553" w:type="dxa"/>
            <w:shd w:val="clear" w:color="auto" w:fill="auto"/>
            <w:hideMark/>
          </w:tcPr>
          <w:p w14:paraId="55E3BA19" w14:textId="77777777" w:rsidR="0043433B" w:rsidRPr="00C83CA4" w:rsidRDefault="0043433B" w:rsidP="00C83CA4">
            <w:pPr>
              <w:suppressAutoHyphens w:val="0"/>
              <w:spacing w:before="40" w:after="120" w:line="220" w:lineRule="exact"/>
              <w:ind w:right="113"/>
            </w:pPr>
            <w:r w:rsidRPr="00C83CA4">
              <w:t>2019</w:t>
            </w:r>
          </w:p>
        </w:tc>
      </w:tr>
      <w:tr w:rsidR="0043433B" w:rsidRPr="00C83CA4" w14:paraId="61B841A6" w14:textId="77777777" w:rsidTr="00C83CA4">
        <w:trPr>
          <w:cantSplit/>
          <w:trHeight w:val="80"/>
        </w:trPr>
        <w:tc>
          <w:tcPr>
            <w:tcW w:w="3403" w:type="dxa"/>
            <w:shd w:val="clear" w:color="auto" w:fill="auto"/>
            <w:hideMark/>
          </w:tcPr>
          <w:p w14:paraId="3E3F61E3" w14:textId="77777777" w:rsidR="0043433B" w:rsidRPr="00C83CA4" w:rsidRDefault="0043433B" w:rsidP="00C83CA4">
            <w:pPr>
              <w:suppressAutoHyphens w:val="0"/>
              <w:spacing w:before="40" w:after="120" w:line="220" w:lineRule="exact"/>
              <w:ind w:right="113"/>
            </w:pPr>
            <w:proofErr w:type="spellStart"/>
            <w:r w:rsidRPr="00C83CA4">
              <w:t>Ermal</w:t>
            </w:r>
            <w:proofErr w:type="spellEnd"/>
            <w:r w:rsidRPr="00C83CA4">
              <w:t xml:space="preserve"> </w:t>
            </w:r>
            <w:proofErr w:type="spellStart"/>
            <w:r w:rsidRPr="00F007B2">
              <w:rPr>
                <w:b/>
                <w:bCs/>
              </w:rPr>
              <w:t>Frasheri</w:t>
            </w:r>
            <w:proofErr w:type="spellEnd"/>
          </w:p>
        </w:tc>
        <w:tc>
          <w:tcPr>
            <w:tcW w:w="2552" w:type="dxa"/>
            <w:shd w:val="clear" w:color="auto" w:fill="auto"/>
            <w:hideMark/>
          </w:tcPr>
          <w:p w14:paraId="209B1F0D" w14:textId="77777777" w:rsidR="0043433B" w:rsidRPr="00C83CA4" w:rsidRDefault="0043433B" w:rsidP="00C83CA4">
            <w:pPr>
              <w:suppressAutoHyphens w:val="0"/>
              <w:spacing w:before="40" w:after="120" w:line="220" w:lineRule="exact"/>
              <w:ind w:right="113"/>
            </w:pPr>
            <w:r w:rsidRPr="00C83CA4">
              <w:t>Albania</w:t>
            </w:r>
          </w:p>
        </w:tc>
        <w:tc>
          <w:tcPr>
            <w:tcW w:w="2553" w:type="dxa"/>
            <w:shd w:val="clear" w:color="auto" w:fill="auto"/>
            <w:hideMark/>
          </w:tcPr>
          <w:p w14:paraId="7A030A8A" w14:textId="77777777" w:rsidR="0043433B" w:rsidRPr="00C83CA4" w:rsidRDefault="0043433B" w:rsidP="00C83CA4">
            <w:pPr>
              <w:suppressAutoHyphens w:val="0"/>
              <w:spacing w:before="40" w:after="120" w:line="220" w:lineRule="exact"/>
              <w:ind w:right="113"/>
            </w:pPr>
            <w:r w:rsidRPr="00C83CA4">
              <w:t>2021</w:t>
            </w:r>
          </w:p>
        </w:tc>
      </w:tr>
      <w:tr w:rsidR="0043433B" w:rsidRPr="00C83CA4" w14:paraId="460DAA88" w14:textId="77777777" w:rsidTr="00C83CA4">
        <w:trPr>
          <w:cantSplit/>
          <w:trHeight w:val="80"/>
        </w:trPr>
        <w:tc>
          <w:tcPr>
            <w:tcW w:w="3403" w:type="dxa"/>
            <w:shd w:val="clear" w:color="auto" w:fill="auto"/>
            <w:hideMark/>
          </w:tcPr>
          <w:p w14:paraId="74BB5E55" w14:textId="77777777" w:rsidR="0043433B" w:rsidRPr="00C83CA4" w:rsidRDefault="0043433B" w:rsidP="00C83CA4">
            <w:pPr>
              <w:suppressAutoHyphens w:val="0"/>
              <w:spacing w:before="40" w:after="120" w:line="220" w:lineRule="exact"/>
              <w:ind w:right="113"/>
            </w:pPr>
            <w:r w:rsidRPr="00C83CA4">
              <w:t xml:space="preserve">Md. </w:t>
            </w:r>
            <w:proofErr w:type="spellStart"/>
            <w:r w:rsidRPr="00C83CA4">
              <w:t>Shahidul</w:t>
            </w:r>
            <w:proofErr w:type="spellEnd"/>
            <w:r w:rsidRPr="00C83CA4">
              <w:t xml:space="preserve"> </w:t>
            </w:r>
            <w:proofErr w:type="spellStart"/>
            <w:r w:rsidRPr="00F007B2">
              <w:rPr>
                <w:b/>
                <w:bCs/>
              </w:rPr>
              <w:t>Haque</w:t>
            </w:r>
            <w:proofErr w:type="spellEnd"/>
          </w:p>
        </w:tc>
        <w:tc>
          <w:tcPr>
            <w:tcW w:w="2552" w:type="dxa"/>
            <w:shd w:val="clear" w:color="auto" w:fill="auto"/>
            <w:hideMark/>
          </w:tcPr>
          <w:p w14:paraId="531EEBB2" w14:textId="77777777" w:rsidR="0043433B" w:rsidRPr="00C83CA4" w:rsidRDefault="0043433B" w:rsidP="00C83CA4">
            <w:pPr>
              <w:suppressAutoHyphens w:val="0"/>
              <w:spacing w:before="40" w:after="120" w:line="220" w:lineRule="exact"/>
              <w:ind w:right="113"/>
            </w:pPr>
            <w:r w:rsidRPr="00C83CA4">
              <w:t>Bangladesh</w:t>
            </w:r>
          </w:p>
        </w:tc>
        <w:tc>
          <w:tcPr>
            <w:tcW w:w="2553" w:type="dxa"/>
            <w:shd w:val="clear" w:color="auto" w:fill="auto"/>
            <w:hideMark/>
          </w:tcPr>
          <w:p w14:paraId="6444FF94" w14:textId="77777777" w:rsidR="0043433B" w:rsidRPr="00C83CA4" w:rsidRDefault="0043433B" w:rsidP="00C83CA4">
            <w:pPr>
              <w:suppressAutoHyphens w:val="0"/>
              <w:spacing w:before="40" w:after="120" w:line="220" w:lineRule="exact"/>
              <w:ind w:right="113"/>
            </w:pPr>
            <w:r w:rsidRPr="00C83CA4">
              <w:t>2021</w:t>
            </w:r>
          </w:p>
        </w:tc>
      </w:tr>
      <w:tr w:rsidR="0043433B" w:rsidRPr="00C83CA4" w14:paraId="73601CDE" w14:textId="77777777" w:rsidTr="00C83CA4">
        <w:trPr>
          <w:cantSplit/>
        </w:trPr>
        <w:tc>
          <w:tcPr>
            <w:tcW w:w="3403" w:type="dxa"/>
            <w:shd w:val="clear" w:color="auto" w:fill="auto"/>
            <w:hideMark/>
          </w:tcPr>
          <w:p w14:paraId="1553EE1D" w14:textId="77777777" w:rsidR="0043433B" w:rsidRPr="00C83CA4" w:rsidRDefault="0043433B" w:rsidP="00C83CA4">
            <w:pPr>
              <w:suppressAutoHyphens w:val="0"/>
              <w:spacing w:before="40" w:after="120" w:line="220" w:lineRule="exact"/>
              <w:ind w:right="113"/>
            </w:pPr>
            <w:r w:rsidRPr="00C83CA4">
              <w:t xml:space="preserve">Prasad </w:t>
            </w:r>
            <w:proofErr w:type="spellStart"/>
            <w:r w:rsidRPr="00F007B2">
              <w:rPr>
                <w:b/>
                <w:bCs/>
              </w:rPr>
              <w:t>Kariyawasam</w:t>
            </w:r>
            <w:proofErr w:type="spellEnd"/>
          </w:p>
        </w:tc>
        <w:tc>
          <w:tcPr>
            <w:tcW w:w="2552" w:type="dxa"/>
            <w:shd w:val="clear" w:color="auto" w:fill="auto"/>
            <w:hideMark/>
          </w:tcPr>
          <w:p w14:paraId="4FE285AF" w14:textId="77777777" w:rsidR="0043433B" w:rsidRPr="00C83CA4" w:rsidRDefault="0043433B" w:rsidP="00C83CA4">
            <w:pPr>
              <w:suppressAutoHyphens w:val="0"/>
              <w:spacing w:before="40" w:after="120" w:line="220" w:lineRule="exact"/>
              <w:ind w:right="113"/>
            </w:pPr>
            <w:r w:rsidRPr="00C83CA4">
              <w:t>Sri Lanka</w:t>
            </w:r>
          </w:p>
        </w:tc>
        <w:tc>
          <w:tcPr>
            <w:tcW w:w="2553" w:type="dxa"/>
            <w:shd w:val="clear" w:color="auto" w:fill="auto"/>
            <w:hideMark/>
          </w:tcPr>
          <w:p w14:paraId="402F586D" w14:textId="77777777" w:rsidR="0043433B" w:rsidRPr="00C83CA4" w:rsidRDefault="0043433B" w:rsidP="00C83CA4">
            <w:pPr>
              <w:suppressAutoHyphens w:val="0"/>
              <w:spacing w:before="40" w:after="120" w:line="220" w:lineRule="exact"/>
              <w:ind w:right="113"/>
            </w:pPr>
            <w:r w:rsidRPr="00C83CA4">
              <w:t>2021</w:t>
            </w:r>
          </w:p>
        </w:tc>
      </w:tr>
      <w:tr w:rsidR="0043433B" w:rsidRPr="00C83CA4" w14:paraId="6F625BFF" w14:textId="77777777" w:rsidTr="00C83CA4">
        <w:trPr>
          <w:cantSplit/>
        </w:trPr>
        <w:tc>
          <w:tcPr>
            <w:tcW w:w="3403" w:type="dxa"/>
            <w:shd w:val="clear" w:color="auto" w:fill="auto"/>
            <w:hideMark/>
          </w:tcPr>
          <w:p w14:paraId="49407798" w14:textId="77777777" w:rsidR="0043433B" w:rsidRPr="00C83CA4" w:rsidRDefault="0043433B" w:rsidP="00C83CA4">
            <w:pPr>
              <w:suppressAutoHyphens w:val="0"/>
              <w:spacing w:before="40" w:after="120" w:line="220" w:lineRule="exact"/>
              <w:ind w:right="113"/>
            </w:pPr>
            <w:proofErr w:type="spellStart"/>
            <w:r w:rsidRPr="00C83CA4">
              <w:t>Khedidja</w:t>
            </w:r>
            <w:proofErr w:type="spellEnd"/>
            <w:r w:rsidRPr="00C83CA4">
              <w:t xml:space="preserve"> </w:t>
            </w:r>
            <w:proofErr w:type="spellStart"/>
            <w:r w:rsidRPr="00F007B2">
              <w:rPr>
                <w:b/>
                <w:bCs/>
              </w:rPr>
              <w:t>Ladjel</w:t>
            </w:r>
            <w:proofErr w:type="spellEnd"/>
          </w:p>
        </w:tc>
        <w:tc>
          <w:tcPr>
            <w:tcW w:w="2552" w:type="dxa"/>
            <w:shd w:val="clear" w:color="auto" w:fill="auto"/>
            <w:hideMark/>
          </w:tcPr>
          <w:p w14:paraId="4938E14D" w14:textId="77777777" w:rsidR="0043433B" w:rsidRPr="00C83CA4" w:rsidRDefault="0043433B" w:rsidP="00C83CA4">
            <w:pPr>
              <w:suppressAutoHyphens w:val="0"/>
              <w:spacing w:before="40" w:after="120" w:line="220" w:lineRule="exact"/>
              <w:ind w:right="113"/>
            </w:pPr>
            <w:r w:rsidRPr="00C83CA4">
              <w:t>Algeria</w:t>
            </w:r>
          </w:p>
        </w:tc>
        <w:tc>
          <w:tcPr>
            <w:tcW w:w="2553" w:type="dxa"/>
            <w:shd w:val="clear" w:color="auto" w:fill="auto"/>
            <w:hideMark/>
          </w:tcPr>
          <w:p w14:paraId="26283412" w14:textId="77777777" w:rsidR="0043433B" w:rsidRPr="00C83CA4" w:rsidRDefault="0043433B" w:rsidP="00C83CA4">
            <w:pPr>
              <w:suppressAutoHyphens w:val="0"/>
              <w:spacing w:before="40" w:after="120" w:line="220" w:lineRule="exact"/>
              <w:ind w:right="113"/>
            </w:pPr>
            <w:r w:rsidRPr="00C83CA4">
              <w:t>2019</w:t>
            </w:r>
          </w:p>
        </w:tc>
      </w:tr>
      <w:tr w:rsidR="0043433B" w:rsidRPr="00C83CA4" w14:paraId="5131144E" w14:textId="77777777" w:rsidTr="00C83CA4">
        <w:trPr>
          <w:cantSplit/>
        </w:trPr>
        <w:tc>
          <w:tcPr>
            <w:tcW w:w="3403" w:type="dxa"/>
            <w:shd w:val="clear" w:color="auto" w:fill="auto"/>
            <w:hideMark/>
          </w:tcPr>
          <w:p w14:paraId="2B702E17" w14:textId="77777777" w:rsidR="0043433B" w:rsidRPr="00C83CA4" w:rsidRDefault="0043433B" w:rsidP="00C83CA4">
            <w:pPr>
              <w:suppressAutoHyphens w:val="0"/>
              <w:spacing w:before="40" w:after="120" w:line="220" w:lineRule="exact"/>
              <w:ind w:right="113"/>
            </w:pPr>
            <w:proofErr w:type="spellStart"/>
            <w:r w:rsidRPr="00C83CA4">
              <w:t>María</w:t>
            </w:r>
            <w:proofErr w:type="spellEnd"/>
            <w:r w:rsidRPr="00C83CA4">
              <w:t xml:space="preserve"> </w:t>
            </w:r>
            <w:proofErr w:type="spellStart"/>
            <w:r w:rsidRPr="00F007B2">
              <w:rPr>
                <w:b/>
                <w:bCs/>
              </w:rPr>
              <w:t>Landazuri</w:t>
            </w:r>
            <w:proofErr w:type="spellEnd"/>
            <w:r w:rsidRPr="00F007B2">
              <w:rPr>
                <w:b/>
                <w:bCs/>
              </w:rPr>
              <w:t xml:space="preserve"> de Mora</w:t>
            </w:r>
          </w:p>
        </w:tc>
        <w:tc>
          <w:tcPr>
            <w:tcW w:w="2552" w:type="dxa"/>
            <w:shd w:val="clear" w:color="auto" w:fill="auto"/>
            <w:hideMark/>
          </w:tcPr>
          <w:p w14:paraId="09A4E3ED" w14:textId="77777777" w:rsidR="0043433B" w:rsidRPr="00C83CA4" w:rsidRDefault="0043433B" w:rsidP="00C83CA4">
            <w:pPr>
              <w:suppressAutoHyphens w:val="0"/>
              <w:spacing w:before="40" w:after="120" w:line="220" w:lineRule="exact"/>
              <w:ind w:right="113"/>
            </w:pPr>
            <w:r w:rsidRPr="00C83CA4">
              <w:t>Ecuador</w:t>
            </w:r>
          </w:p>
        </w:tc>
        <w:tc>
          <w:tcPr>
            <w:tcW w:w="2553" w:type="dxa"/>
            <w:shd w:val="clear" w:color="auto" w:fill="auto"/>
            <w:hideMark/>
          </w:tcPr>
          <w:p w14:paraId="15C8BE16" w14:textId="77777777" w:rsidR="0043433B" w:rsidRPr="00C83CA4" w:rsidRDefault="0043433B" w:rsidP="00C83CA4">
            <w:pPr>
              <w:suppressAutoHyphens w:val="0"/>
              <w:spacing w:before="40" w:after="120" w:line="220" w:lineRule="exact"/>
              <w:ind w:right="113"/>
            </w:pPr>
            <w:r w:rsidRPr="00C83CA4">
              <w:t>2019</w:t>
            </w:r>
          </w:p>
        </w:tc>
      </w:tr>
      <w:tr w:rsidR="0043433B" w:rsidRPr="00C83CA4" w14:paraId="6DF3A0E0" w14:textId="77777777" w:rsidTr="00C83CA4">
        <w:trPr>
          <w:cantSplit/>
        </w:trPr>
        <w:tc>
          <w:tcPr>
            <w:tcW w:w="3403" w:type="dxa"/>
            <w:shd w:val="clear" w:color="auto" w:fill="auto"/>
            <w:hideMark/>
          </w:tcPr>
          <w:p w14:paraId="62E4C4A8" w14:textId="77777777" w:rsidR="0043433B" w:rsidRPr="00C83CA4" w:rsidRDefault="0043433B" w:rsidP="00C83CA4">
            <w:pPr>
              <w:suppressAutoHyphens w:val="0"/>
              <w:spacing w:before="40" w:after="120" w:line="220" w:lineRule="exact"/>
              <w:ind w:right="113"/>
            </w:pPr>
            <w:r w:rsidRPr="00C83CA4">
              <w:t xml:space="preserve">Marco </w:t>
            </w:r>
            <w:proofErr w:type="spellStart"/>
            <w:r w:rsidRPr="00F007B2">
              <w:rPr>
                <w:b/>
                <w:bCs/>
              </w:rPr>
              <w:t>Núñez-Melgar</w:t>
            </w:r>
            <w:proofErr w:type="spellEnd"/>
            <w:r w:rsidRPr="00F007B2">
              <w:rPr>
                <w:b/>
                <w:bCs/>
              </w:rPr>
              <w:t xml:space="preserve"> </w:t>
            </w:r>
            <w:proofErr w:type="spellStart"/>
            <w:r w:rsidRPr="00F007B2">
              <w:rPr>
                <w:b/>
                <w:bCs/>
              </w:rPr>
              <w:t>Maguiña</w:t>
            </w:r>
            <w:proofErr w:type="spellEnd"/>
          </w:p>
        </w:tc>
        <w:tc>
          <w:tcPr>
            <w:tcW w:w="2552" w:type="dxa"/>
            <w:shd w:val="clear" w:color="auto" w:fill="auto"/>
            <w:hideMark/>
          </w:tcPr>
          <w:p w14:paraId="7D595671" w14:textId="77777777" w:rsidR="0043433B" w:rsidRPr="00C83CA4" w:rsidRDefault="0043433B" w:rsidP="00C83CA4">
            <w:pPr>
              <w:suppressAutoHyphens w:val="0"/>
              <w:spacing w:before="40" w:after="120" w:line="220" w:lineRule="exact"/>
              <w:ind w:right="113"/>
            </w:pPr>
            <w:r w:rsidRPr="00C83CA4">
              <w:t>Peru</w:t>
            </w:r>
          </w:p>
        </w:tc>
        <w:tc>
          <w:tcPr>
            <w:tcW w:w="2553" w:type="dxa"/>
            <w:shd w:val="clear" w:color="auto" w:fill="auto"/>
            <w:hideMark/>
          </w:tcPr>
          <w:p w14:paraId="67561F17" w14:textId="77777777" w:rsidR="0043433B" w:rsidRPr="00C83CA4" w:rsidRDefault="0043433B" w:rsidP="00C83CA4">
            <w:pPr>
              <w:suppressAutoHyphens w:val="0"/>
              <w:spacing w:before="40" w:after="120" w:line="220" w:lineRule="exact"/>
              <w:ind w:right="113"/>
            </w:pPr>
            <w:r w:rsidRPr="00C83CA4">
              <w:t>2019</w:t>
            </w:r>
          </w:p>
        </w:tc>
      </w:tr>
      <w:tr w:rsidR="0043433B" w:rsidRPr="00C83CA4" w14:paraId="0ADCB389" w14:textId="77777777" w:rsidTr="00C83CA4">
        <w:trPr>
          <w:cantSplit/>
        </w:trPr>
        <w:tc>
          <w:tcPr>
            <w:tcW w:w="3403" w:type="dxa"/>
            <w:shd w:val="clear" w:color="auto" w:fill="auto"/>
            <w:hideMark/>
          </w:tcPr>
          <w:p w14:paraId="366FA451" w14:textId="77777777" w:rsidR="0043433B" w:rsidRPr="00C83CA4" w:rsidRDefault="0043433B" w:rsidP="00C83CA4">
            <w:pPr>
              <w:suppressAutoHyphens w:val="0"/>
              <w:spacing w:before="40" w:after="120" w:line="220" w:lineRule="exact"/>
              <w:ind w:right="113"/>
            </w:pPr>
            <w:proofErr w:type="spellStart"/>
            <w:r w:rsidRPr="00C83CA4">
              <w:t>Mamane</w:t>
            </w:r>
            <w:proofErr w:type="spellEnd"/>
            <w:r w:rsidRPr="00C83CA4">
              <w:t xml:space="preserve"> </w:t>
            </w:r>
            <w:proofErr w:type="spellStart"/>
            <w:r w:rsidRPr="00F007B2">
              <w:rPr>
                <w:b/>
                <w:bCs/>
              </w:rPr>
              <w:t>Oumaria</w:t>
            </w:r>
            <w:proofErr w:type="spellEnd"/>
          </w:p>
        </w:tc>
        <w:tc>
          <w:tcPr>
            <w:tcW w:w="2552" w:type="dxa"/>
            <w:shd w:val="clear" w:color="auto" w:fill="auto"/>
            <w:hideMark/>
          </w:tcPr>
          <w:p w14:paraId="73FF837A" w14:textId="77777777" w:rsidR="0043433B" w:rsidRPr="00C83CA4" w:rsidRDefault="0043433B" w:rsidP="00C83CA4">
            <w:pPr>
              <w:suppressAutoHyphens w:val="0"/>
              <w:spacing w:before="40" w:after="120" w:line="220" w:lineRule="exact"/>
              <w:ind w:right="113"/>
            </w:pPr>
            <w:r w:rsidRPr="00C83CA4">
              <w:t>Niger</w:t>
            </w:r>
          </w:p>
        </w:tc>
        <w:tc>
          <w:tcPr>
            <w:tcW w:w="2553" w:type="dxa"/>
            <w:shd w:val="clear" w:color="auto" w:fill="auto"/>
            <w:hideMark/>
          </w:tcPr>
          <w:p w14:paraId="2C63C72C" w14:textId="77777777" w:rsidR="0043433B" w:rsidRPr="00C83CA4" w:rsidRDefault="0043433B" w:rsidP="00C83CA4">
            <w:pPr>
              <w:suppressAutoHyphens w:val="0"/>
              <w:spacing w:before="40" w:after="120" w:line="220" w:lineRule="exact"/>
              <w:ind w:right="113"/>
            </w:pPr>
            <w:r w:rsidRPr="00C83CA4">
              <w:t>2021</w:t>
            </w:r>
          </w:p>
        </w:tc>
      </w:tr>
      <w:tr w:rsidR="0043433B" w:rsidRPr="00C83CA4" w14:paraId="647B0A34" w14:textId="77777777" w:rsidTr="00C83CA4">
        <w:trPr>
          <w:cantSplit/>
        </w:trPr>
        <w:tc>
          <w:tcPr>
            <w:tcW w:w="3403" w:type="dxa"/>
            <w:shd w:val="clear" w:color="auto" w:fill="auto"/>
            <w:hideMark/>
          </w:tcPr>
          <w:p w14:paraId="4FE04C5C" w14:textId="76E5D9EF" w:rsidR="0043433B" w:rsidRPr="00C83CA4" w:rsidRDefault="0043433B" w:rsidP="00264C7D">
            <w:pPr>
              <w:suppressAutoHyphens w:val="0"/>
              <w:spacing w:before="40" w:after="120" w:line="220" w:lineRule="exact"/>
              <w:ind w:right="113"/>
            </w:pPr>
            <w:r w:rsidRPr="00C83CA4">
              <w:t xml:space="preserve">Azad </w:t>
            </w:r>
            <w:proofErr w:type="spellStart"/>
            <w:r w:rsidRPr="00F007B2">
              <w:rPr>
                <w:b/>
                <w:bCs/>
              </w:rPr>
              <w:t>Taghi</w:t>
            </w:r>
            <w:r w:rsidR="00264C7D">
              <w:rPr>
                <w:b/>
                <w:bCs/>
              </w:rPr>
              <w:t>-</w:t>
            </w:r>
            <w:r w:rsidRPr="00F007B2">
              <w:rPr>
                <w:b/>
                <w:bCs/>
              </w:rPr>
              <w:t>Zada</w:t>
            </w:r>
            <w:proofErr w:type="spellEnd"/>
          </w:p>
        </w:tc>
        <w:tc>
          <w:tcPr>
            <w:tcW w:w="2552" w:type="dxa"/>
            <w:shd w:val="clear" w:color="auto" w:fill="auto"/>
            <w:hideMark/>
          </w:tcPr>
          <w:p w14:paraId="6ADE4B19" w14:textId="77777777" w:rsidR="0043433B" w:rsidRPr="00C83CA4" w:rsidRDefault="0043433B" w:rsidP="00C83CA4">
            <w:pPr>
              <w:suppressAutoHyphens w:val="0"/>
              <w:spacing w:before="40" w:after="120" w:line="220" w:lineRule="exact"/>
              <w:ind w:right="113"/>
            </w:pPr>
            <w:r w:rsidRPr="00C83CA4">
              <w:t>Azerbaijan</w:t>
            </w:r>
          </w:p>
        </w:tc>
        <w:tc>
          <w:tcPr>
            <w:tcW w:w="2553" w:type="dxa"/>
            <w:shd w:val="clear" w:color="auto" w:fill="auto"/>
            <w:hideMark/>
          </w:tcPr>
          <w:p w14:paraId="6CF3EA93" w14:textId="77777777" w:rsidR="0043433B" w:rsidRPr="00C83CA4" w:rsidRDefault="0043433B" w:rsidP="00C83CA4">
            <w:pPr>
              <w:suppressAutoHyphens w:val="0"/>
              <w:spacing w:before="40" w:after="120" w:line="220" w:lineRule="exact"/>
              <w:ind w:right="113"/>
            </w:pPr>
            <w:r w:rsidRPr="00C83CA4">
              <w:t>2021</w:t>
            </w:r>
          </w:p>
        </w:tc>
      </w:tr>
      <w:tr w:rsidR="0043433B" w:rsidRPr="00C83CA4" w14:paraId="6AD78E65" w14:textId="77777777" w:rsidTr="00C83CA4">
        <w:trPr>
          <w:cantSplit/>
        </w:trPr>
        <w:tc>
          <w:tcPr>
            <w:tcW w:w="3403" w:type="dxa"/>
            <w:shd w:val="clear" w:color="auto" w:fill="auto"/>
            <w:hideMark/>
          </w:tcPr>
          <w:p w14:paraId="5F435005" w14:textId="77777777" w:rsidR="0043433B" w:rsidRPr="00C83CA4" w:rsidRDefault="0043433B" w:rsidP="00C83CA4">
            <w:pPr>
              <w:suppressAutoHyphens w:val="0"/>
              <w:spacing w:before="40" w:after="120" w:line="220" w:lineRule="exact"/>
              <w:ind w:right="113"/>
            </w:pPr>
            <w:proofErr w:type="spellStart"/>
            <w:r w:rsidRPr="00C83CA4">
              <w:t>Ahmadou</w:t>
            </w:r>
            <w:proofErr w:type="spellEnd"/>
            <w:r w:rsidRPr="00C83CA4">
              <w:t xml:space="preserve"> </w:t>
            </w:r>
            <w:r w:rsidRPr="00F007B2">
              <w:rPr>
                <w:b/>
                <w:bCs/>
              </w:rPr>
              <w:t>Tall</w:t>
            </w:r>
            <w:r w:rsidRPr="00C83CA4">
              <w:t xml:space="preserve"> </w:t>
            </w:r>
          </w:p>
        </w:tc>
        <w:tc>
          <w:tcPr>
            <w:tcW w:w="2552" w:type="dxa"/>
            <w:shd w:val="clear" w:color="auto" w:fill="auto"/>
            <w:hideMark/>
          </w:tcPr>
          <w:p w14:paraId="3461B592" w14:textId="77777777" w:rsidR="0043433B" w:rsidRPr="00C83CA4" w:rsidRDefault="0043433B" w:rsidP="00C83CA4">
            <w:pPr>
              <w:suppressAutoHyphens w:val="0"/>
              <w:spacing w:before="40" w:after="120" w:line="220" w:lineRule="exact"/>
              <w:ind w:right="113"/>
            </w:pPr>
            <w:r w:rsidRPr="00C83CA4">
              <w:t xml:space="preserve">Senegal </w:t>
            </w:r>
          </w:p>
        </w:tc>
        <w:tc>
          <w:tcPr>
            <w:tcW w:w="2553" w:type="dxa"/>
            <w:shd w:val="clear" w:color="auto" w:fill="auto"/>
            <w:hideMark/>
          </w:tcPr>
          <w:p w14:paraId="237F6F24" w14:textId="77777777" w:rsidR="0043433B" w:rsidRPr="00C83CA4" w:rsidRDefault="0043433B" w:rsidP="00C83CA4">
            <w:pPr>
              <w:suppressAutoHyphens w:val="0"/>
              <w:spacing w:before="40" w:after="120" w:line="220" w:lineRule="exact"/>
              <w:ind w:right="113"/>
            </w:pPr>
            <w:r w:rsidRPr="00C83CA4">
              <w:t>2021</w:t>
            </w:r>
          </w:p>
        </w:tc>
      </w:tr>
      <w:tr w:rsidR="0043433B" w:rsidRPr="00C83CA4" w14:paraId="07A6DC1B" w14:textId="77777777" w:rsidTr="00C83CA4">
        <w:trPr>
          <w:cantSplit/>
        </w:trPr>
        <w:tc>
          <w:tcPr>
            <w:tcW w:w="3403" w:type="dxa"/>
            <w:shd w:val="clear" w:color="auto" w:fill="auto"/>
            <w:hideMark/>
          </w:tcPr>
          <w:p w14:paraId="6A7E9C1E" w14:textId="77777777" w:rsidR="0043433B" w:rsidRPr="00C83CA4" w:rsidRDefault="0043433B" w:rsidP="00C83CA4">
            <w:pPr>
              <w:suppressAutoHyphens w:val="0"/>
              <w:spacing w:before="40" w:after="120" w:line="220" w:lineRule="exact"/>
              <w:ind w:right="113"/>
            </w:pPr>
            <w:r w:rsidRPr="00C83CA4">
              <w:t xml:space="preserve">Can </w:t>
            </w:r>
            <w:proofErr w:type="spellStart"/>
            <w:r w:rsidRPr="00F007B2">
              <w:rPr>
                <w:b/>
                <w:bCs/>
              </w:rPr>
              <w:t>Ünver</w:t>
            </w:r>
            <w:proofErr w:type="spellEnd"/>
          </w:p>
        </w:tc>
        <w:tc>
          <w:tcPr>
            <w:tcW w:w="2552" w:type="dxa"/>
            <w:shd w:val="clear" w:color="auto" w:fill="auto"/>
            <w:hideMark/>
          </w:tcPr>
          <w:p w14:paraId="16382C9A" w14:textId="77777777" w:rsidR="0043433B" w:rsidRPr="00C83CA4" w:rsidRDefault="0043433B" w:rsidP="00C83CA4">
            <w:pPr>
              <w:suppressAutoHyphens w:val="0"/>
              <w:spacing w:before="40" w:after="120" w:line="220" w:lineRule="exact"/>
              <w:ind w:right="113"/>
            </w:pPr>
            <w:r w:rsidRPr="00C83CA4">
              <w:t>Turkey</w:t>
            </w:r>
          </w:p>
        </w:tc>
        <w:tc>
          <w:tcPr>
            <w:tcW w:w="2553" w:type="dxa"/>
            <w:shd w:val="clear" w:color="auto" w:fill="auto"/>
            <w:hideMark/>
          </w:tcPr>
          <w:p w14:paraId="0413D389" w14:textId="77777777" w:rsidR="0043433B" w:rsidRPr="00C83CA4" w:rsidRDefault="0043433B" w:rsidP="00C83CA4">
            <w:pPr>
              <w:suppressAutoHyphens w:val="0"/>
              <w:spacing w:before="40" w:after="120" w:line="220" w:lineRule="exact"/>
              <w:ind w:right="113"/>
            </w:pPr>
            <w:r w:rsidRPr="00C83CA4">
              <w:t>2019</w:t>
            </w:r>
          </w:p>
        </w:tc>
      </w:tr>
    </w:tbl>
    <w:p w14:paraId="2756A72A" w14:textId="77777777" w:rsidR="0043433B" w:rsidRPr="0038124A" w:rsidRDefault="0043433B" w:rsidP="007D3904">
      <w:pPr>
        <w:pStyle w:val="H23G"/>
      </w:pPr>
      <w:r w:rsidRPr="0038124A">
        <w:tab/>
      </w:r>
      <w:r w:rsidRPr="0038124A">
        <w:tab/>
        <w:t>Composition of the Bureau</w:t>
      </w:r>
    </w:p>
    <w:p w14:paraId="4257C84E" w14:textId="618CBDB6" w:rsidR="0043433B" w:rsidRPr="009C3F89" w:rsidRDefault="0043433B" w:rsidP="007D3904">
      <w:pPr>
        <w:pStyle w:val="SingleTxtG"/>
        <w:rPr>
          <w:b/>
          <w:bCs/>
        </w:rPr>
      </w:pPr>
      <w:r w:rsidRPr="009C3F89">
        <w:rPr>
          <w:i/>
          <w:iCs/>
        </w:rPr>
        <w:t>Chair</w:t>
      </w:r>
      <w:r w:rsidRPr="00BC2CDC">
        <w:rPr>
          <w:i/>
          <w:iCs/>
        </w:rPr>
        <w:t>:</w:t>
      </w:r>
      <w:r w:rsidRPr="0038124A">
        <w:tab/>
      </w:r>
      <w:r w:rsidR="00BC2CDC">
        <w:tab/>
      </w:r>
      <w:proofErr w:type="spellStart"/>
      <w:r w:rsidRPr="0038124A">
        <w:t>Ahmadou</w:t>
      </w:r>
      <w:proofErr w:type="spellEnd"/>
      <w:r w:rsidRPr="0038124A">
        <w:t xml:space="preserve"> </w:t>
      </w:r>
      <w:r w:rsidRPr="009C3F89">
        <w:rPr>
          <w:b/>
          <w:bCs/>
        </w:rPr>
        <w:t>Tall</w:t>
      </w:r>
    </w:p>
    <w:p w14:paraId="3CAC2E34" w14:textId="77777777" w:rsidR="0043433B" w:rsidRPr="009C3F89" w:rsidRDefault="0043433B" w:rsidP="00BC2CDC">
      <w:pPr>
        <w:pStyle w:val="SingleTxtG"/>
        <w:spacing w:after="0"/>
        <w:rPr>
          <w:b/>
          <w:bCs/>
        </w:rPr>
      </w:pPr>
      <w:r w:rsidRPr="009C3F89">
        <w:rPr>
          <w:i/>
          <w:iCs/>
        </w:rPr>
        <w:t>Vice-Chairs</w:t>
      </w:r>
      <w:r w:rsidRPr="00BC2CDC">
        <w:rPr>
          <w:i/>
          <w:iCs/>
        </w:rPr>
        <w:t>:</w:t>
      </w:r>
      <w:r w:rsidRPr="0038124A">
        <w:tab/>
        <w:t xml:space="preserve">Jasminka </w:t>
      </w:r>
      <w:proofErr w:type="spellStart"/>
      <w:r w:rsidRPr="009C3F89">
        <w:rPr>
          <w:b/>
          <w:bCs/>
        </w:rPr>
        <w:t>Dzumhur</w:t>
      </w:r>
      <w:proofErr w:type="spellEnd"/>
    </w:p>
    <w:p w14:paraId="347560E0" w14:textId="6D1ED590" w:rsidR="0043433B" w:rsidRPr="0038124A" w:rsidRDefault="0043433B" w:rsidP="006E6B1F">
      <w:pPr>
        <w:pStyle w:val="SingleTxtG"/>
        <w:spacing w:after="0"/>
      </w:pPr>
      <w:r w:rsidRPr="0038124A">
        <w:tab/>
      </w:r>
      <w:r w:rsidRPr="0038124A">
        <w:tab/>
      </w:r>
      <w:proofErr w:type="spellStart"/>
      <w:r w:rsidR="009C3F89" w:rsidRPr="00C83CA4">
        <w:t>María</w:t>
      </w:r>
      <w:proofErr w:type="spellEnd"/>
      <w:r w:rsidRPr="0038124A">
        <w:t xml:space="preserve"> </w:t>
      </w:r>
      <w:proofErr w:type="spellStart"/>
      <w:r w:rsidRPr="009C3F89">
        <w:rPr>
          <w:b/>
          <w:bCs/>
        </w:rPr>
        <w:t>Landazuri</w:t>
      </w:r>
      <w:proofErr w:type="spellEnd"/>
      <w:r w:rsidRPr="009C3F89">
        <w:rPr>
          <w:b/>
          <w:bCs/>
        </w:rPr>
        <w:t xml:space="preserve"> de Mora</w:t>
      </w:r>
    </w:p>
    <w:p w14:paraId="22464AFD" w14:textId="391AD727" w:rsidR="009C3F89" w:rsidRDefault="0043433B" w:rsidP="006E6B1F">
      <w:pPr>
        <w:pStyle w:val="SingleTxtG"/>
      </w:pPr>
      <w:r w:rsidRPr="0038124A">
        <w:tab/>
      </w:r>
      <w:r w:rsidRPr="0038124A">
        <w:tab/>
      </w:r>
      <w:bookmarkStart w:id="19" w:name="_GoBack"/>
      <w:bookmarkEnd w:id="19"/>
      <w:r w:rsidRPr="0038124A">
        <w:t xml:space="preserve">Can </w:t>
      </w:r>
      <w:proofErr w:type="spellStart"/>
      <w:r w:rsidR="009C3F89" w:rsidRPr="00F007B2">
        <w:rPr>
          <w:b/>
          <w:bCs/>
        </w:rPr>
        <w:t>Ü</w:t>
      </w:r>
      <w:r w:rsidRPr="009C3F89">
        <w:rPr>
          <w:b/>
          <w:bCs/>
        </w:rPr>
        <w:t>nver</w:t>
      </w:r>
      <w:proofErr w:type="spellEnd"/>
    </w:p>
    <w:p w14:paraId="16123F01" w14:textId="19D883D5" w:rsidR="0043433B" w:rsidRPr="0038124A" w:rsidRDefault="0043433B" w:rsidP="007D3904">
      <w:pPr>
        <w:pStyle w:val="SingleTxtG"/>
      </w:pPr>
      <w:r w:rsidRPr="009C3F89">
        <w:rPr>
          <w:i/>
          <w:iCs/>
        </w:rPr>
        <w:t>Rapporteur</w:t>
      </w:r>
      <w:r w:rsidRPr="00BC2CDC">
        <w:rPr>
          <w:i/>
          <w:iCs/>
        </w:rPr>
        <w:t>:</w:t>
      </w:r>
      <w:r w:rsidRPr="0038124A">
        <w:tab/>
      </w:r>
      <w:proofErr w:type="spellStart"/>
      <w:r w:rsidRPr="0038124A">
        <w:t>Khedidja</w:t>
      </w:r>
      <w:proofErr w:type="spellEnd"/>
      <w:r w:rsidRPr="0038124A">
        <w:t xml:space="preserve"> </w:t>
      </w:r>
      <w:proofErr w:type="spellStart"/>
      <w:r w:rsidRPr="009C3F89">
        <w:rPr>
          <w:b/>
          <w:bCs/>
        </w:rPr>
        <w:t>Ladjel</w:t>
      </w:r>
      <w:proofErr w:type="spellEnd"/>
    </w:p>
    <w:p w14:paraId="5507C3BB" w14:textId="77777777" w:rsidR="0043433B" w:rsidRPr="0038124A" w:rsidRDefault="0043433B" w:rsidP="0043433B">
      <w:r w:rsidRPr="0038124A">
        <w:br w:type="page"/>
      </w:r>
    </w:p>
    <w:p w14:paraId="25ECC9E2" w14:textId="77777777" w:rsidR="0043433B" w:rsidRPr="0038124A" w:rsidRDefault="0043433B" w:rsidP="00746CC7">
      <w:pPr>
        <w:pStyle w:val="HChG"/>
      </w:pPr>
      <w:r w:rsidRPr="0038124A">
        <w:lastRenderedPageBreak/>
        <w:t>Annex III</w:t>
      </w:r>
    </w:p>
    <w:p w14:paraId="08099AA1" w14:textId="77777777" w:rsidR="0043433B" w:rsidRPr="0038124A" w:rsidRDefault="0043433B" w:rsidP="00746CC7">
      <w:pPr>
        <w:pStyle w:val="HChG"/>
      </w:pPr>
      <w:r w:rsidRPr="0038124A">
        <w:tab/>
      </w:r>
      <w:r w:rsidRPr="0038124A">
        <w:tab/>
        <w:t xml:space="preserve">Submission of reports under article 73 of the Convention </w:t>
      </w:r>
      <w:r w:rsidRPr="0038124A">
        <w:br/>
        <w:t>as at 20 April 2018</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8"/>
        <w:gridCol w:w="1276"/>
        <w:gridCol w:w="1701"/>
        <w:gridCol w:w="2125"/>
        <w:gridCol w:w="1985"/>
      </w:tblGrid>
      <w:tr w:rsidR="00B371C2" w:rsidRPr="00746CC7" w14:paraId="63ABD551" w14:textId="77777777" w:rsidTr="00EE44C9">
        <w:trPr>
          <w:cantSplit/>
          <w:tblHeader/>
        </w:trPr>
        <w:tc>
          <w:tcPr>
            <w:tcW w:w="1418" w:type="dxa"/>
            <w:tcBorders>
              <w:top w:val="single" w:sz="4" w:space="0" w:color="auto"/>
              <w:bottom w:val="single" w:sz="12" w:space="0" w:color="auto"/>
            </w:tcBorders>
            <w:shd w:val="clear" w:color="auto" w:fill="auto"/>
            <w:vAlign w:val="bottom"/>
            <w:hideMark/>
          </w:tcPr>
          <w:p w14:paraId="737DB673" w14:textId="77777777" w:rsidR="0043433B" w:rsidRPr="00746CC7" w:rsidRDefault="0043433B" w:rsidP="00746CC7">
            <w:pPr>
              <w:suppressAutoHyphens w:val="0"/>
              <w:spacing w:before="80" w:after="80" w:line="200" w:lineRule="exact"/>
              <w:ind w:right="113"/>
              <w:rPr>
                <w:i/>
                <w:sz w:val="16"/>
              </w:rPr>
            </w:pPr>
            <w:r w:rsidRPr="00746CC7">
              <w:rPr>
                <w:i/>
                <w:sz w:val="16"/>
              </w:rPr>
              <w:t>State party</w:t>
            </w:r>
          </w:p>
        </w:tc>
        <w:tc>
          <w:tcPr>
            <w:tcW w:w="1276" w:type="dxa"/>
            <w:tcBorders>
              <w:top w:val="single" w:sz="4" w:space="0" w:color="auto"/>
              <w:bottom w:val="single" w:sz="12" w:space="0" w:color="auto"/>
            </w:tcBorders>
            <w:shd w:val="clear" w:color="auto" w:fill="auto"/>
            <w:vAlign w:val="bottom"/>
            <w:hideMark/>
          </w:tcPr>
          <w:p w14:paraId="38CD612C" w14:textId="77777777" w:rsidR="0043433B" w:rsidRPr="00746CC7" w:rsidRDefault="0043433B" w:rsidP="00746CC7">
            <w:pPr>
              <w:suppressAutoHyphens w:val="0"/>
              <w:spacing w:before="80" w:after="80" w:line="200" w:lineRule="exact"/>
              <w:ind w:right="113"/>
              <w:rPr>
                <w:i/>
                <w:sz w:val="16"/>
              </w:rPr>
            </w:pPr>
            <w:r w:rsidRPr="00746CC7">
              <w:rPr>
                <w:i/>
                <w:sz w:val="16"/>
              </w:rPr>
              <w:t>Type of report</w:t>
            </w:r>
          </w:p>
        </w:tc>
        <w:tc>
          <w:tcPr>
            <w:tcW w:w="1701" w:type="dxa"/>
            <w:tcBorders>
              <w:top w:val="single" w:sz="4" w:space="0" w:color="auto"/>
              <w:bottom w:val="single" w:sz="12" w:space="0" w:color="auto"/>
            </w:tcBorders>
            <w:shd w:val="clear" w:color="auto" w:fill="auto"/>
            <w:vAlign w:val="bottom"/>
            <w:hideMark/>
          </w:tcPr>
          <w:p w14:paraId="3A15B784" w14:textId="77777777" w:rsidR="0043433B" w:rsidRPr="00746CC7" w:rsidRDefault="0043433B" w:rsidP="00746CC7">
            <w:pPr>
              <w:suppressAutoHyphens w:val="0"/>
              <w:spacing w:before="80" w:after="80" w:line="200" w:lineRule="exact"/>
              <w:ind w:right="113"/>
              <w:rPr>
                <w:i/>
                <w:sz w:val="16"/>
              </w:rPr>
            </w:pPr>
            <w:r w:rsidRPr="00746CC7">
              <w:rPr>
                <w:i/>
                <w:sz w:val="16"/>
              </w:rPr>
              <w:t>Date due</w:t>
            </w:r>
          </w:p>
        </w:tc>
        <w:tc>
          <w:tcPr>
            <w:tcW w:w="2125" w:type="dxa"/>
            <w:tcBorders>
              <w:top w:val="single" w:sz="4" w:space="0" w:color="auto"/>
              <w:bottom w:val="single" w:sz="12" w:space="0" w:color="auto"/>
            </w:tcBorders>
            <w:shd w:val="clear" w:color="auto" w:fill="auto"/>
            <w:vAlign w:val="bottom"/>
            <w:hideMark/>
          </w:tcPr>
          <w:p w14:paraId="6E2E1752" w14:textId="4EC6E7B4" w:rsidR="0043433B" w:rsidRPr="00746CC7" w:rsidRDefault="0043433B" w:rsidP="00BC2CDC">
            <w:pPr>
              <w:suppressAutoHyphens w:val="0"/>
              <w:spacing w:before="80" w:after="80" w:line="200" w:lineRule="exact"/>
              <w:ind w:right="113"/>
              <w:rPr>
                <w:i/>
                <w:sz w:val="16"/>
              </w:rPr>
            </w:pPr>
            <w:r w:rsidRPr="00746CC7">
              <w:rPr>
                <w:i/>
                <w:sz w:val="16"/>
              </w:rPr>
              <w:t>Date report received/date of adoption of list of issues prior to reporting under the simplified reporting procedure</w:t>
            </w:r>
          </w:p>
        </w:tc>
        <w:tc>
          <w:tcPr>
            <w:tcW w:w="1985" w:type="dxa"/>
            <w:tcBorders>
              <w:top w:val="single" w:sz="4" w:space="0" w:color="auto"/>
              <w:bottom w:val="single" w:sz="12" w:space="0" w:color="auto"/>
            </w:tcBorders>
            <w:shd w:val="clear" w:color="auto" w:fill="auto"/>
            <w:vAlign w:val="bottom"/>
            <w:hideMark/>
          </w:tcPr>
          <w:p w14:paraId="794192DB" w14:textId="77777777" w:rsidR="0043433B" w:rsidRPr="00746CC7" w:rsidRDefault="0043433B" w:rsidP="00746CC7">
            <w:pPr>
              <w:suppressAutoHyphens w:val="0"/>
              <w:spacing w:before="80" w:after="80" w:line="200" w:lineRule="exact"/>
              <w:ind w:right="113"/>
              <w:rPr>
                <w:i/>
                <w:sz w:val="16"/>
              </w:rPr>
            </w:pPr>
            <w:r w:rsidRPr="00746CC7">
              <w:rPr>
                <w:i/>
                <w:sz w:val="16"/>
              </w:rPr>
              <w:t xml:space="preserve">Session at which </w:t>
            </w:r>
            <w:r w:rsidRPr="00746CC7">
              <w:rPr>
                <w:i/>
                <w:sz w:val="16"/>
              </w:rPr>
              <w:br/>
              <w:t xml:space="preserve">(will be) examined </w:t>
            </w:r>
          </w:p>
        </w:tc>
      </w:tr>
      <w:tr w:rsidR="0043433B" w:rsidRPr="00746CC7" w14:paraId="09E6A3EA" w14:textId="77777777" w:rsidTr="00EE44C9">
        <w:trPr>
          <w:cantSplit/>
          <w:trHeight w:hRule="exact" w:val="115"/>
          <w:tblHeader/>
        </w:trPr>
        <w:tc>
          <w:tcPr>
            <w:tcW w:w="1418" w:type="dxa"/>
            <w:tcBorders>
              <w:top w:val="single" w:sz="12" w:space="0" w:color="auto"/>
            </w:tcBorders>
            <w:shd w:val="clear" w:color="auto" w:fill="auto"/>
          </w:tcPr>
          <w:p w14:paraId="522364B5" w14:textId="77777777" w:rsidR="0043433B" w:rsidRPr="00746CC7" w:rsidRDefault="0043433B" w:rsidP="00746CC7">
            <w:pPr>
              <w:suppressAutoHyphens w:val="0"/>
              <w:spacing w:before="40" w:after="120" w:line="220" w:lineRule="exact"/>
              <w:ind w:right="113"/>
            </w:pPr>
          </w:p>
        </w:tc>
        <w:tc>
          <w:tcPr>
            <w:tcW w:w="1276" w:type="dxa"/>
            <w:tcBorders>
              <w:top w:val="single" w:sz="12" w:space="0" w:color="auto"/>
            </w:tcBorders>
            <w:shd w:val="clear" w:color="auto" w:fill="auto"/>
          </w:tcPr>
          <w:p w14:paraId="32DB5D41" w14:textId="77777777" w:rsidR="0043433B" w:rsidRPr="00746CC7" w:rsidRDefault="0043433B" w:rsidP="00746CC7">
            <w:pPr>
              <w:suppressAutoHyphens w:val="0"/>
              <w:spacing w:before="40" w:after="120" w:line="220" w:lineRule="exact"/>
              <w:ind w:right="113"/>
            </w:pPr>
          </w:p>
        </w:tc>
        <w:tc>
          <w:tcPr>
            <w:tcW w:w="1701" w:type="dxa"/>
            <w:tcBorders>
              <w:top w:val="single" w:sz="12" w:space="0" w:color="auto"/>
            </w:tcBorders>
            <w:shd w:val="clear" w:color="auto" w:fill="auto"/>
          </w:tcPr>
          <w:p w14:paraId="249556DD" w14:textId="77777777" w:rsidR="0043433B" w:rsidRPr="00746CC7" w:rsidRDefault="0043433B" w:rsidP="00746CC7">
            <w:pPr>
              <w:suppressAutoHyphens w:val="0"/>
              <w:spacing w:before="40" w:after="120" w:line="220" w:lineRule="exact"/>
              <w:ind w:right="113"/>
            </w:pPr>
          </w:p>
        </w:tc>
        <w:tc>
          <w:tcPr>
            <w:tcW w:w="2125" w:type="dxa"/>
            <w:tcBorders>
              <w:top w:val="single" w:sz="12" w:space="0" w:color="auto"/>
            </w:tcBorders>
            <w:shd w:val="clear" w:color="auto" w:fill="auto"/>
          </w:tcPr>
          <w:p w14:paraId="1032245F" w14:textId="77777777" w:rsidR="0043433B" w:rsidRPr="00746CC7" w:rsidRDefault="0043433B" w:rsidP="00746CC7">
            <w:pPr>
              <w:suppressAutoHyphens w:val="0"/>
              <w:spacing w:before="40" w:after="120" w:line="220" w:lineRule="exact"/>
              <w:ind w:right="113"/>
            </w:pPr>
          </w:p>
        </w:tc>
        <w:tc>
          <w:tcPr>
            <w:tcW w:w="1985" w:type="dxa"/>
            <w:tcBorders>
              <w:top w:val="single" w:sz="12" w:space="0" w:color="auto"/>
            </w:tcBorders>
            <w:shd w:val="clear" w:color="auto" w:fill="auto"/>
          </w:tcPr>
          <w:p w14:paraId="6EA9F9F2" w14:textId="77777777" w:rsidR="0043433B" w:rsidRPr="00746CC7" w:rsidRDefault="0043433B" w:rsidP="00746CC7">
            <w:pPr>
              <w:suppressAutoHyphens w:val="0"/>
              <w:spacing w:before="40" w:after="120" w:line="220" w:lineRule="exact"/>
              <w:ind w:right="113"/>
            </w:pPr>
          </w:p>
        </w:tc>
      </w:tr>
      <w:tr w:rsidR="0043433B" w:rsidRPr="00746CC7" w14:paraId="2501B0DF" w14:textId="77777777" w:rsidTr="00EE44C9">
        <w:trPr>
          <w:cantSplit/>
        </w:trPr>
        <w:tc>
          <w:tcPr>
            <w:tcW w:w="1418" w:type="dxa"/>
            <w:shd w:val="clear" w:color="auto" w:fill="auto"/>
            <w:hideMark/>
          </w:tcPr>
          <w:p w14:paraId="702B0A2B" w14:textId="77777777" w:rsidR="0043433B" w:rsidRPr="00746CC7" w:rsidRDefault="0043433B" w:rsidP="00746CC7">
            <w:pPr>
              <w:suppressAutoHyphens w:val="0"/>
              <w:spacing w:before="40" w:after="120" w:line="220" w:lineRule="exact"/>
              <w:ind w:right="113"/>
            </w:pPr>
            <w:r w:rsidRPr="00746CC7">
              <w:t>Albania</w:t>
            </w:r>
          </w:p>
        </w:tc>
        <w:tc>
          <w:tcPr>
            <w:tcW w:w="1276" w:type="dxa"/>
            <w:shd w:val="clear" w:color="auto" w:fill="auto"/>
            <w:hideMark/>
          </w:tcPr>
          <w:p w14:paraId="3E31FC5F"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1EAB9FF5" w14:textId="77777777" w:rsidR="0043433B" w:rsidRPr="00746CC7" w:rsidRDefault="0043433B" w:rsidP="00746CC7">
            <w:pPr>
              <w:suppressAutoHyphens w:val="0"/>
              <w:spacing w:before="40" w:after="120" w:line="220" w:lineRule="exact"/>
              <w:ind w:right="113"/>
            </w:pPr>
            <w:r w:rsidRPr="00746CC7">
              <w:t>1 October 2008</w:t>
            </w:r>
          </w:p>
        </w:tc>
        <w:tc>
          <w:tcPr>
            <w:tcW w:w="2125" w:type="dxa"/>
            <w:shd w:val="clear" w:color="auto" w:fill="auto"/>
            <w:hideMark/>
          </w:tcPr>
          <w:p w14:paraId="39242C82" w14:textId="77777777" w:rsidR="0043433B" w:rsidRPr="00746CC7" w:rsidRDefault="0043433B" w:rsidP="00746CC7">
            <w:pPr>
              <w:suppressAutoHyphens w:val="0"/>
              <w:spacing w:before="40" w:after="120" w:line="220" w:lineRule="exact"/>
              <w:ind w:right="113"/>
            </w:pPr>
            <w:r w:rsidRPr="00746CC7">
              <w:t>6 October 2009</w:t>
            </w:r>
          </w:p>
        </w:tc>
        <w:tc>
          <w:tcPr>
            <w:tcW w:w="1985" w:type="dxa"/>
            <w:shd w:val="clear" w:color="auto" w:fill="auto"/>
            <w:hideMark/>
          </w:tcPr>
          <w:p w14:paraId="3BCC3B0A" w14:textId="77777777" w:rsidR="0043433B" w:rsidRPr="00746CC7" w:rsidRDefault="0043433B" w:rsidP="00746CC7">
            <w:pPr>
              <w:suppressAutoHyphens w:val="0"/>
              <w:spacing w:before="40" w:after="120" w:line="220" w:lineRule="exact"/>
              <w:ind w:right="113"/>
            </w:pPr>
            <w:r w:rsidRPr="00746CC7">
              <w:t>Thirteenth (2010)</w:t>
            </w:r>
          </w:p>
        </w:tc>
      </w:tr>
      <w:tr w:rsidR="0043433B" w:rsidRPr="00746CC7" w14:paraId="4A7CE54C" w14:textId="77777777" w:rsidTr="00EE44C9">
        <w:trPr>
          <w:cantSplit/>
        </w:trPr>
        <w:tc>
          <w:tcPr>
            <w:tcW w:w="1418" w:type="dxa"/>
            <w:shd w:val="clear" w:color="auto" w:fill="auto"/>
          </w:tcPr>
          <w:p w14:paraId="4CEB245E"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73DEFD51"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4CA8FE17" w14:textId="77777777" w:rsidR="0043433B" w:rsidRPr="00746CC7" w:rsidRDefault="0043433B" w:rsidP="00746CC7">
            <w:pPr>
              <w:suppressAutoHyphens w:val="0"/>
              <w:spacing w:before="40" w:after="120" w:line="220" w:lineRule="exact"/>
              <w:ind w:right="113"/>
            </w:pPr>
            <w:r w:rsidRPr="00746CC7">
              <w:t>1 November 2015</w:t>
            </w:r>
            <w:r w:rsidRPr="002E72ED">
              <w:rPr>
                <w:rStyle w:val="FootnoteReference"/>
                <w:i/>
                <w:iCs/>
              </w:rPr>
              <w:t>a</w:t>
            </w:r>
          </w:p>
        </w:tc>
        <w:tc>
          <w:tcPr>
            <w:tcW w:w="2125" w:type="dxa"/>
            <w:shd w:val="clear" w:color="auto" w:fill="auto"/>
            <w:hideMark/>
          </w:tcPr>
          <w:p w14:paraId="0A28A754" w14:textId="77777777" w:rsidR="0043433B" w:rsidRPr="00746CC7" w:rsidRDefault="0043433B" w:rsidP="00746CC7">
            <w:pPr>
              <w:suppressAutoHyphens w:val="0"/>
              <w:spacing w:before="40" w:after="120" w:line="220" w:lineRule="exact"/>
              <w:ind w:right="113"/>
            </w:pPr>
            <w:r w:rsidRPr="00746CC7">
              <w:t>19 December 2016</w:t>
            </w:r>
          </w:p>
        </w:tc>
        <w:tc>
          <w:tcPr>
            <w:tcW w:w="1985" w:type="dxa"/>
            <w:shd w:val="clear" w:color="auto" w:fill="auto"/>
            <w:hideMark/>
          </w:tcPr>
          <w:p w14:paraId="54A7F55D" w14:textId="77777777" w:rsidR="0043433B" w:rsidRPr="00746CC7" w:rsidRDefault="0043433B" w:rsidP="00746CC7">
            <w:pPr>
              <w:suppressAutoHyphens w:val="0"/>
              <w:spacing w:before="40" w:after="120" w:line="220" w:lineRule="exact"/>
              <w:ind w:right="113"/>
            </w:pPr>
            <w:r w:rsidRPr="00746CC7">
              <w:t>Thirtieth (2019)</w:t>
            </w:r>
          </w:p>
        </w:tc>
      </w:tr>
      <w:tr w:rsidR="0043433B" w:rsidRPr="00746CC7" w14:paraId="44A008DC" w14:textId="77777777" w:rsidTr="00EE44C9">
        <w:trPr>
          <w:cantSplit/>
        </w:trPr>
        <w:tc>
          <w:tcPr>
            <w:tcW w:w="1418" w:type="dxa"/>
            <w:shd w:val="clear" w:color="auto" w:fill="auto"/>
            <w:hideMark/>
          </w:tcPr>
          <w:p w14:paraId="34757FC2" w14:textId="77777777" w:rsidR="0043433B" w:rsidRPr="00746CC7" w:rsidRDefault="0043433B" w:rsidP="00746CC7">
            <w:pPr>
              <w:suppressAutoHyphens w:val="0"/>
              <w:spacing w:before="40" w:after="120" w:line="220" w:lineRule="exact"/>
              <w:ind w:right="113"/>
            </w:pPr>
            <w:r w:rsidRPr="00746CC7">
              <w:t>Algeria</w:t>
            </w:r>
          </w:p>
        </w:tc>
        <w:tc>
          <w:tcPr>
            <w:tcW w:w="1276" w:type="dxa"/>
            <w:shd w:val="clear" w:color="auto" w:fill="auto"/>
            <w:hideMark/>
          </w:tcPr>
          <w:p w14:paraId="1AB30594"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60E9B8E9" w14:textId="77777777" w:rsidR="0043433B" w:rsidRPr="00746CC7" w:rsidRDefault="0043433B" w:rsidP="00746CC7">
            <w:pPr>
              <w:suppressAutoHyphens w:val="0"/>
              <w:spacing w:before="40" w:after="120" w:line="220" w:lineRule="exact"/>
              <w:ind w:right="113"/>
            </w:pPr>
            <w:r w:rsidRPr="00746CC7">
              <w:t>1 August 2006</w:t>
            </w:r>
          </w:p>
        </w:tc>
        <w:tc>
          <w:tcPr>
            <w:tcW w:w="2125" w:type="dxa"/>
            <w:shd w:val="clear" w:color="auto" w:fill="auto"/>
            <w:hideMark/>
          </w:tcPr>
          <w:p w14:paraId="01679AB0" w14:textId="77777777" w:rsidR="0043433B" w:rsidRPr="00746CC7" w:rsidRDefault="0043433B" w:rsidP="00746CC7">
            <w:pPr>
              <w:suppressAutoHyphens w:val="0"/>
              <w:spacing w:before="40" w:after="120" w:line="220" w:lineRule="exact"/>
              <w:ind w:right="113"/>
            </w:pPr>
            <w:r w:rsidRPr="00746CC7">
              <w:t>3 June 2008</w:t>
            </w:r>
          </w:p>
        </w:tc>
        <w:tc>
          <w:tcPr>
            <w:tcW w:w="1985" w:type="dxa"/>
            <w:shd w:val="clear" w:color="auto" w:fill="auto"/>
            <w:hideMark/>
          </w:tcPr>
          <w:p w14:paraId="7EA615D2" w14:textId="77777777" w:rsidR="0043433B" w:rsidRPr="00746CC7" w:rsidRDefault="0043433B" w:rsidP="00746CC7">
            <w:pPr>
              <w:suppressAutoHyphens w:val="0"/>
              <w:spacing w:before="40" w:after="120" w:line="220" w:lineRule="exact"/>
              <w:ind w:right="113"/>
            </w:pPr>
            <w:r w:rsidRPr="00746CC7">
              <w:t>Twelfth (2010)</w:t>
            </w:r>
          </w:p>
        </w:tc>
      </w:tr>
      <w:tr w:rsidR="0043433B" w:rsidRPr="00746CC7" w14:paraId="348DC5C3" w14:textId="77777777" w:rsidTr="00EE44C9">
        <w:trPr>
          <w:cantSplit/>
        </w:trPr>
        <w:tc>
          <w:tcPr>
            <w:tcW w:w="1418" w:type="dxa"/>
            <w:shd w:val="clear" w:color="auto" w:fill="auto"/>
          </w:tcPr>
          <w:p w14:paraId="4A80B0C5"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460A4F08"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1486BB1A" w14:textId="77777777" w:rsidR="0043433B" w:rsidRPr="00746CC7" w:rsidRDefault="0043433B" w:rsidP="00746CC7">
            <w:pPr>
              <w:suppressAutoHyphens w:val="0"/>
              <w:spacing w:before="40" w:after="120" w:line="220" w:lineRule="exact"/>
              <w:ind w:right="113"/>
            </w:pPr>
            <w:r w:rsidRPr="00746CC7">
              <w:t>1 May 2012</w:t>
            </w:r>
          </w:p>
        </w:tc>
        <w:tc>
          <w:tcPr>
            <w:tcW w:w="2125" w:type="dxa"/>
            <w:shd w:val="clear" w:color="auto" w:fill="auto"/>
            <w:hideMark/>
          </w:tcPr>
          <w:p w14:paraId="0FC49C14" w14:textId="77777777" w:rsidR="0043433B" w:rsidRPr="00746CC7" w:rsidRDefault="0043433B" w:rsidP="00746CC7">
            <w:pPr>
              <w:suppressAutoHyphens w:val="0"/>
              <w:spacing w:before="40" w:after="120" w:line="220" w:lineRule="exact"/>
              <w:ind w:right="113"/>
            </w:pPr>
            <w:r w:rsidRPr="00746CC7">
              <w:t>7 December 2015</w:t>
            </w:r>
          </w:p>
        </w:tc>
        <w:tc>
          <w:tcPr>
            <w:tcW w:w="1985" w:type="dxa"/>
            <w:shd w:val="clear" w:color="auto" w:fill="auto"/>
            <w:hideMark/>
          </w:tcPr>
          <w:p w14:paraId="04A4779F" w14:textId="77777777" w:rsidR="0043433B" w:rsidRPr="00746CC7" w:rsidRDefault="0043433B" w:rsidP="00746CC7">
            <w:pPr>
              <w:suppressAutoHyphens w:val="0"/>
              <w:spacing w:before="40" w:after="120" w:line="220" w:lineRule="exact"/>
              <w:ind w:right="113"/>
            </w:pPr>
            <w:r w:rsidRPr="00746CC7">
              <w:t>Twenty-eighth (2018)</w:t>
            </w:r>
          </w:p>
        </w:tc>
      </w:tr>
      <w:tr w:rsidR="0043433B" w:rsidRPr="00746CC7" w14:paraId="19FCD777" w14:textId="77777777" w:rsidTr="00EE44C9">
        <w:trPr>
          <w:cantSplit/>
        </w:trPr>
        <w:tc>
          <w:tcPr>
            <w:tcW w:w="1418" w:type="dxa"/>
            <w:shd w:val="clear" w:color="auto" w:fill="auto"/>
            <w:hideMark/>
          </w:tcPr>
          <w:p w14:paraId="3DE889C1" w14:textId="77777777" w:rsidR="0043433B" w:rsidRPr="00746CC7" w:rsidRDefault="0043433B" w:rsidP="00746CC7">
            <w:pPr>
              <w:suppressAutoHyphens w:val="0"/>
              <w:spacing w:before="40" w:after="120" w:line="220" w:lineRule="exact"/>
              <w:ind w:right="113"/>
            </w:pPr>
            <w:r w:rsidRPr="00746CC7">
              <w:t>Argentina</w:t>
            </w:r>
          </w:p>
        </w:tc>
        <w:tc>
          <w:tcPr>
            <w:tcW w:w="1276" w:type="dxa"/>
            <w:shd w:val="clear" w:color="auto" w:fill="auto"/>
            <w:hideMark/>
          </w:tcPr>
          <w:p w14:paraId="1CF988A2"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2BFB6853" w14:textId="77777777" w:rsidR="0043433B" w:rsidRPr="00746CC7" w:rsidRDefault="0043433B" w:rsidP="00746CC7">
            <w:pPr>
              <w:suppressAutoHyphens w:val="0"/>
              <w:spacing w:before="40" w:after="120" w:line="220" w:lineRule="exact"/>
              <w:ind w:right="113"/>
            </w:pPr>
            <w:r w:rsidRPr="00746CC7">
              <w:t>1 June 2008</w:t>
            </w:r>
          </w:p>
        </w:tc>
        <w:tc>
          <w:tcPr>
            <w:tcW w:w="2125" w:type="dxa"/>
            <w:shd w:val="clear" w:color="auto" w:fill="auto"/>
            <w:hideMark/>
          </w:tcPr>
          <w:p w14:paraId="66DDF7D7" w14:textId="77777777" w:rsidR="0043433B" w:rsidRPr="00746CC7" w:rsidRDefault="0043433B" w:rsidP="00746CC7">
            <w:pPr>
              <w:suppressAutoHyphens w:val="0"/>
              <w:spacing w:before="40" w:after="120" w:line="220" w:lineRule="exact"/>
              <w:ind w:right="113"/>
            </w:pPr>
            <w:r w:rsidRPr="00746CC7">
              <w:t>2 February 2010</w:t>
            </w:r>
          </w:p>
        </w:tc>
        <w:tc>
          <w:tcPr>
            <w:tcW w:w="1985" w:type="dxa"/>
            <w:shd w:val="clear" w:color="auto" w:fill="auto"/>
            <w:hideMark/>
          </w:tcPr>
          <w:p w14:paraId="6C79DC14" w14:textId="77777777" w:rsidR="0043433B" w:rsidRPr="00746CC7" w:rsidRDefault="0043433B" w:rsidP="00746CC7">
            <w:pPr>
              <w:suppressAutoHyphens w:val="0"/>
              <w:spacing w:before="40" w:after="120" w:line="220" w:lineRule="exact"/>
              <w:ind w:right="113"/>
            </w:pPr>
            <w:r w:rsidRPr="00746CC7">
              <w:t>Fifteenth (2011)</w:t>
            </w:r>
          </w:p>
        </w:tc>
      </w:tr>
      <w:tr w:rsidR="0043433B" w:rsidRPr="00746CC7" w14:paraId="39D1879E" w14:textId="77777777" w:rsidTr="00EE44C9">
        <w:trPr>
          <w:cantSplit/>
        </w:trPr>
        <w:tc>
          <w:tcPr>
            <w:tcW w:w="1418" w:type="dxa"/>
            <w:shd w:val="clear" w:color="auto" w:fill="auto"/>
          </w:tcPr>
          <w:p w14:paraId="13E2AECC"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7A589548"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3363EECE" w14:textId="77777777" w:rsidR="0043433B" w:rsidRPr="00746CC7" w:rsidRDefault="0043433B" w:rsidP="00746CC7">
            <w:pPr>
              <w:suppressAutoHyphens w:val="0"/>
              <w:spacing w:before="40" w:after="120" w:line="220" w:lineRule="exact"/>
              <w:ind w:right="113"/>
            </w:pPr>
            <w:r w:rsidRPr="00746CC7">
              <w:t>1 October 2016</w:t>
            </w:r>
          </w:p>
        </w:tc>
        <w:tc>
          <w:tcPr>
            <w:tcW w:w="2125" w:type="dxa"/>
            <w:shd w:val="clear" w:color="auto" w:fill="auto"/>
            <w:hideMark/>
          </w:tcPr>
          <w:p w14:paraId="1BCD3439" w14:textId="77777777" w:rsidR="0043433B" w:rsidRPr="00746CC7" w:rsidRDefault="0043433B" w:rsidP="00746CC7">
            <w:pPr>
              <w:suppressAutoHyphens w:val="0"/>
              <w:spacing w:before="40" w:after="120" w:line="220" w:lineRule="exact"/>
              <w:ind w:right="113"/>
            </w:pPr>
            <w:r w:rsidRPr="00746CC7">
              <w:t>List of issues prior to reporting adopted at the twenty-eighth session (2018)</w:t>
            </w:r>
          </w:p>
        </w:tc>
        <w:tc>
          <w:tcPr>
            <w:tcW w:w="1985" w:type="dxa"/>
            <w:shd w:val="clear" w:color="auto" w:fill="auto"/>
            <w:hideMark/>
          </w:tcPr>
          <w:p w14:paraId="2A592AF3" w14:textId="77777777" w:rsidR="0043433B" w:rsidRPr="00746CC7" w:rsidRDefault="0043433B" w:rsidP="00746CC7">
            <w:pPr>
              <w:suppressAutoHyphens w:val="0"/>
              <w:spacing w:before="40" w:after="120" w:line="220" w:lineRule="exact"/>
              <w:ind w:right="113"/>
            </w:pPr>
            <w:r w:rsidRPr="00746CC7">
              <w:t>-</w:t>
            </w:r>
          </w:p>
        </w:tc>
      </w:tr>
      <w:tr w:rsidR="0043433B" w:rsidRPr="00746CC7" w14:paraId="41768444" w14:textId="77777777" w:rsidTr="00EE44C9">
        <w:trPr>
          <w:cantSplit/>
        </w:trPr>
        <w:tc>
          <w:tcPr>
            <w:tcW w:w="1418" w:type="dxa"/>
            <w:shd w:val="clear" w:color="auto" w:fill="auto"/>
            <w:hideMark/>
          </w:tcPr>
          <w:p w14:paraId="364C7BFC" w14:textId="77777777" w:rsidR="0043433B" w:rsidRPr="00746CC7" w:rsidRDefault="0043433B" w:rsidP="00746CC7">
            <w:pPr>
              <w:suppressAutoHyphens w:val="0"/>
              <w:spacing w:before="40" w:after="120" w:line="220" w:lineRule="exact"/>
              <w:ind w:right="113"/>
            </w:pPr>
            <w:proofErr w:type="spellStart"/>
            <w:r w:rsidRPr="00746CC7">
              <w:t>Azerbaijan</w:t>
            </w:r>
            <w:r w:rsidRPr="000D6342">
              <w:rPr>
                <w:rStyle w:val="FootnoteReference"/>
                <w:i/>
                <w:iCs/>
              </w:rPr>
              <w:t>b</w:t>
            </w:r>
            <w:proofErr w:type="spellEnd"/>
          </w:p>
        </w:tc>
        <w:tc>
          <w:tcPr>
            <w:tcW w:w="1276" w:type="dxa"/>
            <w:shd w:val="clear" w:color="auto" w:fill="auto"/>
            <w:hideMark/>
          </w:tcPr>
          <w:p w14:paraId="2F3D463E"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5CBC8E3D"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48A9B292" w14:textId="77777777" w:rsidR="0043433B" w:rsidRPr="00746CC7" w:rsidRDefault="0043433B" w:rsidP="00746CC7">
            <w:pPr>
              <w:suppressAutoHyphens w:val="0"/>
              <w:spacing w:before="40" w:after="120" w:line="220" w:lineRule="exact"/>
              <w:ind w:right="113"/>
            </w:pPr>
            <w:r w:rsidRPr="00746CC7">
              <w:t>22 June 2007</w:t>
            </w:r>
          </w:p>
        </w:tc>
        <w:tc>
          <w:tcPr>
            <w:tcW w:w="1985" w:type="dxa"/>
            <w:shd w:val="clear" w:color="auto" w:fill="auto"/>
            <w:hideMark/>
          </w:tcPr>
          <w:p w14:paraId="313460E8" w14:textId="77777777" w:rsidR="0043433B" w:rsidRPr="00746CC7" w:rsidRDefault="0043433B" w:rsidP="00746CC7">
            <w:pPr>
              <w:suppressAutoHyphens w:val="0"/>
              <w:spacing w:before="40" w:after="120" w:line="220" w:lineRule="exact"/>
              <w:ind w:right="113"/>
            </w:pPr>
            <w:r w:rsidRPr="00746CC7">
              <w:t>Tenth (2009)</w:t>
            </w:r>
          </w:p>
        </w:tc>
      </w:tr>
      <w:tr w:rsidR="0043433B" w:rsidRPr="00746CC7" w14:paraId="00EB6625" w14:textId="77777777" w:rsidTr="00EE44C9">
        <w:trPr>
          <w:cantSplit/>
        </w:trPr>
        <w:tc>
          <w:tcPr>
            <w:tcW w:w="1418" w:type="dxa"/>
            <w:shd w:val="clear" w:color="auto" w:fill="auto"/>
          </w:tcPr>
          <w:p w14:paraId="7ABCF253"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3DA96140"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26049AE9" w14:textId="77777777" w:rsidR="0043433B" w:rsidRPr="00746CC7" w:rsidRDefault="0043433B" w:rsidP="00746CC7">
            <w:pPr>
              <w:suppressAutoHyphens w:val="0"/>
              <w:spacing w:before="40" w:after="120" w:line="220" w:lineRule="exact"/>
              <w:ind w:right="113"/>
            </w:pPr>
            <w:r w:rsidRPr="00746CC7">
              <w:t>1 May 2011</w:t>
            </w:r>
          </w:p>
        </w:tc>
        <w:tc>
          <w:tcPr>
            <w:tcW w:w="2125" w:type="dxa"/>
            <w:shd w:val="clear" w:color="auto" w:fill="auto"/>
            <w:hideMark/>
          </w:tcPr>
          <w:p w14:paraId="19B79B23" w14:textId="77777777" w:rsidR="0043433B" w:rsidRPr="00746CC7" w:rsidRDefault="0043433B" w:rsidP="00746CC7">
            <w:pPr>
              <w:suppressAutoHyphens w:val="0"/>
              <w:spacing w:before="40" w:after="120" w:line="220" w:lineRule="exact"/>
              <w:ind w:right="113"/>
            </w:pPr>
            <w:r w:rsidRPr="00746CC7">
              <w:t>26 October 2011</w:t>
            </w:r>
          </w:p>
        </w:tc>
        <w:tc>
          <w:tcPr>
            <w:tcW w:w="1985" w:type="dxa"/>
            <w:shd w:val="clear" w:color="auto" w:fill="auto"/>
            <w:hideMark/>
          </w:tcPr>
          <w:p w14:paraId="33C753EC" w14:textId="77777777" w:rsidR="0043433B" w:rsidRPr="00746CC7" w:rsidRDefault="0043433B" w:rsidP="00746CC7">
            <w:pPr>
              <w:suppressAutoHyphens w:val="0"/>
              <w:spacing w:before="40" w:after="120" w:line="220" w:lineRule="exact"/>
              <w:ind w:right="113"/>
            </w:pPr>
            <w:r w:rsidRPr="00746CC7">
              <w:t>Eighteenth (2013)</w:t>
            </w:r>
          </w:p>
        </w:tc>
      </w:tr>
      <w:tr w:rsidR="0043433B" w:rsidRPr="00746CC7" w14:paraId="4DD17339" w14:textId="77777777" w:rsidTr="00EE44C9">
        <w:trPr>
          <w:cantSplit/>
        </w:trPr>
        <w:tc>
          <w:tcPr>
            <w:tcW w:w="1418" w:type="dxa"/>
            <w:shd w:val="clear" w:color="auto" w:fill="auto"/>
          </w:tcPr>
          <w:p w14:paraId="61BA5203"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43E91C40" w14:textId="77777777" w:rsidR="0043433B" w:rsidRPr="00746CC7" w:rsidRDefault="0043433B" w:rsidP="00746CC7">
            <w:pPr>
              <w:suppressAutoHyphens w:val="0"/>
              <w:spacing w:before="40" w:after="120" w:line="220" w:lineRule="exact"/>
              <w:ind w:right="113"/>
            </w:pPr>
            <w:r w:rsidRPr="00746CC7">
              <w:t xml:space="preserve">Third </w:t>
            </w:r>
          </w:p>
        </w:tc>
        <w:tc>
          <w:tcPr>
            <w:tcW w:w="1701" w:type="dxa"/>
            <w:shd w:val="clear" w:color="auto" w:fill="auto"/>
            <w:hideMark/>
          </w:tcPr>
          <w:p w14:paraId="60ED9C6A" w14:textId="77777777" w:rsidR="0043433B" w:rsidRPr="00746CC7" w:rsidRDefault="0043433B" w:rsidP="00746CC7">
            <w:pPr>
              <w:suppressAutoHyphens w:val="0"/>
              <w:spacing w:before="40" w:after="120" w:line="220" w:lineRule="exact"/>
              <w:ind w:right="113"/>
            </w:pPr>
            <w:r w:rsidRPr="00746CC7">
              <w:t>1 May 2018</w:t>
            </w:r>
          </w:p>
        </w:tc>
        <w:tc>
          <w:tcPr>
            <w:tcW w:w="2125" w:type="dxa"/>
            <w:shd w:val="clear" w:color="auto" w:fill="auto"/>
            <w:hideMark/>
          </w:tcPr>
          <w:p w14:paraId="16966E32" w14:textId="77777777" w:rsidR="0043433B" w:rsidRPr="00746CC7" w:rsidRDefault="0043433B" w:rsidP="00746CC7">
            <w:pPr>
              <w:suppressAutoHyphens w:val="0"/>
              <w:spacing w:before="40" w:after="120" w:line="220" w:lineRule="exact"/>
              <w:ind w:right="113"/>
            </w:pPr>
          </w:p>
        </w:tc>
        <w:tc>
          <w:tcPr>
            <w:tcW w:w="1985" w:type="dxa"/>
            <w:shd w:val="clear" w:color="auto" w:fill="auto"/>
            <w:hideMark/>
          </w:tcPr>
          <w:p w14:paraId="240E25EB" w14:textId="77777777" w:rsidR="0043433B" w:rsidRPr="00746CC7" w:rsidRDefault="0043433B" w:rsidP="00746CC7">
            <w:pPr>
              <w:suppressAutoHyphens w:val="0"/>
              <w:spacing w:before="40" w:after="120" w:line="220" w:lineRule="exact"/>
              <w:ind w:right="113"/>
            </w:pPr>
            <w:r w:rsidRPr="00746CC7">
              <w:t>-</w:t>
            </w:r>
          </w:p>
        </w:tc>
      </w:tr>
      <w:tr w:rsidR="0043433B" w:rsidRPr="00746CC7" w14:paraId="0838D0D6" w14:textId="77777777" w:rsidTr="00EE44C9">
        <w:trPr>
          <w:cantSplit/>
        </w:trPr>
        <w:tc>
          <w:tcPr>
            <w:tcW w:w="1418" w:type="dxa"/>
            <w:shd w:val="clear" w:color="auto" w:fill="auto"/>
            <w:hideMark/>
          </w:tcPr>
          <w:p w14:paraId="773E3D27" w14:textId="77777777" w:rsidR="0043433B" w:rsidRPr="00746CC7" w:rsidRDefault="0043433B" w:rsidP="00746CC7">
            <w:pPr>
              <w:suppressAutoHyphens w:val="0"/>
              <w:spacing w:before="40" w:after="120" w:line="220" w:lineRule="exact"/>
              <w:ind w:right="113"/>
            </w:pPr>
            <w:r w:rsidRPr="00746CC7">
              <w:t>Bangladesh</w:t>
            </w:r>
          </w:p>
        </w:tc>
        <w:tc>
          <w:tcPr>
            <w:tcW w:w="1276" w:type="dxa"/>
            <w:shd w:val="clear" w:color="auto" w:fill="auto"/>
            <w:hideMark/>
          </w:tcPr>
          <w:p w14:paraId="29BCED24"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4FE24E2D" w14:textId="77777777" w:rsidR="0043433B" w:rsidRPr="00746CC7" w:rsidRDefault="0043433B" w:rsidP="00746CC7">
            <w:pPr>
              <w:suppressAutoHyphens w:val="0"/>
              <w:spacing w:before="40" w:after="120" w:line="220" w:lineRule="exact"/>
              <w:ind w:right="113"/>
            </w:pPr>
            <w:r w:rsidRPr="00746CC7">
              <w:t>1 December 2012</w:t>
            </w:r>
          </w:p>
        </w:tc>
        <w:tc>
          <w:tcPr>
            <w:tcW w:w="2125" w:type="dxa"/>
            <w:shd w:val="clear" w:color="auto" w:fill="auto"/>
            <w:hideMark/>
          </w:tcPr>
          <w:p w14:paraId="37DDF4DB" w14:textId="77777777" w:rsidR="0043433B" w:rsidRPr="00746CC7" w:rsidRDefault="0043433B" w:rsidP="00746CC7">
            <w:pPr>
              <w:suppressAutoHyphens w:val="0"/>
              <w:spacing w:before="40" w:after="120" w:line="220" w:lineRule="exact"/>
              <w:ind w:right="113"/>
            </w:pPr>
            <w:r w:rsidRPr="00746CC7">
              <w:t>28 December 2015</w:t>
            </w:r>
          </w:p>
        </w:tc>
        <w:tc>
          <w:tcPr>
            <w:tcW w:w="1985" w:type="dxa"/>
            <w:shd w:val="clear" w:color="auto" w:fill="auto"/>
            <w:hideMark/>
          </w:tcPr>
          <w:p w14:paraId="59074D99" w14:textId="77777777" w:rsidR="0043433B" w:rsidRPr="00746CC7" w:rsidRDefault="0043433B" w:rsidP="00746CC7">
            <w:pPr>
              <w:suppressAutoHyphens w:val="0"/>
              <w:spacing w:before="40" w:after="120" w:line="220" w:lineRule="exact"/>
              <w:ind w:right="113"/>
            </w:pPr>
            <w:r w:rsidRPr="00746CC7">
              <w:t>Twenty-sixth (2017)</w:t>
            </w:r>
          </w:p>
        </w:tc>
      </w:tr>
      <w:tr w:rsidR="0043433B" w:rsidRPr="00746CC7" w14:paraId="6891F49E" w14:textId="77777777" w:rsidTr="00EE44C9">
        <w:trPr>
          <w:cantSplit/>
        </w:trPr>
        <w:tc>
          <w:tcPr>
            <w:tcW w:w="1418" w:type="dxa"/>
            <w:shd w:val="clear" w:color="auto" w:fill="auto"/>
          </w:tcPr>
          <w:p w14:paraId="06B04496"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3343F3BA" w14:textId="77777777" w:rsidR="0043433B" w:rsidRPr="00746CC7" w:rsidRDefault="0043433B" w:rsidP="00746CC7">
            <w:pPr>
              <w:suppressAutoHyphens w:val="0"/>
              <w:spacing w:before="40" w:after="120" w:line="220" w:lineRule="exact"/>
              <w:ind w:right="113"/>
            </w:pPr>
            <w:r w:rsidRPr="00746CC7">
              <w:t>Second</w:t>
            </w:r>
          </w:p>
        </w:tc>
        <w:tc>
          <w:tcPr>
            <w:tcW w:w="1701" w:type="dxa"/>
            <w:shd w:val="clear" w:color="auto" w:fill="auto"/>
            <w:hideMark/>
          </w:tcPr>
          <w:p w14:paraId="50E9FA1D" w14:textId="77777777" w:rsidR="0043433B" w:rsidRPr="00746CC7" w:rsidRDefault="0043433B" w:rsidP="00746CC7">
            <w:pPr>
              <w:suppressAutoHyphens w:val="0"/>
              <w:spacing w:before="40" w:after="120" w:line="220" w:lineRule="exact"/>
              <w:ind w:right="113"/>
            </w:pPr>
            <w:r w:rsidRPr="00746CC7">
              <w:t>1 May 2022</w:t>
            </w:r>
          </w:p>
        </w:tc>
        <w:tc>
          <w:tcPr>
            <w:tcW w:w="2125" w:type="dxa"/>
            <w:shd w:val="clear" w:color="auto" w:fill="auto"/>
          </w:tcPr>
          <w:p w14:paraId="3B2D18AE" w14:textId="77777777" w:rsidR="0043433B" w:rsidRPr="00746CC7" w:rsidRDefault="0043433B" w:rsidP="00746CC7">
            <w:pPr>
              <w:suppressAutoHyphens w:val="0"/>
              <w:spacing w:before="40" w:after="120" w:line="220" w:lineRule="exact"/>
              <w:ind w:right="113"/>
            </w:pPr>
          </w:p>
        </w:tc>
        <w:tc>
          <w:tcPr>
            <w:tcW w:w="1985" w:type="dxa"/>
            <w:shd w:val="clear" w:color="auto" w:fill="auto"/>
          </w:tcPr>
          <w:p w14:paraId="4C18A580" w14:textId="77777777" w:rsidR="0043433B" w:rsidRPr="00746CC7" w:rsidRDefault="0043433B" w:rsidP="00746CC7">
            <w:pPr>
              <w:suppressAutoHyphens w:val="0"/>
              <w:spacing w:before="40" w:after="120" w:line="220" w:lineRule="exact"/>
              <w:ind w:right="113"/>
            </w:pPr>
          </w:p>
        </w:tc>
      </w:tr>
      <w:tr w:rsidR="0043433B" w:rsidRPr="00746CC7" w14:paraId="10C2C804" w14:textId="77777777" w:rsidTr="00EE44C9">
        <w:trPr>
          <w:cantSplit/>
        </w:trPr>
        <w:tc>
          <w:tcPr>
            <w:tcW w:w="1418" w:type="dxa"/>
            <w:shd w:val="clear" w:color="auto" w:fill="auto"/>
            <w:hideMark/>
          </w:tcPr>
          <w:p w14:paraId="4262386D" w14:textId="77777777" w:rsidR="0043433B" w:rsidRPr="00746CC7" w:rsidRDefault="0043433B" w:rsidP="00746CC7">
            <w:pPr>
              <w:suppressAutoHyphens w:val="0"/>
              <w:spacing w:before="40" w:after="120" w:line="220" w:lineRule="exact"/>
              <w:ind w:right="113"/>
            </w:pPr>
            <w:r w:rsidRPr="00746CC7">
              <w:t>Belize</w:t>
            </w:r>
          </w:p>
        </w:tc>
        <w:tc>
          <w:tcPr>
            <w:tcW w:w="1276" w:type="dxa"/>
            <w:shd w:val="clear" w:color="auto" w:fill="auto"/>
            <w:hideMark/>
          </w:tcPr>
          <w:p w14:paraId="4D1B7E12"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32C05587"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179DDF7B" w14:textId="77777777" w:rsidR="0043433B" w:rsidRPr="00746CC7" w:rsidRDefault="0043433B" w:rsidP="00746CC7">
            <w:pPr>
              <w:suppressAutoHyphens w:val="0"/>
              <w:spacing w:before="40" w:after="120" w:line="220" w:lineRule="exact"/>
              <w:ind w:right="113"/>
            </w:pPr>
            <w:r w:rsidRPr="00746CC7">
              <w:t>List of issues prior to reporting adopted at the eighteenth session (2013)</w:t>
            </w:r>
          </w:p>
        </w:tc>
        <w:tc>
          <w:tcPr>
            <w:tcW w:w="1985" w:type="dxa"/>
            <w:shd w:val="clear" w:color="auto" w:fill="auto"/>
            <w:hideMark/>
          </w:tcPr>
          <w:p w14:paraId="1E933772" w14:textId="77777777" w:rsidR="0043433B" w:rsidRPr="00746CC7" w:rsidRDefault="0043433B" w:rsidP="00746CC7">
            <w:pPr>
              <w:suppressAutoHyphens w:val="0"/>
              <w:spacing w:before="40" w:after="120" w:line="220" w:lineRule="exact"/>
              <w:ind w:right="113"/>
            </w:pPr>
            <w:r w:rsidRPr="00746CC7">
              <w:t xml:space="preserve">Twenty-first (2014) in the absence of a report and of a delegation </w:t>
            </w:r>
          </w:p>
        </w:tc>
      </w:tr>
      <w:tr w:rsidR="0043433B" w:rsidRPr="00746CC7" w14:paraId="74EAB201" w14:textId="77777777" w:rsidTr="00EE44C9">
        <w:trPr>
          <w:cantSplit/>
        </w:trPr>
        <w:tc>
          <w:tcPr>
            <w:tcW w:w="1418" w:type="dxa"/>
            <w:shd w:val="clear" w:color="auto" w:fill="auto"/>
          </w:tcPr>
          <w:p w14:paraId="1B7FEC64"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159C6EE1" w14:textId="77777777" w:rsidR="0043433B" w:rsidRPr="00746CC7" w:rsidRDefault="0043433B" w:rsidP="00746CC7">
            <w:pPr>
              <w:suppressAutoHyphens w:val="0"/>
              <w:spacing w:before="40" w:after="120" w:line="220" w:lineRule="exact"/>
              <w:ind w:right="113"/>
            </w:pPr>
            <w:r w:rsidRPr="00746CC7">
              <w:t xml:space="preserve">Combined initial to third </w:t>
            </w:r>
          </w:p>
        </w:tc>
        <w:tc>
          <w:tcPr>
            <w:tcW w:w="1701" w:type="dxa"/>
            <w:shd w:val="clear" w:color="auto" w:fill="auto"/>
            <w:hideMark/>
          </w:tcPr>
          <w:p w14:paraId="2D566A35" w14:textId="77777777" w:rsidR="0043433B" w:rsidRPr="00746CC7" w:rsidRDefault="0043433B" w:rsidP="00746CC7">
            <w:pPr>
              <w:suppressAutoHyphens w:val="0"/>
              <w:spacing w:before="40" w:after="120" w:line="220" w:lineRule="exact"/>
              <w:ind w:right="113"/>
            </w:pPr>
            <w:r w:rsidRPr="00746CC7">
              <w:t>5 September 2016</w:t>
            </w:r>
          </w:p>
        </w:tc>
        <w:tc>
          <w:tcPr>
            <w:tcW w:w="2125" w:type="dxa"/>
            <w:shd w:val="clear" w:color="auto" w:fill="auto"/>
            <w:hideMark/>
          </w:tcPr>
          <w:p w14:paraId="67353D22"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hideMark/>
          </w:tcPr>
          <w:p w14:paraId="00771EF1" w14:textId="77777777" w:rsidR="0043433B" w:rsidRPr="00746CC7" w:rsidRDefault="0043433B" w:rsidP="00746CC7">
            <w:pPr>
              <w:suppressAutoHyphens w:val="0"/>
              <w:spacing w:before="40" w:after="120" w:line="220" w:lineRule="exact"/>
              <w:ind w:right="113"/>
            </w:pPr>
            <w:r w:rsidRPr="00746CC7">
              <w:t>-</w:t>
            </w:r>
          </w:p>
        </w:tc>
      </w:tr>
      <w:tr w:rsidR="0043433B" w:rsidRPr="00746CC7" w14:paraId="430BB3C6" w14:textId="77777777" w:rsidTr="00EE44C9">
        <w:trPr>
          <w:cantSplit/>
        </w:trPr>
        <w:tc>
          <w:tcPr>
            <w:tcW w:w="1418" w:type="dxa"/>
            <w:shd w:val="clear" w:color="auto" w:fill="auto"/>
            <w:hideMark/>
          </w:tcPr>
          <w:p w14:paraId="6ABBC1E1" w14:textId="77777777" w:rsidR="0043433B" w:rsidRPr="00746CC7" w:rsidRDefault="0043433B" w:rsidP="00746CC7">
            <w:pPr>
              <w:suppressAutoHyphens w:val="0"/>
              <w:spacing w:before="40" w:after="120" w:line="220" w:lineRule="exact"/>
              <w:ind w:right="113"/>
            </w:pPr>
            <w:r w:rsidRPr="00746CC7">
              <w:t>Bolivia (</w:t>
            </w:r>
            <w:proofErr w:type="spellStart"/>
            <w:r w:rsidRPr="00746CC7">
              <w:t>Plurinational</w:t>
            </w:r>
            <w:proofErr w:type="spellEnd"/>
            <w:r w:rsidRPr="00746CC7">
              <w:br/>
              <w:t>State of)</w:t>
            </w:r>
          </w:p>
        </w:tc>
        <w:tc>
          <w:tcPr>
            <w:tcW w:w="1276" w:type="dxa"/>
            <w:shd w:val="clear" w:color="auto" w:fill="auto"/>
            <w:hideMark/>
          </w:tcPr>
          <w:p w14:paraId="4009C14F"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5149D51B"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18814BBF" w14:textId="77777777" w:rsidR="0043433B" w:rsidRPr="00746CC7" w:rsidRDefault="0043433B" w:rsidP="00746CC7">
            <w:pPr>
              <w:suppressAutoHyphens w:val="0"/>
              <w:spacing w:before="40" w:after="120" w:line="220" w:lineRule="exact"/>
              <w:ind w:right="113"/>
            </w:pPr>
            <w:r w:rsidRPr="00746CC7">
              <w:t>22 January 2007</w:t>
            </w:r>
          </w:p>
        </w:tc>
        <w:tc>
          <w:tcPr>
            <w:tcW w:w="1985" w:type="dxa"/>
            <w:shd w:val="clear" w:color="auto" w:fill="auto"/>
            <w:hideMark/>
          </w:tcPr>
          <w:p w14:paraId="3343972F" w14:textId="77777777" w:rsidR="0043433B" w:rsidRPr="00746CC7" w:rsidRDefault="0043433B" w:rsidP="00746CC7">
            <w:pPr>
              <w:suppressAutoHyphens w:val="0"/>
              <w:spacing w:before="40" w:after="120" w:line="220" w:lineRule="exact"/>
              <w:ind w:right="113"/>
            </w:pPr>
            <w:r w:rsidRPr="00746CC7">
              <w:t>Eighth (2008)</w:t>
            </w:r>
          </w:p>
        </w:tc>
      </w:tr>
      <w:tr w:rsidR="0043433B" w:rsidRPr="00746CC7" w14:paraId="0D574D14" w14:textId="77777777" w:rsidTr="00EE44C9">
        <w:trPr>
          <w:cantSplit/>
        </w:trPr>
        <w:tc>
          <w:tcPr>
            <w:tcW w:w="1418" w:type="dxa"/>
            <w:shd w:val="clear" w:color="auto" w:fill="auto"/>
          </w:tcPr>
          <w:p w14:paraId="32FC9AA2"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1FC4FB51"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62EA0A52" w14:textId="77777777" w:rsidR="0043433B" w:rsidRPr="00746CC7" w:rsidRDefault="0043433B" w:rsidP="00746CC7">
            <w:pPr>
              <w:suppressAutoHyphens w:val="0"/>
              <w:spacing w:before="40" w:after="120" w:line="220" w:lineRule="exact"/>
              <w:ind w:right="113"/>
            </w:pPr>
            <w:r w:rsidRPr="00746CC7">
              <w:t>1 July 2009</w:t>
            </w:r>
          </w:p>
        </w:tc>
        <w:tc>
          <w:tcPr>
            <w:tcW w:w="2125" w:type="dxa"/>
            <w:shd w:val="clear" w:color="auto" w:fill="auto"/>
            <w:hideMark/>
          </w:tcPr>
          <w:p w14:paraId="479AD8F6" w14:textId="77777777" w:rsidR="0043433B" w:rsidRPr="00746CC7" w:rsidRDefault="0043433B" w:rsidP="00746CC7">
            <w:pPr>
              <w:suppressAutoHyphens w:val="0"/>
              <w:spacing w:before="40" w:after="120" w:line="220" w:lineRule="exact"/>
              <w:ind w:right="113"/>
            </w:pPr>
            <w:r w:rsidRPr="00746CC7">
              <w:t>18 October 2011</w:t>
            </w:r>
          </w:p>
        </w:tc>
        <w:tc>
          <w:tcPr>
            <w:tcW w:w="1985" w:type="dxa"/>
            <w:shd w:val="clear" w:color="auto" w:fill="auto"/>
            <w:hideMark/>
          </w:tcPr>
          <w:p w14:paraId="1A8221CC" w14:textId="77777777" w:rsidR="0043433B" w:rsidRPr="00746CC7" w:rsidRDefault="0043433B" w:rsidP="00746CC7">
            <w:pPr>
              <w:suppressAutoHyphens w:val="0"/>
              <w:spacing w:before="40" w:after="120" w:line="220" w:lineRule="exact"/>
              <w:ind w:right="113"/>
            </w:pPr>
            <w:r w:rsidRPr="00746CC7">
              <w:t>Eighteenth (2013)</w:t>
            </w:r>
          </w:p>
        </w:tc>
      </w:tr>
      <w:tr w:rsidR="0043433B" w:rsidRPr="00746CC7" w14:paraId="4EBC5E77" w14:textId="77777777" w:rsidTr="00EE44C9">
        <w:trPr>
          <w:cantSplit/>
        </w:trPr>
        <w:tc>
          <w:tcPr>
            <w:tcW w:w="1418" w:type="dxa"/>
            <w:shd w:val="clear" w:color="auto" w:fill="auto"/>
          </w:tcPr>
          <w:p w14:paraId="6934B40E"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25EC7B58" w14:textId="77777777" w:rsidR="0043433B" w:rsidRPr="00746CC7" w:rsidRDefault="0043433B" w:rsidP="00746CC7">
            <w:pPr>
              <w:suppressAutoHyphens w:val="0"/>
              <w:spacing w:before="40" w:after="120" w:line="220" w:lineRule="exact"/>
              <w:ind w:right="113"/>
            </w:pPr>
            <w:r w:rsidRPr="00746CC7">
              <w:t xml:space="preserve">Third </w:t>
            </w:r>
          </w:p>
        </w:tc>
        <w:tc>
          <w:tcPr>
            <w:tcW w:w="1701" w:type="dxa"/>
            <w:shd w:val="clear" w:color="auto" w:fill="auto"/>
            <w:hideMark/>
          </w:tcPr>
          <w:p w14:paraId="7C4494EA" w14:textId="77777777" w:rsidR="0043433B" w:rsidRPr="00746CC7" w:rsidRDefault="0043433B" w:rsidP="00746CC7">
            <w:pPr>
              <w:suppressAutoHyphens w:val="0"/>
              <w:spacing w:before="40" w:after="120" w:line="220" w:lineRule="exact"/>
              <w:ind w:right="113"/>
            </w:pPr>
            <w:r w:rsidRPr="00746CC7">
              <w:t>1 July 2018</w:t>
            </w:r>
          </w:p>
        </w:tc>
        <w:tc>
          <w:tcPr>
            <w:tcW w:w="2125" w:type="dxa"/>
            <w:shd w:val="clear" w:color="auto" w:fill="auto"/>
          </w:tcPr>
          <w:p w14:paraId="6E11CCD1" w14:textId="77777777" w:rsidR="0043433B" w:rsidRPr="00746CC7" w:rsidRDefault="0043433B" w:rsidP="00746CC7">
            <w:pPr>
              <w:suppressAutoHyphens w:val="0"/>
              <w:spacing w:before="40" w:after="120" w:line="220" w:lineRule="exact"/>
              <w:ind w:right="113"/>
            </w:pPr>
          </w:p>
        </w:tc>
        <w:tc>
          <w:tcPr>
            <w:tcW w:w="1985" w:type="dxa"/>
            <w:shd w:val="clear" w:color="auto" w:fill="auto"/>
          </w:tcPr>
          <w:p w14:paraId="3BEB58D9" w14:textId="77777777" w:rsidR="0043433B" w:rsidRPr="00746CC7" w:rsidRDefault="0043433B" w:rsidP="00746CC7">
            <w:pPr>
              <w:suppressAutoHyphens w:val="0"/>
              <w:spacing w:before="40" w:after="120" w:line="220" w:lineRule="exact"/>
              <w:ind w:right="113"/>
            </w:pPr>
          </w:p>
        </w:tc>
      </w:tr>
      <w:tr w:rsidR="0043433B" w:rsidRPr="00746CC7" w14:paraId="7A6D4F1A" w14:textId="77777777" w:rsidTr="00EE44C9">
        <w:trPr>
          <w:cantSplit/>
        </w:trPr>
        <w:tc>
          <w:tcPr>
            <w:tcW w:w="1418" w:type="dxa"/>
            <w:shd w:val="clear" w:color="auto" w:fill="auto"/>
            <w:hideMark/>
          </w:tcPr>
          <w:p w14:paraId="2B80C8B5" w14:textId="77777777" w:rsidR="0043433B" w:rsidRPr="00746CC7" w:rsidRDefault="0043433B" w:rsidP="00746CC7">
            <w:pPr>
              <w:suppressAutoHyphens w:val="0"/>
              <w:spacing w:before="40" w:after="120" w:line="220" w:lineRule="exact"/>
              <w:ind w:right="113"/>
            </w:pPr>
            <w:r w:rsidRPr="00746CC7">
              <w:t>Bosnia and Herzegovina</w:t>
            </w:r>
          </w:p>
        </w:tc>
        <w:tc>
          <w:tcPr>
            <w:tcW w:w="1276" w:type="dxa"/>
            <w:shd w:val="clear" w:color="auto" w:fill="auto"/>
            <w:hideMark/>
          </w:tcPr>
          <w:p w14:paraId="06A09A8E"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5A55E20C"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2BCDC37F" w14:textId="77777777" w:rsidR="0043433B" w:rsidRPr="00746CC7" w:rsidRDefault="0043433B" w:rsidP="00746CC7">
            <w:pPr>
              <w:suppressAutoHyphens w:val="0"/>
              <w:spacing w:before="40" w:after="120" w:line="220" w:lineRule="exact"/>
              <w:ind w:right="113"/>
            </w:pPr>
            <w:r w:rsidRPr="00746CC7">
              <w:t>2 August 2007</w:t>
            </w:r>
          </w:p>
        </w:tc>
        <w:tc>
          <w:tcPr>
            <w:tcW w:w="1985" w:type="dxa"/>
            <w:shd w:val="clear" w:color="auto" w:fill="auto"/>
            <w:hideMark/>
          </w:tcPr>
          <w:p w14:paraId="0FD1B083" w14:textId="77777777" w:rsidR="0043433B" w:rsidRPr="00746CC7" w:rsidRDefault="0043433B" w:rsidP="00746CC7">
            <w:pPr>
              <w:suppressAutoHyphens w:val="0"/>
              <w:spacing w:before="40" w:after="120" w:line="220" w:lineRule="exact"/>
              <w:ind w:right="113"/>
            </w:pPr>
            <w:r w:rsidRPr="00746CC7">
              <w:t>Tenth (2009)</w:t>
            </w:r>
          </w:p>
        </w:tc>
      </w:tr>
      <w:tr w:rsidR="0043433B" w:rsidRPr="00746CC7" w14:paraId="434E2B9A" w14:textId="77777777" w:rsidTr="00EE44C9">
        <w:trPr>
          <w:cantSplit/>
        </w:trPr>
        <w:tc>
          <w:tcPr>
            <w:tcW w:w="1418" w:type="dxa"/>
            <w:shd w:val="clear" w:color="auto" w:fill="auto"/>
          </w:tcPr>
          <w:p w14:paraId="4E809D84"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3727C192"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0B39D81B" w14:textId="77777777" w:rsidR="0043433B" w:rsidRPr="00746CC7" w:rsidRDefault="0043433B" w:rsidP="00746CC7">
            <w:pPr>
              <w:suppressAutoHyphens w:val="0"/>
              <w:spacing w:before="40" w:after="120" w:line="220" w:lineRule="exact"/>
              <w:ind w:right="113"/>
            </w:pPr>
            <w:r w:rsidRPr="00746CC7">
              <w:t>1 May 2011</w:t>
            </w:r>
          </w:p>
        </w:tc>
        <w:tc>
          <w:tcPr>
            <w:tcW w:w="2125" w:type="dxa"/>
            <w:shd w:val="clear" w:color="auto" w:fill="auto"/>
            <w:hideMark/>
          </w:tcPr>
          <w:p w14:paraId="45244406" w14:textId="77777777" w:rsidR="0043433B" w:rsidRPr="00746CC7" w:rsidRDefault="0043433B" w:rsidP="00746CC7">
            <w:pPr>
              <w:suppressAutoHyphens w:val="0"/>
              <w:spacing w:before="40" w:after="120" w:line="220" w:lineRule="exact"/>
              <w:ind w:right="113"/>
            </w:pPr>
            <w:r w:rsidRPr="00746CC7">
              <w:t>12 August 2011</w:t>
            </w:r>
          </w:p>
        </w:tc>
        <w:tc>
          <w:tcPr>
            <w:tcW w:w="1985" w:type="dxa"/>
            <w:shd w:val="clear" w:color="auto" w:fill="auto"/>
            <w:hideMark/>
          </w:tcPr>
          <w:p w14:paraId="1B526735" w14:textId="77777777" w:rsidR="0043433B" w:rsidRPr="00746CC7" w:rsidRDefault="0043433B" w:rsidP="00746CC7">
            <w:pPr>
              <w:suppressAutoHyphens w:val="0"/>
              <w:spacing w:before="40" w:after="120" w:line="220" w:lineRule="exact"/>
              <w:ind w:right="113"/>
            </w:pPr>
            <w:r w:rsidRPr="00746CC7">
              <w:t>Seventeenth (2012)</w:t>
            </w:r>
          </w:p>
        </w:tc>
      </w:tr>
      <w:tr w:rsidR="0043433B" w:rsidRPr="00746CC7" w14:paraId="3588BB1E" w14:textId="77777777" w:rsidTr="00EE44C9">
        <w:trPr>
          <w:cantSplit/>
        </w:trPr>
        <w:tc>
          <w:tcPr>
            <w:tcW w:w="1418" w:type="dxa"/>
            <w:tcBorders>
              <w:bottom w:val="nil"/>
            </w:tcBorders>
            <w:shd w:val="clear" w:color="auto" w:fill="auto"/>
          </w:tcPr>
          <w:p w14:paraId="28EB9A7F" w14:textId="77777777" w:rsidR="0043433B" w:rsidRPr="00746CC7" w:rsidRDefault="0043433B" w:rsidP="00746CC7">
            <w:pPr>
              <w:suppressAutoHyphens w:val="0"/>
              <w:spacing w:before="40" w:after="120" w:line="220" w:lineRule="exact"/>
              <w:ind w:right="113"/>
            </w:pPr>
          </w:p>
        </w:tc>
        <w:tc>
          <w:tcPr>
            <w:tcW w:w="1276" w:type="dxa"/>
            <w:tcBorders>
              <w:bottom w:val="nil"/>
            </w:tcBorders>
            <w:shd w:val="clear" w:color="auto" w:fill="auto"/>
            <w:hideMark/>
          </w:tcPr>
          <w:p w14:paraId="7192D506" w14:textId="77777777" w:rsidR="0043433B" w:rsidRPr="00746CC7" w:rsidRDefault="0043433B" w:rsidP="00746CC7">
            <w:pPr>
              <w:suppressAutoHyphens w:val="0"/>
              <w:spacing w:before="40" w:after="120" w:line="220" w:lineRule="exact"/>
              <w:ind w:right="113"/>
            </w:pPr>
            <w:r w:rsidRPr="00746CC7">
              <w:t xml:space="preserve">Third </w:t>
            </w:r>
          </w:p>
        </w:tc>
        <w:tc>
          <w:tcPr>
            <w:tcW w:w="1701" w:type="dxa"/>
            <w:tcBorders>
              <w:bottom w:val="nil"/>
            </w:tcBorders>
            <w:shd w:val="clear" w:color="auto" w:fill="auto"/>
            <w:hideMark/>
          </w:tcPr>
          <w:p w14:paraId="29032DAF" w14:textId="77777777" w:rsidR="0043433B" w:rsidRPr="00746CC7" w:rsidRDefault="0043433B" w:rsidP="00746CC7">
            <w:pPr>
              <w:suppressAutoHyphens w:val="0"/>
              <w:spacing w:before="40" w:after="120" w:line="220" w:lineRule="exact"/>
              <w:ind w:right="113"/>
            </w:pPr>
            <w:r w:rsidRPr="00746CC7">
              <w:t>1 October 2017</w:t>
            </w:r>
          </w:p>
        </w:tc>
        <w:tc>
          <w:tcPr>
            <w:tcW w:w="2125" w:type="dxa"/>
            <w:tcBorders>
              <w:bottom w:val="nil"/>
            </w:tcBorders>
            <w:shd w:val="clear" w:color="auto" w:fill="auto"/>
            <w:hideMark/>
          </w:tcPr>
          <w:p w14:paraId="79FC58A1" w14:textId="77777777" w:rsidR="0043433B" w:rsidRPr="00746CC7" w:rsidRDefault="0043433B" w:rsidP="00746CC7">
            <w:pPr>
              <w:suppressAutoHyphens w:val="0"/>
              <w:spacing w:before="40" w:after="120" w:line="220" w:lineRule="exact"/>
              <w:ind w:right="113"/>
            </w:pPr>
            <w:r w:rsidRPr="00746CC7">
              <w:t>1 November 2017</w:t>
            </w:r>
          </w:p>
        </w:tc>
        <w:tc>
          <w:tcPr>
            <w:tcW w:w="1985" w:type="dxa"/>
            <w:tcBorders>
              <w:bottom w:val="nil"/>
            </w:tcBorders>
            <w:shd w:val="clear" w:color="auto" w:fill="auto"/>
            <w:hideMark/>
          </w:tcPr>
          <w:p w14:paraId="60E11252" w14:textId="77777777" w:rsidR="0043433B" w:rsidRPr="00746CC7" w:rsidRDefault="0043433B" w:rsidP="00746CC7">
            <w:pPr>
              <w:suppressAutoHyphens w:val="0"/>
              <w:spacing w:before="40" w:after="120" w:line="220" w:lineRule="exact"/>
              <w:ind w:right="113"/>
            </w:pPr>
            <w:r w:rsidRPr="00746CC7">
              <w:t>-</w:t>
            </w:r>
          </w:p>
        </w:tc>
      </w:tr>
      <w:tr w:rsidR="0043433B" w:rsidRPr="00746CC7" w14:paraId="7E7AE8C4" w14:textId="77777777" w:rsidTr="00EE44C9">
        <w:trPr>
          <w:cantSplit/>
        </w:trPr>
        <w:tc>
          <w:tcPr>
            <w:tcW w:w="1418" w:type="dxa"/>
            <w:tcBorders>
              <w:top w:val="nil"/>
              <w:bottom w:val="nil"/>
            </w:tcBorders>
            <w:shd w:val="clear" w:color="auto" w:fill="auto"/>
            <w:hideMark/>
          </w:tcPr>
          <w:p w14:paraId="597F33E1" w14:textId="77777777" w:rsidR="0043433B" w:rsidRPr="00746CC7" w:rsidRDefault="0043433B" w:rsidP="00746CC7">
            <w:pPr>
              <w:suppressAutoHyphens w:val="0"/>
              <w:spacing w:before="40" w:after="120" w:line="220" w:lineRule="exact"/>
              <w:ind w:right="113"/>
            </w:pPr>
            <w:r w:rsidRPr="00746CC7">
              <w:t>Burkina Faso</w:t>
            </w:r>
          </w:p>
        </w:tc>
        <w:tc>
          <w:tcPr>
            <w:tcW w:w="1276" w:type="dxa"/>
            <w:tcBorders>
              <w:top w:val="nil"/>
              <w:bottom w:val="nil"/>
            </w:tcBorders>
            <w:shd w:val="clear" w:color="auto" w:fill="auto"/>
            <w:hideMark/>
          </w:tcPr>
          <w:p w14:paraId="7FF6319A" w14:textId="77777777" w:rsidR="0043433B" w:rsidRPr="00746CC7" w:rsidRDefault="0043433B" w:rsidP="00746CC7">
            <w:pPr>
              <w:suppressAutoHyphens w:val="0"/>
              <w:spacing w:before="40" w:after="120" w:line="220" w:lineRule="exact"/>
              <w:ind w:right="113"/>
            </w:pPr>
            <w:r w:rsidRPr="00746CC7">
              <w:t>Initial</w:t>
            </w:r>
          </w:p>
        </w:tc>
        <w:tc>
          <w:tcPr>
            <w:tcW w:w="1701" w:type="dxa"/>
            <w:tcBorders>
              <w:top w:val="nil"/>
              <w:bottom w:val="nil"/>
            </w:tcBorders>
            <w:shd w:val="clear" w:color="auto" w:fill="auto"/>
            <w:hideMark/>
          </w:tcPr>
          <w:p w14:paraId="22D9CC3F" w14:textId="77777777" w:rsidR="0043433B" w:rsidRPr="00746CC7" w:rsidRDefault="0043433B" w:rsidP="00746CC7">
            <w:pPr>
              <w:suppressAutoHyphens w:val="0"/>
              <w:spacing w:before="40" w:after="120" w:line="220" w:lineRule="exact"/>
              <w:ind w:right="113"/>
            </w:pPr>
            <w:r w:rsidRPr="00746CC7">
              <w:t>1 March 2005</w:t>
            </w:r>
          </w:p>
        </w:tc>
        <w:tc>
          <w:tcPr>
            <w:tcW w:w="2125" w:type="dxa"/>
            <w:tcBorders>
              <w:top w:val="nil"/>
              <w:bottom w:val="nil"/>
            </w:tcBorders>
            <w:shd w:val="clear" w:color="auto" w:fill="auto"/>
            <w:hideMark/>
          </w:tcPr>
          <w:p w14:paraId="187D4490" w14:textId="77777777" w:rsidR="0043433B" w:rsidRPr="00746CC7" w:rsidRDefault="0043433B" w:rsidP="00746CC7">
            <w:pPr>
              <w:suppressAutoHyphens w:val="0"/>
              <w:spacing w:before="40" w:after="120" w:line="220" w:lineRule="exact"/>
              <w:ind w:right="113"/>
            </w:pPr>
            <w:r w:rsidRPr="00746CC7">
              <w:t>6 November 2012</w:t>
            </w:r>
          </w:p>
        </w:tc>
        <w:tc>
          <w:tcPr>
            <w:tcW w:w="1985" w:type="dxa"/>
            <w:tcBorders>
              <w:top w:val="nil"/>
              <w:bottom w:val="nil"/>
            </w:tcBorders>
            <w:shd w:val="clear" w:color="auto" w:fill="auto"/>
            <w:hideMark/>
          </w:tcPr>
          <w:p w14:paraId="18BBFA38" w14:textId="77777777" w:rsidR="0043433B" w:rsidRPr="00746CC7" w:rsidRDefault="0043433B" w:rsidP="00746CC7">
            <w:pPr>
              <w:suppressAutoHyphens w:val="0"/>
              <w:spacing w:before="40" w:after="120" w:line="220" w:lineRule="exact"/>
              <w:ind w:right="113"/>
            </w:pPr>
            <w:r w:rsidRPr="00746CC7">
              <w:t>Nineteenth (2013)</w:t>
            </w:r>
          </w:p>
        </w:tc>
      </w:tr>
      <w:tr w:rsidR="0043433B" w:rsidRPr="00746CC7" w14:paraId="7AC5FB96" w14:textId="77777777" w:rsidTr="00EE44C9">
        <w:trPr>
          <w:cantSplit/>
        </w:trPr>
        <w:tc>
          <w:tcPr>
            <w:tcW w:w="1418" w:type="dxa"/>
            <w:tcBorders>
              <w:top w:val="nil"/>
              <w:bottom w:val="nil"/>
            </w:tcBorders>
            <w:shd w:val="clear" w:color="auto" w:fill="auto"/>
          </w:tcPr>
          <w:p w14:paraId="4C40B0C5" w14:textId="77777777" w:rsidR="0043433B" w:rsidRPr="00746CC7" w:rsidRDefault="0043433B" w:rsidP="00746CC7">
            <w:pPr>
              <w:suppressAutoHyphens w:val="0"/>
              <w:spacing w:before="40" w:after="120" w:line="220" w:lineRule="exact"/>
              <w:ind w:right="113"/>
            </w:pPr>
          </w:p>
        </w:tc>
        <w:tc>
          <w:tcPr>
            <w:tcW w:w="1276" w:type="dxa"/>
            <w:tcBorders>
              <w:top w:val="nil"/>
              <w:bottom w:val="nil"/>
            </w:tcBorders>
            <w:shd w:val="clear" w:color="auto" w:fill="auto"/>
            <w:hideMark/>
          </w:tcPr>
          <w:p w14:paraId="68CA6249"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tcBorders>
              <w:top w:val="nil"/>
              <w:bottom w:val="nil"/>
            </w:tcBorders>
            <w:shd w:val="clear" w:color="auto" w:fill="auto"/>
            <w:hideMark/>
          </w:tcPr>
          <w:p w14:paraId="372979DD" w14:textId="77777777" w:rsidR="0043433B" w:rsidRPr="00746CC7" w:rsidRDefault="0043433B" w:rsidP="00746CC7">
            <w:pPr>
              <w:suppressAutoHyphens w:val="0"/>
              <w:spacing w:before="40" w:after="120" w:line="220" w:lineRule="exact"/>
              <w:ind w:right="113"/>
            </w:pPr>
            <w:r w:rsidRPr="00746CC7">
              <w:t>13 September 2018</w:t>
            </w:r>
          </w:p>
        </w:tc>
        <w:tc>
          <w:tcPr>
            <w:tcW w:w="2125" w:type="dxa"/>
            <w:tcBorders>
              <w:top w:val="nil"/>
              <w:bottom w:val="nil"/>
            </w:tcBorders>
            <w:shd w:val="clear" w:color="auto" w:fill="auto"/>
            <w:hideMark/>
          </w:tcPr>
          <w:p w14:paraId="4D34E9FA" w14:textId="77777777" w:rsidR="0043433B" w:rsidRPr="00746CC7" w:rsidRDefault="0043433B" w:rsidP="00746CC7">
            <w:pPr>
              <w:suppressAutoHyphens w:val="0"/>
              <w:spacing w:before="40" w:after="120" w:line="220" w:lineRule="exact"/>
              <w:ind w:right="113"/>
            </w:pPr>
            <w:r w:rsidRPr="00746CC7">
              <w:t>-</w:t>
            </w:r>
          </w:p>
        </w:tc>
        <w:tc>
          <w:tcPr>
            <w:tcW w:w="1985" w:type="dxa"/>
            <w:tcBorders>
              <w:top w:val="nil"/>
              <w:bottom w:val="nil"/>
            </w:tcBorders>
            <w:shd w:val="clear" w:color="auto" w:fill="auto"/>
            <w:hideMark/>
          </w:tcPr>
          <w:p w14:paraId="0200FBBC" w14:textId="77777777" w:rsidR="0043433B" w:rsidRPr="00746CC7" w:rsidRDefault="0043433B" w:rsidP="00746CC7">
            <w:pPr>
              <w:suppressAutoHyphens w:val="0"/>
              <w:spacing w:before="40" w:after="120" w:line="220" w:lineRule="exact"/>
              <w:ind w:right="113"/>
            </w:pPr>
            <w:r w:rsidRPr="00746CC7">
              <w:t>-</w:t>
            </w:r>
          </w:p>
        </w:tc>
      </w:tr>
      <w:tr w:rsidR="0043433B" w:rsidRPr="00746CC7" w14:paraId="6ECC4FB0" w14:textId="77777777" w:rsidTr="00EE44C9">
        <w:trPr>
          <w:cantSplit/>
        </w:trPr>
        <w:tc>
          <w:tcPr>
            <w:tcW w:w="1418" w:type="dxa"/>
            <w:tcBorders>
              <w:top w:val="nil"/>
              <w:bottom w:val="nil"/>
            </w:tcBorders>
            <w:shd w:val="clear" w:color="auto" w:fill="auto"/>
            <w:hideMark/>
          </w:tcPr>
          <w:p w14:paraId="1851B4B7" w14:textId="77777777" w:rsidR="0043433B" w:rsidRPr="00746CC7" w:rsidRDefault="0043433B" w:rsidP="00746CC7">
            <w:pPr>
              <w:suppressAutoHyphens w:val="0"/>
              <w:spacing w:before="40" w:after="120" w:line="220" w:lineRule="exact"/>
              <w:ind w:right="113"/>
            </w:pPr>
            <w:r w:rsidRPr="00746CC7">
              <w:t>Cabo Verde</w:t>
            </w:r>
          </w:p>
        </w:tc>
        <w:tc>
          <w:tcPr>
            <w:tcW w:w="1276" w:type="dxa"/>
            <w:tcBorders>
              <w:top w:val="nil"/>
              <w:bottom w:val="nil"/>
            </w:tcBorders>
            <w:shd w:val="clear" w:color="auto" w:fill="auto"/>
            <w:hideMark/>
          </w:tcPr>
          <w:p w14:paraId="118E8768" w14:textId="77777777" w:rsidR="0043433B" w:rsidRPr="00746CC7" w:rsidRDefault="0043433B" w:rsidP="00746CC7">
            <w:pPr>
              <w:suppressAutoHyphens w:val="0"/>
              <w:spacing w:before="40" w:after="120" w:line="220" w:lineRule="exact"/>
              <w:ind w:right="113"/>
            </w:pPr>
            <w:r w:rsidRPr="00746CC7">
              <w:t>Initial</w:t>
            </w:r>
          </w:p>
        </w:tc>
        <w:tc>
          <w:tcPr>
            <w:tcW w:w="1701" w:type="dxa"/>
            <w:tcBorders>
              <w:top w:val="nil"/>
              <w:bottom w:val="nil"/>
            </w:tcBorders>
            <w:shd w:val="clear" w:color="auto" w:fill="auto"/>
            <w:hideMark/>
          </w:tcPr>
          <w:p w14:paraId="23ED59BB" w14:textId="77777777" w:rsidR="0043433B" w:rsidRPr="00746CC7" w:rsidRDefault="0043433B" w:rsidP="00746CC7">
            <w:pPr>
              <w:suppressAutoHyphens w:val="0"/>
              <w:spacing w:before="40" w:after="120" w:line="220" w:lineRule="exact"/>
              <w:ind w:right="113"/>
            </w:pPr>
            <w:r w:rsidRPr="00746CC7">
              <w:t>1 July 2004</w:t>
            </w:r>
          </w:p>
        </w:tc>
        <w:tc>
          <w:tcPr>
            <w:tcW w:w="2125" w:type="dxa"/>
            <w:tcBorders>
              <w:top w:val="nil"/>
              <w:bottom w:val="nil"/>
            </w:tcBorders>
            <w:shd w:val="clear" w:color="auto" w:fill="auto"/>
            <w:hideMark/>
          </w:tcPr>
          <w:p w14:paraId="63981035" w14:textId="77777777" w:rsidR="0043433B" w:rsidRPr="00746CC7" w:rsidRDefault="0043433B" w:rsidP="00746CC7">
            <w:pPr>
              <w:suppressAutoHyphens w:val="0"/>
              <w:spacing w:before="40" w:after="120" w:line="220" w:lineRule="exact"/>
              <w:ind w:right="113"/>
            </w:pPr>
            <w:r w:rsidRPr="00746CC7">
              <w:t>List of issues prior to reporting adopted at the twentieth session (2014)</w:t>
            </w:r>
          </w:p>
        </w:tc>
        <w:tc>
          <w:tcPr>
            <w:tcW w:w="1985" w:type="dxa"/>
            <w:tcBorders>
              <w:top w:val="nil"/>
              <w:bottom w:val="nil"/>
            </w:tcBorders>
            <w:shd w:val="clear" w:color="auto" w:fill="auto"/>
            <w:hideMark/>
          </w:tcPr>
          <w:p w14:paraId="5BB2A0B6" w14:textId="77777777" w:rsidR="0043433B" w:rsidRPr="00746CC7" w:rsidRDefault="0043433B" w:rsidP="00746CC7">
            <w:pPr>
              <w:suppressAutoHyphens w:val="0"/>
              <w:spacing w:before="40" w:after="120" w:line="220" w:lineRule="exact"/>
              <w:ind w:right="113"/>
            </w:pPr>
            <w:r w:rsidRPr="00746CC7">
              <w:t>Twenty-third session (2015), in the absence of a report and of a delegation</w:t>
            </w:r>
          </w:p>
        </w:tc>
      </w:tr>
      <w:tr w:rsidR="0043433B" w:rsidRPr="00746CC7" w14:paraId="5F0DD77A" w14:textId="77777777" w:rsidTr="00EE44C9">
        <w:trPr>
          <w:cantSplit/>
        </w:trPr>
        <w:tc>
          <w:tcPr>
            <w:tcW w:w="1418" w:type="dxa"/>
            <w:tcBorders>
              <w:top w:val="nil"/>
            </w:tcBorders>
            <w:shd w:val="clear" w:color="auto" w:fill="auto"/>
          </w:tcPr>
          <w:p w14:paraId="2F1A1085" w14:textId="77777777" w:rsidR="0043433B" w:rsidRPr="00746CC7" w:rsidRDefault="0043433B" w:rsidP="00746CC7">
            <w:pPr>
              <w:suppressAutoHyphens w:val="0"/>
              <w:spacing w:before="40" w:after="120" w:line="220" w:lineRule="exact"/>
              <w:ind w:right="113"/>
            </w:pPr>
          </w:p>
        </w:tc>
        <w:tc>
          <w:tcPr>
            <w:tcW w:w="1276" w:type="dxa"/>
            <w:tcBorders>
              <w:top w:val="nil"/>
            </w:tcBorders>
            <w:shd w:val="clear" w:color="auto" w:fill="auto"/>
            <w:hideMark/>
          </w:tcPr>
          <w:p w14:paraId="15F88247" w14:textId="77777777" w:rsidR="0043433B" w:rsidRPr="00746CC7" w:rsidRDefault="0043433B" w:rsidP="00746CC7">
            <w:pPr>
              <w:suppressAutoHyphens w:val="0"/>
              <w:spacing w:before="40" w:after="120" w:line="220" w:lineRule="exact"/>
              <w:ind w:right="113"/>
            </w:pPr>
            <w:r w:rsidRPr="00746CC7">
              <w:t>Combined initial to third</w:t>
            </w:r>
          </w:p>
        </w:tc>
        <w:tc>
          <w:tcPr>
            <w:tcW w:w="1701" w:type="dxa"/>
            <w:tcBorders>
              <w:top w:val="nil"/>
            </w:tcBorders>
            <w:shd w:val="clear" w:color="auto" w:fill="auto"/>
            <w:hideMark/>
          </w:tcPr>
          <w:p w14:paraId="79AAADF7" w14:textId="77777777" w:rsidR="0043433B" w:rsidRPr="00746CC7" w:rsidRDefault="0043433B" w:rsidP="00746CC7">
            <w:pPr>
              <w:suppressAutoHyphens w:val="0"/>
              <w:spacing w:before="40" w:after="120" w:line="220" w:lineRule="exact"/>
              <w:ind w:right="113"/>
            </w:pPr>
            <w:r w:rsidRPr="00746CC7">
              <w:t>9 September 2016</w:t>
            </w:r>
          </w:p>
        </w:tc>
        <w:tc>
          <w:tcPr>
            <w:tcW w:w="2125" w:type="dxa"/>
            <w:tcBorders>
              <w:top w:val="nil"/>
            </w:tcBorders>
            <w:shd w:val="clear" w:color="auto" w:fill="auto"/>
            <w:hideMark/>
          </w:tcPr>
          <w:p w14:paraId="23E0C435" w14:textId="77777777" w:rsidR="0043433B" w:rsidRPr="00746CC7" w:rsidRDefault="0043433B" w:rsidP="00746CC7">
            <w:pPr>
              <w:suppressAutoHyphens w:val="0"/>
              <w:spacing w:before="40" w:after="120" w:line="220" w:lineRule="exact"/>
              <w:ind w:right="113"/>
            </w:pPr>
            <w:r w:rsidRPr="00746CC7">
              <w:t>-</w:t>
            </w:r>
          </w:p>
        </w:tc>
        <w:tc>
          <w:tcPr>
            <w:tcW w:w="1985" w:type="dxa"/>
            <w:tcBorders>
              <w:top w:val="nil"/>
            </w:tcBorders>
            <w:shd w:val="clear" w:color="auto" w:fill="auto"/>
            <w:hideMark/>
          </w:tcPr>
          <w:p w14:paraId="00D3F941" w14:textId="77777777" w:rsidR="0043433B" w:rsidRPr="00746CC7" w:rsidRDefault="0043433B" w:rsidP="00746CC7">
            <w:pPr>
              <w:suppressAutoHyphens w:val="0"/>
              <w:spacing w:before="40" w:after="120" w:line="220" w:lineRule="exact"/>
              <w:ind w:right="113"/>
            </w:pPr>
            <w:r w:rsidRPr="00746CC7">
              <w:t>-</w:t>
            </w:r>
          </w:p>
        </w:tc>
      </w:tr>
      <w:tr w:rsidR="0043433B" w:rsidRPr="00746CC7" w14:paraId="526689D4" w14:textId="77777777" w:rsidTr="00EE44C9">
        <w:trPr>
          <w:cantSplit/>
        </w:trPr>
        <w:tc>
          <w:tcPr>
            <w:tcW w:w="1418" w:type="dxa"/>
            <w:shd w:val="clear" w:color="auto" w:fill="auto"/>
            <w:hideMark/>
          </w:tcPr>
          <w:p w14:paraId="31104B40" w14:textId="77777777" w:rsidR="0043433B" w:rsidRPr="00746CC7" w:rsidRDefault="0043433B" w:rsidP="00746CC7">
            <w:pPr>
              <w:suppressAutoHyphens w:val="0"/>
              <w:spacing w:before="40" w:after="120" w:line="220" w:lineRule="exact"/>
              <w:ind w:right="113"/>
            </w:pPr>
            <w:r w:rsidRPr="00746CC7">
              <w:t>Chile</w:t>
            </w:r>
          </w:p>
        </w:tc>
        <w:tc>
          <w:tcPr>
            <w:tcW w:w="1276" w:type="dxa"/>
            <w:shd w:val="clear" w:color="auto" w:fill="auto"/>
            <w:hideMark/>
          </w:tcPr>
          <w:p w14:paraId="592392B7"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44C066B9" w14:textId="77777777" w:rsidR="0043433B" w:rsidRPr="00746CC7" w:rsidRDefault="0043433B" w:rsidP="00746CC7">
            <w:pPr>
              <w:suppressAutoHyphens w:val="0"/>
              <w:spacing w:before="40" w:after="120" w:line="220" w:lineRule="exact"/>
              <w:ind w:right="113"/>
            </w:pPr>
            <w:r w:rsidRPr="00746CC7">
              <w:t>1 July 2006</w:t>
            </w:r>
          </w:p>
        </w:tc>
        <w:tc>
          <w:tcPr>
            <w:tcW w:w="2125" w:type="dxa"/>
            <w:shd w:val="clear" w:color="auto" w:fill="auto"/>
            <w:hideMark/>
          </w:tcPr>
          <w:p w14:paraId="2431A4CB" w14:textId="77777777" w:rsidR="0043433B" w:rsidRPr="00746CC7" w:rsidRDefault="0043433B" w:rsidP="00746CC7">
            <w:pPr>
              <w:suppressAutoHyphens w:val="0"/>
              <w:spacing w:before="40" w:after="120" w:line="220" w:lineRule="exact"/>
              <w:ind w:right="113"/>
            </w:pPr>
            <w:r w:rsidRPr="00746CC7">
              <w:t>9 February 2010</w:t>
            </w:r>
          </w:p>
        </w:tc>
        <w:tc>
          <w:tcPr>
            <w:tcW w:w="1985" w:type="dxa"/>
            <w:shd w:val="clear" w:color="auto" w:fill="auto"/>
            <w:hideMark/>
          </w:tcPr>
          <w:p w14:paraId="1F8BD491" w14:textId="77777777" w:rsidR="0043433B" w:rsidRPr="00746CC7" w:rsidRDefault="0043433B" w:rsidP="00746CC7">
            <w:pPr>
              <w:suppressAutoHyphens w:val="0"/>
              <w:spacing w:before="40" w:after="120" w:line="220" w:lineRule="exact"/>
              <w:ind w:right="113"/>
            </w:pPr>
            <w:r w:rsidRPr="00746CC7">
              <w:t>Fifteenth (2011)</w:t>
            </w:r>
          </w:p>
        </w:tc>
      </w:tr>
      <w:tr w:rsidR="0043433B" w:rsidRPr="00746CC7" w14:paraId="4476EEBC" w14:textId="77777777" w:rsidTr="00EE44C9">
        <w:trPr>
          <w:cantSplit/>
        </w:trPr>
        <w:tc>
          <w:tcPr>
            <w:tcW w:w="1418" w:type="dxa"/>
            <w:shd w:val="clear" w:color="auto" w:fill="auto"/>
          </w:tcPr>
          <w:p w14:paraId="42C26AF9"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378EADF2"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77B3EE6F" w14:textId="77777777" w:rsidR="0043433B" w:rsidRPr="00746CC7" w:rsidRDefault="0043433B" w:rsidP="00746CC7">
            <w:pPr>
              <w:suppressAutoHyphens w:val="0"/>
              <w:spacing w:before="40" w:after="120" w:line="220" w:lineRule="exact"/>
              <w:ind w:right="113"/>
            </w:pPr>
            <w:r w:rsidRPr="00746CC7">
              <w:t>1 October 2016</w:t>
            </w:r>
          </w:p>
        </w:tc>
        <w:tc>
          <w:tcPr>
            <w:tcW w:w="2125" w:type="dxa"/>
            <w:shd w:val="clear" w:color="auto" w:fill="auto"/>
            <w:hideMark/>
          </w:tcPr>
          <w:p w14:paraId="4CCF0A24" w14:textId="77777777" w:rsidR="0043433B" w:rsidRPr="00746CC7" w:rsidRDefault="0043433B" w:rsidP="00746CC7">
            <w:pPr>
              <w:suppressAutoHyphens w:val="0"/>
              <w:spacing w:before="40" w:after="120" w:line="220" w:lineRule="exact"/>
              <w:ind w:right="113"/>
            </w:pPr>
            <w:r w:rsidRPr="00746CC7">
              <w:t>List of issues prior to reporting adopted at the twenty-eighth session (2018)</w:t>
            </w:r>
          </w:p>
        </w:tc>
        <w:tc>
          <w:tcPr>
            <w:tcW w:w="1985" w:type="dxa"/>
            <w:shd w:val="clear" w:color="auto" w:fill="auto"/>
            <w:hideMark/>
          </w:tcPr>
          <w:p w14:paraId="3DC4DD9F" w14:textId="77777777" w:rsidR="0043433B" w:rsidRPr="00746CC7" w:rsidRDefault="0043433B" w:rsidP="00746CC7">
            <w:pPr>
              <w:suppressAutoHyphens w:val="0"/>
              <w:spacing w:before="40" w:after="120" w:line="220" w:lineRule="exact"/>
              <w:ind w:right="113"/>
            </w:pPr>
            <w:r w:rsidRPr="00746CC7">
              <w:t>-</w:t>
            </w:r>
          </w:p>
        </w:tc>
      </w:tr>
      <w:tr w:rsidR="0043433B" w:rsidRPr="00746CC7" w14:paraId="5E4D6D11" w14:textId="77777777" w:rsidTr="00EE44C9">
        <w:trPr>
          <w:cantSplit/>
        </w:trPr>
        <w:tc>
          <w:tcPr>
            <w:tcW w:w="1418" w:type="dxa"/>
            <w:shd w:val="clear" w:color="auto" w:fill="auto"/>
            <w:hideMark/>
          </w:tcPr>
          <w:p w14:paraId="21B17133" w14:textId="77777777" w:rsidR="0043433B" w:rsidRPr="00746CC7" w:rsidRDefault="0043433B" w:rsidP="00746CC7">
            <w:pPr>
              <w:suppressAutoHyphens w:val="0"/>
              <w:spacing w:before="40" w:after="120" w:line="220" w:lineRule="exact"/>
              <w:ind w:right="113"/>
            </w:pPr>
            <w:r w:rsidRPr="00746CC7">
              <w:t>Colombia</w:t>
            </w:r>
          </w:p>
        </w:tc>
        <w:tc>
          <w:tcPr>
            <w:tcW w:w="1276" w:type="dxa"/>
            <w:shd w:val="clear" w:color="auto" w:fill="auto"/>
            <w:hideMark/>
          </w:tcPr>
          <w:p w14:paraId="2F506F45"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3BC97751"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3AF342AE" w14:textId="77777777" w:rsidR="0043433B" w:rsidRPr="00746CC7" w:rsidRDefault="0043433B" w:rsidP="00746CC7">
            <w:pPr>
              <w:suppressAutoHyphens w:val="0"/>
              <w:spacing w:before="40" w:after="120" w:line="220" w:lineRule="exact"/>
              <w:ind w:right="113"/>
            </w:pPr>
            <w:r w:rsidRPr="00746CC7">
              <w:t>25 January 2008</w:t>
            </w:r>
          </w:p>
        </w:tc>
        <w:tc>
          <w:tcPr>
            <w:tcW w:w="1985" w:type="dxa"/>
            <w:shd w:val="clear" w:color="auto" w:fill="auto"/>
            <w:hideMark/>
          </w:tcPr>
          <w:p w14:paraId="2151E867" w14:textId="77777777" w:rsidR="0043433B" w:rsidRPr="00746CC7" w:rsidRDefault="0043433B" w:rsidP="00746CC7">
            <w:pPr>
              <w:suppressAutoHyphens w:val="0"/>
              <w:spacing w:before="40" w:after="120" w:line="220" w:lineRule="exact"/>
              <w:ind w:right="113"/>
            </w:pPr>
            <w:r w:rsidRPr="00746CC7">
              <w:t>Tenth (2010)</w:t>
            </w:r>
          </w:p>
        </w:tc>
      </w:tr>
      <w:tr w:rsidR="0043433B" w:rsidRPr="00746CC7" w14:paraId="3E8F4D17" w14:textId="77777777" w:rsidTr="00EE44C9">
        <w:trPr>
          <w:cantSplit/>
        </w:trPr>
        <w:tc>
          <w:tcPr>
            <w:tcW w:w="1418" w:type="dxa"/>
            <w:shd w:val="clear" w:color="auto" w:fill="auto"/>
          </w:tcPr>
          <w:p w14:paraId="5B5E011D"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405D8A81"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5F974FF4" w14:textId="77777777" w:rsidR="0043433B" w:rsidRPr="00746CC7" w:rsidRDefault="0043433B" w:rsidP="00746CC7">
            <w:pPr>
              <w:suppressAutoHyphens w:val="0"/>
              <w:spacing w:before="40" w:after="120" w:line="220" w:lineRule="exact"/>
              <w:ind w:right="113"/>
            </w:pPr>
            <w:r w:rsidRPr="00746CC7">
              <w:t>1 May 2011</w:t>
            </w:r>
          </w:p>
        </w:tc>
        <w:tc>
          <w:tcPr>
            <w:tcW w:w="2125" w:type="dxa"/>
            <w:shd w:val="clear" w:color="auto" w:fill="auto"/>
            <w:hideMark/>
          </w:tcPr>
          <w:p w14:paraId="4AE31C5B" w14:textId="77777777" w:rsidR="0043433B" w:rsidRPr="00746CC7" w:rsidRDefault="0043433B" w:rsidP="00746CC7">
            <w:pPr>
              <w:suppressAutoHyphens w:val="0"/>
              <w:spacing w:before="40" w:after="120" w:line="220" w:lineRule="exact"/>
              <w:ind w:right="113"/>
            </w:pPr>
            <w:r w:rsidRPr="00746CC7">
              <w:t>18 October 2011</w:t>
            </w:r>
          </w:p>
        </w:tc>
        <w:tc>
          <w:tcPr>
            <w:tcW w:w="1985" w:type="dxa"/>
            <w:shd w:val="clear" w:color="auto" w:fill="auto"/>
            <w:hideMark/>
          </w:tcPr>
          <w:p w14:paraId="05C3AB4D" w14:textId="77777777" w:rsidR="0043433B" w:rsidRPr="00746CC7" w:rsidRDefault="0043433B" w:rsidP="00746CC7">
            <w:pPr>
              <w:suppressAutoHyphens w:val="0"/>
              <w:spacing w:before="40" w:after="120" w:line="220" w:lineRule="exact"/>
              <w:ind w:right="113"/>
            </w:pPr>
            <w:r w:rsidRPr="00746CC7">
              <w:t>Eighteenth (2013)</w:t>
            </w:r>
          </w:p>
        </w:tc>
      </w:tr>
      <w:tr w:rsidR="0043433B" w:rsidRPr="00746CC7" w14:paraId="5F11B6D0" w14:textId="77777777" w:rsidTr="00EE44C9">
        <w:trPr>
          <w:cantSplit/>
        </w:trPr>
        <w:tc>
          <w:tcPr>
            <w:tcW w:w="1418" w:type="dxa"/>
            <w:shd w:val="clear" w:color="auto" w:fill="auto"/>
          </w:tcPr>
          <w:p w14:paraId="1A8D33F7"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360F3E95" w14:textId="77777777" w:rsidR="0043433B" w:rsidRPr="00746CC7" w:rsidRDefault="0043433B" w:rsidP="00746CC7">
            <w:pPr>
              <w:suppressAutoHyphens w:val="0"/>
              <w:spacing w:before="40" w:after="120" w:line="220" w:lineRule="exact"/>
              <w:ind w:right="113"/>
            </w:pPr>
            <w:r w:rsidRPr="00746CC7">
              <w:t xml:space="preserve">Third </w:t>
            </w:r>
          </w:p>
        </w:tc>
        <w:tc>
          <w:tcPr>
            <w:tcW w:w="1701" w:type="dxa"/>
            <w:shd w:val="clear" w:color="auto" w:fill="auto"/>
            <w:hideMark/>
          </w:tcPr>
          <w:p w14:paraId="01E0A849" w14:textId="77777777" w:rsidR="0043433B" w:rsidRPr="00746CC7" w:rsidRDefault="0043433B" w:rsidP="00746CC7">
            <w:pPr>
              <w:suppressAutoHyphens w:val="0"/>
              <w:spacing w:before="40" w:after="120" w:line="220" w:lineRule="exact"/>
              <w:ind w:right="113"/>
            </w:pPr>
            <w:r w:rsidRPr="00746CC7">
              <w:t>1 May 2018</w:t>
            </w:r>
          </w:p>
        </w:tc>
        <w:tc>
          <w:tcPr>
            <w:tcW w:w="2125" w:type="dxa"/>
            <w:shd w:val="clear" w:color="auto" w:fill="auto"/>
            <w:hideMark/>
          </w:tcPr>
          <w:p w14:paraId="22A496F1"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hideMark/>
          </w:tcPr>
          <w:p w14:paraId="1F3F6BA7" w14:textId="77777777" w:rsidR="0043433B" w:rsidRPr="00746CC7" w:rsidRDefault="0043433B" w:rsidP="00746CC7">
            <w:pPr>
              <w:suppressAutoHyphens w:val="0"/>
              <w:spacing w:before="40" w:after="120" w:line="220" w:lineRule="exact"/>
              <w:ind w:right="113"/>
            </w:pPr>
            <w:r w:rsidRPr="00746CC7">
              <w:t>-</w:t>
            </w:r>
          </w:p>
        </w:tc>
      </w:tr>
      <w:tr w:rsidR="0043433B" w:rsidRPr="00746CC7" w14:paraId="314B557D" w14:textId="77777777" w:rsidTr="00EE44C9">
        <w:trPr>
          <w:cantSplit/>
        </w:trPr>
        <w:tc>
          <w:tcPr>
            <w:tcW w:w="1418" w:type="dxa"/>
            <w:shd w:val="clear" w:color="auto" w:fill="auto"/>
            <w:hideMark/>
          </w:tcPr>
          <w:p w14:paraId="459F3EE6" w14:textId="77777777" w:rsidR="0043433B" w:rsidRPr="00746CC7" w:rsidRDefault="0043433B" w:rsidP="00746CC7">
            <w:pPr>
              <w:suppressAutoHyphens w:val="0"/>
              <w:spacing w:before="40" w:after="120" w:line="220" w:lineRule="exact"/>
              <w:ind w:right="113"/>
            </w:pPr>
            <w:r w:rsidRPr="00746CC7">
              <w:t>Congo</w:t>
            </w:r>
          </w:p>
        </w:tc>
        <w:tc>
          <w:tcPr>
            <w:tcW w:w="1276" w:type="dxa"/>
            <w:shd w:val="clear" w:color="auto" w:fill="auto"/>
            <w:hideMark/>
          </w:tcPr>
          <w:p w14:paraId="093CE8A2"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00B5319F" w14:textId="77777777" w:rsidR="0043433B" w:rsidRPr="00746CC7" w:rsidRDefault="0043433B" w:rsidP="00746CC7">
            <w:pPr>
              <w:suppressAutoHyphens w:val="0"/>
              <w:spacing w:before="40" w:after="120" w:line="220" w:lineRule="exact"/>
              <w:ind w:right="113"/>
            </w:pPr>
            <w:r w:rsidRPr="00746CC7">
              <w:t>1 July 2018</w:t>
            </w:r>
          </w:p>
        </w:tc>
        <w:tc>
          <w:tcPr>
            <w:tcW w:w="2125" w:type="dxa"/>
            <w:shd w:val="clear" w:color="auto" w:fill="auto"/>
            <w:hideMark/>
          </w:tcPr>
          <w:p w14:paraId="423D5F07"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hideMark/>
          </w:tcPr>
          <w:p w14:paraId="47736736" w14:textId="77777777" w:rsidR="0043433B" w:rsidRPr="00746CC7" w:rsidRDefault="0043433B" w:rsidP="00746CC7">
            <w:pPr>
              <w:suppressAutoHyphens w:val="0"/>
              <w:spacing w:before="40" w:after="120" w:line="220" w:lineRule="exact"/>
              <w:ind w:right="113"/>
            </w:pPr>
            <w:r w:rsidRPr="00746CC7">
              <w:t>-</w:t>
            </w:r>
          </w:p>
        </w:tc>
      </w:tr>
      <w:tr w:rsidR="0043433B" w:rsidRPr="00746CC7" w14:paraId="458D514F" w14:textId="77777777" w:rsidTr="00EE44C9">
        <w:trPr>
          <w:cantSplit/>
        </w:trPr>
        <w:tc>
          <w:tcPr>
            <w:tcW w:w="1418" w:type="dxa"/>
            <w:shd w:val="clear" w:color="auto" w:fill="auto"/>
            <w:hideMark/>
          </w:tcPr>
          <w:p w14:paraId="321B7234" w14:textId="77777777" w:rsidR="0043433B" w:rsidRPr="00746CC7" w:rsidRDefault="0043433B" w:rsidP="00746CC7">
            <w:pPr>
              <w:suppressAutoHyphens w:val="0"/>
              <w:spacing w:before="40" w:after="120" w:line="220" w:lineRule="exact"/>
              <w:ind w:right="113"/>
            </w:pPr>
            <w:proofErr w:type="spellStart"/>
            <w:r w:rsidRPr="00746CC7">
              <w:t>Ecuador</w:t>
            </w:r>
            <w:r w:rsidRPr="003036F6">
              <w:rPr>
                <w:rStyle w:val="FootnoteReference"/>
                <w:i/>
                <w:iCs/>
              </w:rPr>
              <w:t>b</w:t>
            </w:r>
            <w:proofErr w:type="spellEnd"/>
          </w:p>
        </w:tc>
        <w:tc>
          <w:tcPr>
            <w:tcW w:w="1276" w:type="dxa"/>
            <w:shd w:val="clear" w:color="auto" w:fill="auto"/>
            <w:hideMark/>
          </w:tcPr>
          <w:p w14:paraId="61F90DE7"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2A974F08"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09BF9FE8" w14:textId="77777777" w:rsidR="0043433B" w:rsidRPr="00746CC7" w:rsidRDefault="0043433B" w:rsidP="00746CC7">
            <w:pPr>
              <w:suppressAutoHyphens w:val="0"/>
              <w:spacing w:before="40" w:after="120" w:line="220" w:lineRule="exact"/>
              <w:ind w:right="113"/>
            </w:pPr>
            <w:r w:rsidRPr="00746CC7">
              <w:t>27 October 2006</w:t>
            </w:r>
          </w:p>
        </w:tc>
        <w:tc>
          <w:tcPr>
            <w:tcW w:w="1985" w:type="dxa"/>
            <w:shd w:val="clear" w:color="auto" w:fill="auto"/>
            <w:hideMark/>
          </w:tcPr>
          <w:p w14:paraId="17662B06" w14:textId="77777777" w:rsidR="0043433B" w:rsidRPr="00746CC7" w:rsidRDefault="0043433B" w:rsidP="00746CC7">
            <w:pPr>
              <w:suppressAutoHyphens w:val="0"/>
              <w:spacing w:before="40" w:after="120" w:line="220" w:lineRule="exact"/>
              <w:ind w:right="113"/>
            </w:pPr>
            <w:r w:rsidRPr="00746CC7">
              <w:t>Seventh (2007)</w:t>
            </w:r>
          </w:p>
        </w:tc>
      </w:tr>
      <w:tr w:rsidR="0043433B" w:rsidRPr="00746CC7" w14:paraId="1FDF6D5C" w14:textId="77777777" w:rsidTr="00EE44C9">
        <w:trPr>
          <w:cantSplit/>
        </w:trPr>
        <w:tc>
          <w:tcPr>
            <w:tcW w:w="1418" w:type="dxa"/>
            <w:shd w:val="clear" w:color="auto" w:fill="auto"/>
          </w:tcPr>
          <w:p w14:paraId="59750C27"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7A6026CE"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55BDA997" w14:textId="77777777" w:rsidR="0043433B" w:rsidRPr="00746CC7" w:rsidRDefault="0043433B" w:rsidP="00746CC7">
            <w:pPr>
              <w:suppressAutoHyphens w:val="0"/>
              <w:spacing w:before="40" w:after="120" w:line="220" w:lineRule="exact"/>
              <w:ind w:right="113"/>
            </w:pPr>
            <w:r w:rsidRPr="00746CC7">
              <w:t>1 July 2009</w:t>
            </w:r>
          </w:p>
        </w:tc>
        <w:tc>
          <w:tcPr>
            <w:tcW w:w="2125" w:type="dxa"/>
            <w:shd w:val="clear" w:color="auto" w:fill="auto"/>
            <w:hideMark/>
          </w:tcPr>
          <w:p w14:paraId="681FF054" w14:textId="77777777" w:rsidR="0043433B" w:rsidRPr="00746CC7" w:rsidRDefault="0043433B" w:rsidP="00746CC7">
            <w:pPr>
              <w:suppressAutoHyphens w:val="0"/>
              <w:spacing w:before="40" w:after="120" w:line="220" w:lineRule="exact"/>
              <w:ind w:right="113"/>
            </w:pPr>
            <w:r w:rsidRPr="00746CC7">
              <w:t>23 November 2009</w:t>
            </w:r>
          </w:p>
        </w:tc>
        <w:tc>
          <w:tcPr>
            <w:tcW w:w="1985" w:type="dxa"/>
            <w:shd w:val="clear" w:color="auto" w:fill="auto"/>
            <w:hideMark/>
          </w:tcPr>
          <w:p w14:paraId="2C53A4A1" w14:textId="77777777" w:rsidR="0043433B" w:rsidRPr="00746CC7" w:rsidRDefault="0043433B" w:rsidP="00746CC7">
            <w:pPr>
              <w:suppressAutoHyphens w:val="0"/>
              <w:spacing w:before="40" w:after="120" w:line="220" w:lineRule="exact"/>
              <w:ind w:right="113"/>
            </w:pPr>
            <w:r w:rsidRPr="00746CC7">
              <w:t>Thirteenth (2010)</w:t>
            </w:r>
          </w:p>
        </w:tc>
      </w:tr>
      <w:tr w:rsidR="0043433B" w:rsidRPr="00746CC7" w14:paraId="4245EA7D" w14:textId="77777777" w:rsidTr="00EE44C9">
        <w:trPr>
          <w:cantSplit/>
        </w:trPr>
        <w:tc>
          <w:tcPr>
            <w:tcW w:w="1418" w:type="dxa"/>
            <w:shd w:val="clear" w:color="auto" w:fill="auto"/>
          </w:tcPr>
          <w:p w14:paraId="59733717"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341550F0" w14:textId="77777777" w:rsidR="0043433B" w:rsidRPr="00746CC7" w:rsidRDefault="0043433B" w:rsidP="00746CC7">
            <w:pPr>
              <w:suppressAutoHyphens w:val="0"/>
              <w:spacing w:before="40" w:after="120" w:line="220" w:lineRule="exact"/>
              <w:ind w:right="113"/>
            </w:pPr>
            <w:r w:rsidRPr="00746CC7">
              <w:t xml:space="preserve">Third </w:t>
            </w:r>
          </w:p>
        </w:tc>
        <w:tc>
          <w:tcPr>
            <w:tcW w:w="1701" w:type="dxa"/>
            <w:shd w:val="clear" w:color="auto" w:fill="auto"/>
            <w:hideMark/>
          </w:tcPr>
          <w:p w14:paraId="30CECA06" w14:textId="77777777" w:rsidR="0043433B" w:rsidRPr="00746CC7" w:rsidRDefault="0043433B" w:rsidP="00746CC7">
            <w:pPr>
              <w:suppressAutoHyphens w:val="0"/>
              <w:spacing w:before="40" w:after="120" w:line="220" w:lineRule="exact"/>
              <w:ind w:right="113"/>
            </w:pPr>
            <w:r w:rsidRPr="00746CC7">
              <w:t>1 July 2015</w:t>
            </w:r>
          </w:p>
        </w:tc>
        <w:tc>
          <w:tcPr>
            <w:tcW w:w="2125" w:type="dxa"/>
            <w:shd w:val="clear" w:color="auto" w:fill="auto"/>
            <w:hideMark/>
          </w:tcPr>
          <w:p w14:paraId="082922EC" w14:textId="77777777" w:rsidR="0043433B" w:rsidRPr="00746CC7" w:rsidRDefault="0043433B" w:rsidP="00746CC7">
            <w:pPr>
              <w:suppressAutoHyphens w:val="0"/>
              <w:spacing w:before="40" w:after="120" w:line="220" w:lineRule="exact"/>
              <w:ind w:right="113"/>
            </w:pPr>
            <w:r w:rsidRPr="00746CC7">
              <w:t>3 May 2017</w:t>
            </w:r>
          </w:p>
        </w:tc>
        <w:tc>
          <w:tcPr>
            <w:tcW w:w="1985" w:type="dxa"/>
            <w:shd w:val="clear" w:color="auto" w:fill="auto"/>
            <w:hideMark/>
          </w:tcPr>
          <w:p w14:paraId="2D2D69F0" w14:textId="77777777" w:rsidR="0043433B" w:rsidRPr="00746CC7" w:rsidRDefault="0043433B" w:rsidP="00746CC7">
            <w:pPr>
              <w:suppressAutoHyphens w:val="0"/>
              <w:spacing w:before="40" w:after="120" w:line="220" w:lineRule="exact"/>
              <w:ind w:right="113"/>
            </w:pPr>
            <w:r w:rsidRPr="00746CC7">
              <w:t>Twenty-seventh (2017)</w:t>
            </w:r>
          </w:p>
        </w:tc>
      </w:tr>
      <w:tr w:rsidR="0043433B" w:rsidRPr="00746CC7" w14:paraId="57B52724" w14:textId="77777777" w:rsidTr="00EE44C9">
        <w:trPr>
          <w:cantSplit/>
        </w:trPr>
        <w:tc>
          <w:tcPr>
            <w:tcW w:w="1418" w:type="dxa"/>
            <w:shd w:val="clear" w:color="auto" w:fill="auto"/>
          </w:tcPr>
          <w:p w14:paraId="0F419022"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61433035" w14:textId="77777777" w:rsidR="0043433B" w:rsidRPr="00746CC7" w:rsidRDefault="0043433B" w:rsidP="00746CC7">
            <w:pPr>
              <w:suppressAutoHyphens w:val="0"/>
              <w:spacing w:before="40" w:after="120" w:line="220" w:lineRule="exact"/>
              <w:ind w:right="113"/>
            </w:pPr>
            <w:r w:rsidRPr="00746CC7">
              <w:t>Fourth</w:t>
            </w:r>
          </w:p>
        </w:tc>
        <w:tc>
          <w:tcPr>
            <w:tcW w:w="1701" w:type="dxa"/>
            <w:shd w:val="clear" w:color="auto" w:fill="auto"/>
            <w:hideMark/>
          </w:tcPr>
          <w:p w14:paraId="699D4282" w14:textId="77777777" w:rsidR="0043433B" w:rsidRPr="00746CC7" w:rsidRDefault="0043433B" w:rsidP="00746CC7">
            <w:pPr>
              <w:suppressAutoHyphens w:val="0"/>
              <w:spacing w:before="40" w:after="120" w:line="220" w:lineRule="exact"/>
              <w:ind w:right="113"/>
            </w:pPr>
            <w:r w:rsidRPr="00746CC7">
              <w:t>1 October 2022</w:t>
            </w:r>
          </w:p>
        </w:tc>
        <w:tc>
          <w:tcPr>
            <w:tcW w:w="2125" w:type="dxa"/>
            <w:shd w:val="clear" w:color="auto" w:fill="auto"/>
          </w:tcPr>
          <w:p w14:paraId="510D6C96" w14:textId="77777777" w:rsidR="0043433B" w:rsidRPr="00746CC7" w:rsidRDefault="0043433B" w:rsidP="00746CC7">
            <w:pPr>
              <w:suppressAutoHyphens w:val="0"/>
              <w:spacing w:before="40" w:after="120" w:line="220" w:lineRule="exact"/>
              <w:ind w:right="113"/>
            </w:pPr>
          </w:p>
        </w:tc>
        <w:tc>
          <w:tcPr>
            <w:tcW w:w="1985" w:type="dxa"/>
            <w:shd w:val="clear" w:color="auto" w:fill="auto"/>
          </w:tcPr>
          <w:p w14:paraId="0B0B9DE6" w14:textId="77777777" w:rsidR="0043433B" w:rsidRPr="00746CC7" w:rsidRDefault="0043433B" w:rsidP="00746CC7">
            <w:pPr>
              <w:suppressAutoHyphens w:val="0"/>
              <w:spacing w:before="40" w:after="120" w:line="220" w:lineRule="exact"/>
              <w:ind w:right="113"/>
            </w:pPr>
          </w:p>
        </w:tc>
      </w:tr>
      <w:tr w:rsidR="0043433B" w:rsidRPr="00746CC7" w14:paraId="2D02829D" w14:textId="77777777" w:rsidTr="00EE44C9">
        <w:trPr>
          <w:cantSplit/>
        </w:trPr>
        <w:tc>
          <w:tcPr>
            <w:tcW w:w="1418" w:type="dxa"/>
            <w:shd w:val="clear" w:color="auto" w:fill="auto"/>
            <w:hideMark/>
          </w:tcPr>
          <w:p w14:paraId="5BAB7ED2" w14:textId="77777777" w:rsidR="0043433B" w:rsidRPr="00746CC7" w:rsidRDefault="0043433B" w:rsidP="00746CC7">
            <w:pPr>
              <w:suppressAutoHyphens w:val="0"/>
              <w:spacing w:before="40" w:after="120" w:line="220" w:lineRule="exact"/>
              <w:ind w:right="113"/>
            </w:pPr>
            <w:r w:rsidRPr="00746CC7">
              <w:t>Egypt</w:t>
            </w:r>
          </w:p>
        </w:tc>
        <w:tc>
          <w:tcPr>
            <w:tcW w:w="1276" w:type="dxa"/>
            <w:shd w:val="clear" w:color="auto" w:fill="auto"/>
            <w:hideMark/>
          </w:tcPr>
          <w:p w14:paraId="5D2D29F6"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28AF9CE2"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74224DC2" w14:textId="77777777" w:rsidR="0043433B" w:rsidRPr="00746CC7" w:rsidRDefault="0043433B" w:rsidP="00746CC7">
            <w:pPr>
              <w:suppressAutoHyphens w:val="0"/>
              <w:spacing w:before="40" w:after="120" w:line="220" w:lineRule="exact"/>
              <w:ind w:right="113"/>
            </w:pPr>
            <w:r w:rsidRPr="00746CC7">
              <w:t>6 April 2006</w:t>
            </w:r>
          </w:p>
        </w:tc>
        <w:tc>
          <w:tcPr>
            <w:tcW w:w="1985" w:type="dxa"/>
            <w:shd w:val="clear" w:color="auto" w:fill="auto"/>
            <w:hideMark/>
          </w:tcPr>
          <w:p w14:paraId="630E0C80" w14:textId="77777777" w:rsidR="0043433B" w:rsidRPr="00746CC7" w:rsidRDefault="0043433B" w:rsidP="00746CC7">
            <w:pPr>
              <w:suppressAutoHyphens w:val="0"/>
              <w:spacing w:before="40" w:after="120" w:line="220" w:lineRule="exact"/>
              <w:ind w:right="113"/>
            </w:pPr>
            <w:r w:rsidRPr="00746CC7">
              <w:t>Sixth (2007)</w:t>
            </w:r>
          </w:p>
        </w:tc>
      </w:tr>
      <w:tr w:rsidR="0043433B" w:rsidRPr="00746CC7" w14:paraId="3487C325" w14:textId="77777777" w:rsidTr="00EE44C9">
        <w:trPr>
          <w:cantSplit/>
        </w:trPr>
        <w:tc>
          <w:tcPr>
            <w:tcW w:w="1418" w:type="dxa"/>
            <w:shd w:val="clear" w:color="auto" w:fill="auto"/>
          </w:tcPr>
          <w:p w14:paraId="54597B07"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07D1AC04"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11C0BB38" w14:textId="77777777" w:rsidR="0043433B" w:rsidRPr="00746CC7" w:rsidRDefault="0043433B" w:rsidP="00746CC7">
            <w:pPr>
              <w:suppressAutoHyphens w:val="0"/>
              <w:spacing w:before="40" w:after="120" w:line="220" w:lineRule="exact"/>
              <w:ind w:right="113"/>
            </w:pPr>
            <w:r w:rsidRPr="00746CC7">
              <w:t>1 July 2009</w:t>
            </w:r>
          </w:p>
        </w:tc>
        <w:tc>
          <w:tcPr>
            <w:tcW w:w="2125" w:type="dxa"/>
            <w:shd w:val="clear" w:color="auto" w:fill="auto"/>
            <w:hideMark/>
          </w:tcPr>
          <w:p w14:paraId="29DB1BCD" w14:textId="77777777" w:rsidR="0043433B" w:rsidRPr="00746CC7" w:rsidRDefault="0043433B" w:rsidP="00746CC7">
            <w:pPr>
              <w:suppressAutoHyphens w:val="0"/>
              <w:spacing w:before="40" w:after="120" w:line="220" w:lineRule="exact"/>
              <w:ind w:right="113"/>
            </w:pPr>
            <w:r w:rsidRPr="00746CC7">
              <w:t>List of issues prior to reporting adopted at the twenty-sixth session (2017)</w:t>
            </w:r>
          </w:p>
        </w:tc>
        <w:tc>
          <w:tcPr>
            <w:tcW w:w="1985" w:type="dxa"/>
            <w:shd w:val="clear" w:color="auto" w:fill="auto"/>
            <w:hideMark/>
          </w:tcPr>
          <w:p w14:paraId="55C653C0" w14:textId="77777777" w:rsidR="0043433B" w:rsidRPr="00746CC7" w:rsidRDefault="0043433B" w:rsidP="00746CC7">
            <w:pPr>
              <w:suppressAutoHyphens w:val="0"/>
              <w:spacing w:before="40" w:after="120" w:line="220" w:lineRule="exact"/>
              <w:ind w:right="113"/>
            </w:pPr>
          </w:p>
        </w:tc>
      </w:tr>
      <w:tr w:rsidR="0043433B" w:rsidRPr="00746CC7" w14:paraId="012895E4" w14:textId="77777777" w:rsidTr="00EE44C9">
        <w:trPr>
          <w:cantSplit/>
        </w:trPr>
        <w:tc>
          <w:tcPr>
            <w:tcW w:w="1418" w:type="dxa"/>
            <w:shd w:val="clear" w:color="auto" w:fill="auto"/>
            <w:hideMark/>
          </w:tcPr>
          <w:p w14:paraId="5756267A" w14:textId="77777777" w:rsidR="0043433B" w:rsidRPr="00746CC7" w:rsidRDefault="0043433B" w:rsidP="00746CC7">
            <w:pPr>
              <w:suppressAutoHyphens w:val="0"/>
              <w:spacing w:before="40" w:after="120" w:line="220" w:lineRule="exact"/>
              <w:ind w:right="113"/>
            </w:pPr>
            <w:r w:rsidRPr="00746CC7">
              <w:t>El Salvador</w:t>
            </w:r>
          </w:p>
        </w:tc>
        <w:tc>
          <w:tcPr>
            <w:tcW w:w="1276" w:type="dxa"/>
            <w:shd w:val="clear" w:color="auto" w:fill="auto"/>
            <w:hideMark/>
          </w:tcPr>
          <w:p w14:paraId="1F0EED77"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1AB8AB3A"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398D7E01" w14:textId="77777777" w:rsidR="0043433B" w:rsidRPr="00746CC7" w:rsidRDefault="0043433B" w:rsidP="00746CC7">
            <w:pPr>
              <w:suppressAutoHyphens w:val="0"/>
              <w:spacing w:before="40" w:after="120" w:line="220" w:lineRule="exact"/>
              <w:ind w:right="113"/>
            </w:pPr>
            <w:r w:rsidRPr="00746CC7">
              <w:t>19 February 2007</w:t>
            </w:r>
          </w:p>
        </w:tc>
        <w:tc>
          <w:tcPr>
            <w:tcW w:w="1985" w:type="dxa"/>
            <w:shd w:val="clear" w:color="auto" w:fill="auto"/>
            <w:hideMark/>
          </w:tcPr>
          <w:p w14:paraId="0427AD1B" w14:textId="77777777" w:rsidR="0043433B" w:rsidRPr="00746CC7" w:rsidRDefault="0043433B" w:rsidP="00746CC7">
            <w:pPr>
              <w:suppressAutoHyphens w:val="0"/>
              <w:spacing w:before="40" w:after="120" w:line="220" w:lineRule="exact"/>
              <w:ind w:right="113"/>
            </w:pPr>
            <w:r w:rsidRPr="00746CC7">
              <w:t>Ninth (2008)</w:t>
            </w:r>
          </w:p>
        </w:tc>
      </w:tr>
      <w:tr w:rsidR="0043433B" w:rsidRPr="00746CC7" w14:paraId="1D3F7E81" w14:textId="77777777" w:rsidTr="00EE44C9">
        <w:trPr>
          <w:cantSplit/>
        </w:trPr>
        <w:tc>
          <w:tcPr>
            <w:tcW w:w="1418" w:type="dxa"/>
            <w:shd w:val="clear" w:color="auto" w:fill="auto"/>
          </w:tcPr>
          <w:p w14:paraId="0D0AFE55"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79CBC6B0"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1992420B" w14:textId="77777777" w:rsidR="0043433B" w:rsidRPr="00746CC7" w:rsidRDefault="0043433B" w:rsidP="00746CC7">
            <w:pPr>
              <w:suppressAutoHyphens w:val="0"/>
              <w:spacing w:before="40" w:after="120" w:line="220" w:lineRule="exact"/>
              <w:ind w:right="113"/>
            </w:pPr>
            <w:r w:rsidRPr="00746CC7">
              <w:t>1 December 2010</w:t>
            </w:r>
          </w:p>
        </w:tc>
        <w:tc>
          <w:tcPr>
            <w:tcW w:w="2125" w:type="dxa"/>
            <w:shd w:val="clear" w:color="auto" w:fill="auto"/>
            <w:hideMark/>
          </w:tcPr>
          <w:p w14:paraId="1AFC51AD" w14:textId="77777777" w:rsidR="0043433B" w:rsidRPr="00746CC7" w:rsidRDefault="0043433B" w:rsidP="00746CC7">
            <w:pPr>
              <w:suppressAutoHyphens w:val="0"/>
              <w:spacing w:before="40" w:after="120" w:line="220" w:lineRule="exact"/>
              <w:ind w:right="113"/>
            </w:pPr>
            <w:r w:rsidRPr="00746CC7">
              <w:t>19 February 2014</w:t>
            </w:r>
          </w:p>
        </w:tc>
        <w:tc>
          <w:tcPr>
            <w:tcW w:w="1985" w:type="dxa"/>
            <w:shd w:val="clear" w:color="auto" w:fill="auto"/>
            <w:hideMark/>
          </w:tcPr>
          <w:p w14:paraId="5CD61DBB" w14:textId="77777777" w:rsidR="0043433B" w:rsidRPr="00746CC7" w:rsidRDefault="0043433B" w:rsidP="00746CC7">
            <w:pPr>
              <w:suppressAutoHyphens w:val="0"/>
              <w:spacing w:before="40" w:after="120" w:line="220" w:lineRule="exact"/>
              <w:ind w:right="113"/>
            </w:pPr>
            <w:r w:rsidRPr="00746CC7">
              <w:t>Twentieth (2014)</w:t>
            </w:r>
          </w:p>
        </w:tc>
      </w:tr>
      <w:tr w:rsidR="0043433B" w:rsidRPr="00746CC7" w14:paraId="3084D060" w14:textId="77777777" w:rsidTr="00EE44C9">
        <w:trPr>
          <w:cantSplit/>
        </w:trPr>
        <w:tc>
          <w:tcPr>
            <w:tcW w:w="1418" w:type="dxa"/>
            <w:shd w:val="clear" w:color="auto" w:fill="auto"/>
          </w:tcPr>
          <w:p w14:paraId="27E4E019"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1275F2A1" w14:textId="77777777" w:rsidR="0043433B" w:rsidRPr="00746CC7" w:rsidRDefault="0043433B" w:rsidP="00746CC7">
            <w:pPr>
              <w:suppressAutoHyphens w:val="0"/>
              <w:spacing w:before="40" w:after="120" w:line="220" w:lineRule="exact"/>
              <w:ind w:right="113"/>
            </w:pPr>
            <w:r w:rsidRPr="00746CC7">
              <w:t xml:space="preserve">Third </w:t>
            </w:r>
          </w:p>
        </w:tc>
        <w:tc>
          <w:tcPr>
            <w:tcW w:w="1701" w:type="dxa"/>
            <w:shd w:val="clear" w:color="auto" w:fill="auto"/>
            <w:hideMark/>
          </w:tcPr>
          <w:p w14:paraId="51E9D245" w14:textId="77777777" w:rsidR="0043433B" w:rsidRPr="00746CC7" w:rsidRDefault="0043433B" w:rsidP="00746CC7">
            <w:pPr>
              <w:suppressAutoHyphens w:val="0"/>
              <w:spacing w:before="40" w:after="120" w:line="220" w:lineRule="exact"/>
              <w:ind w:right="113"/>
            </w:pPr>
            <w:r w:rsidRPr="00746CC7">
              <w:t>1 May 2019</w:t>
            </w:r>
          </w:p>
        </w:tc>
        <w:tc>
          <w:tcPr>
            <w:tcW w:w="2125" w:type="dxa"/>
            <w:shd w:val="clear" w:color="auto" w:fill="auto"/>
            <w:hideMark/>
          </w:tcPr>
          <w:p w14:paraId="12347B5C"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hideMark/>
          </w:tcPr>
          <w:p w14:paraId="026D272E" w14:textId="77777777" w:rsidR="0043433B" w:rsidRPr="00746CC7" w:rsidRDefault="0043433B" w:rsidP="00746CC7">
            <w:pPr>
              <w:suppressAutoHyphens w:val="0"/>
              <w:spacing w:before="40" w:after="120" w:line="220" w:lineRule="exact"/>
              <w:ind w:right="113"/>
            </w:pPr>
            <w:r w:rsidRPr="00746CC7">
              <w:t>-</w:t>
            </w:r>
          </w:p>
        </w:tc>
      </w:tr>
      <w:tr w:rsidR="0043433B" w:rsidRPr="00746CC7" w14:paraId="0077797A" w14:textId="77777777" w:rsidTr="00EE44C9">
        <w:trPr>
          <w:cantSplit/>
        </w:trPr>
        <w:tc>
          <w:tcPr>
            <w:tcW w:w="1418" w:type="dxa"/>
            <w:shd w:val="clear" w:color="auto" w:fill="auto"/>
            <w:hideMark/>
          </w:tcPr>
          <w:p w14:paraId="723AC359" w14:textId="77777777" w:rsidR="0043433B" w:rsidRPr="00746CC7" w:rsidRDefault="0043433B" w:rsidP="00746CC7">
            <w:pPr>
              <w:suppressAutoHyphens w:val="0"/>
              <w:spacing w:before="40" w:after="120" w:line="220" w:lineRule="exact"/>
              <w:ind w:right="113"/>
            </w:pPr>
            <w:r w:rsidRPr="00746CC7">
              <w:t>Ghana</w:t>
            </w:r>
          </w:p>
        </w:tc>
        <w:tc>
          <w:tcPr>
            <w:tcW w:w="1276" w:type="dxa"/>
            <w:shd w:val="clear" w:color="auto" w:fill="auto"/>
            <w:hideMark/>
          </w:tcPr>
          <w:p w14:paraId="53652152"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69BC2785"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72450642" w14:textId="77777777" w:rsidR="0043433B" w:rsidRPr="00746CC7" w:rsidRDefault="0043433B" w:rsidP="00746CC7">
            <w:pPr>
              <w:suppressAutoHyphens w:val="0"/>
              <w:spacing w:before="40" w:after="120" w:line="220" w:lineRule="exact"/>
              <w:ind w:right="113"/>
            </w:pPr>
            <w:r w:rsidRPr="00746CC7">
              <w:t>31 August 2014</w:t>
            </w:r>
          </w:p>
        </w:tc>
        <w:tc>
          <w:tcPr>
            <w:tcW w:w="1985" w:type="dxa"/>
            <w:shd w:val="clear" w:color="auto" w:fill="auto"/>
            <w:hideMark/>
          </w:tcPr>
          <w:p w14:paraId="5D0E1639" w14:textId="77777777" w:rsidR="0043433B" w:rsidRPr="00746CC7" w:rsidRDefault="0043433B" w:rsidP="00746CC7">
            <w:pPr>
              <w:suppressAutoHyphens w:val="0"/>
              <w:spacing w:before="40" w:after="120" w:line="220" w:lineRule="exact"/>
              <w:ind w:right="113"/>
            </w:pPr>
            <w:r w:rsidRPr="00746CC7">
              <w:t>Twenty-first (2014)</w:t>
            </w:r>
          </w:p>
        </w:tc>
      </w:tr>
      <w:tr w:rsidR="0043433B" w:rsidRPr="00746CC7" w14:paraId="4C0B66D1" w14:textId="77777777" w:rsidTr="00EE44C9">
        <w:trPr>
          <w:cantSplit/>
        </w:trPr>
        <w:tc>
          <w:tcPr>
            <w:tcW w:w="1418" w:type="dxa"/>
            <w:tcBorders>
              <w:bottom w:val="nil"/>
            </w:tcBorders>
            <w:shd w:val="clear" w:color="auto" w:fill="auto"/>
          </w:tcPr>
          <w:p w14:paraId="027BFEF6" w14:textId="77777777" w:rsidR="0043433B" w:rsidRPr="00746CC7" w:rsidRDefault="0043433B" w:rsidP="00746CC7">
            <w:pPr>
              <w:suppressAutoHyphens w:val="0"/>
              <w:spacing w:before="40" w:after="120" w:line="220" w:lineRule="exact"/>
              <w:ind w:right="113"/>
            </w:pPr>
          </w:p>
        </w:tc>
        <w:tc>
          <w:tcPr>
            <w:tcW w:w="1276" w:type="dxa"/>
            <w:tcBorders>
              <w:bottom w:val="nil"/>
            </w:tcBorders>
            <w:shd w:val="clear" w:color="auto" w:fill="auto"/>
            <w:hideMark/>
          </w:tcPr>
          <w:p w14:paraId="69F0DB56" w14:textId="77777777" w:rsidR="0043433B" w:rsidRPr="00746CC7" w:rsidRDefault="0043433B" w:rsidP="00746CC7">
            <w:pPr>
              <w:suppressAutoHyphens w:val="0"/>
              <w:spacing w:before="40" w:after="120" w:line="220" w:lineRule="exact"/>
              <w:ind w:right="113"/>
            </w:pPr>
            <w:r w:rsidRPr="00746CC7">
              <w:t>Second</w:t>
            </w:r>
          </w:p>
        </w:tc>
        <w:tc>
          <w:tcPr>
            <w:tcW w:w="1701" w:type="dxa"/>
            <w:tcBorders>
              <w:bottom w:val="nil"/>
            </w:tcBorders>
            <w:shd w:val="clear" w:color="auto" w:fill="auto"/>
            <w:hideMark/>
          </w:tcPr>
          <w:p w14:paraId="581B71E1" w14:textId="77777777" w:rsidR="0043433B" w:rsidRPr="00746CC7" w:rsidRDefault="0043433B" w:rsidP="00746CC7">
            <w:pPr>
              <w:suppressAutoHyphens w:val="0"/>
              <w:spacing w:before="40" w:after="120" w:line="220" w:lineRule="exact"/>
              <w:ind w:right="113"/>
            </w:pPr>
            <w:r w:rsidRPr="00746CC7">
              <w:t>5 September 2019</w:t>
            </w:r>
          </w:p>
        </w:tc>
        <w:tc>
          <w:tcPr>
            <w:tcW w:w="2125" w:type="dxa"/>
            <w:tcBorders>
              <w:bottom w:val="nil"/>
            </w:tcBorders>
            <w:shd w:val="clear" w:color="auto" w:fill="auto"/>
            <w:hideMark/>
          </w:tcPr>
          <w:p w14:paraId="2FECAB17" w14:textId="77777777" w:rsidR="0043433B" w:rsidRPr="00746CC7" w:rsidRDefault="0043433B" w:rsidP="00746CC7">
            <w:pPr>
              <w:suppressAutoHyphens w:val="0"/>
              <w:spacing w:before="40" w:after="120" w:line="220" w:lineRule="exact"/>
              <w:ind w:right="113"/>
            </w:pPr>
            <w:r w:rsidRPr="00746CC7">
              <w:t>-</w:t>
            </w:r>
          </w:p>
        </w:tc>
        <w:tc>
          <w:tcPr>
            <w:tcW w:w="1985" w:type="dxa"/>
            <w:tcBorders>
              <w:bottom w:val="nil"/>
            </w:tcBorders>
            <w:shd w:val="clear" w:color="auto" w:fill="auto"/>
            <w:hideMark/>
          </w:tcPr>
          <w:p w14:paraId="256C6FD8" w14:textId="77777777" w:rsidR="0043433B" w:rsidRPr="00746CC7" w:rsidRDefault="0043433B" w:rsidP="00746CC7">
            <w:pPr>
              <w:suppressAutoHyphens w:val="0"/>
              <w:spacing w:before="40" w:after="120" w:line="220" w:lineRule="exact"/>
              <w:ind w:right="113"/>
            </w:pPr>
            <w:r w:rsidRPr="00746CC7">
              <w:t>-</w:t>
            </w:r>
          </w:p>
        </w:tc>
      </w:tr>
      <w:tr w:rsidR="0043433B" w:rsidRPr="00746CC7" w14:paraId="304DE826" w14:textId="77777777" w:rsidTr="00EE44C9">
        <w:trPr>
          <w:cantSplit/>
        </w:trPr>
        <w:tc>
          <w:tcPr>
            <w:tcW w:w="1418" w:type="dxa"/>
            <w:tcBorders>
              <w:top w:val="nil"/>
              <w:bottom w:val="nil"/>
            </w:tcBorders>
            <w:shd w:val="clear" w:color="auto" w:fill="auto"/>
            <w:hideMark/>
          </w:tcPr>
          <w:p w14:paraId="6C74465A" w14:textId="77777777" w:rsidR="0043433B" w:rsidRPr="00746CC7" w:rsidRDefault="0043433B" w:rsidP="00746CC7">
            <w:pPr>
              <w:suppressAutoHyphens w:val="0"/>
              <w:spacing w:before="40" w:after="120" w:line="220" w:lineRule="exact"/>
              <w:ind w:right="113"/>
            </w:pPr>
            <w:proofErr w:type="spellStart"/>
            <w:r w:rsidRPr="00746CC7">
              <w:t>Guatemala</w:t>
            </w:r>
            <w:r w:rsidRPr="003036F6">
              <w:rPr>
                <w:rStyle w:val="FootnoteReference"/>
                <w:i/>
                <w:iCs/>
              </w:rPr>
              <w:t>b</w:t>
            </w:r>
            <w:proofErr w:type="spellEnd"/>
          </w:p>
        </w:tc>
        <w:tc>
          <w:tcPr>
            <w:tcW w:w="1276" w:type="dxa"/>
            <w:tcBorders>
              <w:top w:val="nil"/>
              <w:bottom w:val="nil"/>
            </w:tcBorders>
            <w:shd w:val="clear" w:color="auto" w:fill="auto"/>
            <w:hideMark/>
          </w:tcPr>
          <w:p w14:paraId="43BBD026" w14:textId="77777777" w:rsidR="0043433B" w:rsidRPr="00746CC7" w:rsidRDefault="0043433B" w:rsidP="00746CC7">
            <w:pPr>
              <w:suppressAutoHyphens w:val="0"/>
              <w:spacing w:before="40" w:after="120" w:line="220" w:lineRule="exact"/>
              <w:ind w:right="113"/>
            </w:pPr>
            <w:r w:rsidRPr="00746CC7">
              <w:t>Initial</w:t>
            </w:r>
          </w:p>
        </w:tc>
        <w:tc>
          <w:tcPr>
            <w:tcW w:w="1701" w:type="dxa"/>
            <w:tcBorders>
              <w:top w:val="nil"/>
              <w:bottom w:val="nil"/>
            </w:tcBorders>
            <w:shd w:val="clear" w:color="auto" w:fill="auto"/>
            <w:hideMark/>
          </w:tcPr>
          <w:p w14:paraId="172D198C" w14:textId="77777777" w:rsidR="0043433B" w:rsidRPr="00746CC7" w:rsidRDefault="0043433B" w:rsidP="00746CC7">
            <w:pPr>
              <w:suppressAutoHyphens w:val="0"/>
              <w:spacing w:before="40" w:after="120" w:line="220" w:lineRule="exact"/>
              <w:ind w:right="113"/>
            </w:pPr>
            <w:r w:rsidRPr="00746CC7">
              <w:t>1 July 2004</w:t>
            </w:r>
          </w:p>
        </w:tc>
        <w:tc>
          <w:tcPr>
            <w:tcW w:w="2125" w:type="dxa"/>
            <w:tcBorders>
              <w:top w:val="nil"/>
              <w:bottom w:val="nil"/>
            </w:tcBorders>
            <w:shd w:val="clear" w:color="auto" w:fill="auto"/>
            <w:hideMark/>
          </w:tcPr>
          <w:p w14:paraId="3839DE3C" w14:textId="77777777" w:rsidR="0043433B" w:rsidRPr="00746CC7" w:rsidRDefault="0043433B" w:rsidP="00746CC7">
            <w:pPr>
              <w:suppressAutoHyphens w:val="0"/>
              <w:spacing w:before="40" w:after="120" w:line="220" w:lineRule="exact"/>
              <w:ind w:right="113"/>
            </w:pPr>
            <w:r w:rsidRPr="00746CC7">
              <w:t>8 March 2010</w:t>
            </w:r>
          </w:p>
        </w:tc>
        <w:tc>
          <w:tcPr>
            <w:tcW w:w="1985" w:type="dxa"/>
            <w:tcBorders>
              <w:top w:val="nil"/>
              <w:bottom w:val="nil"/>
            </w:tcBorders>
            <w:shd w:val="clear" w:color="auto" w:fill="auto"/>
            <w:hideMark/>
          </w:tcPr>
          <w:p w14:paraId="1F0F7D7D" w14:textId="77777777" w:rsidR="0043433B" w:rsidRPr="00746CC7" w:rsidRDefault="0043433B" w:rsidP="00746CC7">
            <w:pPr>
              <w:suppressAutoHyphens w:val="0"/>
              <w:spacing w:before="40" w:after="120" w:line="220" w:lineRule="exact"/>
              <w:ind w:right="113"/>
            </w:pPr>
            <w:r w:rsidRPr="00746CC7">
              <w:t>Fifteenth (2011)</w:t>
            </w:r>
          </w:p>
        </w:tc>
      </w:tr>
      <w:tr w:rsidR="0043433B" w:rsidRPr="00746CC7" w14:paraId="045B6EEF" w14:textId="77777777" w:rsidTr="00EE44C9">
        <w:trPr>
          <w:cantSplit/>
        </w:trPr>
        <w:tc>
          <w:tcPr>
            <w:tcW w:w="1418" w:type="dxa"/>
            <w:tcBorders>
              <w:top w:val="nil"/>
            </w:tcBorders>
            <w:shd w:val="clear" w:color="auto" w:fill="auto"/>
          </w:tcPr>
          <w:p w14:paraId="37CFB513" w14:textId="77777777" w:rsidR="0043433B" w:rsidRPr="00746CC7" w:rsidRDefault="0043433B" w:rsidP="00746CC7">
            <w:pPr>
              <w:suppressAutoHyphens w:val="0"/>
              <w:spacing w:before="40" w:after="120" w:line="220" w:lineRule="exact"/>
              <w:ind w:right="113"/>
            </w:pPr>
          </w:p>
        </w:tc>
        <w:tc>
          <w:tcPr>
            <w:tcW w:w="1276" w:type="dxa"/>
            <w:tcBorders>
              <w:top w:val="nil"/>
            </w:tcBorders>
            <w:shd w:val="clear" w:color="auto" w:fill="auto"/>
            <w:hideMark/>
          </w:tcPr>
          <w:p w14:paraId="36626761"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tcBorders>
              <w:top w:val="nil"/>
            </w:tcBorders>
            <w:shd w:val="clear" w:color="auto" w:fill="auto"/>
            <w:hideMark/>
          </w:tcPr>
          <w:p w14:paraId="7824C708" w14:textId="77777777" w:rsidR="0043433B" w:rsidRPr="00746CC7" w:rsidRDefault="0043433B" w:rsidP="00746CC7">
            <w:pPr>
              <w:suppressAutoHyphens w:val="0"/>
              <w:spacing w:before="40" w:after="120" w:line="220" w:lineRule="exact"/>
              <w:ind w:right="113"/>
            </w:pPr>
            <w:r w:rsidRPr="00746CC7">
              <w:t>1 October 2016</w:t>
            </w:r>
          </w:p>
        </w:tc>
        <w:tc>
          <w:tcPr>
            <w:tcW w:w="2125" w:type="dxa"/>
            <w:tcBorders>
              <w:top w:val="nil"/>
            </w:tcBorders>
            <w:shd w:val="clear" w:color="auto" w:fill="auto"/>
            <w:hideMark/>
          </w:tcPr>
          <w:p w14:paraId="35F47318" w14:textId="77777777" w:rsidR="0043433B" w:rsidRPr="00746CC7" w:rsidRDefault="0043433B" w:rsidP="00746CC7">
            <w:pPr>
              <w:suppressAutoHyphens w:val="0"/>
              <w:spacing w:before="40" w:after="120" w:line="220" w:lineRule="exact"/>
              <w:ind w:right="113"/>
            </w:pPr>
            <w:r w:rsidRPr="00746CC7">
              <w:t>List of issues prior to reporting adopted at the twenty-seventh session (2017)</w:t>
            </w:r>
          </w:p>
        </w:tc>
        <w:tc>
          <w:tcPr>
            <w:tcW w:w="1985" w:type="dxa"/>
            <w:tcBorders>
              <w:top w:val="nil"/>
            </w:tcBorders>
            <w:shd w:val="clear" w:color="auto" w:fill="auto"/>
            <w:hideMark/>
          </w:tcPr>
          <w:p w14:paraId="7DF03CDA" w14:textId="77777777" w:rsidR="0043433B" w:rsidRPr="00746CC7" w:rsidRDefault="0043433B" w:rsidP="00746CC7">
            <w:pPr>
              <w:suppressAutoHyphens w:val="0"/>
              <w:spacing w:before="40" w:after="120" w:line="220" w:lineRule="exact"/>
              <w:ind w:right="113"/>
            </w:pPr>
            <w:r w:rsidRPr="00746CC7">
              <w:t>Thirtieth (2019)</w:t>
            </w:r>
          </w:p>
        </w:tc>
      </w:tr>
      <w:tr w:rsidR="0043433B" w:rsidRPr="00746CC7" w14:paraId="76664590" w14:textId="77777777" w:rsidTr="00EE44C9">
        <w:trPr>
          <w:cantSplit/>
        </w:trPr>
        <w:tc>
          <w:tcPr>
            <w:tcW w:w="1418" w:type="dxa"/>
            <w:shd w:val="clear" w:color="auto" w:fill="auto"/>
            <w:hideMark/>
          </w:tcPr>
          <w:p w14:paraId="42BB847E" w14:textId="77777777" w:rsidR="0043433B" w:rsidRPr="00746CC7" w:rsidRDefault="0043433B" w:rsidP="00746CC7">
            <w:pPr>
              <w:suppressAutoHyphens w:val="0"/>
              <w:spacing w:before="40" w:after="120" w:line="220" w:lineRule="exact"/>
              <w:ind w:right="113"/>
            </w:pPr>
            <w:r w:rsidRPr="00746CC7">
              <w:t>Guinea</w:t>
            </w:r>
          </w:p>
        </w:tc>
        <w:tc>
          <w:tcPr>
            <w:tcW w:w="1276" w:type="dxa"/>
            <w:shd w:val="clear" w:color="auto" w:fill="auto"/>
            <w:hideMark/>
          </w:tcPr>
          <w:p w14:paraId="2ED69C0F"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7A2DAD75" w14:textId="77777777" w:rsidR="0043433B" w:rsidRPr="00746CC7" w:rsidRDefault="0043433B" w:rsidP="00746CC7">
            <w:pPr>
              <w:suppressAutoHyphens w:val="0"/>
              <w:spacing w:before="40" w:after="120" w:line="220" w:lineRule="exact"/>
              <w:ind w:right="113"/>
            </w:pPr>
            <w:r w:rsidRPr="00746CC7">
              <w:t>I July 2004</w:t>
            </w:r>
          </w:p>
        </w:tc>
        <w:tc>
          <w:tcPr>
            <w:tcW w:w="2125" w:type="dxa"/>
            <w:shd w:val="clear" w:color="auto" w:fill="auto"/>
            <w:hideMark/>
          </w:tcPr>
          <w:p w14:paraId="456462AE" w14:textId="77777777" w:rsidR="0043433B" w:rsidRPr="00746CC7" w:rsidRDefault="0043433B" w:rsidP="00746CC7">
            <w:pPr>
              <w:suppressAutoHyphens w:val="0"/>
              <w:spacing w:before="40" w:after="120" w:line="220" w:lineRule="exact"/>
              <w:ind w:right="113"/>
            </w:pPr>
            <w:r w:rsidRPr="00746CC7">
              <w:t>22 July 2015</w:t>
            </w:r>
          </w:p>
        </w:tc>
        <w:tc>
          <w:tcPr>
            <w:tcW w:w="1985" w:type="dxa"/>
            <w:shd w:val="clear" w:color="auto" w:fill="auto"/>
            <w:hideMark/>
          </w:tcPr>
          <w:p w14:paraId="372A8CBF" w14:textId="77777777" w:rsidR="0043433B" w:rsidRPr="00746CC7" w:rsidRDefault="0043433B" w:rsidP="00746CC7">
            <w:pPr>
              <w:suppressAutoHyphens w:val="0"/>
              <w:spacing w:before="40" w:after="120" w:line="220" w:lineRule="exact"/>
              <w:ind w:right="113"/>
            </w:pPr>
            <w:r w:rsidRPr="00746CC7">
              <w:t>Twenty-third (2015)</w:t>
            </w:r>
          </w:p>
        </w:tc>
      </w:tr>
      <w:tr w:rsidR="0043433B" w:rsidRPr="00746CC7" w14:paraId="6AE271FF" w14:textId="77777777" w:rsidTr="00EE44C9">
        <w:trPr>
          <w:cantSplit/>
        </w:trPr>
        <w:tc>
          <w:tcPr>
            <w:tcW w:w="1418" w:type="dxa"/>
            <w:shd w:val="clear" w:color="auto" w:fill="auto"/>
          </w:tcPr>
          <w:p w14:paraId="4C879EC5"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09E2D658" w14:textId="77777777" w:rsidR="0043433B" w:rsidRPr="00746CC7" w:rsidRDefault="0043433B" w:rsidP="00746CC7">
            <w:pPr>
              <w:suppressAutoHyphens w:val="0"/>
              <w:spacing w:before="40" w:after="120" w:line="220" w:lineRule="exact"/>
              <w:ind w:right="113"/>
            </w:pPr>
            <w:r w:rsidRPr="00746CC7">
              <w:t>Second</w:t>
            </w:r>
          </w:p>
        </w:tc>
        <w:tc>
          <w:tcPr>
            <w:tcW w:w="1701" w:type="dxa"/>
            <w:shd w:val="clear" w:color="auto" w:fill="auto"/>
            <w:hideMark/>
          </w:tcPr>
          <w:p w14:paraId="5E459B39" w14:textId="77777777" w:rsidR="0043433B" w:rsidRPr="00746CC7" w:rsidRDefault="0043433B" w:rsidP="00746CC7">
            <w:pPr>
              <w:suppressAutoHyphens w:val="0"/>
              <w:spacing w:before="40" w:after="120" w:line="220" w:lineRule="exact"/>
              <w:ind w:right="113"/>
            </w:pPr>
            <w:r w:rsidRPr="00746CC7">
              <w:t>9 September 2020</w:t>
            </w:r>
          </w:p>
        </w:tc>
        <w:tc>
          <w:tcPr>
            <w:tcW w:w="2125" w:type="dxa"/>
            <w:shd w:val="clear" w:color="auto" w:fill="auto"/>
          </w:tcPr>
          <w:p w14:paraId="2F60CED2" w14:textId="77777777" w:rsidR="0043433B" w:rsidRPr="00746CC7" w:rsidRDefault="0043433B" w:rsidP="00746CC7">
            <w:pPr>
              <w:suppressAutoHyphens w:val="0"/>
              <w:spacing w:before="40" w:after="120" w:line="220" w:lineRule="exact"/>
              <w:ind w:right="113"/>
            </w:pPr>
          </w:p>
        </w:tc>
        <w:tc>
          <w:tcPr>
            <w:tcW w:w="1985" w:type="dxa"/>
            <w:shd w:val="clear" w:color="auto" w:fill="auto"/>
          </w:tcPr>
          <w:p w14:paraId="2FEB2475" w14:textId="77777777" w:rsidR="0043433B" w:rsidRPr="00746CC7" w:rsidRDefault="0043433B" w:rsidP="00746CC7">
            <w:pPr>
              <w:suppressAutoHyphens w:val="0"/>
              <w:spacing w:before="40" w:after="120" w:line="220" w:lineRule="exact"/>
              <w:ind w:right="113"/>
            </w:pPr>
          </w:p>
        </w:tc>
      </w:tr>
      <w:tr w:rsidR="0043433B" w:rsidRPr="00746CC7" w14:paraId="4A147D7E" w14:textId="77777777" w:rsidTr="00EE44C9">
        <w:trPr>
          <w:cantSplit/>
        </w:trPr>
        <w:tc>
          <w:tcPr>
            <w:tcW w:w="1418" w:type="dxa"/>
            <w:shd w:val="clear" w:color="auto" w:fill="auto"/>
            <w:hideMark/>
          </w:tcPr>
          <w:p w14:paraId="0C3C2725" w14:textId="77777777" w:rsidR="0043433B" w:rsidRPr="00746CC7" w:rsidRDefault="0043433B" w:rsidP="00746CC7">
            <w:pPr>
              <w:suppressAutoHyphens w:val="0"/>
              <w:spacing w:before="40" w:after="120" w:line="220" w:lineRule="exact"/>
              <w:ind w:right="113"/>
            </w:pPr>
            <w:r w:rsidRPr="00746CC7">
              <w:t>Guyana</w:t>
            </w:r>
          </w:p>
        </w:tc>
        <w:tc>
          <w:tcPr>
            <w:tcW w:w="1276" w:type="dxa"/>
            <w:shd w:val="clear" w:color="auto" w:fill="auto"/>
          </w:tcPr>
          <w:p w14:paraId="444C1F8F" w14:textId="7D29E05C" w:rsidR="0043433B" w:rsidRPr="00746CC7" w:rsidRDefault="0043433B" w:rsidP="00EE44C9">
            <w:pPr>
              <w:suppressAutoHyphens w:val="0"/>
              <w:spacing w:before="40" w:after="120" w:line="220" w:lineRule="exact"/>
              <w:ind w:right="113"/>
            </w:pPr>
            <w:r w:rsidRPr="00746CC7">
              <w:t>Initial</w:t>
            </w:r>
          </w:p>
        </w:tc>
        <w:tc>
          <w:tcPr>
            <w:tcW w:w="1701" w:type="dxa"/>
            <w:shd w:val="clear" w:color="auto" w:fill="auto"/>
            <w:hideMark/>
          </w:tcPr>
          <w:p w14:paraId="3763894A" w14:textId="77777777" w:rsidR="0043433B" w:rsidRPr="00746CC7" w:rsidRDefault="0043433B" w:rsidP="00746CC7">
            <w:pPr>
              <w:suppressAutoHyphens w:val="0"/>
              <w:spacing w:before="40" w:after="120" w:line="220" w:lineRule="exact"/>
              <w:ind w:right="113"/>
            </w:pPr>
            <w:r w:rsidRPr="00746CC7">
              <w:t>1 November 2011</w:t>
            </w:r>
          </w:p>
        </w:tc>
        <w:tc>
          <w:tcPr>
            <w:tcW w:w="2125" w:type="dxa"/>
            <w:shd w:val="clear" w:color="auto" w:fill="auto"/>
            <w:hideMark/>
          </w:tcPr>
          <w:p w14:paraId="0096BBA5" w14:textId="77777777" w:rsidR="0043433B" w:rsidRPr="00746CC7" w:rsidRDefault="0043433B" w:rsidP="00746CC7">
            <w:pPr>
              <w:suppressAutoHyphens w:val="0"/>
              <w:spacing w:before="40" w:after="120" w:line="220" w:lineRule="exact"/>
              <w:ind w:right="113"/>
            </w:pPr>
            <w:r w:rsidRPr="00746CC7">
              <w:t>9 April 2018</w:t>
            </w:r>
          </w:p>
        </w:tc>
        <w:tc>
          <w:tcPr>
            <w:tcW w:w="1985" w:type="dxa"/>
            <w:shd w:val="clear" w:color="auto" w:fill="auto"/>
            <w:hideMark/>
          </w:tcPr>
          <w:p w14:paraId="31A961AA" w14:textId="77777777" w:rsidR="0043433B" w:rsidRPr="00746CC7" w:rsidRDefault="0043433B" w:rsidP="00746CC7">
            <w:pPr>
              <w:suppressAutoHyphens w:val="0"/>
              <w:spacing w:before="40" w:after="120" w:line="220" w:lineRule="exact"/>
              <w:ind w:right="113"/>
            </w:pPr>
            <w:r w:rsidRPr="00746CC7">
              <w:t>Twenty-eighth (2018)</w:t>
            </w:r>
          </w:p>
        </w:tc>
      </w:tr>
      <w:tr w:rsidR="0043433B" w:rsidRPr="00746CC7" w14:paraId="7BC499B2" w14:textId="77777777" w:rsidTr="00EE44C9">
        <w:trPr>
          <w:cantSplit/>
        </w:trPr>
        <w:tc>
          <w:tcPr>
            <w:tcW w:w="1418" w:type="dxa"/>
            <w:shd w:val="clear" w:color="auto" w:fill="auto"/>
            <w:hideMark/>
          </w:tcPr>
          <w:p w14:paraId="0F1F1BBD" w14:textId="77777777" w:rsidR="0043433B" w:rsidRPr="00746CC7" w:rsidRDefault="0043433B" w:rsidP="00746CC7">
            <w:pPr>
              <w:suppressAutoHyphens w:val="0"/>
              <w:spacing w:before="40" w:after="120" w:line="220" w:lineRule="exact"/>
              <w:ind w:right="113"/>
            </w:pPr>
            <w:r w:rsidRPr="00746CC7">
              <w:t>Honduras</w:t>
            </w:r>
          </w:p>
        </w:tc>
        <w:tc>
          <w:tcPr>
            <w:tcW w:w="1276" w:type="dxa"/>
            <w:shd w:val="clear" w:color="auto" w:fill="auto"/>
            <w:hideMark/>
          </w:tcPr>
          <w:p w14:paraId="3777CC12"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09DCA10A" w14:textId="77777777" w:rsidR="0043433B" w:rsidRPr="00746CC7" w:rsidRDefault="0043433B" w:rsidP="00746CC7">
            <w:pPr>
              <w:suppressAutoHyphens w:val="0"/>
              <w:spacing w:before="40" w:after="120" w:line="220" w:lineRule="exact"/>
              <w:ind w:right="113"/>
            </w:pPr>
            <w:r w:rsidRPr="00746CC7">
              <w:t>1 December 2006</w:t>
            </w:r>
          </w:p>
        </w:tc>
        <w:tc>
          <w:tcPr>
            <w:tcW w:w="2125" w:type="dxa"/>
            <w:shd w:val="clear" w:color="auto" w:fill="auto"/>
            <w:hideMark/>
          </w:tcPr>
          <w:p w14:paraId="701AAF95" w14:textId="77777777" w:rsidR="0043433B" w:rsidRPr="00746CC7" w:rsidRDefault="0043433B" w:rsidP="00746CC7">
            <w:pPr>
              <w:suppressAutoHyphens w:val="0"/>
              <w:spacing w:before="40" w:after="120" w:line="220" w:lineRule="exact"/>
              <w:ind w:right="113"/>
            </w:pPr>
            <w:r w:rsidRPr="00746CC7">
              <w:t>28 April 2016</w:t>
            </w:r>
          </w:p>
        </w:tc>
        <w:tc>
          <w:tcPr>
            <w:tcW w:w="1985" w:type="dxa"/>
            <w:shd w:val="clear" w:color="auto" w:fill="auto"/>
            <w:hideMark/>
          </w:tcPr>
          <w:p w14:paraId="4ACED4C0" w14:textId="77777777" w:rsidR="0043433B" w:rsidRPr="00746CC7" w:rsidRDefault="0043433B" w:rsidP="00746CC7">
            <w:pPr>
              <w:suppressAutoHyphens w:val="0"/>
              <w:spacing w:before="40" w:after="120" w:line="220" w:lineRule="exact"/>
              <w:ind w:right="113"/>
            </w:pPr>
            <w:r w:rsidRPr="00746CC7">
              <w:t>Twenty-fifth (2016)</w:t>
            </w:r>
          </w:p>
        </w:tc>
      </w:tr>
      <w:tr w:rsidR="0043433B" w:rsidRPr="00746CC7" w14:paraId="6EF34C57" w14:textId="77777777" w:rsidTr="00EE44C9">
        <w:trPr>
          <w:cantSplit/>
        </w:trPr>
        <w:tc>
          <w:tcPr>
            <w:tcW w:w="1418" w:type="dxa"/>
            <w:shd w:val="clear" w:color="auto" w:fill="auto"/>
          </w:tcPr>
          <w:p w14:paraId="40493A99"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5459E004" w14:textId="77777777" w:rsidR="0043433B" w:rsidRPr="00746CC7" w:rsidRDefault="0043433B" w:rsidP="00746CC7">
            <w:pPr>
              <w:suppressAutoHyphens w:val="0"/>
              <w:spacing w:before="40" w:after="120" w:line="220" w:lineRule="exact"/>
              <w:ind w:right="113"/>
            </w:pPr>
            <w:r w:rsidRPr="00746CC7">
              <w:t>Second</w:t>
            </w:r>
          </w:p>
        </w:tc>
        <w:tc>
          <w:tcPr>
            <w:tcW w:w="1701" w:type="dxa"/>
            <w:shd w:val="clear" w:color="auto" w:fill="auto"/>
            <w:hideMark/>
          </w:tcPr>
          <w:p w14:paraId="16F3CA87" w14:textId="77777777" w:rsidR="0043433B" w:rsidRPr="00746CC7" w:rsidRDefault="0043433B" w:rsidP="00746CC7">
            <w:pPr>
              <w:suppressAutoHyphens w:val="0"/>
              <w:spacing w:before="40" w:after="120" w:line="220" w:lineRule="exact"/>
              <w:ind w:right="113"/>
            </w:pPr>
            <w:r w:rsidRPr="00746CC7">
              <w:t>1 October 2021</w:t>
            </w:r>
          </w:p>
        </w:tc>
        <w:tc>
          <w:tcPr>
            <w:tcW w:w="2125" w:type="dxa"/>
            <w:shd w:val="clear" w:color="auto" w:fill="auto"/>
          </w:tcPr>
          <w:p w14:paraId="21AD650D" w14:textId="77777777" w:rsidR="0043433B" w:rsidRPr="00746CC7" w:rsidRDefault="0043433B" w:rsidP="00746CC7">
            <w:pPr>
              <w:suppressAutoHyphens w:val="0"/>
              <w:spacing w:before="40" w:after="120" w:line="220" w:lineRule="exact"/>
              <w:ind w:right="113"/>
            </w:pPr>
          </w:p>
        </w:tc>
        <w:tc>
          <w:tcPr>
            <w:tcW w:w="1985" w:type="dxa"/>
            <w:shd w:val="clear" w:color="auto" w:fill="auto"/>
          </w:tcPr>
          <w:p w14:paraId="140A6C8E" w14:textId="77777777" w:rsidR="0043433B" w:rsidRPr="00746CC7" w:rsidRDefault="0043433B" w:rsidP="00746CC7">
            <w:pPr>
              <w:suppressAutoHyphens w:val="0"/>
              <w:spacing w:before="40" w:after="120" w:line="220" w:lineRule="exact"/>
              <w:ind w:right="113"/>
            </w:pPr>
          </w:p>
        </w:tc>
      </w:tr>
      <w:tr w:rsidR="0043433B" w:rsidRPr="00746CC7" w14:paraId="11E7436A" w14:textId="77777777" w:rsidTr="00EE44C9">
        <w:trPr>
          <w:cantSplit/>
        </w:trPr>
        <w:tc>
          <w:tcPr>
            <w:tcW w:w="1418" w:type="dxa"/>
            <w:tcBorders>
              <w:bottom w:val="nil"/>
            </w:tcBorders>
            <w:shd w:val="clear" w:color="auto" w:fill="auto"/>
            <w:hideMark/>
          </w:tcPr>
          <w:p w14:paraId="06C48DC2" w14:textId="77777777" w:rsidR="0043433B" w:rsidRPr="00746CC7" w:rsidRDefault="0043433B" w:rsidP="00746CC7">
            <w:pPr>
              <w:suppressAutoHyphens w:val="0"/>
              <w:spacing w:before="40" w:after="120" w:line="220" w:lineRule="exact"/>
              <w:ind w:right="113"/>
            </w:pPr>
            <w:r w:rsidRPr="00746CC7">
              <w:t>Indonesia</w:t>
            </w:r>
          </w:p>
        </w:tc>
        <w:tc>
          <w:tcPr>
            <w:tcW w:w="1276" w:type="dxa"/>
            <w:tcBorders>
              <w:bottom w:val="nil"/>
            </w:tcBorders>
            <w:shd w:val="clear" w:color="auto" w:fill="auto"/>
            <w:hideMark/>
          </w:tcPr>
          <w:p w14:paraId="3D7F1189" w14:textId="77777777" w:rsidR="0043433B" w:rsidRPr="00746CC7" w:rsidRDefault="0043433B" w:rsidP="00746CC7">
            <w:pPr>
              <w:suppressAutoHyphens w:val="0"/>
              <w:spacing w:before="40" w:after="120" w:line="220" w:lineRule="exact"/>
              <w:ind w:right="113"/>
            </w:pPr>
            <w:r w:rsidRPr="00746CC7">
              <w:t>Initial</w:t>
            </w:r>
          </w:p>
        </w:tc>
        <w:tc>
          <w:tcPr>
            <w:tcW w:w="1701" w:type="dxa"/>
            <w:tcBorders>
              <w:bottom w:val="nil"/>
            </w:tcBorders>
            <w:shd w:val="clear" w:color="auto" w:fill="auto"/>
            <w:hideMark/>
          </w:tcPr>
          <w:p w14:paraId="4ED0883D" w14:textId="77777777" w:rsidR="0043433B" w:rsidRPr="00746CC7" w:rsidRDefault="0043433B" w:rsidP="00746CC7">
            <w:pPr>
              <w:suppressAutoHyphens w:val="0"/>
              <w:spacing w:before="40" w:after="120" w:line="220" w:lineRule="exact"/>
              <w:ind w:right="113"/>
            </w:pPr>
            <w:r w:rsidRPr="00746CC7">
              <w:t>1 September 2013</w:t>
            </w:r>
          </w:p>
        </w:tc>
        <w:tc>
          <w:tcPr>
            <w:tcW w:w="2125" w:type="dxa"/>
            <w:tcBorders>
              <w:bottom w:val="nil"/>
            </w:tcBorders>
            <w:shd w:val="clear" w:color="auto" w:fill="auto"/>
            <w:hideMark/>
          </w:tcPr>
          <w:p w14:paraId="31077356" w14:textId="77777777" w:rsidR="0043433B" w:rsidRPr="00746CC7" w:rsidRDefault="0043433B" w:rsidP="00746CC7">
            <w:pPr>
              <w:suppressAutoHyphens w:val="0"/>
              <w:spacing w:before="40" w:after="120" w:line="220" w:lineRule="exact"/>
              <w:ind w:right="113"/>
            </w:pPr>
            <w:r w:rsidRPr="00746CC7">
              <w:t>28 April 2017</w:t>
            </w:r>
          </w:p>
        </w:tc>
        <w:tc>
          <w:tcPr>
            <w:tcW w:w="1985" w:type="dxa"/>
            <w:tcBorders>
              <w:bottom w:val="nil"/>
            </w:tcBorders>
            <w:shd w:val="clear" w:color="auto" w:fill="auto"/>
            <w:hideMark/>
          </w:tcPr>
          <w:p w14:paraId="05E088A8" w14:textId="77777777" w:rsidR="0043433B" w:rsidRPr="00746CC7" w:rsidRDefault="0043433B" w:rsidP="00746CC7">
            <w:pPr>
              <w:suppressAutoHyphens w:val="0"/>
              <w:spacing w:before="40" w:after="120" w:line="220" w:lineRule="exact"/>
              <w:ind w:right="113"/>
            </w:pPr>
            <w:r w:rsidRPr="00746CC7">
              <w:t>Twenty-seventh (2017)</w:t>
            </w:r>
          </w:p>
        </w:tc>
      </w:tr>
      <w:tr w:rsidR="0043433B" w:rsidRPr="00746CC7" w14:paraId="59EC6C88" w14:textId="77777777" w:rsidTr="00EE44C9">
        <w:trPr>
          <w:cantSplit/>
        </w:trPr>
        <w:tc>
          <w:tcPr>
            <w:tcW w:w="1418" w:type="dxa"/>
            <w:tcBorders>
              <w:top w:val="nil"/>
              <w:bottom w:val="nil"/>
            </w:tcBorders>
            <w:shd w:val="clear" w:color="auto" w:fill="auto"/>
          </w:tcPr>
          <w:p w14:paraId="7011FDB1" w14:textId="77777777" w:rsidR="0043433B" w:rsidRPr="00746CC7" w:rsidRDefault="0043433B" w:rsidP="00746CC7">
            <w:pPr>
              <w:suppressAutoHyphens w:val="0"/>
              <w:spacing w:before="40" w:after="120" w:line="220" w:lineRule="exact"/>
              <w:ind w:right="113"/>
            </w:pPr>
          </w:p>
        </w:tc>
        <w:tc>
          <w:tcPr>
            <w:tcW w:w="1276" w:type="dxa"/>
            <w:tcBorders>
              <w:top w:val="nil"/>
              <w:bottom w:val="nil"/>
            </w:tcBorders>
            <w:shd w:val="clear" w:color="auto" w:fill="auto"/>
            <w:hideMark/>
          </w:tcPr>
          <w:p w14:paraId="7D3E5460" w14:textId="77777777" w:rsidR="0043433B" w:rsidRPr="00746CC7" w:rsidRDefault="0043433B" w:rsidP="00746CC7">
            <w:pPr>
              <w:suppressAutoHyphens w:val="0"/>
              <w:spacing w:before="40" w:after="120" w:line="220" w:lineRule="exact"/>
              <w:ind w:right="113"/>
            </w:pPr>
            <w:r w:rsidRPr="00746CC7">
              <w:t>Second</w:t>
            </w:r>
          </w:p>
        </w:tc>
        <w:tc>
          <w:tcPr>
            <w:tcW w:w="1701" w:type="dxa"/>
            <w:tcBorders>
              <w:top w:val="nil"/>
              <w:bottom w:val="nil"/>
            </w:tcBorders>
            <w:shd w:val="clear" w:color="auto" w:fill="auto"/>
            <w:hideMark/>
          </w:tcPr>
          <w:p w14:paraId="5B37E86D" w14:textId="77777777" w:rsidR="0043433B" w:rsidRPr="00746CC7" w:rsidRDefault="0043433B" w:rsidP="00746CC7">
            <w:pPr>
              <w:suppressAutoHyphens w:val="0"/>
              <w:spacing w:before="40" w:after="120" w:line="220" w:lineRule="exact"/>
              <w:ind w:right="113"/>
            </w:pPr>
            <w:r w:rsidRPr="00746CC7">
              <w:t>1 October 2022</w:t>
            </w:r>
          </w:p>
        </w:tc>
        <w:tc>
          <w:tcPr>
            <w:tcW w:w="2125" w:type="dxa"/>
            <w:tcBorders>
              <w:top w:val="nil"/>
              <w:bottom w:val="nil"/>
            </w:tcBorders>
            <w:shd w:val="clear" w:color="auto" w:fill="auto"/>
          </w:tcPr>
          <w:p w14:paraId="0ADC79B0" w14:textId="77777777" w:rsidR="0043433B" w:rsidRPr="00746CC7" w:rsidRDefault="0043433B" w:rsidP="00746CC7">
            <w:pPr>
              <w:suppressAutoHyphens w:val="0"/>
              <w:spacing w:before="40" w:after="120" w:line="220" w:lineRule="exact"/>
              <w:ind w:right="113"/>
            </w:pPr>
          </w:p>
        </w:tc>
        <w:tc>
          <w:tcPr>
            <w:tcW w:w="1985" w:type="dxa"/>
            <w:tcBorders>
              <w:top w:val="nil"/>
              <w:bottom w:val="nil"/>
            </w:tcBorders>
            <w:shd w:val="clear" w:color="auto" w:fill="auto"/>
          </w:tcPr>
          <w:p w14:paraId="4735117B" w14:textId="77777777" w:rsidR="0043433B" w:rsidRPr="00746CC7" w:rsidRDefault="0043433B" w:rsidP="00746CC7">
            <w:pPr>
              <w:suppressAutoHyphens w:val="0"/>
              <w:spacing w:before="40" w:after="120" w:line="220" w:lineRule="exact"/>
              <w:ind w:right="113"/>
            </w:pPr>
          </w:p>
        </w:tc>
      </w:tr>
      <w:tr w:rsidR="0043433B" w:rsidRPr="00746CC7" w14:paraId="384E2FAB" w14:textId="77777777" w:rsidTr="00EE44C9">
        <w:trPr>
          <w:cantSplit/>
        </w:trPr>
        <w:tc>
          <w:tcPr>
            <w:tcW w:w="1418" w:type="dxa"/>
            <w:tcBorders>
              <w:top w:val="nil"/>
            </w:tcBorders>
            <w:shd w:val="clear" w:color="auto" w:fill="auto"/>
            <w:hideMark/>
          </w:tcPr>
          <w:p w14:paraId="5E0C76DE" w14:textId="77777777" w:rsidR="0043433B" w:rsidRPr="00746CC7" w:rsidRDefault="0043433B" w:rsidP="00746CC7">
            <w:pPr>
              <w:suppressAutoHyphens w:val="0"/>
              <w:spacing w:before="40" w:after="120" w:line="220" w:lineRule="exact"/>
              <w:ind w:right="113"/>
            </w:pPr>
            <w:r w:rsidRPr="00746CC7">
              <w:lastRenderedPageBreak/>
              <w:t>Jamaica</w:t>
            </w:r>
          </w:p>
        </w:tc>
        <w:tc>
          <w:tcPr>
            <w:tcW w:w="1276" w:type="dxa"/>
            <w:tcBorders>
              <w:top w:val="nil"/>
            </w:tcBorders>
            <w:shd w:val="clear" w:color="auto" w:fill="auto"/>
            <w:hideMark/>
          </w:tcPr>
          <w:p w14:paraId="1F391E35" w14:textId="77777777" w:rsidR="0043433B" w:rsidRPr="00746CC7" w:rsidRDefault="0043433B" w:rsidP="00746CC7">
            <w:pPr>
              <w:suppressAutoHyphens w:val="0"/>
              <w:spacing w:before="40" w:after="120" w:line="220" w:lineRule="exact"/>
              <w:ind w:right="113"/>
            </w:pPr>
            <w:r w:rsidRPr="00746CC7">
              <w:t>Initial</w:t>
            </w:r>
          </w:p>
        </w:tc>
        <w:tc>
          <w:tcPr>
            <w:tcW w:w="1701" w:type="dxa"/>
            <w:tcBorders>
              <w:top w:val="nil"/>
            </w:tcBorders>
            <w:shd w:val="clear" w:color="auto" w:fill="auto"/>
            <w:hideMark/>
          </w:tcPr>
          <w:p w14:paraId="6D489EE2" w14:textId="77777777" w:rsidR="0043433B" w:rsidRPr="00746CC7" w:rsidRDefault="0043433B" w:rsidP="00746CC7">
            <w:pPr>
              <w:suppressAutoHyphens w:val="0"/>
              <w:spacing w:before="40" w:after="120" w:line="220" w:lineRule="exact"/>
              <w:ind w:right="113"/>
            </w:pPr>
            <w:r w:rsidRPr="00746CC7">
              <w:t>1 January 2010</w:t>
            </w:r>
          </w:p>
        </w:tc>
        <w:tc>
          <w:tcPr>
            <w:tcW w:w="2125" w:type="dxa"/>
            <w:tcBorders>
              <w:top w:val="nil"/>
            </w:tcBorders>
            <w:shd w:val="clear" w:color="auto" w:fill="auto"/>
            <w:hideMark/>
          </w:tcPr>
          <w:p w14:paraId="160436D2" w14:textId="77777777" w:rsidR="0043433B" w:rsidRPr="00746CC7" w:rsidRDefault="0043433B" w:rsidP="00746CC7">
            <w:pPr>
              <w:suppressAutoHyphens w:val="0"/>
              <w:spacing w:before="40" w:after="120" w:line="220" w:lineRule="exact"/>
              <w:ind w:right="113"/>
            </w:pPr>
            <w:r w:rsidRPr="00746CC7">
              <w:t>List of issues prior to reporting adopted at the twenty-third session (2015)</w:t>
            </w:r>
          </w:p>
        </w:tc>
        <w:tc>
          <w:tcPr>
            <w:tcW w:w="1985" w:type="dxa"/>
            <w:tcBorders>
              <w:top w:val="nil"/>
            </w:tcBorders>
            <w:shd w:val="clear" w:color="auto" w:fill="auto"/>
            <w:hideMark/>
          </w:tcPr>
          <w:p w14:paraId="3AB7CD5D" w14:textId="77777777" w:rsidR="0043433B" w:rsidRPr="00746CC7" w:rsidRDefault="0043433B" w:rsidP="00746CC7">
            <w:pPr>
              <w:suppressAutoHyphens w:val="0"/>
              <w:spacing w:before="40" w:after="120" w:line="220" w:lineRule="exact"/>
              <w:ind w:right="113"/>
            </w:pPr>
            <w:r w:rsidRPr="00746CC7">
              <w:t xml:space="preserve">Twenty-sixth (2017), in the absence of a report </w:t>
            </w:r>
          </w:p>
        </w:tc>
      </w:tr>
      <w:tr w:rsidR="0043433B" w:rsidRPr="00746CC7" w14:paraId="3B37A2CB" w14:textId="77777777" w:rsidTr="00EE44C9">
        <w:trPr>
          <w:cantSplit/>
        </w:trPr>
        <w:tc>
          <w:tcPr>
            <w:tcW w:w="1418" w:type="dxa"/>
            <w:shd w:val="clear" w:color="auto" w:fill="auto"/>
          </w:tcPr>
          <w:p w14:paraId="2A878685"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2C40562A" w14:textId="77777777" w:rsidR="0043433B" w:rsidRPr="00746CC7" w:rsidRDefault="0043433B" w:rsidP="00746CC7">
            <w:pPr>
              <w:suppressAutoHyphens w:val="0"/>
              <w:spacing w:before="40" w:after="120" w:line="220" w:lineRule="exact"/>
              <w:ind w:right="113"/>
            </w:pPr>
            <w:r w:rsidRPr="00746CC7">
              <w:t>Combined initial and second</w:t>
            </w:r>
          </w:p>
        </w:tc>
        <w:tc>
          <w:tcPr>
            <w:tcW w:w="1701" w:type="dxa"/>
            <w:shd w:val="clear" w:color="auto" w:fill="auto"/>
            <w:hideMark/>
          </w:tcPr>
          <w:p w14:paraId="3B36456D" w14:textId="77777777" w:rsidR="0043433B" w:rsidRPr="00746CC7" w:rsidRDefault="0043433B" w:rsidP="00746CC7">
            <w:pPr>
              <w:suppressAutoHyphens w:val="0"/>
              <w:spacing w:before="40" w:after="120" w:line="220" w:lineRule="exact"/>
              <w:ind w:right="113"/>
            </w:pPr>
            <w:r w:rsidRPr="00746CC7">
              <w:t>1 May 2019</w:t>
            </w:r>
          </w:p>
        </w:tc>
        <w:tc>
          <w:tcPr>
            <w:tcW w:w="2125" w:type="dxa"/>
            <w:shd w:val="clear" w:color="auto" w:fill="auto"/>
          </w:tcPr>
          <w:p w14:paraId="2C123AF8" w14:textId="77777777" w:rsidR="0043433B" w:rsidRPr="00746CC7" w:rsidRDefault="0043433B" w:rsidP="00746CC7">
            <w:pPr>
              <w:suppressAutoHyphens w:val="0"/>
              <w:spacing w:before="40" w:after="120" w:line="220" w:lineRule="exact"/>
              <w:ind w:right="113"/>
            </w:pPr>
          </w:p>
        </w:tc>
        <w:tc>
          <w:tcPr>
            <w:tcW w:w="1985" w:type="dxa"/>
            <w:shd w:val="clear" w:color="auto" w:fill="auto"/>
          </w:tcPr>
          <w:p w14:paraId="526D03CD" w14:textId="77777777" w:rsidR="0043433B" w:rsidRPr="00746CC7" w:rsidRDefault="0043433B" w:rsidP="00746CC7">
            <w:pPr>
              <w:suppressAutoHyphens w:val="0"/>
              <w:spacing w:before="40" w:after="120" w:line="220" w:lineRule="exact"/>
              <w:ind w:right="113"/>
            </w:pPr>
          </w:p>
        </w:tc>
      </w:tr>
      <w:tr w:rsidR="0043433B" w:rsidRPr="00746CC7" w14:paraId="105643B3" w14:textId="77777777" w:rsidTr="00EE44C9">
        <w:trPr>
          <w:cantSplit/>
        </w:trPr>
        <w:tc>
          <w:tcPr>
            <w:tcW w:w="1418" w:type="dxa"/>
            <w:shd w:val="clear" w:color="auto" w:fill="auto"/>
            <w:hideMark/>
          </w:tcPr>
          <w:p w14:paraId="606D1EFC" w14:textId="77777777" w:rsidR="0043433B" w:rsidRPr="00746CC7" w:rsidRDefault="0043433B" w:rsidP="00746CC7">
            <w:pPr>
              <w:suppressAutoHyphens w:val="0"/>
              <w:spacing w:before="40" w:after="120" w:line="220" w:lineRule="exact"/>
              <w:ind w:right="113"/>
            </w:pPr>
            <w:r w:rsidRPr="00746CC7">
              <w:t>Kyrgyzstan</w:t>
            </w:r>
          </w:p>
        </w:tc>
        <w:tc>
          <w:tcPr>
            <w:tcW w:w="1276" w:type="dxa"/>
            <w:shd w:val="clear" w:color="auto" w:fill="auto"/>
            <w:hideMark/>
          </w:tcPr>
          <w:p w14:paraId="554A9033"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288AC886" w14:textId="77777777" w:rsidR="0043433B" w:rsidRPr="00746CC7" w:rsidRDefault="0043433B" w:rsidP="00746CC7">
            <w:pPr>
              <w:suppressAutoHyphens w:val="0"/>
              <w:spacing w:before="40" w:after="120" w:line="220" w:lineRule="exact"/>
              <w:ind w:right="113"/>
            </w:pPr>
            <w:r w:rsidRPr="00746CC7">
              <w:t>1 January 2005</w:t>
            </w:r>
          </w:p>
        </w:tc>
        <w:tc>
          <w:tcPr>
            <w:tcW w:w="2125" w:type="dxa"/>
            <w:shd w:val="clear" w:color="auto" w:fill="auto"/>
            <w:hideMark/>
          </w:tcPr>
          <w:p w14:paraId="6F3B87E8" w14:textId="77777777" w:rsidR="0043433B" w:rsidRPr="00746CC7" w:rsidRDefault="0043433B" w:rsidP="00746CC7">
            <w:pPr>
              <w:suppressAutoHyphens w:val="0"/>
              <w:spacing w:before="40" w:after="120" w:line="220" w:lineRule="exact"/>
              <w:ind w:right="113"/>
            </w:pPr>
            <w:r w:rsidRPr="00746CC7">
              <w:t xml:space="preserve">10 June 2014 </w:t>
            </w:r>
          </w:p>
        </w:tc>
        <w:tc>
          <w:tcPr>
            <w:tcW w:w="1985" w:type="dxa"/>
            <w:shd w:val="clear" w:color="auto" w:fill="auto"/>
            <w:hideMark/>
          </w:tcPr>
          <w:p w14:paraId="59D9B735" w14:textId="77777777" w:rsidR="0043433B" w:rsidRPr="00746CC7" w:rsidRDefault="0043433B" w:rsidP="00746CC7">
            <w:pPr>
              <w:suppressAutoHyphens w:val="0"/>
              <w:spacing w:before="40" w:after="120" w:line="220" w:lineRule="exact"/>
              <w:ind w:right="113"/>
            </w:pPr>
            <w:r w:rsidRPr="00746CC7">
              <w:t>Twenty-second (2015)</w:t>
            </w:r>
          </w:p>
        </w:tc>
      </w:tr>
      <w:tr w:rsidR="0043433B" w:rsidRPr="00746CC7" w14:paraId="05135BA7" w14:textId="77777777" w:rsidTr="00EE44C9">
        <w:trPr>
          <w:cantSplit/>
        </w:trPr>
        <w:tc>
          <w:tcPr>
            <w:tcW w:w="1418" w:type="dxa"/>
            <w:shd w:val="clear" w:color="auto" w:fill="auto"/>
          </w:tcPr>
          <w:p w14:paraId="586FDC87"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566C1137"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0ADD5395" w14:textId="77777777" w:rsidR="0043433B" w:rsidRPr="00746CC7" w:rsidRDefault="0043433B" w:rsidP="00746CC7">
            <w:pPr>
              <w:suppressAutoHyphens w:val="0"/>
              <w:spacing w:before="40" w:after="120" w:line="220" w:lineRule="exact"/>
              <w:ind w:right="113"/>
            </w:pPr>
            <w:r w:rsidRPr="00746CC7">
              <w:t>24 April 2020</w:t>
            </w:r>
          </w:p>
        </w:tc>
        <w:tc>
          <w:tcPr>
            <w:tcW w:w="2125" w:type="dxa"/>
            <w:shd w:val="clear" w:color="auto" w:fill="auto"/>
            <w:hideMark/>
          </w:tcPr>
          <w:p w14:paraId="67DC447B"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hideMark/>
          </w:tcPr>
          <w:p w14:paraId="083C1C39" w14:textId="77777777" w:rsidR="0043433B" w:rsidRPr="00746CC7" w:rsidRDefault="0043433B" w:rsidP="00746CC7">
            <w:pPr>
              <w:suppressAutoHyphens w:val="0"/>
              <w:spacing w:before="40" w:after="120" w:line="220" w:lineRule="exact"/>
              <w:ind w:right="113"/>
            </w:pPr>
            <w:r w:rsidRPr="00746CC7">
              <w:t>-</w:t>
            </w:r>
          </w:p>
        </w:tc>
      </w:tr>
      <w:tr w:rsidR="0043433B" w:rsidRPr="00746CC7" w14:paraId="49AFF8DF" w14:textId="77777777" w:rsidTr="00EE44C9">
        <w:trPr>
          <w:cantSplit/>
        </w:trPr>
        <w:tc>
          <w:tcPr>
            <w:tcW w:w="1418" w:type="dxa"/>
            <w:shd w:val="clear" w:color="auto" w:fill="auto"/>
            <w:hideMark/>
          </w:tcPr>
          <w:p w14:paraId="52AFB7D6" w14:textId="77777777" w:rsidR="0043433B" w:rsidRPr="00746CC7" w:rsidRDefault="0043433B" w:rsidP="00746CC7">
            <w:pPr>
              <w:suppressAutoHyphens w:val="0"/>
              <w:spacing w:before="40" w:after="120" w:line="220" w:lineRule="exact"/>
              <w:ind w:right="113"/>
            </w:pPr>
            <w:r w:rsidRPr="00746CC7">
              <w:t>Lesotho</w:t>
            </w:r>
          </w:p>
        </w:tc>
        <w:tc>
          <w:tcPr>
            <w:tcW w:w="1276" w:type="dxa"/>
            <w:shd w:val="clear" w:color="auto" w:fill="auto"/>
            <w:hideMark/>
          </w:tcPr>
          <w:p w14:paraId="3A2C5FFD"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536B3F2E" w14:textId="77777777" w:rsidR="0043433B" w:rsidRPr="00746CC7" w:rsidRDefault="0043433B" w:rsidP="00746CC7">
            <w:pPr>
              <w:suppressAutoHyphens w:val="0"/>
              <w:spacing w:before="40" w:after="120" w:line="220" w:lineRule="exact"/>
              <w:ind w:right="113"/>
            </w:pPr>
            <w:r w:rsidRPr="00746CC7">
              <w:t>1 January 2007</w:t>
            </w:r>
          </w:p>
        </w:tc>
        <w:tc>
          <w:tcPr>
            <w:tcW w:w="2125" w:type="dxa"/>
            <w:shd w:val="clear" w:color="auto" w:fill="auto"/>
            <w:hideMark/>
          </w:tcPr>
          <w:p w14:paraId="5463B27C" w14:textId="77777777" w:rsidR="0043433B" w:rsidRPr="00746CC7" w:rsidRDefault="0043433B" w:rsidP="00746CC7">
            <w:pPr>
              <w:suppressAutoHyphens w:val="0"/>
              <w:spacing w:before="40" w:after="120" w:line="220" w:lineRule="exact"/>
              <w:ind w:right="113"/>
            </w:pPr>
            <w:r w:rsidRPr="00746CC7">
              <w:t>1 December 2015</w:t>
            </w:r>
          </w:p>
        </w:tc>
        <w:tc>
          <w:tcPr>
            <w:tcW w:w="1985" w:type="dxa"/>
            <w:shd w:val="clear" w:color="auto" w:fill="auto"/>
            <w:hideMark/>
          </w:tcPr>
          <w:p w14:paraId="0FC312AC" w14:textId="77777777" w:rsidR="0043433B" w:rsidRPr="00746CC7" w:rsidRDefault="0043433B" w:rsidP="00746CC7">
            <w:pPr>
              <w:suppressAutoHyphens w:val="0"/>
              <w:spacing w:before="40" w:after="120" w:line="220" w:lineRule="exact"/>
              <w:ind w:right="113"/>
            </w:pPr>
            <w:r w:rsidRPr="00746CC7">
              <w:t>Twenty-fourth (2016)</w:t>
            </w:r>
          </w:p>
        </w:tc>
      </w:tr>
      <w:tr w:rsidR="0043433B" w:rsidRPr="00746CC7" w14:paraId="5356849C" w14:textId="77777777" w:rsidTr="00EE44C9">
        <w:trPr>
          <w:cantSplit/>
        </w:trPr>
        <w:tc>
          <w:tcPr>
            <w:tcW w:w="1418" w:type="dxa"/>
            <w:shd w:val="clear" w:color="auto" w:fill="auto"/>
          </w:tcPr>
          <w:p w14:paraId="7EEB592D"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25C90F35" w14:textId="77777777" w:rsidR="0043433B" w:rsidRPr="00746CC7" w:rsidRDefault="0043433B" w:rsidP="00746CC7">
            <w:pPr>
              <w:suppressAutoHyphens w:val="0"/>
              <w:spacing w:before="40" w:after="120" w:line="220" w:lineRule="exact"/>
              <w:ind w:right="113"/>
            </w:pPr>
            <w:r w:rsidRPr="00746CC7">
              <w:t>Second</w:t>
            </w:r>
          </w:p>
        </w:tc>
        <w:tc>
          <w:tcPr>
            <w:tcW w:w="1701" w:type="dxa"/>
            <w:shd w:val="clear" w:color="auto" w:fill="auto"/>
            <w:hideMark/>
          </w:tcPr>
          <w:p w14:paraId="2D592179" w14:textId="77777777" w:rsidR="0043433B" w:rsidRPr="00746CC7" w:rsidRDefault="0043433B" w:rsidP="00746CC7">
            <w:pPr>
              <w:suppressAutoHyphens w:val="0"/>
              <w:spacing w:before="40" w:after="120" w:line="220" w:lineRule="exact"/>
              <w:ind w:right="113"/>
            </w:pPr>
            <w:r w:rsidRPr="00746CC7">
              <w:t>1 May 2021</w:t>
            </w:r>
          </w:p>
        </w:tc>
        <w:tc>
          <w:tcPr>
            <w:tcW w:w="2125" w:type="dxa"/>
            <w:shd w:val="clear" w:color="auto" w:fill="auto"/>
            <w:hideMark/>
          </w:tcPr>
          <w:p w14:paraId="4F65E1CB"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tcPr>
          <w:p w14:paraId="1294037D" w14:textId="77777777" w:rsidR="0043433B" w:rsidRPr="00746CC7" w:rsidRDefault="0043433B" w:rsidP="00746CC7">
            <w:pPr>
              <w:suppressAutoHyphens w:val="0"/>
              <w:spacing w:before="40" w:after="120" w:line="220" w:lineRule="exact"/>
              <w:ind w:right="113"/>
            </w:pPr>
          </w:p>
        </w:tc>
      </w:tr>
      <w:tr w:rsidR="0043433B" w:rsidRPr="00746CC7" w14:paraId="629CC8DC" w14:textId="77777777" w:rsidTr="00EE44C9">
        <w:trPr>
          <w:cantSplit/>
        </w:trPr>
        <w:tc>
          <w:tcPr>
            <w:tcW w:w="1418" w:type="dxa"/>
            <w:shd w:val="clear" w:color="auto" w:fill="auto"/>
            <w:hideMark/>
          </w:tcPr>
          <w:p w14:paraId="392A4956" w14:textId="77777777" w:rsidR="0043433B" w:rsidRPr="00746CC7" w:rsidRDefault="0043433B" w:rsidP="00746CC7">
            <w:pPr>
              <w:suppressAutoHyphens w:val="0"/>
              <w:spacing w:before="40" w:after="120" w:line="220" w:lineRule="exact"/>
              <w:ind w:right="113"/>
            </w:pPr>
            <w:r w:rsidRPr="00746CC7">
              <w:t>Libya</w:t>
            </w:r>
          </w:p>
        </w:tc>
        <w:tc>
          <w:tcPr>
            <w:tcW w:w="1276" w:type="dxa"/>
            <w:shd w:val="clear" w:color="auto" w:fill="auto"/>
            <w:hideMark/>
          </w:tcPr>
          <w:p w14:paraId="264C3AF7"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557EDD96" w14:textId="77777777" w:rsidR="0043433B" w:rsidRPr="00746CC7" w:rsidRDefault="0043433B" w:rsidP="00746CC7">
            <w:pPr>
              <w:suppressAutoHyphens w:val="0"/>
              <w:spacing w:before="40" w:after="120" w:line="220" w:lineRule="exact"/>
              <w:ind w:right="113"/>
            </w:pPr>
            <w:r w:rsidRPr="00746CC7">
              <w:t>1 October 2005</w:t>
            </w:r>
          </w:p>
        </w:tc>
        <w:tc>
          <w:tcPr>
            <w:tcW w:w="2125" w:type="dxa"/>
            <w:shd w:val="clear" w:color="auto" w:fill="auto"/>
            <w:hideMark/>
          </w:tcPr>
          <w:p w14:paraId="7F07A4BF" w14:textId="77777777" w:rsidR="0043433B" w:rsidRPr="00746CC7" w:rsidRDefault="0043433B" w:rsidP="00746CC7">
            <w:pPr>
              <w:suppressAutoHyphens w:val="0"/>
              <w:spacing w:before="40" w:after="120" w:line="220" w:lineRule="exact"/>
              <w:ind w:right="113"/>
            </w:pPr>
            <w:r w:rsidRPr="00746CC7">
              <w:t>List of issues prior to reporting adopted at the twenty-seventh session (2017)</w:t>
            </w:r>
          </w:p>
        </w:tc>
        <w:tc>
          <w:tcPr>
            <w:tcW w:w="1985" w:type="dxa"/>
            <w:shd w:val="clear" w:color="auto" w:fill="auto"/>
            <w:hideMark/>
          </w:tcPr>
          <w:p w14:paraId="63482ABF" w14:textId="77777777" w:rsidR="0043433B" w:rsidRPr="00746CC7" w:rsidRDefault="0043433B" w:rsidP="00746CC7">
            <w:pPr>
              <w:suppressAutoHyphens w:val="0"/>
              <w:spacing w:before="40" w:after="120" w:line="220" w:lineRule="exact"/>
              <w:ind w:right="113"/>
            </w:pPr>
            <w:r w:rsidRPr="00746CC7">
              <w:t>Thirtieth (2019)</w:t>
            </w:r>
          </w:p>
        </w:tc>
      </w:tr>
      <w:tr w:rsidR="0043433B" w:rsidRPr="00746CC7" w14:paraId="43118E85" w14:textId="77777777" w:rsidTr="00EE44C9">
        <w:trPr>
          <w:cantSplit/>
        </w:trPr>
        <w:tc>
          <w:tcPr>
            <w:tcW w:w="1418" w:type="dxa"/>
            <w:shd w:val="clear" w:color="auto" w:fill="auto"/>
          </w:tcPr>
          <w:p w14:paraId="3172A784" w14:textId="559C3DFE" w:rsidR="0043433B" w:rsidRPr="00746CC7" w:rsidRDefault="0043433B" w:rsidP="00195A02">
            <w:pPr>
              <w:suppressAutoHyphens w:val="0"/>
              <w:spacing w:before="40" w:after="120" w:line="220" w:lineRule="exact"/>
              <w:ind w:right="113"/>
            </w:pPr>
            <w:r w:rsidRPr="00746CC7">
              <w:t>Madagascar</w:t>
            </w:r>
          </w:p>
        </w:tc>
        <w:tc>
          <w:tcPr>
            <w:tcW w:w="1276" w:type="dxa"/>
            <w:shd w:val="clear" w:color="auto" w:fill="auto"/>
          </w:tcPr>
          <w:p w14:paraId="5C369C35" w14:textId="1EE68199" w:rsidR="0043433B" w:rsidRPr="00746CC7" w:rsidRDefault="0043433B" w:rsidP="00195A02">
            <w:pPr>
              <w:suppressAutoHyphens w:val="0"/>
              <w:spacing w:before="40" w:after="120" w:line="220" w:lineRule="exact"/>
              <w:ind w:right="113"/>
            </w:pPr>
            <w:r w:rsidRPr="00746CC7">
              <w:t>Initial</w:t>
            </w:r>
          </w:p>
        </w:tc>
        <w:tc>
          <w:tcPr>
            <w:tcW w:w="1701" w:type="dxa"/>
            <w:shd w:val="clear" w:color="auto" w:fill="auto"/>
          </w:tcPr>
          <w:p w14:paraId="23230D06" w14:textId="77B6AD7E" w:rsidR="0043433B" w:rsidRPr="00746CC7" w:rsidRDefault="0043433B" w:rsidP="00195A02">
            <w:pPr>
              <w:suppressAutoHyphens w:val="0"/>
              <w:spacing w:before="40" w:after="120" w:line="220" w:lineRule="exact"/>
              <w:ind w:right="113"/>
            </w:pPr>
            <w:r w:rsidRPr="00746CC7">
              <w:t>1 September 2016</w:t>
            </w:r>
          </w:p>
        </w:tc>
        <w:tc>
          <w:tcPr>
            <w:tcW w:w="2125" w:type="dxa"/>
            <w:shd w:val="clear" w:color="auto" w:fill="auto"/>
            <w:hideMark/>
          </w:tcPr>
          <w:p w14:paraId="12B75F2C" w14:textId="77777777" w:rsidR="0043433B" w:rsidRPr="00746CC7" w:rsidRDefault="0043433B" w:rsidP="00746CC7">
            <w:pPr>
              <w:suppressAutoHyphens w:val="0"/>
              <w:spacing w:before="40" w:after="120" w:line="220" w:lineRule="exact"/>
              <w:ind w:right="113"/>
            </w:pPr>
            <w:r w:rsidRPr="00746CC7">
              <w:t>List of issues prior to reporting adopted at the twenty-sixth session (2017)</w:t>
            </w:r>
          </w:p>
        </w:tc>
        <w:tc>
          <w:tcPr>
            <w:tcW w:w="1985" w:type="dxa"/>
            <w:shd w:val="clear" w:color="auto" w:fill="auto"/>
            <w:hideMark/>
          </w:tcPr>
          <w:p w14:paraId="1FCAD31C" w14:textId="77777777" w:rsidR="0043433B" w:rsidRPr="00746CC7" w:rsidRDefault="0043433B" w:rsidP="00746CC7">
            <w:pPr>
              <w:suppressAutoHyphens w:val="0"/>
              <w:spacing w:before="40" w:after="120" w:line="220" w:lineRule="exact"/>
              <w:ind w:right="113"/>
            </w:pPr>
            <w:r w:rsidRPr="00746CC7">
              <w:t>Twenty-ninth (2018)</w:t>
            </w:r>
          </w:p>
        </w:tc>
      </w:tr>
      <w:tr w:rsidR="0043433B" w:rsidRPr="00746CC7" w14:paraId="5A156851" w14:textId="77777777" w:rsidTr="00EE44C9">
        <w:trPr>
          <w:cantSplit/>
        </w:trPr>
        <w:tc>
          <w:tcPr>
            <w:tcW w:w="1418" w:type="dxa"/>
            <w:tcBorders>
              <w:bottom w:val="nil"/>
            </w:tcBorders>
            <w:shd w:val="clear" w:color="auto" w:fill="auto"/>
            <w:hideMark/>
          </w:tcPr>
          <w:p w14:paraId="13956ABF" w14:textId="77777777" w:rsidR="0043433B" w:rsidRPr="00746CC7" w:rsidRDefault="0043433B" w:rsidP="00746CC7">
            <w:pPr>
              <w:suppressAutoHyphens w:val="0"/>
              <w:spacing w:before="40" w:after="120" w:line="220" w:lineRule="exact"/>
              <w:ind w:right="113"/>
            </w:pPr>
            <w:r w:rsidRPr="00746CC7">
              <w:t>Mali</w:t>
            </w:r>
          </w:p>
        </w:tc>
        <w:tc>
          <w:tcPr>
            <w:tcW w:w="1276" w:type="dxa"/>
            <w:tcBorders>
              <w:bottom w:val="nil"/>
            </w:tcBorders>
            <w:shd w:val="clear" w:color="auto" w:fill="auto"/>
            <w:hideMark/>
          </w:tcPr>
          <w:p w14:paraId="662CE079" w14:textId="77777777" w:rsidR="0043433B" w:rsidRPr="00746CC7" w:rsidRDefault="0043433B" w:rsidP="00746CC7">
            <w:pPr>
              <w:suppressAutoHyphens w:val="0"/>
              <w:spacing w:before="40" w:after="120" w:line="220" w:lineRule="exact"/>
              <w:ind w:right="113"/>
            </w:pPr>
            <w:r w:rsidRPr="00746CC7">
              <w:t>Initial</w:t>
            </w:r>
          </w:p>
        </w:tc>
        <w:tc>
          <w:tcPr>
            <w:tcW w:w="1701" w:type="dxa"/>
            <w:tcBorders>
              <w:bottom w:val="nil"/>
            </w:tcBorders>
            <w:shd w:val="clear" w:color="auto" w:fill="auto"/>
            <w:hideMark/>
          </w:tcPr>
          <w:p w14:paraId="62AC7FE9" w14:textId="77777777" w:rsidR="0043433B" w:rsidRPr="00746CC7" w:rsidRDefault="0043433B" w:rsidP="00746CC7">
            <w:pPr>
              <w:suppressAutoHyphens w:val="0"/>
              <w:spacing w:before="40" w:after="120" w:line="220" w:lineRule="exact"/>
              <w:ind w:right="113"/>
            </w:pPr>
            <w:r w:rsidRPr="00746CC7">
              <w:t>1 October 2004</w:t>
            </w:r>
          </w:p>
        </w:tc>
        <w:tc>
          <w:tcPr>
            <w:tcW w:w="2125" w:type="dxa"/>
            <w:tcBorders>
              <w:bottom w:val="nil"/>
            </w:tcBorders>
            <w:shd w:val="clear" w:color="auto" w:fill="auto"/>
            <w:hideMark/>
          </w:tcPr>
          <w:p w14:paraId="0EB3F473" w14:textId="77777777" w:rsidR="0043433B" w:rsidRPr="00746CC7" w:rsidRDefault="0043433B" w:rsidP="00746CC7">
            <w:pPr>
              <w:suppressAutoHyphens w:val="0"/>
              <w:spacing w:before="40" w:after="120" w:line="220" w:lineRule="exact"/>
              <w:ind w:right="113"/>
            </w:pPr>
            <w:r w:rsidRPr="00746CC7">
              <w:t>29 July 2005</w:t>
            </w:r>
          </w:p>
        </w:tc>
        <w:tc>
          <w:tcPr>
            <w:tcW w:w="1985" w:type="dxa"/>
            <w:tcBorders>
              <w:bottom w:val="nil"/>
            </w:tcBorders>
            <w:shd w:val="clear" w:color="auto" w:fill="auto"/>
            <w:hideMark/>
          </w:tcPr>
          <w:p w14:paraId="28B59B59" w14:textId="77777777" w:rsidR="0043433B" w:rsidRPr="00746CC7" w:rsidRDefault="0043433B" w:rsidP="00746CC7">
            <w:pPr>
              <w:suppressAutoHyphens w:val="0"/>
              <w:spacing w:before="40" w:after="120" w:line="220" w:lineRule="exact"/>
              <w:ind w:right="113"/>
            </w:pPr>
            <w:r w:rsidRPr="00746CC7">
              <w:t>Fourth (2006)</w:t>
            </w:r>
          </w:p>
        </w:tc>
      </w:tr>
      <w:tr w:rsidR="0043433B" w:rsidRPr="00746CC7" w14:paraId="2BD440DE" w14:textId="77777777" w:rsidTr="00EE44C9">
        <w:trPr>
          <w:cantSplit/>
        </w:trPr>
        <w:tc>
          <w:tcPr>
            <w:tcW w:w="1418" w:type="dxa"/>
            <w:tcBorders>
              <w:top w:val="nil"/>
              <w:bottom w:val="nil"/>
            </w:tcBorders>
            <w:shd w:val="clear" w:color="auto" w:fill="auto"/>
          </w:tcPr>
          <w:p w14:paraId="024FD41B" w14:textId="77777777" w:rsidR="0043433B" w:rsidRPr="00746CC7" w:rsidRDefault="0043433B" w:rsidP="00746CC7">
            <w:pPr>
              <w:suppressAutoHyphens w:val="0"/>
              <w:spacing w:before="40" w:after="120" w:line="220" w:lineRule="exact"/>
              <w:ind w:right="113"/>
            </w:pPr>
          </w:p>
        </w:tc>
        <w:tc>
          <w:tcPr>
            <w:tcW w:w="1276" w:type="dxa"/>
            <w:tcBorders>
              <w:top w:val="nil"/>
              <w:bottom w:val="nil"/>
            </w:tcBorders>
            <w:shd w:val="clear" w:color="auto" w:fill="auto"/>
            <w:hideMark/>
          </w:tcPr>
          <w:p w14:paraId="4B88B9C5"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tcBorders>
              <w:top w:val="nil"/>
              <w:bottom w:val="nil"/>
            </w:tcBorders>
            <w:shd w:val="clear" w:color="auto" w:fill="auto"/>
            <w:hideMark/>
          </w:tcPr>
          <w:p w14:paraId="574B899E" w14:textId="77777777" w:rsidR="0043433B" w:rsidRPr="00746CC7" w:rsidRDefault="0043433B" w:rsidP="00746CC7">
            <w:pPr>
              <w:suppressAutoHyphens w:val="0"/>
              <w:spacing w:before="40" w:after="120" w:line="220" w:lineRule="exact"/>
              <w:ind w:right="113"/>
            </w:pPr>
            <w:r w:rsidRPr="00746CC7">
              <w:t>1 October 2009</w:t>
            </w:r>
          </w:p>
        </w:tc>
        <w:tc>
          <w:tcPr>
            <w:tcW w:w="2125" w:type="dxa"/>
            <w:tcBorders>
              <w:top w:val="nil"/>
              <w:bottom w:val="nil"/>
            </w:tcBorders>
            <w:shd w:val="clear" w:color="auto" w:fill="auto"/>
            <w:hideMark/>
          </w:tcPr>
          <w:p w14:paraId="07EB5515" w14:textId="77777777" w:rsidR="0043433B" w:rsidRPr="00746CC7" w:rsidRDefault="0043433B" w:rsidP="00746CC7">
            <w:pPr>
              <w:suppressAutoHyphens w:val="0"/>
              <w:spacing w:before="40" w:after="120" w:line="220" w:lineRule="exact"/>
              <w:ind w:right="113"/>
            </w:pPr>
            <w:r w:rsidRPr="00746CC7">
              <w:t>1 October 2013</w:t>
            </w:r>
          </w:p>
        </w:tc>
        <w:tc>
          <w:tcPr>
            <w:tcW w:w="1985" w:type="dxa"/>
            <w:tcBorders>
              <w:top w:val="nil"/>
              <w:bottom w:val="nil"/>
            </w:tcBorders>
            <w:shd w:val="clear" w:color="auto" w:fill="auto"/>
            <w:hideMark/>
          </w:tcPr>
          <w:p w14:paraId="6A2BC292" w14:textId="77777777" w:rsidR="0043433B" w:rsidRPr="00746CC7" w:rsidRDefault="0043433B" w:rsidP="00746CC7">
            <w:pPr>
              <w:suppressAutoHyphens w:val="0"/>
              <w:spacing w:before="40" w:after="120" w:line="220" w:lineRule="exact"/>
              <w:ind w:right="113"/>
            </w:pPr>
            <w:r w:rsidRPr="00746CC7">
              <w:t>Twentieth (2014)</w:t>
            </w:r>
          </w:p>
        </w:tc>
      </w:tr>
      <w:tr w:rsidR="0043433B" w:rsidRPr="00746CC7" w14:paraId="10601AEF" w14:textId="77777777" w:rsidTr="00EE44C9">
        <w:trPr>
          <w:cantSplit/>
        </w:trPr>
        <w:tc>
          <w:tcPr>
            <w:tcW w:w="1418" w:type="dxa"/>
            <w:tcBorders>
              <w:top w:val="nil"/>
            </w:tcBorders>
            <w:shd w:val="clear" w:color="auto" w:fill="auto"/>
          </w:tcPr>
          <w:p w14:paraId="08C958B9" w14:textId="77777777" w:rsidR="0043433B" w:rsidRPr="00746CC7" w:rsidRDefault="0043433B" w:rsidP="00746CC7">
            <w:pPr>
              <w:suppressAutoHyphens w:val="0"/>
              <w:spacing w:before="40" w:after="120" w:line="220" w:lineRule="exact"/>
              <w:ind w:right="113"/>
            </w:pPr>
          </w:p>
        </w:tc>
        <w:tc>
          <w:tcPr>
            <w:tcW w:w="1276" w:type="dxa"/>
            <w:tcBorders>
              <w:top w:val="nil"/>
            </w:tcBorders>
            <w:shd w:val="clear" w:color="auto" w:fill="auto"/>
            <w:hideMark/>
          </w:tcPr>
          <w:p w14:paraId="2F5D5D0B" w14:textId="77777777" w:rsidR="0043433B" w:rsidRPr="00746CC7" w:rsidRDefault="0043433B" w:rsidP="00746CC7">
            <w:pPr>
              <w:suppressAutoHyphens w:val="0"/>
              <w:spacing w:before="40" w:after="120" w:line="220" w:lineRule="exact"/>
              <w:ind w:right="113"/>
            </w:pPr>
            <w:r w:rsidRPr="00746CC7">
              <w:t xml:space="preserve">Third </w:t>
            </w:r>
          </w:p>
        </w:tc>
        <w:tc>
          <w:tcPr>
            <w:tcW w:w="1701" w:type="dxa"/>
            <w:tcBorders>
              <w:top w:val="nil"/>
            </w:tcBorders>
            <w:shd w:val="clear" w:color="auto" w:fill="auto"/>
            <w:hideMark/>
          </w:tcPr>
          <w:p w14:paraId="2BC72C70" w14:textId="77777777" w:rsidR="0043433B" w:rsidRPr="00746CC7" w:rsidRDefault="0043433B" w:rsidP="00746CC7">
            <w:pPr>
              <w:suppressAutoHyphens w:val="0"/>
              <w:spacing w:before="40" w:after="120" w:line="220" w:lineRule="exact"/>
              <w:ind w:right="113"/>
            </w:pPr>
            <w:r w:rsidRPr="00746CC7">
              <w:t>1 May 2019</w:t>
            </w:r>
          </w:p>
        </w:tc>
        <w:tc>
          <w:tcPr>
            <w:tcW w:w="2125" w:type="dxa"/>
            <w:tcBorders>
              <w:top w:val="nil"/>
            </w:tcBorders>
            <w:shd w:val="clear" w:color="auto" w:fill="auto"/>
            <w:hideMark/>
          </w:tcPr>
          <w:p w14:paraId="13009C6E" w14:textId="77777777" w:rsidR="0043433B" w:rsidRPr="00746CC7" w:rsidRDefault="0043433B" w:rsidP="00746CC7">
            <w:pPr>
              <w:suppressAutoHyphens w:val="0"/>
              <w:spacing w:before="40" w:after="120" w:line="220" w:lineRule="exact"/>
              <w:ind w:right="113"/>
            </w:pPr>
            <w:r w:rsidRPr="00746CC7">
              <w:t>-</w:t>
            </w:r>
          </w:p>
        </w:tc>
        <w:tc>
          <w:tcPr>
            <w:tcW w:w="1985" w:type="dxa"/>
            <w:tcBorders>
              <w:top w:val="nil"/>
            </w:tcBorders>
            <w:shd w:val="clear" w:color="auto" w:fill="auto"/>
            <w:hideMark/>
          </w:tcPr>
          <w:p w14:paraId="197DF657" w14:textId="77777777" w:rsidR="0043433B" w:rsidRPr="00746CC7" w:rsidRDefault="0043433B" w:rsidP="00746CC7">
            <w:pPr>
              <w:suppressAutoHyphens w:val="0"/>
              <w:spacing w:before="40" w:after="120" w:line="220" w:lineRule="exact"/>
              <w:ind w:right="113"/>
            </w:pPr>
            <w:r w:rsidRPr="00746CC7">
              <w:t>-</w:t>
            </w:r>
          </w:p>
        </w:tc>
      </w:tr>
      <w:tr w:rsidR="0043433B" w:rsidRPr="00746CC7" w14:paraId="32F63CFD" w14:textId="77777777" w:rsidTr="00EE44C9">
        <w:trPr>
          <w:cantSplit/>
        </w:trPr>
        <w:tc>
          <w:tcPr>
            <w:tcW w:w="1418" w:type="dxa"/>
            <w:shd w:val="clear" w:color="auto" w:fill="auto"/>
            <w:hideMark/>
          </w:tcPr>
          <w:p w14:paraId="51F6068F" w14:textId="77777777" w:rsidR="0043433B" w:rsidRPr="00746CC7" w:rsidRDefault="0043433B" w:rsidP="00746CC7">
            <w:pPr>
              <w:suppressAutoHyphens w:val="0"/>
              <w:spacing w:before="40" w:after="120" w:line="220" w:lineRule="exact"/>
              <w:ind w:right="113"/>
            </w:pPr>
            <w:r w:rsidRPr="00746CC7">
              <w:t>Mauritania</w:t>
            </w:r>
          </w:p>
        </w:tc>
        <w:tc>
          <w:tcPr>
            <w:tcW w:w="1276" w:type="dxa"/>
            <w:shd w:val="clear" w:color="auto" w:fill="auto"/>
            <w:hideMark/>
          </w:tcPr>
          <w:p w14:paraId="66667D94"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04EC8A9C" w14:textId="77777777" w:rsidR="0043433B" w:rsidRPr="00746CC7" w:rsidRDefault="0043433B" w:rsidP="00746CC7">
            <w:pPr>
              <w:suppressAutoHyphens w:val="0"/>
              <w:spacing w:before="40" w:after="120" w:line="220" w:lineRule="exact"/>
              <w:ind w:right="113"/>
            </w:pPr>
            <w:r w:rsidRPr="00746CC7">
              <w:t>1 May 2008</w:t>
            </w:r>
          </w:p>
        </w:tc>
        <w:tc>
          <w:tcPr>
            <w:tcW w:w="2125" w:type="dxa"/>
            <w:shd w:val="clear" w:color="auto" w:fill="auto"/>
            <w:hideMark/>
          </w:tcPr>
          <w:p w14:paraId="018E2F1C" w14:textId="77777777" w:rsidR="0043433B" w:rsidRPr="00746CC7" w:rsidRDefault="0043433B" w:rsidP="00746CC7">
            <w:pPr>
              <w:suppressAutoHyphens w:val="0"/>
              <w:spacing w:before="40" w:after="120" w:line="220" w:lineRule="exact"/>
              <w:ind w:right="113"/>
            </w:pPr>
            <w:r w:rsidRPr="00746CC7">
              <w:t xml:space="preserve">13 October 2015 </w:t>
            </w:r>
          </w:p>
        </w:tc>
        <w:tc>
          <w:tcPr>
            <w:tcW w:w="1985" w:type="dxa"/>
            <w:shd w:val="clear" w:color="auto" w:fill="auto"/>
            <w:hideMark/>
          </w:tcPr>
          <w:p w14:paraId="46B1EDA2" w14:textId="77777777" w:rsidR="0043433B" w:rsidRPr="00746CC7" w:rsidRDefault="0043433B" w:rsidP="00746CC7">
            <w:pPr>
              <w:suppressAutoHyphens w:val="0"/>
              <w:spacing w:before="40" w:after="120" w:line="220" w:lineRule="exact"/>
              <w:ind w:right="113"/>
            </w:pPr>
            <w:r w:rsidRPr="00746CC7">
              <w:t>Twenty-fourth (2016)</w:t>
            </w:r>
          </w:p>
        </w:tc>
      </w:tr>
      <w:tr w:rsidR="0043433B" w:rsidRPr="00746CC7" w14:paraId="26627E04" w14:textId="77777777" w:rsidTr="00EE44C9">
        <w:trPr>
          <w:cantSplit/>
        </w:trPr>
        <w:tc>
          <w:tcPr>
            <w:tcW w:w="1418" w:type="dxa"/>
            <w:shd w:val="clear" w:color="auto" w:fill="auto"/>
          </w:tcPr>
          <w:p w14:paraId="2B8E92BF"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17A08540" w14:textId="77777777" w:rsidR="0043433B" w:rsidRPr="00746CC7" w:rsidRDefault="0043433B" w:rsidP="00746CC7">
            <w:pPr>
              <w:suppressAutoHyphens w:val="0"/>
              <w:spacing w:before="40" w:after="120" w:line="220" w:lineRule="exact"/>
              <w:ind w:right="113"/>
            </w:pPr>
            <w:r w:rsidRPr="00746CC7">
              <w:t>Second</w:t>
            </w:r>
          </w:p>
        </w:tc>
        <w:tc>
          <w:tcPr>
            <w:tcW w:w="1701" w:type="dxa"/>
            <w:shd w:val="clear" w:color="auto" w:fill="auto"/>
            <w:hideMark/>
          </w:tcPr>
          <w:p w14:paraId="0424B641" w14:textId="77777777" w:rsidR="0043433B" w:rsidRPr="00746CC7" w:rsidRDefault="0043433B" w:rsidP="00746CC7">
            <w:pPr>
              <w:suppressAutoHyphens w:val="0"/>
              <w:spacing w:before="40" w:after="120" w:line="220" w:lineRule="exact"/>
              <w:ind w:right="113"/>
            </w:pPr>
            <w:r w:rsidRPr="00746CC7">
              <w:t>1 May 2021</w:t>
            </w:r>
          </w:p>
        </w:tc>
        <w:tc>
          <w:tcPr>
            <w:tcW w:w="2125" w:type="dxa"/>
            <w:shd w:val="clear" w:color="auto" w:fill="auto"/>
            <w:hideMark/>
          </w:tcPr>
          <w:p w14:paraId="0F709277"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tcPr>
          <w:p w14:paraId="6CAF9135" w14:textId="77777777" w:rsidR="0043433B" w:rsidRPr="00746CC7" w:rsidRDefault="0043433B" w:rsidP="00746CC7">
            <w:pPr>
              <w:suppressAutoHyphens w:val="0"/>
              <w:spacing w:before="40" w:after="120" w:line="220" w:lineRule="exact"/>
              <w:ind w:right="113"/>
            </w:pPr>
          </w:p>
        </w:tc>
      </w:tr>
      <w:tr w:rsidR="0043433B" w:rsidRPr="00746CC7" w14:paraId="7DB02037" w14:textId="77777777" w:rsidTr="00EE44C9">
        <w:trPr>
          <w:cantSplit/>
        </w:trPr>
        <w:tc>
          <w:tcPr>
            <w:tcW w:w="1418" w:type="dxa"/>
            <w:shd w:val="clear" w:color="auto" w:fill="auto"/>
            <w:hideMark/>
          </w:tcPr>
          <w:p w14:paraId="2B891853" w14:textId="77777777" w:rsidR="0043433B" w:rsidRPr="00746CC7" w:rsidRDefault="0043433B" w:rsidP="00746CC7">
            <w:pPr>
              <w:suppressAutoHyphens w:val="0"/>
              <w:spacing w:before="40" w:after="120" w:line="220" w:lineRule="exact"/>
              <w:ind w:right="113"/>
            </w:pPr>
            <w:proofErr w:type="spellStart"/>
            <w:r w:rsidRPr="00746CC7">
              <w:t>Mexico</w:t>
            </w:r>
            <w:r w:rsidRPr="00195A02">
              <w:rPr>
                <w:rStyle w:val="FootnoteReference"/>
                <w:i/>
                <w:iCs/>
              </w:rPr>
              <w:t>b</w:t>
            </w:r>
            <w:proofErr w:type="spellEnd"/>
          </w:p>
        </w:tc>
        <w:tc>
          <w:tcPr>
            <w:tcW w:w="1276" w:type="dxa"/>
            <w:shd w:val="clear" w:color="auto" w:fill="auto"/>
            <w:hideMark/>
          </w:tcPr>
          <w:p w14:paraId="4576FCD2"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00CDE7DF"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764518D8" w14:textId="77777777" w:rsidR="0043433B" w:rsidRPr="00746CC7" w:rsidRDefault="0043433B" w:rsidP="00746CC7">
            <w:pPr>
              <w:suppressAutoHyphens w:val="0"/>
              <w:spacing w:before="40" w:after="120" w:line="220" w:lineRule="exact"/>
              <w:ind w:right="113"/>
            </w:pPr>
            <w:r w:rsidRPr="00746CC7">
              <w:t>14 November 2005</w:t>
            </w:r>
          </w:p>
        </w:tc>
        <w:tc>
          <w:tcPr>
            <w:tcW w:w="1985" w:type="dxa"/>
            <w:shd w:val="clear" w:color="auto" w:fill="auto"/>
            <w:hideMark/>
          </w:tcPr>
          <w:p w14:paraId="53D71792" w14:textId="77777777" w:rsidR="0043433B" w:rsidRPr="00746CC7" w:rsidRDefault="0043433B" w:rsidP="00746CC7">
            <w:pPr>
              <w:suppressAutoHyphens w:val="0"/>
              <w:spacing w:before="40" w:after="120" w:line="220" w:lineRule="exact"/>
              <w:ind w:right="113"/>
            </w:pPr>
            <w:r w:rsidRPr="00746CC7">
              <w:t>Fifth (2006)</w:t>
            </w:r>
          </w:p>
        </w:tc>
      </w:tr>
      <w:tr w:rsidR="0043433B" w:rsidRPr="00746CC7" w14:paraId="06E09089" w14:textId="77777777" w:rsidTr="00EE44C9">
        <w:trPr>
          <w:cantSplit/>
        </w:trPr>
        <w:tc>
          <w:tcPr>
            <w:tcW w:w="1418" w:type="dxa"/>
            <w:shd w:val="clear" w:color="auto" w:fill="auto"/>
          </w:tcPr>
          <w:p w14:paraId="68D0D890"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2F10EC72"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374BACFA" w14:textId="77777777" w:rsidR="0043433B" w:rsidRPr="00746CC7" w:rsidRDefault="0043433B" w:rsidP="00746CC7">
            <w:pPr>
              <w:suppressAutoHyphens w:val="0"/>
              <w:spacing w:before="40" w:after="120" w:line="220" w:lineRule="exact"/>
              <w:ind w:right="113"/>
            </w:pPr>
            <w:r w:rsidRPr="00746CC7">
              <w:t>1 July 2009</w:t>
            </w:r>
          </w:p>
        </w:tc>
        <w:tc>
          <w:tcPr>
            <w:tcW w:w="2125" w:type="dxa"/>
            <w:shd w:val="clear" w:color="auto" w:fill="auto"/>
            <w:hideMark/>
          </w:tcPr>
          <w:p w14:paraId="6D37CB4F" w14:textId="77777777" w:rsidR="0043433B" w:rsidRPr="00746CC7" w:rsidRDefault="0043433B" w:rsidP="00746CC7">
            <w:pPr>
              <w:suppressAutoHyphens w:val="0"/>
              <w:spacing w:before="40" w:after="120" w:line="220" w:lineRule="exact"/>
              <w:ind w:right="113"/>
            </w:pPr>
            <w:r w:rsidRPr="00746CC7">
              <w:t>9 December 2009</w:t>
            </w:r>
          </w:p>
        </w:tc>
        <w:tc>
          <w:tcPr>
            <w:tcW w:w="1985" w:type="dxa"/>
            <w:shd w:val="clear" w:color="auto" w:fill="auto"/>
            <w:hideMark/>
          </w:tcPr>
          <w:p w14:paraId="107F8366" w14:textId="77777777" w:rsidR="0043433B" w:rsidRPr="00746CC7" w:rsidRDefault="0043433B" w:rsidP="00746CC7">
            <w:pPr>
              <w:suppressAutoHyphens w:val="0"/>
              <w:spacing w:before="40" w:after="120" w:line="220" w:lineRule="exact"/>
              <w:ind w:right="113"/>
            </w:pPr>
            <w:r w:rsidRPr="00746CC7">
              <w:t>Fourteenth (2011)</w:t>
            </w:r>
          </w:p>
        </w:tc>
      </w:tr>
      <w:tr w:rsidR="0043433B" w:rsidRPr="00746CC7" w14:paraId="1D563A8E" w14:textId="77777777" w:rsidTr="00EE44C9">
        <w:trPr>
          <w:cantSplit/>
        </w:trPr>
        <w:tc>
          <w:tcPr>
            <w:tcW w:w="1418" w:type="dxa"/>
            <w:shd w:val="clear" w:color="auto" w:fill="auto"/>
          </w:tcPr>
          <w:p w14:paraId="70159F40"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088B3F08" w14:textId="77777777" w:rsidR="0043433B" w:rsidRPr="00746CC7" w:rsidRDefault="0043433B" w:rsidP="00746CC7">
            <w:pPr>
              <w:suppressAutoHyphens w:val="0"/>
              <w:spacing w:before="40" w:after="120" w:line="220" w:lineRule="exact"/>
              <w:ind w:right="113"/>
            </w:pPr>
            <w:r w:rsidRPr="00746CC7">
              <w:t xml:space="preserve">Third </w:t>
            </w:r>
          </w:p>
        </w:tc>
        <w:tc>
          <w:tcPr>
            <w:tcW w:w="1701" w:type="dxa"/>
            <w:shd w:val="clear" w:color="auto" w:fill="auto"/>
            <w:hideMark/>
          </w:tcPr>
          <w:p w14:paraId="60FDD538" w14:textId="77777777" w:rsidR="0043433B" w:rsidRPr="00746CC7" w:rsidRDefault="0043433B" w:rsidP="00746CC7">
            <w:pPr>
              <w:suppressAutoHyphens w:val="0"/>
              <w:spacing w:before="40" w:after="120" w:line="220" w:lineRule="exact"/>
              <w:ind w:right="113"/>
            </w:pPr>
            <w:r w:rsidRPr="00746CC7">
              <w:t>1 April 2016</w:t>
            </w:r>
          </w:p>
        </w:tc>
        <w:tc>
          <w:tcPr>
            <w:tcW w:w="2125" w:type="dxa"/>
            <w:shd w:val="clear" w:color="auto" w:fill="auto"/>
            <w:hideMark/>
          </w:tcPr>
          <w:p w14:paraId="04E9B1D8" w14:textId="77777777" w:rsidR="0043433B" w:rsidRPr="00746CC7" w:rsidRDefault="0043433B" w:rsidP="00746CC7">
            <w:pPr>
              <w:suppressAutoHyphens w:val="0"/>
              <w:spacing w:before="40" w:after="120" w:line="220" w:lineRule="exact"/>
              <w:ind w:right="113"/>
            </w:pPr>
            <w:r w:rsidRPr="00746CC7">
              <w:t>19 May 2017</w:t>
            </w:r>
          </w:p>
        </w:tc>
        <w:tc>
          <w:tcPr>
            <w:tcW w:w="1985" w:type="dxa"/>
            <w:shd w:val="clear" w:color="auto" w:fill="auto"/>
            <w:hideMark/>
          </w:tcPr>
          <w:p w14:paraId="14585F8C" w14:textId="77777777" w:rsidR="0043433B" w:rsidRPr="00746CC7" w:rsidRDefault="0043433B" w:rsidP="00746CC7">
            <w:pPr>
              <w:suppressAutoHyphens w:val="0"/>
              <w:spacing w:before="40" w:after="120" w:line="220" w:lineRule="exact"/>
              <w:ind w:right="113"/>
            </w:pPr>
            <w:r w:rsidRPr="00746CC7">
              <w:t>Twenty-seventh (2017)</w:t>
            </w:r>
          </w:p>
        </w:tc>
      </w:tr>
      <w:tr w:rsidR="0043433B" w:rsidRPr="00746CC7" w14:paraId="4C407688" w14:textId="77777777" w:rsidTr="00EE44C9">
        <w:trPr>
          <w:cantSplit/>
        </w:trPr>
        <w:tc>
          <w:tcPr>
            <w:tcW w:w="1418" w:type="dxa"/>
            <w:shd w:val="clear" w:color="auto" w:fill="auto"/>
          </w:tcPr>
          <w:p w14:paraId="10111203"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79ECA7F2" w14:textId="77777777" w:rsidR="0043433B" w:rsidRPr="00746CC7" w:rsidRDefault="0043433B" w:rsidP="00746CC7">
            <w:pPr>
              <w:suppressAutoHyphens w:val="0"/>
              <w:spacing w:before="40" w:after="120" w:line="220" w:lineRule="exact"/>
              <w:ind w:right="113"/>
            </w:pPr>
            <w:r w:rsidRPr="00746CC7">
              <w:t>Fourth</w:t>
            </w:r>
          </w:p>
        </w:tc>
        <w:tc>
          <w:tcPr>
            <w:tcW w:w="1701" w:type="dxa"/>
            <w:shd w:val="clear" w:color="auto" w:fill="auto"/>
            <w:hideMark/>
          </w:tcPr>
          <w:p w14:paraId="06F3EB39" w14:textId="77777777" w:rsidR="0043433B" w:rsidRPr="00746CC7" w:rsidRDefault="0043433B" w:rsidP="00746CC7">
            <w:pPr>
              <w:suppressAutoHyphens w:val="0"/>
              <w:spacing w:before="40" w:after="120" w:line="220" w:lineRule="exact"/>
              <w:ind w:right="113"/>
            </w:pPr>
            <w:r w:rsidRPr="00746CC7">
              <w:t>1 October 2022</w:t>
            </w:r>
          </w:p>
        </w:tc>
        <w:tc>
          <w:tcPr>
            <w:tcW w:w="2125" w:type="dxa"/>
            <w:shd w:val="clear" w:color="auto" w:fill="auto"/>
          </w:tcPr>
          <w:p w14:paraId="5693AA5E" w14:textId="77777777" w:rsidR="0043433B" w:rsidRPr="00746CC7" w:rsidRDefault="0043433B" w:rsidP="00746CC7">
            <w:pPr>
              <w:suppressAutoHyphens w:val="0"/>
              <w:spacing w:before="40" w:after="120" w:line="220" w:lineRule="exact"/>
              <w:ind w:right="113"/>
            </w:pPr>
          </w:p>
        </w:tc>
        <w:tc>
          <w:tcPr>
            <w:tcW w:w="1985" w:type="dxa"/>
            <w:shd w:val="clear" w:color="auto" w:fill="auto"/>
          </w:tcPr>
          <w:p w14:paraId="79FBCEFB" w14:textId="77777777" w:rsidR="0043433B" w:rsidRPr="00746CC7" w:rsidRDefault="0043433B" w:rsidP="00746CC7">
            <w:pPr>
              <w:suppressAutoHyphens w:val="0"/>
              <w:spacing w:before="40" w:after="120" w:line="220" w:lineRule="exact"/>
              <w:ind w:right="113"/>
            </w:pPr>
          </w:p>
        </w:tc>
      </w:tr>
      <w:tr w:rsidR="0043433B" w:rsidRPr="00746CC7" w14:paraId="4C1B864F" w14:textId="77777777" w:rsidTr="00EE44C9">
        <w:trPr>
          <w:cantSplit/>
        </w:trPr>
        <w:tc>
          <w:tcPr>
            <w:tcW w:w="1418" w:type="dxa"/>
            <w:shd w:val="clear" w:color="auto" w:fill="auto"/>
            <w:hideMark/>
          </w:tcPr>
          <w:p w14:paraId="60102947" w14:textId="77777777" w:rsidR="0043433B" w:rsidRPr="00746CC7" w:rsidRDefault="0043433B" w:rsidP="00746CC7">
            <w:pPr>
              <w:suppressAutoHyphens w:val="0"/>
              <w:spacing w:before="40" w:after="120" w:line="220" w:lineRule="exact"/>
              <w:ind w:right="113"/>
            </w:pPr>
            <w:r w:rsidRPr="00746CC7">
              <w:t>Morocco</w:t>
            </w:r>
          </w:p>
        </w:tc>
        <w:tc>
          <w:tcPr>
            <w:tcW w:w="1276" w:type="dxa"/>
            <w:shd w:val="clear" w:color="auto" w:fill="auto"/>
            <w:hideMark/>
          </w:tcPr>
          <w:p w14:paraId="670C7BE1"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64F966F0"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4EEEFD39" w14:textId="77777777" w:rsidR="0043433B" w:rsidRPr="00746CC7" w:rsidRDefault="0043433B" w:rsidP="00746CC7">
            <w:pPr>
              <w:suppressAutoHyphens w:val="0"/>
              <w:spacing w:before="40" w:after="120" w:line="220" w:lineRule="exact"/>
              <w:ind w:right="113"/>
            </w:pPr>
            <w:r w:rsidRPr="00746CC7">
              <w:t>12 July 2012</w:t>
            </w:r>
          </w:p>
        </w:tc>
        <w:tc>
          <w:tcPr>
            <w:tcW w:w="1985" w:type="dxa"/>
            <w:shd w:val="clear" w:color="auto" w:fill="auto"/>
            <w:hideMark/>
          </w:tcPr>
          <w:p w14:paraId="41754D19" w14:textId="77777777" w:rsidR="0043433B" w:rsidRPr="00746CC7" w:rsidRDefault="0043433B" w:rsidP="00746CC7">
            <w:pPr>
              <w:suppressAutoHyphens w:val="0"/>
              <w:spacing w:before="40" w:after="120" w:line="220" w:lineRule="exact"/>
              <w:ind w:right="113"/>
            </w:pPr>
            <w:r w:rsidRPr="00746CC7">
              <w:t>Nineteenth (2013)</w:t>
            </w:r>
          </w:p>
        </w:tc>
      </w:tr>
      <w:tr w:rsidR="0043433B" w:rsidRPr="00746CC7" w14:paraId="5B1FB05A" w14:textId="77777777" w:rsidTr="00EE44C9">
        <w:trPr>
          <w:cantSplit/>
        </w:trPr>
        <w:tc>
          <w:tcPr>
            <w:tcW w:w="1418" w:type="dxa"/>
            <w:shd w:val="clear" w:color="auto" w:fill="auto"/>
          </w:tcPr>
          <w:p w14:paraId="56FC5073"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28A73E1F"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3306E5C8" w14:textId="77777777" w:rsidR="0043433B" w:rsidRPr="00746CC7" w:rsidRDefault="0043433B" w:rsidP="00746CC7">
            <w:pPr>
              <w:suppressAutoHyphens w:val="0"/>
              <w:spacing w:before="40" w:after="120" w:line="220" w:lineRule="exact"/>
              <w:ind w:right="113"/>
            </w:pPr>
            <w:r w:rsidRPr="00746CC7">
              <w:t>13 September 2018</w:t>
            </w:r>
          </w:p>
        </w:tc>
        <w:tc>
          <w:tcPr>
            <w:tcW w:w="2125" w:type="dxa"/>
            <w:shd w:val="clear" w:color="auto" w:fill="auto"/>
            <w:hideMark/>
          </w:tcPr>
          <w:p w14:paraId="2AA9FE2D"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hideMark/>
          </w:tcPr>
          <w:p w14:paraId="5688D9FD" w14:textId="77777777" w:rsidR="0043433B" w:rsidRPr="00746CC7" w:rsidRDefault="0043433B" w:rsidP="00746CC7">
            <w:pPr>
              <w:suppressAutoHyphens w:val="0"/>
              <w:spacing w:before="40" w:after="120" w:line="220" w:lineRule="exact"/>
              <w:ind w:right="113"/>
            </w:pPr>
            <w:r w:rsidRPr="00746CC7">
              <w:t>-</w:t>
            </w:r>
          </w:p>
        </w:tc>
      </w:tr>
      <w:tr w:rsidR="0043433B" w:rsidRPr="00746CC7" w14:paraId="0C4D63A7" w14:textId="77777777" w:rsidTr="00EE44C9">
        <w:trPr>
          <w:cantSplit/>
        </w:trPr>
        <w:tc>
          <w:tcPr>
            <w:tcW w:w="1418" w:type="dxa"/>
            <w:shd w:val="clear" w:color="auto" w:fill="auto"/>
            <w:hideMark/>
          </w:tcPr>
          <w:p w14:paraId="69BD46AF" w14:textId="77777777" w:rsidR="0043433B" w:rsidRPr="00746CC7" w:rsidRDefault="0043433B" w:rsidP="00746CC7">
            <w:pPr>
              <w:suppressAutoHyphens w:val="0"/>
              <w:spacing w:before="40" w:after="120" w:line="220" w:lineRule="exact"/>
              <w:ind w:right="113"/>
            </w:pPr>
            <w:r w:rsidRPr="00746CC7">
              <w:t>Mozambique</w:t>
            </w:r>
          </w:p>
        </w:tc>
        <w:tc>
          <w:tcPr>
            <w:tcW w:w="1276" w:type="dxa"/>
            <w:shd w:val="clear" w:color="auto" w:fill="auto"/>
            <w:hideMark/>
          </w:tcPr>
          <w:p w14:paraId="1D4D872F"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4247E739" w14:textId="77777777" w:rsidR="0043433B" w:rsidRPr="00746CC7" w:rsidRDefault="0043433B" w:rsidP="00746CC7">
            <w:pPr>
              <w:suppressAutoHyphens w:val="0"/>
              <w:spacing w:before="40" w:after="120" w:line="220" w:lineRule="exact"/>
              <w:ind w:right="113"/>
            </w:pPr>
            <w:r w:rsidRPr="00746CC7">
              <w:t>1 December 2014</w:t>
            </w:r>
          </w:p>
        </w:tc>
        <w:tc>
          <w:tcPr>
            <w:tcW w:w="2125" w:type="dxa"/>
            <w:shd w:val="clear" w:color="auto" w:fill="auto"/>
            <w:hideMark/>
          </w:tcPr>
          <w:p w14:paraId="5B7E44AE" w14:textId="77777777" w:rsidR="0043433B" w:rsidRPr="00746CC7" w:rsidRDefault="0043433B" w:rsidP="00746CC7">
            <w:pPr>
              <w:suppressAutoHyphens w:val="0"/>
              <w:spacing w:before="40" w:after="120" w:line="220" w:lineRule="exact"/>
              <w:ind w:right="113"/>
            </w:pPr>
            <w:r w:rsidRPr="00746CC7">
              <w:t>List of issues prior to reporting adopted at the twenty-sixth session (2017)</w:t>
            </w:r>
          </w:p>
        </w:tc>
        <w:tc>
          <w:tcPr>
            <w:tcW w:w="1985" w:type="dxa"/>
            <w:shd w:val="clear" w:color="auto" w:fill="auto"/>
            <w:hideMark/>
          </w:tcPr>
          <w:p w14:paraId="161DB249" w14:textId="77777777" w:rsidR="0043433B" w:rsidRPr="00746CC7" w:rsidRDefault="0043433B" w:rsidP="00746CC7">
            <w:pPr>
              <w:suppressAutoHyphens w:val="0"/>
              <w:spacing w:before="40" w:after="120" w:line="220" w:lineRule="exact"/>
              <w:ind w:right="113"/>
            </w:pPr>
            <w:r w:rsidRPr="00746CC7">
              <w:t>Twenty-ninth (2018)</w:t>
            </w:r>
          </w:p>
        </w:tc>
      </w:tr>
      <w:tr w:rsidR="0043433B" w:rsidRPr="00746CC7" w14:paraId="5AA6C2C9" w14:textId="77777777" w:rsidTr="00EE44C9">
        <w:trPr>
          <w:cantSplit/>
        </w:trPr>
        <w:tc>
          <w:tcPr>
            <w:tcW w:w="1418" w:type="dxa"/>
            <w:shd w:val="clear" w:color="auto" w:fill="auto"/>
            <w:hideMark/>
          </w:tcPr>
          <w:p w14:paraId="0FF4BBF0" w14:textId="77777777" w:rsidR="0043433B" w:rsidRPr="00746CC7" w:rsidRDefault="0043433B" w:rsidP="00746CC7">
            <w:pPr>
              <w:suppressAutoHyphens w:val="0"/>
              <w:spacing w:before="40" w:after="120" w:line="220" w:lineRule="exact"/>
              <w:ind w:right="113"/>
            </w:pPr>
            <w:r w:rsidRPr="00746CC7">
              <w:t>Nicaragua</w:t>
            </w:r>
          </w:p>
        </w:tc>
        <w:tc>
          <w:tcPr>
            <w:tcW w:w="1276" w:type="dxa"/>
            <w:shd w:val="clear" w:color="auto" w:fill="auto"/>
            <w:hideMark/>
          </w:tcPr>
          <w:p w14:paraId="3ADA977E"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6EF2842D" w14:textId="77777777" w:rsidR="0043433B" w:rsidRPr="00746CC7" w:rsidRDefault="0043433B" w:rsidP="00746CC7">
            <w:pPr>
              <w:suppressAutoHyphens w:val="0"/>
              <w:spacing w:before="40" w:after="120" w:line="220" w:lineRule="exact"/>
              <w:ind w:right="113"/>
            </w:pPr>
            <w:r w:rsidRPr="00746CC7">
              <w:t>1 February 2007</w:t>
            </w:r>
          </w:p>
        </w:tc>
        <w:tc>
          <w:tcPr>
            <w:tcW w:w="2125" w:type="dxa"/>
            <w:shd w:val="clear" w:color="auto" w:fill="auto"/>
            <w:hideMark/>
          </w:tcPr>
          <w:p w14:paraId="68C5B685" w14:textId="77777777" w:rsidR="0043433B" w:rsidRPr="00746CC7" w:rsidRDefault="0043433B" w:rsidP="00746CC7">
            <w:pPr>
              <w:suppressAutoHyphens w:val="0"/>
              <w:spacing w:before="40" w:after="120" w:line="220" w:lineRule="exact"/>
              <w:ind w:right="113"/>
            </w:pPr>
            <w:r w:rsidRPr="00746CC7">
              <w:t>31 August 2016</w:t>
            </w:r>
          </w:p>
        </w:tc>
        <w:tc>
          <w:tcPr>
            <w:tcW w:w="1985" w:type="dxa"/>
            <w:shd w:val="clear" w:color="auto" w:fill="auto"/>
            <w:hideMark/>
          </w:tcPr>
          <w:p w14:paraId="03F7F60B" w14:textId="77777777" w:rsidR="0043433B" w:rsidRPr="00746CC7" w:rsidRDefault="0043433B" w:rsidP="00746CC7">
            <w:pPr>
              <w:suppressAutoHyphens w:val="0"/>
              <w:spacing w:before="40" w:after="120" w:line="220" w:lineRule="exact"/>
              <w:ind w:right="113"/>
            </w:pPr>
            <w:r w:rsidRPr="00746CC7">
              <w:t>Twenty-fifth (2016)</w:t>
            </w:r>
          </w:p>
        </w:tc>
      </w:tr>
      <w:tr w:rsidR="0043433B" w:rsidRPr="00746CC7" w14:paraId="52479A62" w14:textId="77777777" w:rsidTr="00EE44C9">
        <w:trPr>
          <w:cantSplit/>
        </w:trPr>
        <w:tc>
          <w:tcPr>
            <w:tcW w:w="1418" w:type="dxa"/>
            <w:shd w:val="clear" w:color="auto" w:fill="auto"/>
          </w:tcPr>
          <w:p w14:paraId="4A8B7B1A"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63FE655E" w14:textId="77777777" w:rsidR="0043433B" w:rsidRPr="00746CC7" w:rsidRDefault="0043433B" w:rsidP="00746CC7">
            <w:pPr>
              <w:suppressAutoHyphens w:val="0"/>
              <w:spacing w:before="40" w:after="120" w:line="220" w:lineRule="exact"/>
              <w:ind w:right="113"/>
            </w:pPr>
            <w:r w:rsidRPr="00746CC7">
              <w:t>Second</w:t>
            </w:r>
          </w:p>
        </w:tc>
        <w:tc>
          <w:tcPr>
            <w:tcW w:w="1701" w:type="dxa"/>
            <w:shd w:val="clear" w:color="auto" w:fill="auto"/>
            <w:hideMark/>
          </w:tcPr>
          <w:p w14:paraId="3183A795" w14:textId="77777777" w:rsidR="0043433B" w:rsidRPr="00746CC7" w:rsidRDefault="0043433B" w:rsidP="00746CC7">
            <w:pPr>
              <w:suppressAutoHyphens w:val="0"/>
              <w:spacing w:before="40" w:after="120" w:line="220" w:lineRule="exact"/>
              <w:ind w:right="113"/>
            </w:pPr>
            <w:r w:rsidRPr="00746CC7">
              <w:t>1 October 2021</w:t>
            </w:r>
          </w:p>
        </w:tc>
        <w:tc>
          <w:tcPr>
            <w:tcW w:w="2125" w:type="dxa"/>
            <w:shd w:val="clear" w:color="auto" w:fill="auto"/>
            <w:hideMark/>
          </w:tcPr>
          <w:p w14:paraId="22C0D034"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tcPr>
          <w:p w14:paraId="5A0022E5" w14:textId="77777777" w:rsidR="0043433B" w:rsidRPr="00746CC7" w:rsidRDefault="0043433B" w:rsidP="00746CC7">
            <w:pPr>
              <w:suppressAutoHyphens w:val="0"/>
              <w:spacing w:before="40" w:after="120" w:line="220" w:lineRule="exact"/>
              <w:ind w:right="113"/>
            </w:pPr>
          </w:p>
        </w:tc>
      </w:tr>
      <w:tr w:rsidR="0043433B" w:rsidRPr="00746CC7" w14:paraId="5427890D" w14:textId="77777777" w:rsidTr="00EE44C9">
        <w:trPr>
          <w:cantSplit/>
        </w:trPr>
        <w:tc>
          <w:tcPr>
            <w:tcW w:w="1418" w:type="dxa"/>
            <w:tcBorders>
              <w:bottom w:val="nil"/>
            </w:tcBorders>
            <w:shd w:val="clear" w:color="auto" w:fill="auto"/>
            <w:hideMark/>
          </w:tcPr>
          <w:p w14:paraId="1FFA90B9" w14:textId="77777777" w:rsidR="0043433B" w:rsidRPr="00746CC7" w:rsidRDefault="0043433B" w:rsidP="00746CC7">
            <w:pPr>
              <w:suppressAutoHyphens w:val="0"/>
              <w:spacing w:before="40" w:after="120" w:line="220" w:lineRule="exact"/>
              <w:ind w:right="113"/>
            </w:pPr>
            <w:r w:rsidRPr="00746CC7">
              <w:t>Niger</w:t>
            </w:r>
          </w:p>
        </w:tc>
        <w:tc>
          <w:tcPr>
            <w:tcW w:w="1276" w:type="dxa"/>
            <w:tcBorders>
              <w:bottom w:val="nil"/>
            </w:tcBorders>
            <w:shd w:val="clear" w:color="auto" w:fill="auto"/>
            <w:hideMark/>
          </w:tcPr>
          <w:p w14:paraId="6A8ECAFE" w14:textId="77777777" w:rsidR="0043433B" w:rsidRPr="00746CC7" w:rsidRDefault="0043433B" w:rsidP="00746CC7">
            <w:pPr>
              <w:suppressAutoHyphens w:val="0"/>
              <w:spacing w:before="40" w:after="120" w:line="220" w:lineRule="exact"/>
              <w:ind w:right="113"/>
            </w:pPr>
            <w:r w:rsidRPr="00746CC7">
              <w:t>Initial</w:t>
            </w:r>
          </w:p>
        </w:tc>
        <w:tc>
          <w:tcPr>
            <w:tcW w:w="1701" w:type="dxa"/>
            <w:tcBorders>
              <w:bottom w:val="nil"/>
            </w:tcBorders>
            <w:shd w:val="clear" w:color="auto" w:fill="auto"/>
            <w:hideMark/>
          </w:tcPr>
          <w:p w14:paraId="030E5E8D" w14:textId="77777777" w:rsidR="0043433B" w:rsidRPr="00746CC7" w:rsidRDefault="0043433B" w:rsidP="00746CC7">
            <w:pPr>
              <w:suppressAutoHyphens w:val="0"/>
              <w:spacing w:before="40" w:after="120" w:line="220" w:lineRule="exact"/>
              <w:ind w:right="113"/>
            </w:pPr>
            <w:r w:rsidRPr="00746CC7">
              <w:t>1 July 2010</w:t>
            </w:r>
          </w:p>
        </w:tc>
        <w:tc>
          <w:tcPr>
            <w:tcW w:w="2125" w:type="dxa"/>
            <w:tcBorders>
              <w:bottom w:val="nil"/>
            </w:tcBorders>
            <w:shd w:val="clear" w:color="auto" w:fill="auto"/>
            <w:hideMark/>
          </w:tcPr>
          <w:p w14:paraId="594DE664" w14:textId="77777777" w:rsidR="0043433B" w:rsidRPr="00746CC7" w:rsidRDefault="0043433B" w:rsidP="00746CC7">
            <w:pPr>
              <w:suppressAutoHyphens w:val="0"/>
              <w:spacing w:before="40" w:after="120" w:line="220" w:lineRule="exact"/>
              <w:ind w:right="113"/>
            </w:pPr>
            <w:r w:rsidRPr="00746CC7">
              <w:t>25 July 2016</w:t>
            </w:r>
          </w:p>
        </w:tc>
        <w:tc>
          <w:tcPr>
            <w:tcW w:w="1985" w:type="dxa"/>
            <w:tcBorders>
              <w:bottom w:val="nil"/>
            </w:tcBorders>
            <w:shd w:val="clear" w:color="auto" w:fill="auto"/>
            <w:hideMark/>
          </w:tcPr>
          <w:p w14:paraId="1C8C79C0" w14:textId="77777777" w:rsidR="0043433B" w:rsidRPr="00746CC7" w:rsidRDefault="0043433B" w:rsidP="00746CC7">
            <w:pPr>
              <w:suppressAutoHyphens w:val="0"/>
              <w:spacing w:before="40" w:after="120" w:line="220" w:lineRule="exact"/>
              <w:ind w:right="113"/>
            </w:pPr>
            <w:r w:rsidRPr="00746CC7">
              <w:t>Twenty-fifth (2016)</w:t>
            </w:r>
          </w:p>
        </w:tc>
      </w:tr>
      <w:tr w:rsidR="0043433B" w:rsidRPr="00746CC7" w14:paraId="08658314" w14:textId="77777777" w:rsidTr="00EE44C9">
        <w:trPr>
          <w:cantSplit/>
        </w:trPr>
        <w:tc>
          <w:tcPr>
            <w:tcW w:w="1418" w:type="dxa"/>
            <w:tcBorders>
              <w:top w:val="nil"/>
              <w:bottom w:val="nil"/>
            </w:tcBorders>
            <w:shd w:val="clear" w:color="auto" w:fill="auto"/>
          </w:tcPr>
          <w:p w14:paraId="0BC18A72" w14:textId="77777777" w:rsidR="0043433B" w:rsidRPr="00746CC7" w:rsidRDefault="0043433B" w:rsidP="00746CC7">
            <w:pPr>
              <w:suppressAutoHyphens w:val="0"/>
              <w:spacing w:before="40" w:after="120" w:line="220" w:lineRule="exact"/>
              <w:ind w:right="113"/>
            </w:pPr>
          </w:p>
        </w:tc>
        <w:tc>
          <w:tcPr>
            <w:tcW w:w="1276" w:type="dxa"/>
            <w:tcBorders>
              <w:top w:val="nil"/>
              <w:bottom w:val="nil"/>
            </w:tcBorders>
            <w:shd w:val="clear" w:color="auto" w:fill="auto"/>
            <w:hideMark/>
          </w:tcPr>
          <w:p w14:paraId="1AE8FF46" w14:textId="77777777" w:rsidR="0043433B" w:rsidRPr="00746CC7" w:rsidRDefault="0043433B" w:rsidP="00746CC7">
            <w:pPr>
              <w:suppressAutoHyphens w:val="0"/>
              <w:spacing w:before="40" w:after="120" w:line="220" w:lineRule="exact"/>
              <w:ind w:right="113"/>
            </w:pPr>
            <w:r w:rsidRPr="00746CC7">
              <w:t>Second</w:t>
            </w:r>
          </w:p>
        </w:tc>
        <w:tc>
          <w:tcPr>
            <w:tcW w:w="1701" w:type="dxa"/>
            <w:tcBorders>
              <w:top w:val="nil"/>
              <w:bottom w:val="nil"/>
            </w:tcBorders>
            <w:shd w:val="clear" w:color="auto" w:fill="auto"/>
            <w:hideMark/>
          </w:tcPr>
          <w:p w14:paraId="7795DB52" w14:textId="77777777" w:rsidR="0043433B" w:rsidRPr="00746CC7" w:rsidRDefault="0043433B" w:rsidP="00746CC7">
            <w:pPr>
              <w:suppressAutoHyphens w:val="0"/>
              <w:spacing w:before="40" w:after="120" w:line="220" w:lineRule="exact"/>
              <w:ind w:right="113"/>
            </w:pPr>
            <w:r w:rsidRPr="00746CC7">
              <w:t>1 October 2021</w:t>
            </w:r>
          </w:p>
        </w:tc>
        <w:tc>
          <w:tcPr>
            <w:tcW w:w="2125" w:type="dxa"/>
            <w:tcBorders>
              <w:top w:val="nil"/>
              <w:bottom w:val="nil"/>
            </w:tcBorders>
            <w:shd w:val="clear" w:color="auto" w:fill="auto"/>
            <w:hideMark/>
          </w:tcPr>
          <w:p w14:paraId="4B0BD026" w14:textId="77777777" w:rsidR="0043433B" w:rsidRPr="00746CC7" w:rsidRDefault="0043433B" w:rsidP="00746CC7">
            <w:pPr>
              <w:suppressAutoHyphens w:val="0"/>
              <w:spacing w:before="40" w:after="120" w:line="220" w:lineRule="exact"/>
              <w:ind w:right="113"/>
            </w:pPr>
            <w:r w:rsidRPr="00746CC7">
              <w:t>-</w:t>
            </w:r>
          </w:p>
        </w:tc>
        <w:tc>
          <w:tcPr>
            <w:tcW w:w="1985" w:type="dxa"/>
            <w:tcBorders>
              <w:top w:val="nil"/>
              <w:bottom w:val="nil"/>
            </w:tcBorders>
            <w:shd w:val="clear" w:color="auto" w:fill="auto"/>
          </w:tcPr>
          <w:p w14:paraId="1F3D2948" w14:textId="77777777" w:rsidR="0043433B" w:rsidRPr="00746CC7" w:rsidRDefault="0043433B" w:rsidP="00746CC7">
            <w:pPr>
              <w:suppressAutoHyphens w:val="0"/>
              <w:spacing w:before="40" w:after="120" w:line="220" w:lineRule="exact"/>
              <w:ind w:right="113"/>
            </w:pPr>
          </w:p>
        </w:tc>
      </w:tr>
      <w:tr w:rsidR="0043433B" w:rsidRPr="00746CC7" w14:paraId="62204CF2" w14:textId="77777777" w:rsidTr="00EE44C9">
        <w:trPr>
          <w:cantSplit/>
        </w:trPr>
        <w:tc>
          <w:tcPr>
            <w:tcW w:w="1418" w:type="dxa"/>
            <w:tcBorders>
              <w:top w:val="nil"/>
            </w:tcBorders>
            <w:shd w:val="clear" w:color="auto" w:fill="auto"/>
            <w:hideMark/>
          </w:tcPr>
          <w:p w14:paraId="39625A87" w14:textId="77777777" w:rsidR="0043433B" w:rsidRPr="00746CC7" w:rsidRDefault="0043433B" w:rsidP="00746CC7">
            <w:pPr>
              <w:suppressAutoHyphens w:val="0"/>
              <w:spacing w:before="40" w:after="120" w:line="220" w:lineRule="exact"/>
              <w:ind w:right="113"/>
            </w:pPr>
            <w:r w:rsidRPr="00746CC7">
              <w:lastRenderedPageBreak/>
              <w:t>Nigeria</w:t>
            </w:r>
          </w:p>
        </w:tc>
        <w:tc>
          <w:tcPr>
            <w:tcW w:w="1276" w:type="dxa"/>
            <w:tcBorders>
              <w:top w:val="nil"/>
            </w:tcBorders>
            <w:shd w:val="clear" w:color="auto" w:fill="auto"/>
            <w:hideMark/>
          </w:tcPr>
          <w:p w14:paraId="0D37B2BB" w14:textId="77777777" w:rsidR="0043433B" w:rsidRPr="00746CC7" w:rsidRDefault="0043433B" w:rsidP="00746CC7">
            <w:pPr>
              <w:suppressAutoHyphens w:val="0"/>
              <w:spacing w:before="40" w:after="120" w:line="220" w:lineRule="exact"/>
              <w:ind w:right="113"/>
            </w:pPr>
            <w:r w:rsidRPr="00746CC7">
              <w:t>Initial</w:t>
            </w:r>
          </w:p>
        </w:tc>
        <w:tc>
          <w:tcPr>
            <w:tcW w:w="1701" w:type="dxa"/>
            <w:tcBorders>
              <w:top w:val="nil"/>
            </w:tcBorders>
            <w:shd w:val="clear" w:color="auto" w:fill="auto"/>
            <w:hideMark/>
          </w:tcPr>
          <w:p w14:paraId="2CD06090" w14:textId="77777777" w:rsidR="0043433B" w:rsidRPr="00746CC7" w:rsidRDefault="0043433B" w:rsidP="00746CC7">
            <w:pPr>
              <w:suppressAutoHyphens w:val="0"/>
              <w:spacing w:before="40" w:after="120" w:line="220" w:lineRule="exact"/>
              <w:ind w:right="113"/>
            </w:pPr>
            <w:r w:rsidRPr="00746CC7">
              <w:t>1 November 2010</w:t>
            </w:r>
          </w:p>
        </w:tc>
        <w:tc>
          <w:tcPr>
            <w:tcW w:w="2125" w:type="dxa"/>
            <w:tcBorders>
              <w:top w:val="nil"/>
            </w:tcBorders>
            <w:shd w:val="clear" w:color="auto" w:fill="auto"/>
            <w:hideMark/>
          </w:tcPr>
          <w:p w14:paraId="511549BB" w14:textId="77777777" w:rsidR="0043433B" w:rsidRPr="00746CC7" w:rsidRDefault="0043433B" w:rsidP="00746CC7">
            <w:pPr>
              <w:suppressAutoHyphens w:val="0"/>
              <w:spacing w:before="40" w:after="120" w:line="220" w:lineRule="exact"/>
              <w:ind w:right="113"/>
            </w:pPr>
            <w:r w:rsidRPr="00746CC7">
              <w:t>List of issues prior to reporting adopted at the twenty-third session (2015)</w:t>
            </w:r>
          </w:p>
        </w:tc>
        <w:tc>
          <w:tcPr>
            <w:tcW w:w="1985" w:type="dxa"/>
            <w:tcBorders>
              <w:top w:val="nil"/>
            </w:tcBorders>
            <w:shd w:val="clear" w:color="auto" w:fill="auto"/>
            <w:hideMark/>
          </w:tcPr>
          <w:p w14:paraId="38BA6779" w14:textId="77777777" w:rsidR="0043433B" w:rsidRPr="00746CC7" w:rsidRDefault="0043433B" w:rsidP="00746CC7">
            <w:pPr>
              <w:suppressAutoHyphens w:val="0"/>
              <w:spacing w:before="40" w:after="120" w:line="220" w:lineRule="exact"/>
              <w:ind w:right="113"/>
            </w:pPr>
            <w:r w:rsidRPr="00746CC7">
              <w:t>Twenty-sixth (2017) in the absence of a report and of a delegation</w:t>
            </w:r>
          </w:p>
        </w:tc>
      </w:tr>
      <w:tr w:rsidR="0043433B" w:rsidRPr="00746CC7" w14:paraId="2D87DCE2" w14:textId="77777777" w:rsidTr="00EE44C9">
        <w:trPr>
          <w:cantSplit/>
        </w:trPr>
        <w:tc>
          <w:tcPr>
            <w:tcW w:w="1418" w:type="dxa"/>
            <w:shd w:val="clear" w:color="auto" w:fill="auto"/>
          </w:tcPr>
          <w:p w14:paraId="0C34BE67"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5E792AC4" w14:textId="77777777" w:rsidR="0043433B" w:rsidRPr="00746CC7" w:rsidRDefault="0043433B" w:rsidP="00746CC7">
            <w:pPr>
              <w:suppressAutoHyphens w:val="0"/>
              <w:spacing w:before="40" w:after="120" w:line="220" w:lineRule="exact"/>
              <w:ind w:right="113"/>
            </w:pPr>
            <w:r w:rsidRPr="00746CC7">
              <w:t>Combined initial and second</w:t>
            </w:r>
          </w:p>
        </w:tc>
        <w:tc>
          <w:tcPr>
            <w:tcW w:w="1701" w:type="dxa"/>
            <w:shd w:val="clear" w:color="auto" w:fill="auto"/>
            <w:hideMark/>
          </w:tcPr>
          <w:p w14:paraId="696A87A1" w14:textId="77777777" w:rsidR="0043433B" w:rsidRPr="00746CC7" w:rsidRDefault="0043433B" w:rsidP="00746CC7">
            <w:pPr>
              <w:suppressAutoHyphens w:val="0"/>
              <w:spacing w:before="40" w:after="120" w:line="220" w:lineRule="exact"/>
              <w:ind w:right="113"/>
            </w:pPr>
            <w:r w:rsidRPr="00746CC7">
              <w:t>1 May 2018</w:t>
            </w:r>
          </w:p>
        </w:tc>
        <w:tc>
          <w:tcPr>
            <w:tcW w:w="2125" w:type="dxa"/>
            <w:shd w:val="clear" w:color="auto" w:fill="auto"/>
          </w:tcPr>
          <w:p w14:paraId="36E210F1" w14:textId="77777777" w:rsidR="0043433B" w:rsidRPr="00746CC7" w:rsidRDefault="0043433B" w:rsidP="00746CC7">
            <w:pPr>
              <w:suppressAutoHyphens w:val="0"/>
              <w:spacing w:before="40" w:after="120" w:line="220" w:lineRule="exact"/>
              <w:ind w:right="113"/>
            </w:pPr>
          </w:p>
        </w:tc>
        <w:tc>
          <w:tcPr>
            <w:tcW w:w="1985" w:type="dxa"/>
            <w:shd w:val="clear" w:color="auto" w:fill="auto"/>
          </w:tcPr>
          <w:p w14:paraId="19B0C525" w14:textId="77777777" w:rsidR="0043433B" w:rsidRPr="00746CC7" w:rsidRDefault="0043433B" w:rsidP="00746CC7">
            <w:pPr>
              <w:suppressAutoHyphens w:val="0"/>
              <w:spacing w:before="40" w:after="120" w:line="220" w:lineRule="exact"/>
              <w:ind w:right="113"/>
            </w:pPr>
          </w:p>
        </w:tc>
      </w:tr>
      <w:tr w:rsidR="0043433B" w:rsidRPr="00746CC7" w14:paraId="6D2220EA" w14:textId="77777777" w:rsidTr="00EE44C9">
        <w:trPr>
          <w:cantSplit/>
        </w:trPr>
        <w:tc>
          <w:tcPr>
            <w:tcW w:w="1418" w:type="dxa"/>
            <w:shd w:val="clear" w:color="auto" w:fill="auto"/>
            <w:hideMark/>
          </w:tcPr>
          <w:p w14:paraId="503185AB" w14:textId="77777777" w:rsidR="0043433B" w:rsidRPr="00746CC7" w:rsidRDefault="0043433B" w:rsidP="00746CC7">
            <w:pPr>
              <w:suppressAutoHyphens w:val="0"/>
              <w:spacing w:before="40" w:after="120" w:line="220" w:lineRule="exact"/>
              <w:ind w:right="113"/>
            </w:pPr>
            <w:r w:rsidRPr="00746CC7">
              <w:t>Paraguay</w:t>
            </w:r>
          </w:p>
        </w:tc>
        <w:tc>
          <w:tcPr>
            <w:tcW w:w="1276" w:type="dxa"/>
            <w:shd w:val="clear" w:color="auto" w:fill="auto"/>
            <w:hideMark/>
          </w:tcPr>
          <w:p w14:paraId="16E1DA79"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71871644" w14:textId="77777777" w:rsidR="0043433B" w:rsidRPr="00746CC7" w:rsidRDefault="0043433B" w:rsidP="00746CC7">
            <w:pPr>
              <w:suppressAutoHyphens w:val="0"/>
              <w:spacing w:before="40" w:after="120" w:line="220" w:lineRule="exact"/>
              <w:ind w:right="113"/>
            </w:pPr>
            <w:r w:rsidRPr="00746CC7">
              <w:t>1 January 2010</w:t>
            </w:r>
          </w:p>
        </w:tc>
        <w:tc>
          <w:tcPr>
            <w:tcW w:w="2125" w:type="dxa"/>
            <w:shd w:val="clear" w:color="auto" w:fill="auto"/>
            <w:hideMark/>
          </w:tcPr>
          <w:p w14:paraId="666E2563" w14:textId="77777777" w:rsidR="0043433B" w:rsidRPr="00746CC7" w:rsidRDefault="0043433B" w:rsidP="00746CC7">
            <w:pPr>
              <w:suppressAutoHyphens w:val="0"/>
              <w:spacing w:before="40" w:after="120" w:line="220" w:lineRule="exact"/>
              <w:ind w:right="113"/>
            </w:pPr>
            <w:r w:rsidRPr="00746CC7">
              <w:t>10 January 2011</w:t>
            </w:r>
          </w:p>
        </w:tc>
        <w:tc>
          <w:tcPr>
            <w:tcW w:w="1985" w:type="dxa"/>
            <w:shd w:val="clear" w:color="auto" w:fill="auto"/>
            <w:hideMark/>
          </w:tcPr>
          <w:p w14:paraId="2A9D3C61" w14:textId="77777777" w:rsidR="0043433B" w:rsidRPr="00746CC7" w:rsidRDefault="0043433B" w:rsidP="00746CC7">
            <w:pPr>
              <w:suppressAutoHyphens w:val="0"/>
              <w:spacing w:before="40" w:after="120" w:line="220" w:lineRule="exact"/>
              <w:ind w:right="113"/>
            </w:pPr>
            <w:r w:rsidRPr="00746CC7">
              <w:t>Sixteenth (2012)</w:t>
            </w:r>
          </w:p>
        </w:tc>
      </w:tr>
      <w:tr w:rsidR="0043433B" w:rsidRPr="00746CC7" w14:paraId="281FBB3F" w14:textId="77777777" w:rsidTr="00EE44C9">
        <w:trPr>
          <w:cantSplit/>
        </w:trPr>
        <w:tc>
          <w:tcPr>
            <w:tcW w:w="1418" w:type="dxa"/>
            <w:shd w:val="clear" w:color="auto" w:fill="auto"/>
          </w:tcPr>
          <w:p w14:paraId="51559C61"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5C5D1A51"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7AC77089" w14:textId="77777777" w:rsidR="0043433B" w:rsidRPr="00746CC7" w:rsidRDefault="0043433B" w:rsidP="00746CC7">
            <w:pPr>
              <w:suppressAutoHyphens w:val="0"/>
              <w:spacing w:before="40" w:after="120" w:line="220" w:lineRule="exact"/>
              <w:ind w:right="113"/>
            </w:pPr>
            <w:r w:rsidRPr="00746CC7">
              <w:t>1 May 2017</w:t>
            </w:r>
          </w:p>
        </w:tc>
        <w:tc>
          <w:tcPr>
            <w:tcW w:w="2125" w:type="dxa"/>
            <w:shd w:val="clear" w:color="auto" w:fill="auto"/>
            <w:hideMark/>
          </w:tcPr>
          <w:p w14:paraId="5035332D" w14:textId="77777777" w:rsidR="0043433B" w:rsidRPr="00746CC7" w:rsidRDefault="0043433B" w:rsidP="00746CC7">
            <w:pPr>
              <w:suppressAutoHyphens w:val="0"/>
              <w:spacing w:before="40" w:after="120" w:line="220" w:lineRule="exact"/>
              <w:ind w:right="113"/>
            </w:pPr>
            <w:r w:rsidRPr="00746CC7">
              <w:t>List of issues prior to reporting adopted at the twenty-eighth session (2018)</w:t>
            </w:r>
          </w:p>
        </w:tc>
        <w:tc>
          <w:tcPr>
            <w:tcW w:w="1985" w:type="dxa"/>
            <w:shd w:val="clear" w:color="auto" w:fill="auto"/>
            <w:hideMark/>
          </w:tcPr>
          <w:p w14:paraId="23F9257C" w14:textId="77777777" w:rsidR="0043433B" w:rsidRPr="00746CC7" w:rsidRDefault="0043433B" w:rsidP="00746CC7">
            <w:pPr>
              <w:suppressAutoHyphens w:val="0"/>
              <w:spacing w:before="40" w:after="120" w:line="220" w:lineRule="exact"/>
              <w:ind w:right="113"/>
            </w:pPr>
            <w:r w:rsidRPr="00746CC7">
              <w:t>-</w:t>
            </w:r>
          </w:p>
        </w:tc>
      </w:tr>
      <w:tr w:rsidR="0043433B" w:rsidRPr="00746CC7" w14:paraId="172449E3" w14:textId="77777777" w:rsidTr="00EE44C9">
        <w:trPr>
          <w:cantSplit/>
        </w:trPr>
        <w:tc>
          <w:tcPr>
            <w:tcW w:w="1418" w:type="dxa"/>
            <w:shd w:val="clear" w:color="auto" w:fill="auto"/>
            <w:hideMark/>
          </w:tcPr>
          <w:p w14:paraId="645F3860" w14:textId="77777777" w:rsidR="0043433B" w:rsidRPr="00746CC7" w:rsidRDefault="0043433B" w:rsidP="00746CC7">
            <w:pPr>
              <w:suppressAutoHyphens w:val="0"/>
              <w:spacing w:before="40" w:after="120" w:line="220" w:lineRule="exact"/>
              <w:ind w:right="113"/>
            </w:pPr>
            <w:r w:rsidRPr="00746CC7">
              <w:t>Peru</w:t>
            </w:r>
          </w:p>
        </w:tc>
        <w:tc>
          <w:tcPr>
            <w:tcW w:w="1276" w:type="dxa"/>
            <w:shd w:val="clear" w:color="auto" w:fill="auto"/>
            <w:hideMark/>
          </w:tcPr>
          <w:p w14:paraId="3402A892"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6509BFE1" w14:textId="77777777" w:rsidR="0043433B" w:rsidRPr="00746CC7" w:rsidRDefault="0043433B" w:rsidP="00746CC7">
            <w:pPr>
              <w:suppressAutoHyphens w:val="0"/>
              <w:spacing w:before="40" w:after="120" w:line="220" w:lineRule="exact"/>
              <w:ind w:right="113"/>
            </w:pPr>
            <w:r w:rsidRPr="00746CC7">
              <w:t>1 January 2007</w:t>
            </w:r>
          </w:p>
        </w:tc>
        <w:tc>
          <w:tcPr>
            <w:tcW w:w="2125" w:type="dxa"/>
            <w:shd w:val="clear" w:color="auto" w:fill="auto"/>
            <w:hideMark/>
          </w:tcPr>
          <w:p w14:paraId="42130895" w14:textId="77777777" w:rsidR="0043433B" w:rsidRPr="00746CC7" w:rsidRDefault="0043433B" w:rsidP="00746CC7">
            <w:pPr>
              <w:suppressAutoHyphens w:val="0"/>
              <w:spacing w:before="40" w:after="120" w:line="220" w:lineRule="exact"/>
              <w:ind w:right="113"/>
            </w:pPr>
            <w:r w:rsidRPr="00746CC7">
              <w:t>14 August 2013</w:t>
            </w:r>
          </w:p>
        </w:tc>
        <w:tc>
          <w:tcPr>
            <w:tcW w:w="1985" w:type="dxa"/>
            <w:shd w:val="clear" w:color="auto" w:fill="auto"/>
            <w:hideMark/>
          </w:tcPr>
          <w:p w14:paraId="6F3D20E8" w14:textId="77777777" w:rsidR="0043433B" w:rsidRPr="00746CC7" w:rsidRDefault="0043433B" w:rsidP="00746CC7">
            <w:pPr>
              <w:suppressAutoHyphens w:val="0"/>
              <w:spacing w:before="40" w:after="120" w:line="220" w:lineRule="exact"/>
              <w:ind w:right="113"/>
            </w:pPr>
            <w:r w:rsidRPr="00746CC7">
              <w:t>Twenty-second (2015)</w:t>
            </w:r>
          </w:p>
        </w:tc>
      </w:tr>
      <w:tr w:rsidR="0043433B" w:rsidRPr="00746CC7" w14:paraId="56AB2186" w14:textId="77777777" w:rsidTr="00EE44C9">
        <w:trPr>
          <w:cantSplit/>
        </w:trPr>
        <w:tc>
          <w:tcPr>
            <w:tcW w:w="1418" w:type="dxa"/>
            <w:shd w:val="clear" w:color="auto" w:fill="auto"/>
          </w:tcPr>
          <w:p w14:paraId="663348A1"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5876270C"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47C4DA0A" w14:textId="77777777" w:rsidR="0043433B" w:rsidRPr="00746CC7" w:rsidRDefault="0043433B" w:rsidP="00746CC7">
            <w:pPr>
              <w:suppressAutoHyphens w:val="0"/>
              <w:spacing w:before="40" w:after="120" w:line="220" w:lineRule="exact"/>
              <w:ind w:right="113"/>
            </w:pPr>
            <w:r w:rsidRPr="00746CC7">
              <w:t>24 April 2020</w:t>
            </w:r>
          </w:p>
        </w:tc>
        <w:tc>
          <w:tcPr>
            <w:tcW w:w="2125" w:type="dxa"/>
            <w:shd w:val="clear" w:color="auto" w:fill="auto"/>
            <w:hideMark/>
          </w:tcPr>
          <w:p w14:paraId="65ED93F0"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hideMark/>
          </w:tcPr>
          <w:p w14:paraId="66514403" w14:textId="77777777" w:rsidR="0043433B" w:rsidRPr="00746CC7" w:rsidRDefault="0043433B" w:rsidP="00746CC7">
            <w:pPr>
              <w:suppressAutoHyphens w:val="0"/>
              <w:spacing w:before="40" w:after="120" w:line="220" w:lineRule="exact"/>
              <w:ind w:right="113"/>
            </w:pPr>
            <w:r w:rsidRPr="00746CC7">
              <w:t>-</w:t>
            </w:r>
          </w:p>
        </w:tc>
      </w:tr>
      <w:tr w:rsidR="0043433B" w:rsidRPr="00746CC7" w14:paraId="5B3002AD" w14:textId="77777777" w:rsidTr="00EE44C9">
        <w:trPr>
          <w:cantSplit/>
        </w:trPr>
        <w:tc>
          <w:tcPr>
            <w:tcW w:w="1418" w:type="dxa"/>
            <w:shd w:val="clear" w:color="auto" w:fill="auto"/>
            <w:hideMark/>
          </w:tcPr>
          <w:p w14:paraId="7E31E3DF" w14:textId="77777777" w:rsidR="0043433B" w:rsidRPr="00746CC7" w:rsidRDefault="0043433B" w:rsidP="00746CC7">
            <w:pPr>
              <w:suppressAutoHyphens w:val="0"/>
              <w:spacing w:before="40" w:after="120" w:line="220" w:lineRule="exact"/>
              <w:ind w:right="113"/>
            </w:pPr>
            <w:r w:rsidRPr="00746CC7">
              <w:t>Philippines</w:t>
            </w:r>
          </w:p>
        </w:tc>
        <w:tc>
          <w:tcPr>
            <w:tcW w:w="1276" w:type="dxa"/>
            <w:shd w:val="clear" w:color="auto" w:fill="auto"/>
            <w:hideMark/>
          </w:tcPr>
          <w:p w14:paraId="5AFFEC2E"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27147874"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575DC884" w14:textId="77777777" w:rsidR="0043433B" w:rsidRPr="00746CC7" w:rsidRDefault="0043433B" w:rsidP="00746CC7">
            <w:pPr>
              <w:suppressAutoHyphens w:val="0"/>
              <w:spacing w:before="40" w:after="120" w:line="220" w:lineRule="exact"/>
              <w:ind w:right="113"/>
            </w:pPr>
            <w:r w:rsidRPr="00746CC7">
              <w:t>7 March 2008</w:t>
            </w:r>
          </w:p>
        </w:tc>
        <w:tc>
          <w:tcPr>
            <w:tcW w:w="1985" w:type="dxa"/>
            <w:shd w:val="clear" w:color="auto" w:fill="auto"/>
            <w:hideMark/>
          </w:tcPr>
          <w:p w14:paraId="43E249A4" w14:textId="77777777" w:rsidR="0043433B" w:rsidRPr="00746CC7" w:rsidRDefault="0043433B" w:rsidP="00746CC7">
            <w:pPr>
              <w:suppressAutoHyphens w:val="0"/>
              <w:spacing w:before="40" w:after="120" w:line="220" w:lineRule="exact"/>
              <w:ind w:right="113"/>
            </w:pPr>
            <w:r w:rsidRPr="00746CC7">
              <w:t>Tenth (2009)</w:t>
            </w:r>
          </w:p>
        </w:tc>
      </w:tr>
      <w:tr w:rsidR="0043433B" w:rsidRPr="00746CC7" w14:paraId="12A68637" w14:textId="77777777" w:rsidTr="00EE44C9">
        <w:trPr>
          <w:cantSplit/>
        </w:trPr>
        <w:tc>
          <w:tcPr>
            <w:tcW w:w="1418" w:type="dxa"/>
            <w:tcBorders>
              <w:bottom w:val="nil"/>
            </w:tcBorders>
            <w:shd w:val="clear" w:color="auto" w:fill="auto"/>
          </w:tcPr>
          <w:p w14:paraId="5BE3887A" w14:textId="77777777" w:rsidR="0043433B" w:rsidRPr="00746CC7" w:rsidRDefault="0043433B" w:rsidP="00746CC7">
            <w:pPr>
              <w:suppressAutoHyphens w:val="0"/>
              <w:spacing w:before="40" w:after="120" w:line="220" w:lineRule="exact"/>
              <w:ind w:right="113"/>
            </w:pPr>
          </w:p>
        </w:tc>
        <w:tc>
          <w:tcPr>
            <w:tcW w:w="1276" w:type="dxa"/>
            <w:tcBorders>
              <w:bottom w:val="nil"/>
            </w:tcBorders>
            <w:shd w:val="clear" w:color="auto" w:fill="auto"/>
            <w:hideMark/>
          </w:tcPr>
          <w:p w14:paraId="42F7A429"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tcBorders>
              <w:bottom w:val="nil"/>
            </w:tcBorders>
            <w:shd w:val="clear" w:color="auto" w:fill="auto"/>
            <w:hideMark/>
          </w:tcPr>
          <w:p w14:paraId="31618BB1" w14:textId="77777777" w:rsidR="0043433B" w:rsidRPr="00746CC7" w:rsidRDefault="0043433B" w:rsidP="00746CC7">
            <w:pPr>
              <w:suppressAutoHyphens w:val="0"/>
              <w:spacing w:before="40" w:after="120" w:line="220" w:lineRule="exact"/>
              <w:ind w:right="113"/>
            </w:pPr>
            <w:r w:rsidRPr="00746CC7">
              <w:t>1 May 2011</w:t>
            </w:r>
          </w:p>
        </w:tc>
        <w:tc>
          <w:tcPr>
            <w:tcW w:w="2125" w:type="dxa"/>
            <w:tcBorders>
              <w:bottom w:val="nil"/>
            </w:tcBorders>
            <w:shd w:val="clear" w:color="auto" w:fill="auto"/>
            <w:hideMark/>
          </w:tcPr>
          <w:p w14:paraId="0638D421" w14:textId="77777777" w:rsidR="0043433B" w:rsidRPr="00746CC7" w:rsidRDefault="0043433B" w:rsidP="00746CC7">
            <w:pPr>
              <w:suppressAutoHyphens w:val="0"/>
              <w:spacing w:before="40" w:after="120" w:line="220" w:lineRule="exact"/>
              <w:ind w:right="113"/>
            </w:pPr>
            <w:r w:rsidRPr="00746CC7">
              <w:t>13 March 2014</w:t>
            </w:r>
          </w:p>
        </w:tc>
        <w:tc>
          <w:tcPr>
            <w:tcW w:w="1985" w:type="dxa"/>
            <w:tcBorders>
              <w:bottom w:val="nil"/>
            </w:tcBorders>
            <w:shd w:val="clear" w:color="auto" w:fill="auto"/>
            <w:hideMark/>
          </w:tcPr>
          <w:p w14:paraId="4D2EACC3" w14:textId="77777777" w:rsidR="0043433B" w:rsidRPr="00746CC7" w:rsidRDefault="0043433B" w:rsidP="00746CC7">
            <w:pPr>
              <w:suppressAutoHyphens w:val="0"/>
              <w:spacing w:before="40" w:after="120" w:line="220" w:lineRule="exact"/>
              <w:ind w:right="113"/>
            </w:pPr>
            <w:r w:rsidRPr="00746CC7">
              <w:t>Twentieth (2014)</w:t>
            </w:r>
          </w:p>
        </w:tc>
      </w:tr>
      <w:tr w:rsidR="0043433B" w:rsidRPr="00746CC7" w14:paraId="464185DC" w14:textId="77777777" w:rsidTr="00EE44C9">
        <w:trPr>
          <w:cantSplit/>
        </w:trPr>
        <w:tc>
          <w:tcPr>
            <w:tcW w:w="1418" w:type="dxa"/>
            <w:tcBorders>
              <w:top w:val="nil"/>
              <w:bottom w:val="nil"/>
            </w:tcBorders>
            <w:shd w:val="clear" w:color="auto" w:fill="auto"/>
          </w:tcPr>
          <w:p w14:paraId="1977A980" w14:textId="77777777" w:rsidR="0043433B" w:rsidRPr="00746CC7" w:rsidRDefault="0043433B" w:rsidP="00746CC7">
            <w:pPr>
              <w:suppressAutoHyphens w:val="0"/>
              <w:spacing w:before="40" w:after="120" w:line="220" w:lineRule="exact"/>
              <w:ind w:right="113"/>
            </w:pPr>
          </w:p>
        </w:tc>
        <w:tc>
          <w:tcPr>
            <w:tcW w:w="1276" w:type="dxa"/>
            <w:tcBorders>
              <w:top w:val="nil"/>
              <w:bottom w:val="nil"/>
            </w:tcBorders>
            <w:shd w:val="clear" w:color="auto" w:fill="auto"/>
            <w:hideMark/>
          </w:tcPr>
          <w:p w14:paraId="1EAE4BD9" w14:textId="77777777" w:rsidR="0043433B" w:rsidRPr="00746CC7" w:rsidRDefault="0043433B" w:rsidP="00746CC7">
            <w:pPr>
              <w:suppressAutoHyphens w:val="0"/>
              <w:spacing w:before="40" w:after="120" w:line="220" w:lineRule="exact"/>
              <w:ind w:right="113"/>
            </w:pPr>
            <w:r w:rsidRPr="00746CC7">
              <w:t xml:space="preserve">Third </w:t>
            </w:r>
          </w:p>
        </w:tc>
        <w:tc>
          <w:tcPr>
            <w:tcW w:w="1701" w:type="dxa"/>
            <w:tcBorders>
              <w:top w:val="nil"/>
              <w:bottom w:val="nil"/>
            </w:tcBorders>
            <w:shd w:val="clear" w:color="auto" w:fill="auto"/>
            <w:hideMark/>
          </w:tcPr>
          <w:p w14:paraId="1FA08E17" w14:textId="77777777" w:rsidR="0043433B" w:rsidRPr="00746CC7" w:rsidRDefault="0043433B" w:rsidP="00746CC7">
            <w:pPr>
              <w:suppressAutoHyphens w:val="0"/>
              <w:spacing w:before="40" w:after="120" w:line="220" w:lineRule="exact"/>
              <w:ind w:right="113"/>
            </w:pPr>
            <w:r w:rsidRPr="00746CC7">
              <w:t>1 May 2019</w:t>
            </w:r>
          </w:p>
        </w:tc>
        <w:tc>
          <w:tcPr>
            <w:tcW w:w="2125" w:type="dxa"/>
            <w:tcBorders>
              <w:top w:val="nil"/>
              <w:bottom w:val="nil"/>
            </w:tcBorders>
            <w:shd w:val="clear" w:color="auto" w:fill="auto"/>
            <w:hideMark/>
          </w:tcPr>
          <w:p w14:paraId="6D77BC0E" w14:textId="77777777" w:rsidR="0043433B" w:rsidRPr="00746CC7" w:rsidRDefault="0043433B" w:rsidP="00746CC7">
            <w:pPr>
              <w:suppressAutoHyphens w:val="0"/>
              <w:spacing w:before="40" w:after="120" w:line="220" w:lineRule="exact"/>
              <w:ind w:right="113"/>
            </w:pPr>
            <w:r w:rsidRPr="00746CC7">
              <w:t>-</w:t>
            </w:r>
          </w:p>
        </w:tc>
        <w:tc>
          <w:tcPr>
            <w:tcW w:w="1985" w:type="dxa"/>
            <w:tcBorders>
              <w:top w:val="nil"/>
              <w:bottom w:val="nil"/>
            </w:tcBorders>
            <w:shd w:val="clear" w:color="auto" w:fill="auto"/>
            <w:hideMark/>
          </w:tcPr>
          <w:p w14:paraId="25764BAA" w14:textId="77777777" w:rsidR="0043433B" w:rsidRPr="00746CC7" w:rsidRDefault="0043433B" w:rsidP="00746CC7">
            <w:pPr>
              <w:suppressAutoHyphens w:val="0"/>
              <w:spacing w:before="40" w:after="120" w:line="220" w:lineRule="exact"/>
              <w:ind w:right="113"/>
            </w:pPr>
            <w:r w:rsidRPr="00746CC7">
              <w:t>-</w:t>
            </w:r>
          </w:p>
        </w:tc>
      </w:tr>
      <w:tr w:rsidR="0043433B" w:rsidRPr="00746CC7" w14:paraId="290C0EEE" w14:textId="77777777" w:rsidTr="00EE44C9">
        <w:trPr>
          <w:cantSplit/>
        </w:trPr>
        <w:tc>
          <w:tcPr>
            <w:tcW w:w="1418" w:type="dxa"/>
            <w:tcBorders>
              <w:top w:val="nil"/>
            </w:tcBorders>
            <w:shd w:val="clear" w:color="auto" w:fill="auto"/>
            <w:hideMark/>
          </w:tcPr>
          <w:p w14:paraId="5AB91F3D" w14:textId="77777777" w:rsidR="0043433B" w:rsidRPr="00746CC7" w:rsidRDefault="0043433B" w:rsidP="00746CC7">
            <w:pPr>
              <w:suppressAutoHyphens w:val="0"/>
              <w:spacing w:before="40" w:after="120" w:line="220" w:lineRule="exact"/>
              <w:ind w:right="113"/>
            </w:pPr>
            <w:r w:rsidRPr="00746CC7">
              <w:t>Rwanda</w:t>
            </w:r>
          </w:p>
        </w:tc>
        <w:tc>
          <w:tcPr>
            <w:tcW w:w="1276" w:type="dxa"/>
            <w:tcBorders>
              <w:top w:val="nil"/>
            </w:tcBorders>
            <w:shd w:val="clear" w:color="auto" w:fill="auto"/>
            <w:hideMark/>
          </w:tcPr>
          <w:p w14:paraId="0AF04A98" w14:textId="77777777" w:rsidR="0043433B" w:rsidRPr="00746CC7" w:rsidRDefault="0043433B" w:rsidP="00746CC7">
            <w:pPr>
              <w:suppressAutoHyphens w:val="0"/>
              <w:spacing w:before="40" w:after="120" w:line="220" w:lineRule="exact"/>
              <w:ind w:right="113"/>
            </w:pPr>
            <w:r w:rsidRPr="00746CC7">
              <w:t>Initial</w:t>
            </w:r>
          </w:p>
        </w:tc>
        <w:tc>
          <w:tcPr>
            <w:tcW w:w="1701" w:type="dxa"/>
            <w:tcBorders>
              <w:top w:val="nil"/>
            </w:tcBorders>
            <w:shd w:val="clear" w:color="auto" w:fill="auto"/>
            <w:hideMark/>
          </w:tcPr>
          <w:p w14:paraId="3F6A5E1E" w14:textId="77777777" w:rsidR="0043433B" w:rsidRPr="00746CC7" w:rsidRDefault="0043433B" w:rsidP="00746CC7">
            <w:pPr>
              <w:suppressAutoHyphens w:val="0"/>
              <w:spacing w:before="40" w:after="120" w:line="220" w:lineRule="exact"/>
              <w:ind w:right="113"/>
            </w:pPr>
            <w:r w:rsidRPr="00746CC7">
              <w:t>1 April 2010</w:t>
            </w:r>
          </w:p>
        </w:tc>
        <w:tc>
          <w:tcPr>
            <w:tcW w:w="2125" w:type="dxa"/>
            <w:tcBorders>
              <w:top w:val="nil"/>
            </w:tcBorders>
            <w:shd w:val="clear" w:color="auto" w:fill="auto"/>
            <w:hideMark/>
          </w:tcPr>
          <w:p w14:paraId="6EA987E0" w14:textId="77777777" w:rsidR="0043433B" w:rsidRPr="00746CC7" w:rsidRDefault="0043433B" w:rsidP="00746CC7">
            <w:pPr>
              <w:suppressAutoHyphens w:val="0"/>
              <w:spacing w:before="40" w:after="120" w:line="220" w:lineRule="exact"/>
              <w:ind w:right="113"/>
            </w:pPr>
            <w:r w:rsidRPr="00746CC7">
              <w:t>21 October 2011</w:t>
            </w:r>
          </w:p>
        </w:tc>
        <w:tc>
          <w:tcPr>
            <w:tcW w:w="1985" w:type="dxa"/>
            <w:tcBorders>
              <w:top w:val="nil"/>
            </w:tcBorders>
            <w:shd w:val="clear" w:color="auto" w:fill="auto"/>
            <w:hideMark/>
          </w:tcPr>
          <w:p w14:paraId="78CE9A8D" w14:textId="77777777" w:rsidR="0043433B" w:rsidRPr="00746CC7" w:rsidRDefault="0043433B" w:rsidP="00746CC7">
            <w:pPr>
              <w:suppressAutoHyphens w:val="0"/>
              <w:spacing w:before="40" w:after="120" w:line="220" w:lineRule="exact"/>
              <w:ind w:right="113"/>
            </w:pPr>
            <w:r w:rsidRPr="00746CC7">
              <w:t>Seventeenth (2012)</w:t>
            </w:r>
          </w:p>
        </w:tc>
      </w:tr>
      <w:tr w:rsidR="0043433B" w:rsidRPr="00746CC7" w14:paraId="60F3B787" w14:textId="77777777" w:rsidTr="00EE44C9">
        <w:trPr>
          <w:cantSplit/>
        </w:trPr>
        <w:tc>
          <w:tcPr>
            <w:tcW w:w="1418" w:type="dxa"/>
            <w:shd w:val="clear" w:color="auto" w:fill="auto"/>
          </w:tcPr>
          <w:p w14:paraId="4EA5961A"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417C54E3"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59D16274" w14:textId="77777777" w:rsidR="0043433B" w:rsidRPr="00746CC7" w:rsidRDefault="0043433B" w:rsidP="00746CC7">
            <w:pPr>
              <w:suppressAutoHyphens w:val="0"/>
              <w:spacing w:before="40" w:after="120" w:line="220" w:lineRule="exact"/>
              <w:ind w:right="113"/>
            </w:pPr>
            <w:r w:rsidRPr="00746CC7">
              <w:t>1 October 2017</w:t>
            </w:r>
          </w:p>
        </w:tc>
        <w:tc>
          <w:tcPr>
            <w:tcW w:w="2125" w:type="dxa"/>
            <w:shd w:val="clear" w:color="auto" w:fill="auto"/>
            <w:hideMark/>
          </w:tcPr>
          <w:p w14:paraId="50BADBC0" w14:textId="77777777" w:rsidR="0043433B" w:rsidRPr="00746CC7" w:rsidRDefault="0043433B" w:rsidP="00746CC7">
            <w:pPr>
              <w:suppressAutoHyphens w:val="0"/>
              <w:spacing w:before="40" w:after="120" w:line="220" w:lineRule="exact"/>
              <w:ind w:right="113"/>
            </w:pPr>
            <w:r w:rsidRPr="00746CC7">
              <w:t>List of issues prior to reporting adopted at the twenty-eighth session (2018)</w:t>
            </w:r>
          </w:p>
        </w:tc>
        <w:tc>
          <w:tcPr>
            <w:tcW w:w="1985" w:type="dxa"/>
            <w:shd w:val="clear" w:color="auto" w:fill="auto"/>
            <w:hideMark/>
          </w:tcPr>
          <w:p w14:paraId="2B8D25E6" w14:textId="77777777" w:rsidR="0043433B" w:rsidRPr="00746CC7" w:rsidRDefault="0043433B" w:rsidP="00746CC7">
            <w:pPr>
              <w:suppressAutoHyphens w:val="0"/>
              <w:spacing w:before="40" w:after="120" w:line="220" w:lineRule="exact"/>
              <w:ind w:right="113"/>
            </w:pPr>
            <w:r w:rsidRPr="00746CC7">
              <w:t>-</w:t>
            </w:r>
          </w:p>
        </w:tc>
      </w:tr>
      <w:tr w:rsidR="0043433B" w:rsidRPr="00746CC7" w14:paraId="39ED5AC4" w14:textId="77777777" w:rsidTr="00EE44C9">
        <w:trPr>
          <w:cantSplit/>
        </w:trPr>
        <w:tc>
          <w:tcPr>
            <w:tcW w:w="1418" w:type="dxa"/>
            <w:shd w:val="clear" w:color="auto" w:fill="auto"/>
            <w:hideMark/>
          </w:tcPr>
          <w:p w14:paraId="00D4A11F" w14:textId="77777777" w:rsidR="0043433B" w:rsidRPr="00746CC7" w:rsidRDefault="0043433B" w:rsidP="00746CC7">
            <w:pPr>
              <w:suppressAutoHyphens w:val="0"/>
              <w:spacing w:before="40" w:after="120" w:line="220" w:lineRule="exact"/>
              <w:ind w:right="113"/>
            </w:pPr>
            <w:r w:rsidRPr="00746CC7">
              <w:t>Saint Vincent and the Grenadines</w:t>
            </w:r>
          </w:p>
        </w:tc>
        <w:tc>
          <w:tcPr>
            <w:tcW w:w="1276" w:type="dxa"/>
            <w:shd w:val="clear" w:color="auto" w:fill="auto"/>
            <w:hideMark/>
          </w:tcPr>
          <w:p w14:paraId="7835C506"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41D4822C" w14:textId="77777777" w:rsidR="0043433B" w:rsidRPr="00746CC7" w:rsidRDefault="0043433B" w:rsidP="00746CC7">
            <w:pPr>
              <w:suppressAutoHyphens w:val="0"/>
              <w:spacing w:before="40" w:after="120" w:line="220" w:lineRule="exact"/>
              <w:ind w:right="113"/>
            </w:pPr>
            <w:r w:rsidRPr="00746CC7">
              <w:t>1 February 2012</w:t>
            </w:r>
          </w:p>
        </w:tc>
        <w:tc>
          <w:tcPr>
            <w:tcW w:w="2125" w:type="dxa"/>
            <w:shd w:val="clear" w:color="auto" w:fill="auto"/>
            <w:hideMark/>
          </w:tcPr>
          <w:p w14:paraId="1092B545" w14:textId="77777777" w:rsidR="0043433B" w:rsidRPr="00746CC7" w:rsidRDefault="0043433B" w:rsidP="00746CC7">
            <w:pPr>
              <w:suppressAutoHyphens w:val="0"/>
              <w:spacing w:before="40" w:after="120" w:line="220" w:lineRule="exact"/>
              <w:ind w:right="113"/>
            </w:pPr>
            <w:r w:rsidRPr="00746CC7">
              <w:t>List of issues prior to reporting adopted at the twenty-fourth session (2016)</w:t>
            </w:r>
          </w:p>
        </w:tc>
        <w:tc>
          <w:tcPr>
            <w:tcW w:w="1985" w:type="dxa"/>
            <w:shd w:val="clear" w:color="auto" w:fill="auto"/>
            <w:hideMark/>
          </w:tcPr>
          <w:p w14:paraId="6740BF07" w14:textId="77777777" w:rsidR="0043433B" w:rsidRPr="00746CC7" w:rsidRDefault="0043433B" w:rsidP="00746CC7">
            <w:pPr>
              <w:suppressAutoHyphens w:val="0"/>
              <w:spacing w:before="40" w:after="120" w:line="220" w:lineRule="exact"/>
              <w:ind w:right="113"/>
            </w:pPr>
            <w:r w:rsidRPr="00746CC7">
              <w:t>Twenty-eighth (2018) in the absence of a report and of a delegation</w:t>
            </w:r>
          </w:p>
        </w:tc>
      </w:tr>
      <w:tr w:rsidR="0043433B" w:rsidRPr="00746CC7" w14:paraId="6256F6CC" w14:textId="77777777" w:rsidTr="00EE44C9">
        <w:trPr>
          <w:cantSplit/>
        </w:trPr>
        <w:tc>
          <w:tcPr>
            <w:tcW w:w="1418" w:type="dxa"/>
            <w:shd w:val="clear" w:color="auto" w:fill="auto"/>
            <w:hideMark/>
          </w:tcPr>
          <w:p w14:paraId="61BFE845" w14:textId="77777777" w:rsidR="0043433B" w:rsidRPr="00746CC7" w:rsidRDefault="0043433B" w:rsidP="00746CC7">
            <w:pPr>
              <w:suppressAutoHyphens w:val="0"/>
              <w:spacing w:before="40" w:after="120" w:line="220" w:lineRule="exact"/>
              <w:ind w:right="113"/>
            </w:pPr>
            <w:r w:rsidRPr="00746CC7">
              <w:t>Sao Tome and Principe</w:t>
            </w:r>
          </w:p>
        </w:tc>
        <w:tc>
          <w:tcPr>
            <w:tcW w:w="1276" w:type="dxa"/>
            <w:shd w:val="clear" w:color="auto" w:fill="auto"/>
            <w:hideMark/>
          </w:tcPr>
          <w:p w14:paraId="1A3E7B75"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6A12E98E" w14:textId="77777777" w:rsidR="0043433B" w:rsidRPr="00746CC7" w:rsidRDefault="0043433B" w:rsidP="00746CC7">
            <w:pPr>
              <w:suppressAutoHyphens w:val="0"/>
              <w:spacing w:before="40" w:after="120" w:line="220" w:lineRule="exact"/>
              <w:ind w:right="113"/>
            </w:pPr>
            <w:r w:rsidRPr="00746CC7">
              <w:t>1 May 2018</w:t>
            </w:r>
          </w:p>
        </w:tc>
        <w:tc>
          <w:tcPr>
            <w:tcW w:w="2125" w:type="dxa"/>
            <w:shd w:val="clear" w:color="auto" w:fill="auto"/>
            <w:hideMark/>
          </w:tcPr>
          <w:p w14:paraId="7296D34F"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tcPr>
          <w:p w14:paraId="1F357F07" w14:textId="77777777" w:rsidR="0043433B" w:rsidRPr="00746CC7" w:rsidRDefault="0043433B" w:rsidP="00746CC7">
            <w:pPr>
              <w:suppressAutoHyphens w:val="0"/>
              <w:spacing w:before="40" w:after="120" w:line="220" w:lineRule="exact"/>
              <w:ind w:right="113"/>
            </w:pPr>
          </w:p>
        </w:tc>
      </w:tr>
      <w:tr w:rsidR="0043433B" w:rsidRPr="00746CC7" w14:paraId="39C26C83" w14:textId="77777777" w:rsidTr="00EE44C9">
        <w:trPr>
          <w:cantSplit/>
        </w:trPr>
        <w:tc>
          <w:tcPr>
            <w:tcW w:w="1418" w:type="dxa"/>
            <w:shd w:val="clear" w:color="auto" w:fill="auto"/>
            <w:hideMark/>
          </w:tcPr>
          <w:p w14:paraId="3D46E659" w14:textId="77777777" w:rsidR="0043433B" w:rsidRPr="00746CC7" w:rsidRDefault="0043433B" w:rsidP="00746CC7">
            <w:pPr>
              <w:suppressAutoHyphens w:val="0"/>
              <w:spacing w:before="40" w:after="120" w:line="220" w:lineRule="exact"/>
              <w:ind w:right="113"/>
            </w:pPr>
            <w:proofErr w:type="spellStart"/>
            <w:r w:rsidRPr="00746CC7">
              <w:t>Senegal</w:t>
            </w:r>
            <w:r w:rsidRPr="00195A02">
              <w:rPr>
                <w:rStyle w:val="FootnoteReference"/>
                <w:i/>
                <w:iCs/>
              </w:rPr>
              <w:t>b</w:t>
            </w:r>
            <w:proofErr w:type="spellEnd"/>
          </w:p>
        </w:tc>
        <w:tc>
          <w:tcPr>
            <w:tcW w:w="1276" w:type="dxa"/>
            <w:shd w:val="clear" w:color="auto" w:fill="auto"/>
            <w:hideMark/>
          </w:tcPr>
          <w:p w14:paraId="63FFAFEF"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630D483A"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0F98C233" w14:textId="77777777" w:rsidR="0043433B" w:rsidRPr="00746CC7" w:rsidRDefault="0043433B" w:rsidP="00746CC7">
            <w:pPr>
              <w:suppressAutoHyphens w:val="0"/>
              <w:spacing w:before="40" w:after="120" w:line="220" w:lineRule="exact"/>
              <w:ind w:right="113"/>
            </w:pPr>
            <w:r w:rsidRPr="00746CC7">
              <w:t>1 December 2009</w:t>
            </w:r>
          </w:p>
        </w:tc>
        <w:tc>
          <w:tcPr>
            <w:tcW w:w="1985" w:type="dxa"/>
            <w:shd w:val="clear" w:color="auto" w:fill="auto"/>
            <w:hideMark/>
          </w:tcPr>
          <w:p w14:paraId="725ECBEE" w14:textId="77777777" w:rsidR="0043433B" w:rsidRPr="00746CC7" w:rsidRDefault="0043433B" w:rsidP="00746CC7">
            <w:pPr>
              <w:suppressAutoHyphens w:val="0"/>
              <w:spacing w:before="40" w:after="120" w:line="220" w:lineRule="exact"/>
              <w:ind w:right="113"/>
            </w:pPr>
            <w:r w:rsidRPr="00746CC7">
              <w:t>Thirteenth (2010)</w:t>
            </w:r>
          </w:p>
        </w:tc>
      </w:tr>
      <w:tr w:rsidR="0043433B" w:rsidRPr="00746CC7" w14:paraId="307642B3" w14:textId="77777777" w:rsidTr="00EE44C9">
        <w:trPr>
          <w:cantSplit/>
        </w:trPr>
        <w:tc>
          <w:tcPr>
            <w:tcW w:w="1418" w:type="dxa"/>
            <w:shd w:val="clear" w:color="auto" w:fill="auto"/>
          </w:tcPr>
          <w:p w14:paraId="72C9AB96"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3DC89D11" w14:textId="77777777" w:rsidR="0043433B" w:rsidRPr="00746CC7" w:rsidRDefault="0043433B" w:rsidP="00746CC7">
            <w:pPr>
              <w:suppressAutoHyphens w:val="0"/>
              <w:spacing w:before="40" w:after="120" w:line="220" w:lineRule="exact"/>
              <w:ind w:right="113"/>
            </w:pPr>
            <w:r w:rsidRPr="00746CC7">
              <w:t xml:space="preserve">Second and third </w:t>
            </w:r>
          </w:p>
        </w:tc>
        <w:tc>
          <w:tcPr>
            <w:tcW w:w="1701" w:type="dxa"/>
            <w:shd w:val="clear" w:color="auto" w:fill="auto"/>
            <w:hideMark/>
          </w:tcPr>
          <w:p w14:paraId="543E6D84" w14:textId="77777777" w:rsidR="0043433B" w:rsidRPr="00746CC7" w:rsidRDefault="0043433B" w:rsidP="00746CC7">
            <w:pPr>
              <w:suppressAutoHyphens w:val="0"/>
              <w:spacing w:before="40" w:after="120" w:line="220" w:lineRule="exact"/>
              <w:ind w:right="113"/>
            </w:pPr>
            <w:r w:rsidRPr="00746CC7">
              <w:t>1 November 2014</w:t>
            </w:r>
          </w:p>
        </w:tc>
        <w:tc>
          <w:tcPr>
            <w:tcW w:w="2125" w:type="dxa"/>
            <w:shd w:val="clear" w:color="auto" w:fill="auto"/>
            <w:hideMark/>
          </w:tcPr>
          <w:p w14:paraId="79FC40B5" w14:textId="77777777" w:rsidR="0043433B" w:rsidRPr="00746CC7" w:rsidRDefault="0043433B" w:rsidP="00746CC7">
            <w:pPr>
              <w:suppressAutoHyphens w:val="0"/>
              <w:spacing w:before="40" w:after="120" w:line="220" w:lineRule="exact"/>
              <w:ind w:right="113"/>
            </w:pPr>
            <w:r w:rsidRPr="00746CC7">
              <w:t>25 February 2016</w:t>
            </w:r>
          </w:p>
        </w:tc>
        <w:tc>
          <w:tcPr>
            <w:tcW w:w="1985" w:type="dxa"/>
            <w:shd w:val="clear" w:color="auto" w:fill="auto"/>
            <w:hideMark/>
          </w:tcPr>
          <w:p w14:paraId="5D4B6533" w14:textId="77777777" w:rsidR="0043433B" w:rsidRPr="00746CC7" w:rsidRDefault="0043433B" w:rsidP="00746CC7">
            <w:pPr>
              <w:suppressAutoHyphens w:val="0"/>
              <w:spacing w:before="40" w:after="120" w:line="220" w:lineRule="exact"/>
              <w:ind w:right="113"/>
            </w:pPr>
            <w:r w:rsidRPr="00746CC7">
              <w:t>Twenty-fourth (2016)</w:t>
            </w:r>
          </w:p>
        </w:tc>
      </w:tr>
      <w:tr w:rsidR="0043433B" w:rsidRPr="00746CC7" w14:paraId="5926840E" w14:textId="77777777" w:rsidTr="00EE44C9">
        <w:trPr>
          <w:cantSplit/>
        </w:trPr>
        <w:tc>
          <w:tcPr>
            <w:tcW w:w="1418" w:type="dxa"/>
            <w:shd w:val="clear" w:color="auto" w:fill="auto"/>
          </w:tcPr>
          <w:p w14:paraId="43E99974"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73B0DB77" w14:textId="77777777" w:rsidR="0043433B" w:rsidRPr="00746CC7" w:rsidRDefault="0043433B" w:rsidP="00746CC7">
            <w:pPr>
              <w:suppressAutoHyphens w:val="0"/>
              <w:spacing w:before="40" w:after="120" w:line="220" w:lineRule="exact"/>
              <w:ind w:right="113"/>
            </w:pPr>
            <w:r w:rsidRPr="00746CC7">
              <w:t>Fourth</w:t>
            </w:r>
          </w:p>
        </w:tc>
        <w:tc>
          <w:tcPr>
            <w:tcW w:w="1701" w:type="dxa"/>
            <w:shd w:val="clear" w:color="auto" w:fill="auto"/>
            <w:hideMark/>
          </w:tcPr>
          <w:p w14:paraId="62E06CBF" w14:textId="77777777" w:rsidR="0043433B" w:rsidRPr="00746CC7" w:rsidRDefault="0043433B" w:rsidP="00746CC7">
            <w:pPr>
              <w:suppressAutoHyphens w:val="0"/>
              <w:spacing w:before="40" w:after="120" w:line="220" w:lineRule="exact"/>
              <w:ind w:right="113"/>
            </w:pPr>
            <w:r w:rsidRPr="00746CC7">
              <w:t>1 May 2021</w:t>
            </w:r>
          </w:p>
        </w:tc>
        <w:tc>
          <w:tcPr>
            <w:tcW w:w="2125" w:type="dxa"/>
            <w:shd w:val="clear" w:color="auto" w:fill="auto"/>
            <w:hideMark/>
          </w:tcPr>
          <w:p w14:paraId="56B8D9CA"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tcPr>
          <w:p w14:paraId="0C8804A2" w14:textId="77777777" w:rsidR="0043433B" w:rsidRPr="00746CC7" w:rsidRDefault="0043433B" w:rsidP="00746CC7">
            <w:pPr>
              <w:suppressAutoHyphens w:val="0"/>
              <w:spacing w:before="40" w:after="120" w:line="220" w:lineRule="exact"/>
              <w:ind w:right="113"/>
            </w:pPr>
          </w:p>
        </w:tc>
      </w:tr>
      <w:tr w:rsidR="0043433B" w:rsidRPr="00746CC7" w14:paraId="495DBB3E" w14:textId="77777777" w:rsidTr="00EE44C9">
        <w:trPr>
          <w:cantSplit/>
        </w:trPr>
        <w:tc>
          <w:tcPr>
            <w:tcW w:w="1418" w:type="dxa"/>
            <w:shd w:val="clear" w:color="auto" w:fill="auto"/>
            <w:hideMark/>
          </w:tcPr>
          <w:p w14:paraId="35A4F8AF" w14:textId="77777777" w:rsidR="0043433B" w:rsidRPr="00746CC7" w:rsidRDefault="0043433B" w:rsidP="00746CC7">
            <w:pPr>
              <w:suppressAutoHyphens w:val="0"/>
              <w:spacing w:before="40" w:after="120" w:line="220" w:lineRule="exact"/>
              <w:ind w:right="113"/>
            </w:pPr>
            <w:r w:rsidRPr="00746CC7">
              <w:t>Seychelles</w:t>
            </w:r>
          </w:p>
        </w:tc>
        <w:tc>
          <w:tcPr>
            <w:tcW w:w="1276" w:type="dxa"/>
            <w:shd w:val="clear" w:color="auto" w:fill="auto"/>
            <w:hideMark/>
          </w:tcPr>
          <w:p w14:paraId="14E5251F"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35CDDE0B"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35CC2649" w14:textId="77777777" w:rsidR="0043433B" w:rsidRPr="00746CC7" w:rsidRDefault="0043433B" w:rsidP="00746CC7">
            <w:pPr>
              <w:suppressAutoHyphens w:val="0"/>
              <w:spacing w:before="40" w:after="120" w:line="220" w:lineRule="exact"/>
              <w:ind w:right="113"/>
            </w:pPr>
            <w:r w:rsidRPr="00746CC7">
              <w:t>21 August 2015</w:t>
            </w:r>
          </w:p>
        </w:tc>
        <w:tc>
          <w:tcPr>
            <w:tcW w:w="1985" w:type="dxa"/>
            <w:shd w:val="clear" w:color="auto" w:fill="auto"/>
            <w:hideMark/>
          </w:tcPr>
          <w:p w14:paraId="73E593A3" w14:textId="77777777" w:rsidR="0043433B" w:rsidRPr="00746CC7" w:rsidRDefault="0043433B" w:rsidP="00746CC7">
            <w:pPr>
              <w:suppressAutoHyphens w:val="0"/>
              <w:spacing w:before="40" w:after="120" w:line="220" w:lineRule="exact"/>
              <w:ind w:right="113"/>
            </w:pPr>
            <w:r w:rsidRPr="00746CC7">
              <w:t>Twenty-third (2015)</w:t>
            </w:r>
          </w:p>
        </w:tc>
      </w:tr>
      <w:tr w:rsidR="0043433B" w:rsidRPr="00746CC7" w14:paraId="6F54C5B3" w14:textId="77777777" w:rsidTr="00EE44C9">
        <w:trPr>
          <w:cantSplit/>
        </w:trPr>
        <w:tc>
          <w:tcPr>
            <w:tcW w:w="1418" w:type="dxa"/>
            <w:shd w:val="clear" w:color="auto" w:fill="auto"/>
          </w:tcPr>
          <w:p w14:paraId="2BE50A13"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0CC0387F" w14:textId="77777777" w:rsidR="0043433B" w:rsidRPr="00746CC7" w:rsidRDefault="0043433B" w:rsidP="00746CC7">
            <w:pPr>
              <w:suppressAutoHyphens w:val="0"/>
              <w:spacing w:before="40" w:after="120" w:line="220" w:lineRule="exact"/>
              <w:ind w:right="113"/>
            </w:pPr>
            <w:r w:rsidRPr="00746CC7">
              <w:t>Second</w:t>
            </w:r>
          </w:p>
        </w:tc>
        <w:tc>
          <w:tcPr>
            <w:tcW w:w="1701" w:type="dxa"/>
            <w:shd w:val="clear" w:color="auto" w:fill="auto"/>
            <w:hideMark/>
          </w:tcPr>
          <w:p w14:paraId="45441F73" w14:textId="77777777" w:rsidR="0043433B" w:rsidRPr="00746CC7" w:rsidRDefault="0043433B" w:rsidP="00746CC7">
            <w:pPr>
              <w:suppressAutoHyphens w:val="0"/>
              <w:spacing w:before="40" w:after="120" w:line="220" w:lineRule="exact"/>
              <w:ind w:right="113"/>
            </w:pPr>
            <w:r w:rsidRPr="00746CC7">
              <w:t>9 September 2020</w:t>
            </w:r>
          </w:p>
        </w:tc>
        <w:tc>
          <w:tcPr>
            <w:tcW w:w="2125" w:type="dxa"/>
            <w:shd w:val="clear" w:color="auto" w:fill="auto"/>
            <w:hideMark/>
          </w:tcPr>
          <w:p w14:paraId="61776B46"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hideMark/>
          </w:tcPr>
          <w:p w14:paraId="3D5B36DE" w14:textId="77777777" w:rsidR="0043433B" w:rsidRPr="00746CC7" w:rsidRDefault="0043433B" w:rsidP="00746CC7">
            <w:pPr>
              <w:suppressAutoHyphens w:val="0"/>
              <w:spacing w:before="40" w:after="120" w:line="220" w:lineRule="exact"/>
              <w:ind w:right="113"/>
            </w:pPr>
            <w:r w:rsidRPr="00746CC7">
              <w:t>-</w:t>
            </w:r>
          </w:p>
        </w:tc>
      </w:tr>
      <w:tr w:rsidR="0043433B" w:rsidRPr="00746CC7" w14:paraId="16C941D3" w14:textId="77777777" w:rsidTr="00EE44C9">
        <w:trPr>
          <w:cantSplit/>
        </w:trPr>
        <w:tc>
          <w:tcPr>
            <w:tcW w:w="1418" w:type="dxa"/>
            <w:shd w:val="clear" w:color="auto" w:fill="auto"/>
            <w:hideMark/>
          </w:tcPr>
          <w:p w14:paraId="2231692D" w14:textId="77777777" w:rsidR="0043433B" w:rsidRPr="00746CC7" w:rsidRDefault="0043433B" w:rsidP="00746CC7">
            <w:pPr>
              <w:suppressAutoHyphens w:val="0"/>
              <w:spacing w:before="40" w:after="120" w:line="220" w:lineRule="exact"/>
              <w:ind w:right="113"/>
            </w:pPr>
            <w:r w:rsidRPr="00746CC7">
              <w:t>Sri Lanka</w:t>
            </w:r>
          </w:p>
        </w:tc>
        <w:tc>
          <w:tcPr>
            <w:tcW w:w="1276" w:type="dxa"/>
            <w:shd w:val="clear" w:color="auto" w:fill="auto"/>
            <w:hideMark/>
          </w:tcPr>
          <w:p w14:paraId="5C9CB4A5"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02CAFADB" w14:textId="77777777" w:rsidR="0043433B" w:rsidRPr="00746CC7" w:rsidRDefault="0043433B" w:rsidP="00746CC7">
            <w:pPr>
              <w:suppressAutoHyphens w:val="0"/>
              <w:spacing w:before="40" w:after="120" w:line="220" w:lineRule="exact"/>
              <w:ind w:right="113"/>
            </w:pPr>
            <w:r w:rsidRPr="00746CC7">
              <w:t>1 July 2004</w:t>
            </w:r>
          </w:p>
        </w:tc>
        <w:tc>
          <w:tcPr>
            <w:tcW w:w="2125" w:type="dxa"/>
            <w:shd w:val="clear" w:color="auto" w:fill="auto"/>
            <w:hideMark/>
          </w:tcPr>
          <w:p w14:paraId="40066007" w14:textId="77777777" w:rsidR="0043433B" w:rsidRPr="00746CC7" w:rsidRDefault="0043433B" w:rsidP="00746CC7">
            <w:pPr>
              <w:suppressAutoHyphens w:val="0"/>
              <w:spacing w:before="40" w:after="120" w:line="220" w:lineRule="exact"/>
              <w:ind w:right="113"/>
            </w:pPr>
            <w:r w:rsidRPr="00746CC7">
              <w:t>23 April 2008</w:t>
            </w:r>
          </w:p>
        </w:tc>
        <w:tc>
          <w:tcPr>
            <w:tcW w:w="1985" w:type="dxa"/>
            <w:shd w:val="clear" w:color="auto" w:fill="auto"/>
            <w:hideMark/>
          </w:tcPr>
          <w:p w14:paraId="4F9EB66D" w14:textId="77777777" w:rsidR="0043433B" w:rsidRPr="00746CC7" w:rsidRDefault="0043433B" w:rsidP="00746CC7">
            <w:pPr>
              <w:suppressAutoHyphens w:val="0"/>
              <w:spacing w:before="40" w:after="120" w:line="220" w:lineRule="exact"/>
              <w:ind w:right="113"/>
            </w:pPr>
            <w:r w:rsidRPr="00746CC7">
              <w:t>Eleventh (2009)</w:t>
            </w:r>
          </w:p>
        </w:tc>
      </w:tr>
      <w:tr w:rsidR="0043433B" w:rsidRPr="00746CC7" w14:paraId="6A06403D" w14:textId="77777777" w:rsidTr="00EE44C9">
        <w:trPr>
          <w:cantSplit/>
        </w:trPr>
        <w:tc>
          <w:tcPr>
            <w:tcW w:w="1418" w:type="dxa"/>
            <w:shd w:val="clear" w:color="auto" w:fill="auto"/>
          </w:tcPr>
          <w:p w14:paraId="41EF0768"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09FBECC3"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20B6AF5C" w14:textId="77777777" w:rsidR="0043433B" w:rsidRPr="00746CC7" w:rsidRDefault="0043433B" w:rsidP="00746CC7">
            <w:pPr>
              <w:suppressAutoHyphens w:val="0"/>
              <w:spacing w:before="40" w:after="120" w:line="220" w:lineRule="exact"/>
              <w:ind w:right="113"/>
            </w:pPr>
            <w:r w:rsidRPr="00746CC7">
              <w:t>1 November 2011</w:t>
            </w:r>
          </w:p>
        </w:tc>
        <w:tc>
          <w:tcPr>
            <w:tcW w:w="2125" w:type="dxa"/>
            <w:shd w:val="clear" w:color="auto" w:fill="auto"/>
            <w:hideMark/>
          </w:tcPr>
          <w:p w14:paraId="1B7230F2" w14:textId="77777777" w:rsidR="0043433B" w:rsidRPr="00746CC7" w:rsidRDefault="0043433B" w:rsidP="00746CC7">
            <w:pPr>
              <w:suppressAutoHyphens w:val="0"/>
              <w:spacing w:before="40" w:after="120" w:line="220" w:lineRule="exact"/>
              <w:ind w:right="113"/>
            </w:pPr>
            <w:r w:rsidRPr="00746CC7">
              <w:t>3 May 2016</w:t>
            </w:r>
          </w:p>
        </w:tc>
        <w:tc>
          <w:tcPr>
            <w:tcW w:w="1985" w:type="dxa"/>
            <w:shd w:val="clear" w:color="auto" w:fill="auto"/>
            <w:hideMark/>
          </w:tcPr>
          <w:p w14:paraId="06CC6333" w14:textId="77777777" w:rsidR="0043433B" w:rsidRPr="00746CC7" w:rsidRDefault="0043433B" w:rsidP="00746CC7">
            <w:pPr>
              <w:suppressAutoHyphens w:val="0"/>
              <w:spacing w:before="40" w:after="120" w:line="220" w:lineRule="exact"/>
              <w:ind w:right="113"/>
            </w:pPr>
            <w:r w:rsidRPr="00746CC7">
              <w:t>Twenty-fifth (2016)</w:t>
            </w:r>
          </w:p>
        </w:tc>
      </w:tr>
      <w:tr w:rsidR="0043433B" w:rsidRPr="00746CC7" w14:paraId="473470A8" w14:textId="77777777" w:rsidTr="00EE44C9">
        <w:trPr>
          <w:cantSplit/>
        </w:trPr>
        <w:tc>
          <w:tcPr>
            <w:tcW w:w="1418" w:type="dxa"/>
            <w:shd w:val="clear" w:color="auto" w:fill="auto"/>
          </w:tcPr>
          <w:p w14:paraId="0CDB6484"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57ABD532" w14:textId="77777777" w:rsidR="0043433B" w:rsidRPr="00746CC7" w:rsidRDefault="0043433B" w:rsidP="00746CC7">
            <w:pPr>
              <w:suppressAutoHyphens w:val="0"/>
              <w:spacing w:before="40" w:after="120" w:line="220" w:lineRule="exact"/>
              <w:ind w:right="113"/>
            </w:pPr>
            <w:r w:rsidRPr="00746CC7">
              <w:t>Third</w:t>
            </w:r>
          </w:p>
        </w:tc>
        <w:tc>
          <w:tcPr>
            <w:tcW w:w="1701" w:type="dxa"/>
            <w:shd w:val="clear" w:color="auto" w:fill="auto"/>
            <w:hideMark/>
          </w:tcPr>
          <w:p w14:paraId="761ED6AC" w14:textId="77777777" w:rsidR="0043433B" w:rsidRPr="00746CC7" w:rsidRDefault="0043433B" w:rsidP="00746CC7">
            <w:pPr>
              <w:suppressAutoHyphens w:val="0"/>
              <w:spacing w:before="40" w:after="120" w:line="220" w:lineRule="exact"/>
              <w:ind w:right="113"/>
            </w:pPr>
            <w:r w:rsidRPr="00746CC7">
              <w:t>1 October 2021</w:t>
            </w:r>
          </w:p>
        </w:tc>
        <w:tc>
          <w:tcPr>
            <w:tcW w:w="2125" w:type="dxa"/>
            <w:shd w:val="clear" w:color="auto" w:fill="auto"/>
            <w:hideMark/>
          </w:tcPr>
          <w:p w14:paraId="181E79D3"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tcPr>
          <w:p w14:paraId="64345882" w14:textId="77777777" w:rsidR="0043433B" w:rsidRPr="00746CC7" w:rsidRDefault="0043433B" w:rsidP="00746CC7">
            <w:pPr>
              <w:suppressAutoHyphens w:val="0"/>
              <w:spacing w:before="40" w:after="120" w:line="220" w:lineRule="exact"/>
              <w:ind w:right="113"/>
            </w:pPr>
          </w:p>
        </w:tc>
      </w:tr>
      <w:tr w:rsidR="0043433B" w:rsidRPr="00746CC7" w14:paraId="13E1E847" w14:textId="77777777" w:rsidTr="00EE44C9">
        <w:trPr>
          <w:cantSplit/>
        </w:trPr>
        <w:tc>
          <w:tcPr>
            <w:tcW w:w="1418" w:type="dxa"/>
            <w:shd w:val="clear" w:color="auto" w:fill="auto"/>
            <w:hideMark/>
          </w:tcPr>
          <w:p w14:paraId="41D2B96B" w14:textId="77777777" w:rsidR="0043433B" w:rsidRPr="00746CC7" w:rsidRDefault="0043433B" w:rsidP="00746CC7">
            <w:pPr>
              <w:suppressAutoHyphens w:val="0"/>
              <w:spacing w:before="40" w:after="120" w:line="220" w:lineRule="exact"/>
              <w:ind w:right="113"/>
            </w:pPr>
            <w:r w:rsidRPr="00746CC7">
              <w:t>Syrian Arab Republic</w:t>
            </w:r>
          </w:p>
        </w:tc>
        <w:tc>
          <w:tcPr>
            <w:tcW w:w="1276" w:type="dxa"/>
            <w:shd w:val="clear" w:color="auto" w:fill="auto"/>
            <w:hideMark/>
          </w:tcPr>
          <w:p w14:paraId="4C201649"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0603D540" w14:textId="77777777" w:rsidR="0043433B" w:rsidRPr="00746CC7" w:rsidRDefault="0043433B" w:rsidP="00746CC7">
            <w:pPr>
              <w:suppressAutoHyphens w:val="0"/>
              <w:spacing w:before="40" w:after="120" w:line="220" w:lineRule="exact"/>
              <w:ind w:right="113"/>
            </w:pPr>
            <w:r w:rsidRPr="00746CC7">
              <w:t>1 October 2006</w:t>
            </w:r>
          </w:p>
        </w:tc>
        <w:tc>
          <w:tcPr>
            <w:tcW w:w="2125" w:type="dxa"/>
            <w:shd w:val="clear" w:color="auto" w:fill="auto"/>
            <w:hideMark/>
          </w:tcPr>
          <w:p w14:paraId="5C18ACD9" w14:textId="77777777" w:rsidR="0043433B" w:rsidRPr="00746CC7" w:rsidRDefault="0043433B" w:rsidP="00746CC7">
            <w:pPr>
              <w:suppressAutoHyphens w:val="0"/>
              <w:spacing w:before="40" w:after="120" w:line="220" w:lineRule="exact"/>
              <w:ind w:right="113"/>
            </w:pPr>
            <w:r w:rsidRPr="00746CC7">
              <w:t>21 December 2006</w:t>
            </w:r>
          </w:p>
        </w:tc>
        <w:tc>
          <w:tcPr>
            <w:tcW w:w="1985" w:type="dxa"/>
            <w:shd w:val="clear" w:color="auto" w:fill="auto"/>
            <w:hideMark/>
          </w:tcPr>
          <w:p w14:paraId="39ABEE4E" w14:textId="77777777" w:rsidR="0043433B" w:rsidRPr="00746CC7" w:rsidRDefault="0043433B" w:rsidP="00746CC7">
            <w:pPr>
              <w:suppressAutoHyphens w:val="0"/>
              <w:spacing w:before="40" w:after="120" w:line="220" w:lineRule="exact"/>
              <w:ind w:right="113"/>
            </w:pPr>
            <w:r w:rsidRPr="00746CC7">
              <w:t>Eighth (2008)</w:t>
            </w:r>
          </w:p>
        </w:tc>
      </w:tr>
      <w:tr w:rsidR="0043433B" w:rsidRPr="00746CC7" w14:paraId="518F2B5E" w14:textId="77777777" w:rsidTr="00EE44C9">
        <w:trPr>
          <w:cantSplit/>
        </w:trPr>
        <w:tc>
          <w:tcPr>
            <w:tcW w:w="1418" w:type="dxa"/>
            <w:tcBorders>
              <w:bottom w:val="nil"/>
            </w:tcBorders>
            <w:shd w:val="clear" w:color="auto" w:fill="auto"/>
          </w:tcPr>
          <w:p w14:paraId="5C989946" w14:textId="77777777" w:rsidR="0043433B" w:rsidRPr="00746CC7" w:rsidRDefault="0043433B" w:rsidP="00746CC7">
            <w:pPr>
              <w:suppressAutoHyphens w:val="0"/>
              <w:spacing w:before="40" w:after="120" w:line="220" w:lineRule="exact"/>
              <w:ind w:right="113"/>
            </w:pPr>
          </w:p>
        </w:tc>
        <w:tc>
          <w:tcPr>
            <w:tcW w:w="1276" w:type="dxa"/>
            <w:tcBorders>
              <w:bottom w:val="nil"/>
            </w:tcBorders>
            <w:shd w:val="clear" w:color="auto" w:fill="auto"/>
            <w:hideMark/>
          </w:tcPr>
          <w:p w14:paraId="653CF615"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tcBorders>
              <w:bottom w:val="nil"/>
            </w:tcBorders>
            <w:shd w:val="clear" w:color="auto" w:fill="auto"/>
            <w:hideMark/>
          </w:tcPr>
          <w:p w14:paraId="6EB973CB" w14:textId="77777777" w:rsidR="0043433B" w:rsidRPr="00746CC7" w:rsidRDefault="0043433B" w:rsidP="00746CC7">
            <w:pPr>
              <w:suppressAutoHyphens w:val="0"/>
              <w:spacing w:before="40" w:after="120" w:line="220" w:lineRule="exact"/>
              <w:ind w:right="113"/>
            </w:pPr>
            <w:r w:rsidRPr="00746CC7">
              <w:t>1 October 2011</w:t>
            </w:r>
          </w:p>
        </w:tc>
        <w:tc>
          <w:tcPr>
            <w:tcW w:w="2125" w:type="dxa"/>
            <w:tcBorders>
              <w:bottom w:val="nil"/>
            </w:tcBorders>
            <w:shd w:val="clear" w:color="auto" w:fill="auto"/>
            <w:hideMark/>
          </w:tcPr>
          <w:p w14:paraId="5B9C2FBA" w14:textId="77777777" w:rsidR="0043433B" w:rsidRPr="00746CC7" w:rsidRDefault="0043433B" w:rsidP="00746CC7">
            <w:pPr>
              <w:suppressAutoHyphens w:val="0"/>
              <w:spacing w:before="40" w:after="120" w:line="220" w:lineRule="exact"/>
              <w:ind w:right="113"/>
            </w:pPr>
            <w:r w:rsidRPr="00746CC7">
              <w:t>-</w:t>
            </w:r>
          </w:p>
        </w:tc>
        <w:tc>
          <w:tcPr>
            <w:tcW w:w="1985" w:type="dxa"/>
            <w:tcBorders>
              <w:bottom w:val="nil"/>
            </w:tcBorders>
            <w:shd w:val="clear" w:color="auto" w:fill="auto"/>
            <w:hideMark/>
          </w:tcPr>
          <w:p w14:paraId="11DFCB83" w14:textId="77777777" w:rsidR="0043433B" w:rsidRPr="00746CC7" w:rsidRDefault="0043433B" w:rsidP="00746CC7">
            <w:pPr>
              <w:suppressAutoHyphens w:val="0"/>
              <w:spacing w:before="40" w:after="120" w:line="220" w:lineRule="exact"/>
              <w:ind w:right="113"/>
            </w:pPr>
            <w:r w:rsidRPr="00746CC7">
              <w:t>-</w:t>
            </w:r>
          </w:p>
        </w:tc>
      </w:tr>
      <w:tr w:rsidR="0043433B" w:rsidRPr="00746CC7" w14:paraId="62243E04" w14:textId="77777777" w:rsidTr="00EE44C9">
        <w:trPr>
          <w:cantSplit/>
        </w:trPr>
        <w:tc>
          <w:tcPr>
            <w:tcW w:w="1418" w:type="dxa"/>
            <w:tcBorders>
              <w:top w:val="nil"/>
              <w:bottom w:val="nil"/>
            </w:tcBorders>
            <w:shd w:val="clear" w:color="auto" w:fill="auto"/>
            <w:hideMark/>
          </w:tcPr>
          <w:p w14:paraId="7C7F99A0" w14:textId="77777777" w:rsidR="0043433B" w:rsidRPr="00746CC7" w:rsidRDefault="0043433B" w:rsidP="00746CC7">
            <w:pPr>
              <w:suppressAutoHyphens w:val="0"/>
              <w:spacing w:before="40" w:after="120" w:line="220" w:lineRule="exact"/>
              <w:ind w:right="113"/>
            </w:pPr>
            <w:r w:rsidRPr="00746CC7">
              <w:t>Tajikistan</w:t>
            </w:r>
          </w:p>
        </w:tc>
        <w:tc>
          <w:tcPr>
            <w:tcW w:w="1276" w:type="dxa"/>
            <w:tcBorders>
              <w:top w:val="nil"/>
              <w:bottom w:val="nil"/>
            </w:tcBorders>
            <w:shd w:val="clear" w:color="auto" w:fill="auto"/>
            <w:hideMark/>
          </w:tcPr>
          <w:p w14:paraId="46357F38" w14:textId="77777777" w:rsidR="0043433B" w:rsidRPr="00746CC7" w:rsidRDefault="0043433B" w:rsidP="00746CC7">
            <w:pPr>
              <w:suppressAutoHyphens w:val="0"/>
              <w:spacing w:before="40" w:after="120" w:line="220" w:lineRule="exact"/>
              <w:ind w:right="113"/>
            </w:pPr>
            <w:r w:rsidRPr="00746CC7">
              <w:t>Initial</w:t>
            </w:r>
          </w:p>
        </w:tc>
        <w:tc>
          <w:tcPr>
            <w:tcW w:w="1701" w:type="dxa"/>
            <w:tcBorders>
              <w:top w:val="nil"/>
              <w:bottom w:val="nil"/>
            </w:tcBorders>
            <w:shd w:val="clear" w:color="auto" w:fill="auto"/>
            <w:hideMark/>
          </w:tcPr>
          <w:p w14:paraId="0D5E56FF" w14:textId="77777777" w:rsidR="0043433B" w:rsidRPr="00746CC7" w:rsidRDefault="0043433B" w:rsidP="00746CC7">
            <w:pPr>
              <w:suppressAutoHyphens w:val="0"/>
              <w:spacing w:before="40" w:after="120" w:line="220" w:lineRule="exact"/>
              <w:ind w:right="113"/>
            </w:pPr>
            <w:r w:rsidRPr="00746CC7">
              <w:t>1 July 2004</w:t>
            </w:r>
          </w:p>
        </w:tc>
        <w:tc>
          <w:tcPr>
            <w:tcW w:w="2125" w:type="dxa"/>
            <w:tcBorders>
              <w:top w:val="nil"/>
              <w:bottom w:val="nil"/>
            </w:tcBorders>
            <w:shd w:val="clear" w:color="auto" w:fill="auto"/>
            <w:hideMark/>
          </w:tcPr>
          <w:p w14:paraId="773C2B55" w14:textId="77777777" w:rsidR="0043433B" w:rsidRPr="00746CC7" w:rsidRDefault="0043433B" w:rsidP="00746CC7">
            <w:pPr>
              <w:suppressAutoHyphens w:val="0"/>
              <w:spacing w:before="40" w:after="120" w:line="220" w:lineRule="exact"/>
              <w:ind w:right="113"/>
            </w:pPr>
            <w:r w:rsidRPr="00746CC7">
              <w:t>3 December 2010</w:t>
            </w:r>
          </w:p>
        </w:tc>
        <w:tc>
          <w:tcPr>
            <w:tcW w:w="1985" w:type="dxa"/>
            <w:tcBorders>
              <w:top w:val="nil"/>
              <w:bottom w:val="nil"/>
            </w:tcBorders>
            <w:shd w:val="clear" w:color="auto" w:fill="auto"/>
            <w:hideMark/>
          </w:tcPr>
          <w:p w14:paraId="5A574CA5" w14:textId="77777777" w:rsidR="0043433B" w:rsidRPr="00746CC7" w:rsidRDefault="0043433B" w:rsidP="00746CC7">
            <w:pPr>
              <w:suppressAutoHyphens w:val="0"/>
              <w:spacing w:before="40" w:after="120" w:line="220" w:lineRule="exact"/>
              <w:ind w:right="113"/>
            </w:pPr>
            <w:r w:rsidRPr="00746CC7">
              <w:t>Sixteenth (2012)</w:t>
            </w:r>
          </w:p>
        </w:tc>
      </w:tr>
    </w:tbl>
    <w:p w14:paraId="00A95EFE" w14:textId="77777777" w:rsidR="002A3752" w:rsidRDefault="002A3752">
      <w:pPr>
        <w:sectPr w:rsidR="002A3752" w:rsidSect="00B371C2">
          <w:headerReference w:type="even" r:id="rId44"/>
          <w:footerReference w:type="even" r:id="rId45"/>
          <w:footerReference w:type="default" r:id="rId46"/>
          <w:endnotePr>
            <w:numFmt w:val="decimal"/>
          </w:endnotePr>
          <w:type w:val="oddPage"/>
          <w:pgSz w:w="11907" w:h="16840" w:code="9"/>
          <w:pgMar w:top="1418" w:right="1134" w:bottom="1134" w:left="1134" w:header="851" w:footer="567" w:gutter="0"/>
          <w:pgNumType w:start="1"/>
          <w:cols w:space="720"/>
        </w:sect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8"/>
        <w:gridCol w:w="1276"/>
        <w:gridCol w:w="1701"/>
        <w:gridCol w:w="2125"/>
        <w:gridCol w:w="1985"/>
      </w:tblGrid>
      <w:tr w:rsidR="000F37BB" w:rsidRPr="00746CC7" w14:paraId="48D061B1" w14:textId="77777777" w:rsidTr="000F37BB">
        <w:trPr>
          <w:cantSplit/>
        </w:trPr>
        <w:tc>
          <w:tcPr>
            <w:tcW w:w="1418" w:type="dxa"/>
            <w:tcBorders>
              <w:top w:val="single" w:sz="4" w:space="0" w:color="auto"/>
              <w:bottom w:val="single" w:sz="12" w:space="0" w:color="auto"/>
            </w:tcBorders>
            <w:shd w:val="clear" w:color="auto" w:fill="auto"/>
          </w:tcPr>
          <w:p w14:paraId="6F0EDBC0" w14:textId="77777777" w:rsidR="000F37BB" w:rsidRPr="000F37BB" w:rsidRDefault="000F37BB" w:rsidP="000F37BB">
            <w:pPr>
              <w:suppressAutoHyphens w:val="0"/>
              <w:spacing w:before="80" w:after="80" w:line="200" w:lineRule="exact"/>
              <w:ind w:right="113"/>
              <w:rPr>
                <w:i/>
                <w:sz w:val="16"/>
              </w:rPr>
            </w:pPr>
            <w:r w:rsidRPr="000F37BB">
              <w:rPr>
                <w:i/>
                <w:sz w:val="16"/>
              </w:rPr>
              <w:lastRenderedPageBreak/>
              <w:t>State party</w:t>
            </w:r>
          </w:p>
        </w:tc>
        <w:tc>
          <w:tcPr>
            <w:tcW w:w="1276" w:type="dxa"/>
            <w:tcBorders>
              <w:top w:val="single" w:sz="4" w:space="0" w:color="auto"/>
              <w:bottom w:val="single" w:sz="12" w:space="0" w:color="auto"/>
            </w:tcBorders>
            <w:shd w:val="clear" w:color="auto" w:fill="auto"/>
            <w:hideMark/>
          </w:tcPr>
          <w:p w14:paraId="28113AE1" w14:textId="77777777" w:rsidR="000F37BB" w:rsidRPr="000F37BB" w:rsidRDefault="000F37BB" w:rsidP="000F37BB">
            <w:pPr>
              <w:suppressAutoHyphens w:val="0"/>
              <w:spacing w:before="80" w:after="80" w:line="200" w:lineRule="exact"/>
              <w:ind w:right="113"/>
              <w:rPr>
                <w:i/>
                <w:sz w:val="16"/>
              </w:rPr>
            </w:pPr>
            <w:r w:rsidRPr="000F37BB">
              <w:rPr>
                <w:i/>
                <w:sz w:val="16"/>
              </w:rPr>
              <w:t>Type of report</w:t>
            </w:r>
          </w:p>
        </w:tc>
        <w:tc>
          <w:tcPr>
            <w:tcW w:w="1701" w:type="dxa"/>
            <w:tcBorders>
              <w:top w:val="single" w:sz="4" w:space="0" w:color="auto"/>
              <w:bottom w:val="single" w:sz="12" w:space="0" w:color="auto"/>
            </w:tcBorders>
            <w:shd w:val="clear" w:color="auto" w:fill="auto"/>
            <w:hideMark/>
          </w:tcPr>
          <w:p w14:paraId="380C9365" w14:textId="77777777" w:rsidR="000F37BB" w:rsidRPr="000F37BB" w:rsidRDefault="000F37BB" w:rsidP="000F37BB">
            <w:pPr>
              <w:suppressAutoHyphens w:val="0"/>
              <w:spacing w:before="80" w:after="80" w:line="200" w:lineRule="exact"/>
              <w:ind w:right="113"/>
              <w:rPr>
                <w:i/>
                <w:sz w:val="16"/>
              </w:rPr>
            </w:pPr>
            <w:r w:rsidRPr="000F37BB">
              <w:rPr>
                <w:i/>
                <w:sz w:val="16"/>
              </w:rPr>
              <w:t>Date due</w:t>
            </w:r>
          </w:p>
        </w:tc>
        <w:tc>
          <w:tcPr>
            <w:tcW w:w="2125" w:type="dxa"/>
            <w:tcBorders>
              <w:top w:val="single" w:sz="4" w:space="0" w:color="auto"/>
              <w:bottom w:val="single" w:sz="12" w:space="0" w:color="auto"/>
            </w:tcBorders>
            <w:shd w:val="clear" w:color="auto" w:fill="auto"/>
            <w:hideMark/>
          </w:tcPr>
          <w:p w14:paraId="557F525F" w14:textId="77777777" w:rsidR="000F37BB" w:rsidRPr="000F37BB" w:rsidRDefault="000F37BB" w:rsidP="000F37BB">
            <w:pPr>
              <w:suppressAutoHyphens w:val="0"/>
              <w:spacing w:before="80" w:after="80" w:line="200" w:lineRule="exact"/>
              <w:ind w:right="113"/>
              <w:rPr>
                <w:i/>
                <w:sz w:val="16"/>
              </w:rPr>
            </w:pPr>
            <w:r w:rsidRPr="000F37BB">
              <w:rPr>
                <w:i/>
                <w:sz w:val="16"/>
              </w:rPr>
              <w:t>Date report received/date of adoption of list of issues prior to reporting under the simplified reporting procedure</w:t>
            </w:r>
          </w:p>
        </w:tc>
        <w:tc>
          <w:tcPr>
            <w:tcW w:w="1985" w:type="dxa"/>
            <w:tcBorders>
              <w:top w:val="single" w:sz="4" w:space="0" w:color="auto"/>
              <w:bottom w:val="single" w:sz="12" w:space="0" w:color="auto"/>
            </w:tcBorders>
            <w:shd w:val="clear" w:color="auto" w:fill="auto"/>
            <w:hideMark/>
          </w:tcPr>
          <w:p w14:paraId="1087E7B2" w14:textId="77777777" w:rsidR="000F37BB" w:rsidRPr="000F37BB" w:rsidRDefault="000F37BB" w:rsidP="000F37BB">
            <w:pPr>
              <w:suppressAutoHyphens w:val="0"/>
              <w:spacing w:before="80" w:after="80" w:line="200" w:lineRule="exact"/>
              <w:ind w:right="113"/>
              <w:rPr>
                <w:i/>
                <w:sz w:val="16"/>
              </w:rPr>
            </w:pPr>
            <w:r w:rsidRPr="000F37BB">
              <w:rPr>
                <w:i/>
                <w:sz w:val="16"/>
              </w:rPr>
              <w:t xml:space="preserve">Session at which </w:t>
            </w:r>
            <w:r w:rsidRPr="000F37BB">
              <w:rPr>
                <w:i/>
                <w:sz w:val="16"/>
              </w:rPr>
              <w:br/>
              <w:t xml:space="preserve">(will be) examined </w:t>
            </w:r>
          </w:p>
        </w:tc>
      </w:tr>
      <w:tr w:rsidR="000F37BB" w:rsidRPr="00746CC7" w14:paraId="7CEFED66" w14:textId="77777777" w:rsidTr="000F37BB">
        <w:trPr>
          <w:cantSplit/>
          <w:trHeight w:hRule="exact" w:val="113"/>
        </w:trPr>
        <w:tc>
          <w:tcPr>
            <w:tcW w:w="1418" w:type="dxa"/>
            <w:tcBorders>
              <w:top w:val="single" w:sz="12" w:space="0" w:color="auto"/>
            </w:tcBorders>
            <w:shd w:val="clear" w:color="auto" w:fill="auto"/>
          </w:tcPr>
          <w:p w14:paraId="7D40AED2" w14:textId="77777777" w:rsidR="000F37BB" w:rsidRPr="00746CC7" w:rsidRDefault="000F37BB" w:rsidP="0026312C">
            <w:pPr>
              <w:suppressAutoHyphens w:val="0"/>
              <w:spacing w:before="40" w:after="120" w:line="220" w:lineRule="exact"/>
              <w:ind w:right="113"/>
            </w:pPr>
          </w:p>
        </w:tc>
        <w:tc>
          <w:tcPr>
            <w:tcW w:w="1276" w:type="dxa"/>
            <w:tcBorders>
              <w:top w:val="single" w:sz="12" w:space="0" w:color="auto"/>
            </w:tcBorders>
            <w:shd w:val="clear" w:color="auto" w:fill="auto"/>
            <w:hideMark/>
          </w:tcPr>
          <w:p w14:paraId="357FA13B" w14:textId="77777777" w:rsidR="000F37BB" w:rsidRPr="00746CC7" w:rsidRDefault="000F37BB" w:rsidP="0026312C">
            <w:pPr>
              <w:suppressAutoHyphens w:val="0"/>
              <w:spacing w:before="40" w:after="120" w:line="220" w:lineRule="exact"/>
              <w:ind w:right="113"/>
            </w:pPr>
          </w:p>
        </w:tc>
        <w:tc>
          <w:tcPr>
            <w:tcW w:w="1701" w:type="dxa"/>
            <w:tcBorders>
              <w:top w:val="single" w:sz="12" w:space="0" w:color="auto"/>
            </w:tcBorders>
            <w:shd w:val="clear" w:color="auto" w:fill="auto"/>
            <w:hideMark/>
          </w:tcPr>
          <w:p w14:paraId="7C59207C" w14:textId="77777777" w:rsidR="000F37BB" w:rsidRPr="00746CC7" w:rsidRDefault="000F37BB" w:rsidP="0026312C">
            <w:pPr>
              <w:suppressAutoHyphens w:val="0"/>
              <w:spacing w:before="40" w:after="120" w:line="220" w:lineRule="exact"/>
              <w:ind w:right="113"/>
            </w:pPr>
          </w:p>
        </w:tc>
        <w:tc>
          <w:tcPr>
            <w:tcW w:w="2125" w:type="dxa"/>
            <w:tcBorders>
              <w:top w:val="single" w:sz="12" w:space="0" w:color="auto"/>
            </w:tcBorders>
            <w:shd w:val="clear" w:color="auto" w:fill="auto"/>
            <w:hideMark/>
          </w:tcPr>
          <w:p w14:paraId="02401CE7" w14:textId="77777777" w:rsidR="000F37BB" w:rsidRPr="00746CC7" w:rsidRDefault="000F37BB" w:rsidP="0026312C">
            <w:pPr>
              <w:suppressAutoHyphens w:val="0"/>
              <w:spacing w:before="40" w:after="120" w:line="220" w:lineRule="exact"/>
              <w:ind w:right="113"/>
            </w:pPr>
          </w:p>
        </w:tc>
        <w:tc>
          <w:tcPr>
            <w:tcW w:w="1985" w:type="dxa"/>
            <w:tcBorders>
              <w:top w:val="single" w:sz="12" w:space="0" w:color="auto"/>
            </w:tcBorders>
            <w:shd w:val="clear" w:color="auto" w:fill="auto"/>
            <w:hideMark/>
          </w:tcPr>
          <w:p w14:paraId="70A1741A" w14:textId="77777777" w:rsidR="000F37BB" w:rsidRPr="00746CC7" w:rsidRDefault="000F37BB" w:rsidP="0026312C">
            <w:pPr>
              <w:suppressAutoHyphens w:val="0"/>
              <w:spacing w:before="40" w:after="120" w:line="220" w:lineRule="exact"/>
              <w:ind w:right="113"/>
            </w:pPr>
          </w:p>
        </w:tc>
      </w:tr>
      <w:tr w:rsidR="0043433B" w:rsidRPr="00746CC7" w14:paraId="37EF486C" w14:textId="77777777" w:rsidTr="00EE44C9">
        <w:trPr>
          <w:cantSplit/>
        </w:trPr>
        <w:tc>
          <w:tcPr>
            <w:tcW w:w="1418" w:type="dxa"/>
            <w:tcBorders>
              <w:top w:val="nil"/>
            </w:tcBorders>
            <w:shd w:val="clear" w:color="auto" w:fill="auto"/>
          </w:tcPr>
          <w:p w14:paraId="236C04C2" w14:textId="77777777" w:rsidR="0043433B" w:rsidRPr="00746CC7" w:rsidRDefault="0043433B" w:rsidP="00746CC7">
            <w:pPr>
              <w:suppressAutoHyphens w:val="0"/>
              <w:spacing w:before="40" w:after="120" w:line="220" w:lineRule="exact"/>
              <w:ind w:right="113"/>
            </w:pPr>
          </w:p>
        </w:tc>
        <w:tc>
          <w:tcPr>
            <w:tcW w:w="1276" w:type="dxa"/>
            <w:tcBorders>
              <w:top w:val="nil"/>
            </w:tcBorders>
            <w:shd w:val="clear" w:color="auto" w:fill="auto"/>
            <w:hideMark/>
          </w:tcPr>
          <w:p w14:paraId="01FF5023"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tcBorders>
              <w:top w:val="nil"/>
            </w:tcBorders>
            <w:shd w:val="clear" w:color="auto" w:fill="auto"/>
            <w:hideMark/>
          </w:tcPr>
          <w:p w14:paraId="3AB1F108" w14:textId="77777777" w:rsidR="0043433B" w:rsidRPr="00746CC7" w:rsidRDefault="0043433B" w:rsidP="00746CC7">
            <w:pPr>
              <w:suppressAutoHyphens w:val="0"/>
              <w:spacing w:before="40" w:after="120" w:line="220" w:lineRule="exact"/>
              <w:ind w:right="113"/>
            </w:pPr>
            <w:r w:rsidRPr="00746CC7">
              <w:t>1 May 2017</w:t>
            </w:r>
          </w:p>
        </w:tc>
        <w:tc>
          <w:tcPr>
            <w:tcW w:w="2125" w:type="dxa"/>
            <w:tcBorders>
              <w:top w:val="nil"/>
            </w:tcBorders>
            <w:shd w:val="clear" w:color="auto" w:fill="auto"/>
            <w:hideMark/>
          </w:tcPr>
          <w:p w14:paraId="5778A117" w14:textId="77777777" w:rsidR="0043433B" w:rsidRPr="00746CC7" w:rsidRDefault="0043433B" w:rsidP="00746CC7">
            <w:pPr>
              <w:suppressAutoHyphens w:val="0"/>
              <w:spacing w:before="40" w:after="120" w:line="220" w:lineRule="exact"/>
              <w:ind w:right="113"/>
            </w:pPr>
            <w:r w:rsidRPr="00746CC7">
              <w:t>2 May 2017-</w:t>
            </w:r>
          </w:p>
        </w:tc>
        <w:tc>
          <w:tcPr>
            <w:tcW w:w="1985" w:type="dxa"/>
            <w:tcBorders>
              <w:top w:val="nil"/>
            </w:tcBorders>
            <w:shd w:val="clear" w:color="auto" w:fill="auto"/>
            <w:hideMark/>
          </w:tcPr>
          <w:p w14:paraId="49C8D063" w14:textId="77777777" w:rsidR="0043433B" w:rsidRPr="00746CC7" w:rsidRDefault="0043433B" w:rsidP="00746CC7">
            <w:pPr>
              <w:suppressAutoHyphens w:val="0"/>
              <w:spacing w:before="40" w:after="120" w:line="220" w:lineRule="exact"/>
              <w:ind w:right="113"/>
            </w:pPr>
            <w:r w:rsidRPr="00746CC7">
              <w:t>Thirtieth (2019)</w:t>
            </w:r>
          </w:p>
        </w:tc>
      </w:tr>
      <w:tr w:rsidR="0043433B" w:rsidRPr="00746CC7" w14:paraId="1E5FF521" w14:textId="77777777" w:rsidTr="00EE44C9">
        <w:trPr>
          <w:cantSplit/>
        </w:trPr>
        <w:tc>
          <w:tcPr>
            <w:tcW w:w="1418" w:type="dxa"/>
            <w:shd w:val="clear" w:color="auto" w:fill="auto"/>
            <w:hideMark/>
          </w:tcPr>
          <w:p w14:paraId="71BA24A2" w14:textId="77777777" w:rsidR="0043433B" w:rsidRPr="00746CC7" w:rsidRDefault="0043433B" w:rsidP="00746CC7">
            <w:pPr>
              <w:suppressAutoHyphens w:val="0"/>
              <w:spacing w:before="40" w:after="120" w:line="220" w:lineRule="exact"/>
              <w:ind w:right="113"/>
            </w:pPr>
            <w:r w:rsidRPr="00746CC7">
              <w:t>Timor-Leste</w:t>
            </w:r>
          </w:p>
        </w:tc>
        <w:tc>
          <w:tcPr>
            <w:tcW w:w="1276" w:type="dxa"/>
            <w:shd w:val="clear" w:color="auto" w:fill="auto"/>
            <w:hideMark/>
          </w:tcPr>
          <w:p w14:paraId="0D1C4D0C"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11C471F2" w14:textId="77777777" w:rsidR="0043433B" w:rsidRPr="00746CC7" w:rsidRDefault="0043433B" w:rsidP="00746CC7">
            <w:pPr>
              <w:suppressAutoHyphens w:val="0"/>
              <w:spacing w:before="40" w:after="120" w:line="220" w:lineRule="exact"/>
              <w:ind w:right="113"/>
            </w:pPr>
            <w:r w:rsidRPr="00746CC7">
              <w:t>1 May 2005</w:t>
            </w:r>
          </w:p>
        </w:tc>
        <w:tc>
          <w:tcPr>
            <w:tcW w:w="2125" w:type="dxa"/>
            <w:shd w:val="clear" w:color="auto" w:fill="auto"/>
            <w:hideMark/>
          </w:tcPr>
          <w:p w14:paraId="38540750" w14:textId="77777777" w:rsidR="0043433B" w:rsidRPr="00746CC7" w:rsidRDefault="0043433B" w:rsidP="00746CC7">
            <w:pPr>
              <w:suppressAutoHyphens w:val="0"/>
              <w:spacing w:before="40" w:after="120" w:line="220" w:lineRule="exact"/>
              <w:ind w:right="113"/>
            </w:pPr>
            <w:r w:rsidRPr="00746CC7">
              <w:t>1 September 2015</w:t>
            </w:r>
          </w:p>
        </w:tc>
        <w:tc>
          <w:tcPr>
            <w:tcW w:w="1985" w:type="dxa"/>
            <w:shd w:val="clear" w:color="auto" w:fill="auto"/>
            <w:hideMark/>
          </w:tcPr>
          <w:p w14:paraId="0AA95CF6" w14:textId="77777777" w:rsidR="0043433B" w:rsidRPr="00746CC7" w:rsidRDefault="0043433B" w:rsidP="00746CC7">
            <w:pPr>
              <w:suppressAutoHyphens w:val="0"/>
              <w:spacing w:before="40" w:after="120" w:line="220" w:lineRule="exact"/>
              <w:ind w:right="113"/>
            </w:pPr>
            <w:r w:rsidRPr="00746CC7">
              <w:t>Twenty-third (2015)</w:t>
            </w:r>
          </w:p>
        </w:tc>
      </w:tr>
      <w:tr w:rsidR="0043433B" w:rsidRPr="00746CC7" w14:paraId="1780E96F" w14:textId="77777777" w:rsidTr="00EE44C9">
        <w:trPr>
          <w:cantSplit/>
        </w:trPr>
        <w:tc>
          <w:tcPr>
            <w:tcW w:w="1418" w:type="dxa"/>
            <w:shd w:val="clear" w:color="auto" w:fill="auto"/>
          </w:tcPr>
          <w:p w14:paraId="624BA976"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0BB0EFBC" w14:textId="77777777" w:rsidR="0043433B" w:rsidRPr="00746CC7" w:rsidRDefault="0043433B" w:rsidP="00746CC7">
            <w:pPr>
              <w:suppressAutoHyphens w:val="0"/>
              <w:spacing w:before="40" w:after="120" w:line="220" w:lineRule="exact"/>
              <w:ind w:right="113"/>
            </w:pPr>
            <w:r w:rsidRPr="00746CC7">
              <w:t>Second</w:t>
            </w:r>
          </w:p>
        </w:tc>
        <w:tc>
          <w:tcPr>
            <w:tcW w:w="1701" w:type="dxa"/>
            <w:shd w:val="clear" w:color="auto" w:fill="auto"/>
            <w:hideMark/>
          </w:tcPr>
          <w:p w14:paraId="1DE9A6F0" w14:textId="77777777" w:rsidR="0043433B" w:rsidRPr="00746CC7" w:rsidRDefault="0043433B" w:rsidP="00746CC7">
            <w:pPr>
              <w:suppressAutoHyphens w:val="0"/>
              <w:spacing w:before="40" w:after="120" w:line="220" w:lineRule="exact"/>
              <w:ind w:right="113"/>
            </w:pPr>
            <w:r w:rsidRPr="00746CC7">
              <w:t>9 September 2020</w:t>
            </w:r>
          </w:p>
        </w:tc>
        <w:tc>
          <w:tcPr>
            <w:tcW w:w="2125" w:type="dxa"/>
            <w:shd w:val="clear" w:color="auto" w:fill="auto"/>
            <w:hideMark/>
          </w:tcPr>
          <w:p w14:paraId="27B5FC09"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hideMark/>
          </w:tcPr>
          <w:p w14:paraId="0B92BD9D" w14:textId="77777777" w:rsidR="0043433B" w:rsidRPr="00746CC7" w:rsidRDefault="0043433B" w:rsidP="00746CC7">
            <w:pPr>
              <w:suppressAutoHyphens w:val="0"/>
              <w:spacing w:before="40" w:after="120" w:line="220" w:lineRule="exact"/>
              <w:ind w:right="113"/>
            </w:pPr>
            <w:r w:rsidRPr="00746CC7">
              <w:t>-</w:t>
            </w:r>
          </w:p>
        </w:tc>
      </w:tr>
      <w:tr w:rsidR="0043433B" w:rsidRPr="00746CC7" w14:paraId="740EA113" w14:textId="77777777" w:rsidTr="00EE44C9">
        <w:trPr>
          <w:cantSplit/>
        </w:trPr>
        <w:tc>
          <w:tcPr>
            <w:tcW w:w="1418" w:type="dxa"/>
            <w:shd w:val="clear" w:color="auto" w:fill="auto"/>
            <w:hideMark/>
          </w:tcPr>
          <w:p w14:paraId="4788000B" w14:textId="77777777" w:rsidR="0043433B" w:rsidRPr="00746CC7" w:rsidRDefault="0043433B" w:rsidP="00746CC7">
            <w:pPr>
              <w:suppressAutoHyphens w:val="0"/>
              <w:spacing w:before="40" w:after="120" w:line="220" w:lineRule="exact"/>
              <w:ind w:right="113"/>
            </w:pPr>
            <w:r w:rsidRPr="00746CC7">
              <w:t>Turkey</w:t>
            </w:r>
          </w:p>
        </w:tc>
        <w:tc>
          <w:tcPr>
            <w:tcW w:w="1276" w:type="dxa"/>
            <w:shd w:val="clear" w:color="auto" w:fill="auto"/>
            <w:hideMark/>
          </w:tcPr>
          <w:p w14:paraId="47769317"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2AF5C52E" w14:textId="77777777" w:rsidR="0043433B" w:rsidRPr="00746CC7" w:rsidRDefault="0043433B" w:rsidP="00746CC7">
            <w:pPr>
              <w:suppressAutoHyphens w:val="0"/>
              <w:spacing w:before="40" w:after="120" w:line="220" w:lineRule="exact"/>
              <w:ind w:right="113"/>
            </w:pPr>
            <w:r w:rsidRPr="00746CC7">
              <w:t>1 January 2006</w:t>
            </w:r>
          </w:p>
        </w:tc>
        <w:tc>
          <w:tcPr>
            <w:tcW w:w="2125" w:type="dxa"/>
            <w:shd w:val="clear" w:color="auto" w:fill="auto"/>
            <w:hideMark/>
          </w:tcPr>
          <w:p w14:paraId="319A37CD" w14:textId="77777777" w:rsidR="0043433B" w:rsidRPr="00746CC7" w:rsidRDefault="0043433B" w:rsidP="00746CC7">
            <w:pPr>
              <w:suppressAutoHyphens w:val="0"/>
              <w:spacing w:before="40" w:after="120" w:line="220" w:lineRule="exact"/>
              <w:ind w:right="113"/>
            </w:pPr>
            <w:r w:rsidRPr="00746CC7">
              <w:t>8 April 2016</w:t>
            </w:r>
          </w:p>
        </w:tc>
        <w:tc>
          <w:tcPr>
            <w:tcW w:w="1985" w:type="dxa"/>
            <w:shd w:val="clear" w:color="auto" w:fill="auto"/>
          </w:tcPr>
          <w:p w14:paraId="045B6EE5" w14:textId="77777777" w:rsidR="0043433B" w:rsidRPr="00746CC7" w:rsidRDefault="0043433B" w:rsidP="00746CC7">
            <w:pPr>
              <w:suppressAutoHyphens w:val="0"/>
              <w:spacing w:before="40" w:after="120" w:line="220" w:lineRule="exact"/>
              <w:ind w:right="113"/>
            </w:pPr>
            <w:r w:rsidRPr="00746CC7">
              <w:t>Twenty-fourth (2016)</w:t>
            </w:r>
          </w:p>
          <w:p w14:paraId="42B9FC3E" w14:textId="77777777" w:rsidR="0043433B" w:rsidRPr="00746CC7" w:rsidRDefault="0043433B" w:rsidP="00746CC7">
            <w:pPr>
              <w:suppressAutoHyphens w:val="0"/>
              <w:spacing w:before="40" w:after="120" w:line="220" w:lineRule="exact"/>
              <w:ind w:right="113"/>
            </w:pPr>
          </w:p>
        </w:tc>
      </w:tr>
      <w:tr w:rsidR="0043433B" w:rsidRPr="00746CC7" w14:paraId="28E3B0C3" w14:textId="77777777" w:rsidTr="00EE44C9">
        <w:trPr>
          <w:cantSplit/>
        </w:trPr>
        <w:tc>
          <w:tcPr>
            <w:tcW w:w="1418" w:type="dxa"/>
            <w:shd w:val="clear" w:color="auto" w:fill="auto"/>
          </w:tcPr>
          <w:p w14:paraId="70464BD6"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53D84D59" w14:textId="77777777" w:rsidR="0043433B" w:rsidRPr="00746CC7" w:rsidRDefault="0043433B" w:rsidP="00746CC7">
            <w:pPr>
              <w:suppressAutoHyphens w:val="0"/>
              <w:spacing w:before="40" w:after="120" w:line="220" w:lineRule="exact"/>
              <w:ind w:right="113"/>
            </w:pPr>
            <w:r w:rsidRPr="00746CC7">
              <w:t>Second</w:t>
            </w:r>
          </w:p>
        </w:tc>
        <w:tc>
          <w:tcPr>
            <w:tcW w:w="1701" w:type="dxa"/>
            <w:shd w:val="clear" w:color="auto" w:fill="auto"/>
            <w:hideMark/>
          </w:tcPr>
          <w:p w14:paraId="2C1C2BDF" w14:textId="77777777" w:rsidR="0043433B" w:rsidRPr="00746CC7" w:rsidRDefault="0043433B" w:rsidP="00746CC7">
            <w:pPr>
              <w:suppressAutoHyphens w:val="0"/>
              <w:spacing w:before="40" w:after="120" w:line="220" w:lineRule="exact"/>
              <w:ind w:right="113"/>
            </w:pPr>
            <w:r w:rsidRPr="00746CC7">
              <w:t>1 May 2021</w:t>
            </w:r>
          </w:p>
        </w:tc>
        <w:tc>
          <w:tcPr>
            <w:tcW w:w="2125" w:type="dxa"/>
            <w:shd w:val="clear" w:color="auto" w:fill="auto"/>
            <w:hideMark/>
          </w:tcPr>
          <w:p w14:paraId="4FCBCA00"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tcPr>
          <w:p w14:paraId="5811407C" w14:textId="77777777" w:rsidR="0043433B" w:rsidRPr="00746CC7" w:rsidRDefault="0043433B" w:rsidP="00746CC7">
            <w:pPr>
              <w:suppressAutoHyphens w:val="0"/>
              <w:spacing w:before="40" w:after="120" w:line="220" w:lineRule="exact"/>
              <w:ind w:right="113"/>
            </w:pPr>
          </w:p>
        </w:tc>
      </w:tr>
      <w:tr w:rsidR="0043433B" w:rsidRPr="00746CC7" w14:paraId="6D1D5046" w14:textId="77777777" w:rsidTr="00EE44C9">
        <w:trPr>
          <w:cantSplit/>
        </w:trPr>
        <w:tc>
          <w:tcPr>
            <w:tcW w:w="1418" w:type="dxa"/>
            <w:tcBorders>
              <w:bottom w:val="nil"/>
            </w:tcBorders>
            <w:shd w:val="clear" w:color="auto" w:fill="auto"/>
            <w:hideMark/>
          </w:tcPr>
          <w:p w14:paraId="4200E8E7" w14:textId="77777777" w:rsidR="0043433B" w:rsidRPr="00746CC7" w:rsidRDefault="0043433B" w:rsidP="00746CC7">
            <w:pPr>
              <w:suppressAutoHyphens w:val="0"/>
              <w:spacing w:before="40" w:after="120" w:line="220" w:lineRule="exact"/>
              <w:ind w:right="113"/>
            </w:pPr>
            <w:r w:rsidRPr="00746CC7">
              <w:t>Uganda</w:t>
            </w:r>
          </w:p>
        </w:tc>
        <w:tc>
          <w:tcPr>
            <w:tcW w:w="1276" w:type="dxa"/>
            <w:tcBorders>
              <w:bottom w:val="nil"/>
            </w:tcBorders>
            <w:shd w:val="clear" w:color="auto" w:fill="auto"/>
            <w:hideMark/>
          </w:tcPr>
          <w:p w14:paraId="37F3CB5F" w14:textId="77777777" w:rsidR="0043433B" w:rsidRPr="00746CC7" w:rsidRDefault="0043433B" w:rsidP="00746CC7">
            <w:pPr>
              <w:suppressAutoHyphens w:val="0"/>
              <w:spacing w:before="40" w:after="120" w:line="220" w:lineRule="exact"/>
              <w:ind w:right="113"/>
            </w:pPr>
            <w:r w:rsidRPr="00746CC7">
              <w:t>Initial</w:t>
            </w:r>
          </w:p>
        </w:tc>
        <w:tc>
          <w:tcPr>
            <w:tcW w:w="1701" w:type="dxa"/>
            <w:tcBorders>
              <w:bottom w:val="nil"/>
            </w:tcBorders>
            <w:shd w:val="clear" w:color="auto" w:fill="auto"/>
            <w:hideMark/>
          </w:tcPr>
          <w:p w14:paraId="1ECDD31B" w14:textId="77777777" w:rsidR="0043433B" w:rsidRPr="00746CC7" w:rsidRDefault="0043433B" w:rsidP="00746CC7">
            <w:pPr>
              <w:suppressAutoHyphens w:val="0"/>
              <w:spacing w:before="40" w:after="120" w:line="220" w:lineRule="exact"/>
              <w:ind w:right="113"/>
            </w:pPr>
            <w:r w:rsidRPr="00746CC7">
              <w:t>1 July 2004</w:t>
            </w:r>
          </w:p>
        </w:tc>
        <w:tc>
          <w:tcPr>
            <w:tcW w:w="2125" w:type="dxa"/>
            <w:tcBorders>
              <w:bottom w:val="nil"/>
            </w:tcBorders>
            <w:shd w:val="clear" w:color="auto" w:fill="auto"/>
            <w:hideMark/>
          </w:tcPr>
          <w:p w14:paraId="5928733F" w14:textId="77777777" w:rsidR="0043433B" w:rsidRPr="00746CC7" w:rsidRDefault="0043433B" w:rsidP="00746CC7">
            <w:pPr>
              <w:suppressAutoHyphens w:val="0"/>
              <w:spacing w:before="40" w:after="120" w:line="220" w:lineRule="exact"/>
              <w:ind w:right="113"/>
            </w:pPr>
            <w:r w:rsidRPr="00746CC7">
              <w:t>31 March 2015</w:t>
            </w:r>
          </w:p>
        </w:tc>
        <w:tc>
          <w:tcPr>
            <w:tcW w:w="1985" w:type="dxa"/>
            <w:tcBorders>
              <w:bottom w:val="nil"/>
            </w:tcBorders>
            <w:shd w:val="clear" w:color="auto" w:fill="auto"/>
            <w:hideMark/>
          </w:tcPr>
          <w:p w14:paraId="7FDA19D0" w14:textId="77777777" w:rsidR="0043433B" w:rsidRPr="00746CC7" w:rsidRDefault="0043433B" w:rsidP="00746CC7">
            <w:pPr>
              <w:suppressAutoHyphens w:val="0"/>
              <w:spacing w:before="40" w:after="120" w:line="220" w:lineRule="exact"/>
              <w:ind w:right="113"/>
            </w:pPr>
            <w:r w:rsidRPr="00746CC7">
              <w:t>Twenty-second (2015)</w:t>
            </w:r>
          </w:p>
        </w:tc>
      </w:tr>
      <w:tr w:rsidR="0043433B" w:rsidRPr="00746CC7" w14:paraId="67E60C31" w14:textId="77777777" w:rsidTr="00EE44C9">
        <w:trPr>
          <w:cantSplit/>
        </w:trPr>
        <w:tc>
          <w:tcPr>
            <w:tcW w:w="1418" w:type="dxa"/>
            <w:tcBorders>
              <w:top w:val="nil"/>
              <w:bottom w:val="nil"/>
            </w:tcBorders>
            <w:shd w:val="clear" w:color="auto" w:fill="auto"/>
          </w:tcPr>
          <w:p w14:paraId="189D7642" w14:textId="77777777" w:rsidR="0043433B" w:rsidRPr="00746CC7" w:rsidRDefault="0043433B" w:rsidP="00746CC7">
            <w:pPr>
              <w:suppressAutoHyphens w:val="0"/>
              <w:spacing w:before="40" w:after="120" w:line="220" w:lineRule="exact"/>
              <w:ind w:right="113"/>
            </w:pPr>
          </w:p>
        </w:tc>
        <w:tc>
          <w:tcPr>
            <w:tcW w:w="1276" w:type="dxa"/>
            <w:tcBorders>
              <w:top w:val="nil"/>
              <w:bottom w:val="nil"/>
            </w:tcBorders>
            <w:shd w:val="clear" w:color="auto" w:fill="auto"/>
            <w:hideMark/>
          </w:tcPr>
          <w:p w14:paraId="6BCE79F2" w14:textId="77777777" w:rsidR="0043433B" w:rsidRPr="00746CC7" w:rsidRDefault="0043433B" w:rsidP="00746CC7">
            <w:pPr>
              <w:suppressAutoHyphens w:val="0"/>
              <w:spacing w:before="40" w:after="120" w:line="220" w:lineRule="exact"/>
              <w:ind w:right="113"/>
            </w:pPr>
            <w:r w:rsidRPr="00746CC7">
              <w:t>Second</w:t>
            </w:r>
          </w:p>
        </w:tc>
        <w:tc>
          <w:tcPr>
            <w:tcW w:w="1701" w:type="dxa"/>
            <w:tcBorders>
              <w:top w:val="nil"/>
              <w:bottom w:val="nil"/>
            </w:tcBorders>
            <w:shd w:val="clear" w:color="auto" w:fill="auto"/>
            <w:hideMark/>
          </w:tcPr>
          <w:p w14:paraId="6B292D0D" w14:textId="77777777" w:rsidR="0043433B" w:rsidRPr="00746CC7" w:rsidRDefault="0043433B" w:rsidP="00746CC7">
            <w:pPr>
              <w:suppressAutoHyphens w:val="0"/>
              <w:spacing w:before="40" w:after="120" w:line="220" w:lineRule="exact"/>
              <w:ind w:right="113"/>
            </w:pPr>
            <w:r w:rsidRPr="00746CC7">
              <w:t>24 April 2020</w:t>
            </w:r>
          </w:p>
        </w:tc>
        <w:tc>
          <w:tcPr>
            <w:tcW w:w="2125" w:type="dxa"/>
            <w:tcBorders>
              <w:top w:val="nil"/>
              <w:bottom w:val="nil"/>
            </w:tcBorders>
            <w:shd w:val="clear" w:color="auto" w:fill="auto"/>
            <w:hideMark/>
          </w:tcPr>
          <w:p w14:paraId="25B23A8B" w14:textId="77777777" w:rsidR="0043433B" w:rsidRPr="00746CC7" w:rsidRDefault="0043433B" w:rsidP="00746CC7">
            <w:pPr>
              <w:suppressAutoHyphens w:val="0"/>
              <w:spacing w:before="40" w:after="120" w:line="220" w:lineRule="exact"/>
              <w:ind w:right="113"/>
            </w:pPr>
            <w:r w:rsidRPr="00746CC7">
              <w:t>-</w:t>
            </w:r>
          </w:p>
        </w:tc>
        <w:tc>
          <w:tcPr>
            <w:tcW w:w="1985" w:type="dxa"/>
            <w:tcBorders>
              <w:top w:val="nil"/>
              <w:bottom w:val="nil"/>
            </w:tcBorders>
            <w:shd w:val="clear" w:color="auto" w:fill="auto"/>
            <w:hideMark/>
          </w:tcPr>
          <w:p w14:paraId="417CB2D9" w14:textId="77777777" w:rsidR="0043433B" w:rsidRPr="00746CC7" w:rsidRDefault="0043433B" w:rsidP="00746CC7">
            <w:pPr>
              <w:suppressAutoHyphens w:val="0"/>
              <w:spacing w:before="40" w:after="120" w:line="220" w:lineRule="exact"/>
              <w:ind w:right="113"/>
            </w:pPr>
            <w:r w:rsidRPr="00746CC7">
              <w:t>-</w:t>
            </w:r>
          </w:p>
        </w:tc>
      </w:tr>
      <w:tr w:rsidR="0043433B" w:rsidRPr="00746CC7" w14:paraId="6280E84D" w14:textId="77777777" w:rsidTr="00EE44C9">
        <w:trPr>
          <w:cantSplit/>
        </w:trPr>
        <w:tc>
          <w:tcPr>
            <w:tcW w:w="1418" w:type="dxa"/>
            <w:tcBorders>
              <w:top w:val="nil"/>
            </w:tcBorders>
            <w:shd w:val="clear" w:color="auto" w:fill="auto"/>
            <w:hideMark/>
          </w:tcPr>
          <w:p w14:paraId="7F6E9A13" w14:textId="77777777" w:rsidR="0043433B" w:rsidRPr="00746CC7" w:rsidRDefault="0043433B" w:rsidP="00746CC7">
            <w:pPr>
              <w:suppressAutoHyphens w:val="0"/>
              <w:spacing w:before="40" w:after="120" w:line="220" w:lineRule="exact"/>
              <w:ind w:right="113"/>
            </w:pPr>
            <w:r w:rsidRPr="00746CC7">
              <w:t>Uruguay</w:t>
            </w:r>
          </w:p>
        </w:tc>
        <w:tc>
          <w:tcPr>
            <w:tcW w:w="1276" w:type="dxa"/>
            <w:tcBorders>
              <w:top w:val="nil"/>
            </w:tcBorders>
            <w:shd w:val="clear" w:color="auto" w:fill="auto"/>
            <w:hideMark/>
          </w:tcPr>
          <w:p w14:paraId="5119C8C8" w14:textId="77777777" w:rsidR="0043433B" w:rsidRPr="00746CC7" w:rsidRDefault="0043433B" w:rsidP="00746CC7">
            <w:pPr>
              <w:suppressAutoHyphens w:val="0"/>
              <w:spacing w:before="40" w:after="120" w:line="220" w:lineRule="exact"/>
              <w:ind w:right="113"/>
            </w:pPr>
            <w:r w:rsidRPr="00746CC7">
              <w:t>Initial</w:t>
            </w:r>
          </w:p>
        </w:tc>
        <w:tc>
          <w:tcPr>
            <w:tcW w:w="1701" w:type="dxa"/>
            <w:tcBorders>
              <w:top w:val="nil"/>
            </w:tcBorders>
            <w:shd w:val="clear" w:color="auto" w:fill="auto"/>
            <w:hideMark/>
          </w:tcPr>
          <w:p w14:paraId="6538807D" w14:textId="77777777" w:rsidR="0043433B" w:rsidRPr="00746CC7" w:rsidRDefault="0043433B" w:rsidP="00746CC7">
            <w:pPr>
              <w:suppressAutoHyphens w:val="0"/>
              <w:spacing w:before="40" w:after="120" w:line="220" w:lineRule="exact"/>
              <w:ind w:right="113"/>
            </w:pPr>
            <w:r w:rsidRPr="00746CC7">
              <w:t>1 July 2004</w:t>
            </w:r>
          </w:p>
        </w:tc>
        <w:tc>
          <w:tcPr>
            <w:tcW w:w="2125" w:type="dxa"/>
            <w:tcBorders>
              <w:top w:val="nil"/>
            </w:tcBorders>
            <w:shd w:val="clear" w:color="auto" w:fill="auto"/>
            <w:hideMark/>
          </w:tcPr>
          <w:p w14:paraId="43A62176" w14:textId="77777777" w:rsidR="0043433B" w:rsidRPr="00746CC7" w:rsidRDefault="0043433B" w:rsidP="00746CC7">
            <w:pPr>
              <w:suppressAutoHyphens w:val="0"/>
              <w:spacing w:before="40" w:after="120" w:line="220" w:lineRule="exact"/>
              <w:ind w:right="113"/>
            </w:pPr>
            <w:r w:rsidRPr="00746CC7">
              <w:t>30 January 2013</w:t>
            </w:r>
          </w:p>
        </w:tc>
        <w:tc>
          <w:tcPr>
            <w:tcW w:w="1985" w:type="dxa"/>
            <w:tcBorders>
              <w:top w:val="nil"/>
            </w:tcBorders>
            <w:shd w:val="clear" w:color="auto" w:fill="auto"/>
            <w:hideMark/>
          </w:tcPr>
          <w:p w14:paraId="575E94D7" w14:textId="77777777" w:rsidR="0043433B" w:rsidRPr="00746CC7" w:rsidRDefault="0043433B" w:rsidP="00746CC7">
            <w:pPr>
              <w:suppressAutoHyphens w:val="0"/>
              <w:spacing w:before="40" w:after="120" w:line="220" w:lineRule="exact"/>
              <w:ind w:right="113"/>
            </w:pPr>
            <w:r w:rsidRPr="00746CC7">
              <w:t>Twentieth (2014)</w:t>
            </w:r>
          </w:p>
        </w:tc>
      </w:tr>
      <w:tr w:rsidR="0043433B" w:rsidRPr="00746CC7" w14:paraId="4187E66B" w14:textId="77777777" w:rsidTr="00EE44C9">
        <w:trPr>
          <w:cantSplit/>
        </w:trPr>
        <w:tc>
          <w:tcPr>
            <w:tcW w:w="1418" w:type="dxa"/>
            <w:shd w:val="clear" w:color="auto" w:fill="auto"/>
          </w:tcPr>
          <w:p w14:paraId="065CB6E8" w14:textId="77777777" w:rsidR="0043433B" w:rsidRPr="00746CC7" w:rsidRDefault="0043433B" w:rsidP="00746CC7">
            <w:pPr>
              <w:suppressAutoHyphens w:val="0"/>
              <w:spacing w:before="40" w:after="120" w:line="220" w:lineRule="exact"/>
              <w:ind w:right="113"/>
            </w:pPr>
          </w:p>
        </w:tc>
        <w:tc>
          <w:tcPr>
            <w:tcW w:w="1276" w:type="dxa"/>
            <w:shd w:val="clear" w:color="auto" w:fill="auto"/>
            <w:hideMark/>
          </w:tcPr>
          <w:p w14:paraId="2DE18918" w14:textId="77777777" w:rsidR="0043433B" w:rsidRPr="00746CC7" w:rsidRDefault="0043433B" w:rsidP="00746CC7">
            <w:pPr>
              <w:suppressAutoHyphens w:val="0"/>
              <w:spacing w:before="40" w:after="120" w:line="220" w:lineRule="exact"/>
              <w:ind w:right="113"/>
            </w:pPr>
            <w:r w:rsidRPr="00746CC7">
              <w:t xml:space="preserve">Second </w:t>
            </w:r>
          </w:p>
        </w:tc>
        <w:tc>
          <w:tcPr>
            <w:tcW w:w="1701" w:type="dxa"/>
            <w:shd w:val="clear" w:color="auto" w:fill="auto"/>
            <w:hideMark/>
          </w:tcPr>
          <w:p w14:paraId="40553B01" w14:textId="77777777" w:rsidR="0043433B" w:rsidRPr="00746CC7" w:rsidRDefault="0043433B" w:rsidP="00746CC7">
            <w:pPr>
              <w:suppressAutoHyphens w:val="0"/>
              <w:spacing w:before="40" w:after="120" w:line="220" w:lineRule="exact"/>
              <w:ind w:right="113"/>
            </w:pPr>
            <w:r w:rsidRPr="00746CC7">
              <w:t>1 May 2019</w:t>
            </w:r>
          </w:p>
        </w:tc>
        <w:tc>
          <w:tcPr>
            <w:tcW w:w="2125" w:type="dxa"/>
            <w:shd w:val="clear" w:color="auto" w:fill="auto"/>
            <w:hideMark/>
          </w:tcPr>
          <w:p w14:paraId="20C574AD"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tcPr>
          <w:p w14:paraId="5219C61F" w14:textId="77777777" w:rsidR="0043433B" w:rsidRPr="00746CC7" w:rsidRDefault="0043433B" w:rsidP="00746CC7">
            <w:pPr>
              <w:suppressAutoHyphens w:val="0"/>
              <w:spacing w:before="40" w:after="120" w:line="220" w:lineRule="exact"/>
              <w:ind w:right="113"/>
            </w:pPr>
          </w:p>
          <w:p w14:paraId="41D272B8" w14:textId="77777777" w:rsidR="0043433B" w:rsidRPr="00746CC7" w:rsidRDefault="0043433B" w:rsidP="00746CC7">
            <w:pPr>
              <w:suppressAutoHyphens w:val="0"/>
              <w:spacing w:before="40" w:after="120" w:line="220" w:lineRule="exact"/>
              <w:ind w:right="113"/>
            </w:pPr>
          </w:p>
        </w:tc>
      </w:tr>
      <w:tr w:rsidR="0043433B" w:rsidRPr="00746CC7" w14:paraId="6475CFC5" w14:textId="77777777" w:rsidTr="00EE44C9">
        <w:trPr>
          <w:cantSplit/>
        </w:trPr>
        <w:tc>
          <w:tcPr>
            <w:tcW w:w="1418" w:type="dxa"/>
            <w:shd w:val="clear" w:color="auto" w:fill="auto"/>
            <w:hideMark/>
          </w:tcPr>
          <w:p w14:paraId="159F6E17" w14:textId="77777777" w:rsidR="0043433B" w:rsidRPr="00746CC7" w:rsidRDefault="0043433B" w:rsidP="00746CC7">
            <w:pPr>
              <w:suppressAutoHyphens w:val="0"/>
              <w:spacing w:before="40" w:after="120" w:line="220" w:lineRule="exact"/>
              <w:ind w:right="113"/>
            </w:pPr>
            <w:r w:rsidRPr="00746CC7">
              <w:t>Venezuela (Bolivarian Republic of)</w:t>
            </w:r>
          </w:p>
        </w:tc>
        <w:tc>
          <w:tcPr>
            <w:tcW w:w="1276" w:type="dxa"/>
            <w:shd w:val="clear" w:color="auto" w:fill="auto"/>
            <w:hideMark/>
          </w:tcPr>
          <w:p w14:paraId="204F2C51" w14:textId="77777777" w:rsidR="0043433B" w:rsidRPr="00746CC7" w:rsidRDefault="0043433B" w:rsidP="00746CC7">
            <w:pPr>
              <w:suppressAutoHyphens w:val="0"/>
              <w:spacing w:before="40" w:after="120" w:line="220" w:lineRule="exact"/>
              <w:ind w:right="113"/>
            </w:pPr>
            <w:r w:rsidRPr="00746CC7">
              <w:t>Initial</w:t>
            </w:r>
          </w:p>
        </w:tc>
        <w:tc>
          <w:tcPr>
            <w:tcW w:w="1701" w:type="dxa"/>
            <w:shd w:val="clear" w:color="auto" w:fill="auto"/>
            <w:hideMark/>
          </w:tcPr>
          <w:p w14:paraId="1863EF9A" w14:textId="77777777" w:rsidR="0043433B" w:rsidRPr="00746CC7" w:rsidRDefault="0043433B" w:rsidP="00746CC7">
            <w:pPr>
              <w:suppressAutoHyphens w:val="0"/>
              <w:spacing w:before="40" w:after="120" w:line="220" w:lineRule="exact"/>
              <w:ind w:right="113"/>
            </w:pPr>
            <w:r w:rsidRPr="00746CC7">
              <w:t>1 February 2018</w:t>
            </w:r>
          </w:p>
        </w:tc>
        <w:tc>
          <w:tcPr>
            <w:tcW w:w="2125" w:type="dxa"/>
            <w:shd w:val="clear" w:color="auto" w:fill="auto"/>
            <w:hideMark/>
          </w:tcPr>
          <w:p w14:paraId="4CEBA80F" w14:textId="77777777" w:rsidR="0043433B" w:rsidRPr="00746CC7" w:rsidRDefault="0043433B" w:rsidP="00746CC7">
            <w:pPr>
              <w:suppressAutoHyphens w:val="0"/>
              <w:spacing w:before="40" w:after="120" w:line="220" w:lineRule="exact"/>
              <w:ind w:right="113"/>
            </w:pPr>
            <w:r w:rsidRPr="00746CC7">
              <w:t>-</w:t>
            </w:r>
          </w:p>
        </w:tc>
        <w:tc>
          <w:tcPr>
            <w:tcW w:w="1985" w:type="dxa"/>
            <w:shd w:val="clear" w:color="auto" w:fill="auto"/>
          </w:tcPr>
          <w:p w14:paraId="079B1B5F" w14:textId="77777777" w:rsidR="0043433B" w:rsidRPr="00746CC7" w:rsidRDefault="0043433B" w:rsidP="00746CC7">
            <w:pPr>
              <w:suppressAutoHyphens w:val="0"/>
              <w:spacing w:before="40" w:after="120" w:line="220" w:lineRule="exact"/>
              <w:ind w:right="113"/>
            </w:pPr>
          </w:p>
        </w:tc>
      </w:tr>
    </w:tbl>
    <w:p w14:paraId="16B0A49E" w14:textId="7C3E60BE" w:rsidR="0043433B" w:rsidRPr="00195A02" w:rsidRDefault="0043433B" w:rsidP="00E55205">
      <w:pPr>
        <w:spacing w:before="120"/>
        <w:ind w:left="1134" w:right="1134" w:firstLine="170"/>
        <w:rPr>
          <w:sz w:val="18"/>
        </w:rPr>
      </w:pPr>
      <w:bookmarkStart w:id="20" w:name="_Toc326246369"/>
      <w:proofErr w:type="spellStart"/>
      <w:r w:rsidRPr="000D6342">
        <w:rPr>
          <w:rStyle w:val="FootnoteReference"/>
          <w:i/>
          <w:iCs/>
        </w:rPr>
        <w:t>a</w:t>
      </w:r>
      <w:proofErr w:type="spellEnd"/>
      <w:r w:rsidR="00E55205">
        <w:rPr>
          <w:i/>
          <w:iCs/>
        </w:rPr>
        <w:t xml:space="preserve">  </w:t>
      </w:r>
      <w:r w:rsidRPr="00195A02">
        <w:rPr>
          <w:sz w:val="18"/>
        </w:rPr>
        <w:t>Extension requested until 1 February 2016.</w:t>
      </w:r>
    </w:p>
    <w:p w14:paraId="11A7F208" w14:textId="592DA1E1" w:rsidR="0043433B" w:rsidRPr="000D6342" w:rsidRDefault="0043433B" w:rsidP="00E55205">
      <w:pPr>
        <w:ind w:left="1134" w:right="1134" w:firstLine="170"/>
        <w:rPr>
          <w:sz w:val="18"/>
        </w:rPr>
      </w:pPr>
      <w:r w:rsidRPr="000D6342">
        <w:rPr>
          <w:rStyle w:val="FootnoteReference"/>
          <w:i/>
          <w:iCs/>
        </w:rPr>
        <w:t>b</w:t>
      </w:r>
      <w:r w:rsidR="00E55205">
        <w:rPr>
          <w:i/>
          <w:iCs/>
        </w:rPr>
        <w:t xml:space="preserve">  </w:t>
      </w:r>
      <w:r w:rsidRPr="000D6342">
        <w:rPr>
          <w:sz w:val="18"/>
        </w:rPr>
        <w:t xml:space="preserve">States parties that have accepted the simplified reporting procedure of the Committee by which the lists of issues prior to reporting adopted by the Committee and the written replies to the lists of issues prior to reporting shall be considered as the initial or periodic reports under article 73 (1) (b) of the Convention. The Committee may also adopt lists of issues prior to reporting in cases where it decides to review the implementation of the Convention in the absence of a report, under rule 31 </w:t>
      </w:r>
      <w:proofErr w:type="spellStart"/>
      <w:r w:rsidRPr="000D6342">
        <w:rPr>
          <w:sz w:val="18"/>
        </w:rPr>
        <w:t>bis</w:t>
      </w:r>
      <w:proofErr w:type="spellEnd"/>
      <w:r w:rsidRPr="000D6342">
        <w:rPr>
          <w:sz w:val="18"/>
        </w:rPr>
        <w:t xml:space="preserve"> of its rules of procedure.</w:t>
      </w:r>
      <w:bookmarkEnd w:id="20"/>
    </w:p>
    <w:p w14:paraId="494092D6" w14:textId="4E9847A1" w:rsidR="00F92832" w:rsidRPr="00106A43" w:rsidRDefault="00F92832">
      <w:pPr>
        <w:spacing w:before="240"/>
        <w:jc w:val="center"/>
        <w:rPr>
          <w:u w:val="single"/>
        </w:rPr>
      </w:pPr>
      <w:r>
        <w:rPr>
          <w:u w:val="single"/>
        </w:rPr>
        <w:tab/>
      </w:r>
      <w:r>
        <w:rPr>
          <w:u w:val="single"/>
        </w:rPr>
        <w:tab/>
      </w:r>
      <w:r>
        <w:rPr>
          <w:u w:val="single"/>
        </w:rPr>
        <w:tab/>
      </w:r>
    </w:p>
    <w:sectPr w:rsidR="00F92832" w:rsidRPr="00106A43" w:rsidSect="00C122E2">
      <w:footerReference w:type="default" r:id="rId47"/>
      <w:headerReference w:type="first" r:id="rId48"/>
      <w:footerReference w:type="first" r:id="rId4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AD721" w14:textId="77777777" w:rsidR="00EF278B" w:rsidRDefault="00EF278B"/>
  </w:endnote>
  <w:endnote w:type="continuationSeparator" w:id="0">
    <w:p w14:paraId="09FA0EDA" w14:textId="77777777" w:rsidR="00EF278B" w:rsidRDefault="00EF278B"/>
  </w:endnote>
  <w:endnote w:type="continuationNotice" w:id="1">
    <w:p w14:paraId="1A4C3BA4" w14:textId="77777777" w:rsidR="00EF278B" w:rsidRDefault="00EF2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C4EB" w14:textId="25287CC7" w:rsidR="00EF278B" w:rsidRPr="003E63F8" w:rsidRDefault="00EF278B" w:rsidP="00A15FA3">
    <w:pPr>
      <w:pStyle w:val="Footer"/>
    </w:pPr>
    <w:r>
      <w:rPr>
        <w:rFonts w:ascii="C39T30Lfz" w:hAnsi="C39T30Lfz"/>
        <w:noProof/>
        <w:sz w:val="56"/>
      </w:rPr>
      <w:drawing>
        <wp:anchor distT="0" distB="0" distL="114300" distR="114300" simplePos="0" relativeHeight="251691520" behindDoc="0" locked="0" layoutInCell="1" allowOverlap="1" wp14:anchorId="0FA2807D" wp14:editId="4B7E8F08">
          <wp:simplePos x="0" y="0"/>
          <wp:positionH relativeFrom="margin">
            <wp:posOffset>5472430</wp:posOffset>
          </wp:positionH>
          <wp:positionV relativeFrom="margin">
            <wp:posOffset>8160168</wp:posOffset>
          </wp:positionV>
          <wp:extent cx="638175" cy="638175"/>
          <wp:effectExtent l="0" t="0" r="9525" b="9525"/>
          <wp:wrapNone/>
          <wp:docPr id="2" name="Picture 1" descr="https://undocs.org/m2/QRCode.ashx?DS=A/73/4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3/4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1" layoutInCell="1" allowOverlap="1" wp14:anchorId="287A7855" wp14:editId="4EC88D83">
          <wp:simplePos x="0" y="0"/>
          <wp:positionH relativeFrom="margin">
            <wp:posOffset>4464050</wp:posOffset>
          </wp:positionH>
          <wp:positionV relativeFrom="margin">
            <wp:posOffset>8411845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15948BB" w14:textId="77777777" w:rsidR="00EF278B" w:rsidRDefault="00EF278B" w:rsidP="00A15FA3">
    <w:pPr>
      <w:pStyle w:val="Footer"/>
    </w:pPr>
  </w:p>
  <w:p w14:paraId="3177F119" w14:textId="6F64829D" w:rsidR="00EF278B" w:rsidRDefault="00EF278B" w:rsidP="00EF2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8BE9" w14:textId="3E8E1B22" w:rsidR="00EF278B" w:rsidRDefault="00EF278B" w:rsidP="00EF17C1">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D489" w14:textId="77777777" w:rsidR="00EF278B" w:rsidRDefault="00EF27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AB6C" w14:textId="7C9561E7" w:rsidR="00EF278B" w:rsidRPr="00B73FDA" w:rsidRDefault="00EF278B" w:rsidP="00B73F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CEF4" w14:textId="0C2EFB3A" w:rsidR="00EF278B" w:rsidRPr="00136EF0" w:rsidRDefault="00EF278B" w:rsidP="00FC1A63">
    <w:pPr>
      <w:pStyle w:val="Footer"/>
      <w:tabs>
        <w:tab w:val="left" w:pos="9639"/>
      </w:tabs>
      <w:jc w:val="right"/>
      <w:rPr>
        <w:b/>
        <w:bCs/>
        <w:sz w:val="18"/>
      </w:rPr>
    </w:pPr>
    <w:r w:rsidRPr="00FC1A63">
      <w:rPr>
        <w:sz w:val="20"/>
      </w:rPr>
      <w:t>GE.18-08882</w:t>
    </w:r>
    <w:r w:rsidR="00FC1A63">
      <w:rPr>
        <w:sz w:val="20"/>
      </w:rPr>
      <w:t xml:space="preserve"> </w:t>
    </w:r>
    <w:r w:rsidRPr="00FC1A63">
      <w:rPr>
        <w:sz w:val="20"/>
      </w:rPr>
      <w:t>(E)</w:t>
    </w:r>
    <w:r w:rsidR="00FC1A63">
      <w:tab/>
    </w:r>
    <w:r>
      <w:tab/>
    </w:r>
    <w:r w:rsidRPr="0034750D">
      <w:rPr>
        <w:b/>
        <w:noProof/>
        <w:sz w:val="18"/>
      </w:rPr>
      <w:t>iii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418145"/>
      <w:docPartObj>
        <w:docPartGallery w:val="Page Numbers (Bottom of Page)"/>
        <w:docPartUnique/>
      </w:docPartObj>
    </w:sdtPr>
    <w:sdtEndPr>
      <w:rPr>
        <w:b/>
        <w:noProof/>
        <w:szCs w:val="16"/>
      </w:rPr>
    </w:sdtEndPr>
    <w:sdtContent>
      <w:p w14:paraId="0DA2134D" w14:textId="2569DC30" w:rsidR="00EF278B" w:rsidRPr="00B17472" w:rsidRDefault="00EF278B" w:rsidP="007B2B35">
        <w:pPr>
          <w:pStyle w:val="Footer"/>
          <w:tabs>
            <w:tab w:val="left" w:pos="9356"/>
          </w:tabs>
          <w:rPr>
            <w:b/>
            <w:noProof/>
            <w:szCs w:val="16"/>
          </w:rPr>
        </w:pPr>
        <w:r w:rsidRPr="000C42CE">
          <w:rPr>
            <w:b/>
            <w:noProof/>
            <w:sz w:val="18"/>
            <w:szCs w:val="18"/>
          </w:rPr>
          <w:fldChar w:fldCharType="begin"/>
        </w:r>
        <w:r w:rsidRPr="000C42CE">
          <w:rPr>
            <w:b/>
            <w:noProof/>
            <w:sz w:val="18"/>
            <w:szCs w:val="18"/>
          </w:rPr>
          <w:instrText xml:space="preserve"> PAGE   \* MERGEFORMAT </w:instrText>
        </w:r>
        <w:r w:rsidRPr="000C42CE">
          <w:rPr>
            <w:b/>
            <w:noProof/>
            <w:sz w:val="18"/>
            <w:szCs w:val="18"/>
          </w:rPr>
          <w:fldChar w:fldCharType="separate"/>
        </w:r>
        <w:r w:rsidR="0002481B">
          <w:rPr>
            <w:b/>
            <w:noProof/>
            <w:sz w:val="18"/>
            <w:szCs w:val="18"/>
          </w:rPr>
          <w:t>18</w:t>
        </w:r>
        <w:r w:rsidRPr="000C42CE">
          <w:rPr>
            <w:b/>
            <w:noProof/>
            <w:sz w:val="18"/>
            <w:szCs w:val="18"/>
          </w:rPr>
          <w:fldChar w:fldCharType="end"/>
        </w:r>
        <w:r w:rsidRPr="00B17472">
          <w:rPr>
            <w:b/>
            <w:noProof/>
            <w:szCs w:val="16"/>
          </w:rPr>
          <w:tab/>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141180"/>
      <w:docPartObj>
        <w:docPartGallery w:val="Page Numbers (Bottom of Page)"/>
        <w:docPartUnique/>
      </w:docPartObj>
    </w:sdtPr>
    <w:sdtEndPr>
      <w:rPr>
        <w:b/>
        <w:sz w:val="18"/>
        <w:szCs w:val="18"/>
      </w:rPr>
    </w:sdtEndPr>
    <w:sdtContent>
      <w:p w14:paraId="73205450" w14:textId="2FC2B20C" w:rsidR="00EF278B" w:rsidRPr="009A52EB" w:rsidRDefault="00EF278B" w:rsidP="00BD3138">
        <w:pPr>
          <w:pStyle w:val="Footer"/>
          <w:tabs>
            <w:tab w:val="left" w:pos="9639"/>
          </w:tabs>
          <w:jc w:val="right"/>
          <w:rPr>
            <w:b/>
            <w:sz w:val="18"/>
            <w:szCs w:val="18"/>
          </w:rPr>
        </w:pPr>
        <w:r>
          <w:tab/>
        </w:r>
        <w:r w:rsidRPr="009A52EB">
          <w:rPr>
            <w:b/>
            <w:sz w:val="18"/>
            <w:szCs w:val="18"/>
          </w:rPr>
          <w:fldChar w:fldCharType="begin"/>
        </w:r>
        <w:r w:rsidRPr="009A52EB">
          <w:rPr>
            <w:b/>
            <w:sz w:val="18"/>
            <w:szCs w:val="18"/>
          </w:rPr>
          <w:instrText xml:space="preserve"> PAGE   \* MERGEFORMAT </w:instrText>
        </w:r>
        <w:r w:rsidRPr="009A52EB">
          <w:rPr>
            <w:b/>
            <w:sz w:val="18"/>
            <w:szCs w:val="18"/>
          </w:rPr>
          <w:fldChar w:fldCharType="separate"/>
        </w:r>
        <w:r w:rsidR="0002481B">
          <w:rPr>
            <w:b/>
            <w:noProof/>
            <w:sz w:val="18"/>
            <w:szCs w:val="18"/>
          </w:rPr>
          <w:t>17</w:t>
        </w:r>
        <w:r w:rsidRPr="009A52EB">
          <w:rPr>
            <w:b/>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144036"/>
      <w:docPartObj>
        <w:docPartGallery w:val="Page Numbers (Bottom of Page)"/>
        <w:docPartUnique/>
      </w:docPartObj>
    </w:sdtPr>
    <w:sdtEndPr>
      <w:rPr>
        <w:b/>
        <w:sz w:val="18"/>
        <w:szCs w:val="18"/>
      </w:rPr>
    </w:sdtEndPr>
    <w:sdtContent>
      <w:p w14:paraId="5D0DD9AA" w14:textId="436D9F1D" w:rsidR="002A3752" w:rsidRPr="009A52EB" w:rsidRDefault="002A3752" w:rsidP="00BD3138">
        <w:pPr>
          <w:pStyle w:val="Footer"/>
          <w:tabs>
            <w:tab w:val="left" w:pos="9639"/>
          </w:tabs>
          <w:jc w:val="right"/>
          <w:rPr>
            <w:b/>
            <w:sz w:val="18"/>
            <w:szCs w:val="18"/>
          </w:rPr>
        </w:pPr>
        <w:r>
          <w:tab/>
        </w:r>
        <w:r w:rsidRPr="009A52EB">
          <w:rPr>
            <w:b/>
            <w:sz w:val="18"/>
            <w:szCs w:val="18"/>
          </w:rPr>
          <w:fldChar w:fldCharType="begin"/>
        </w:r>
        <w:r w:rsidRPr="009A52EB">
          <w:rPr>
            <w:b/>
            <w:sz w:val="18"/>
            <w:szCs w:val="18"/>
          </w:rPr>
          <w:instrText xml:space="preserve"> PAGE   \* MERGEFORMAT </w:instrText>
        </w:r>
        <w:r w:rsidRPr="009A52EB">
          <w:rPr>
            <w:b/>
            <w:sz w:val="18"/>
            <w:szCs w:val="18"/>
          </w:rPr>
          <w:fldChar w:fldCharType="separate"/>
        </w:r>
        <w:r>
          <w:rPr>
            <w:b/>
            <w:noProof/>
            <w:sz w:val="18"/>
            <w:szCs w:val="18"/>
          </w:rPr>
          <w:t>1</w:t>
        </w:r>
        <w:r w:rsidRPr="009A52EB">
          <w:rPr>
            <w:b/>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20A40" w14:textId="77777777" w:rsidR="0001745D" w:rsidRPr="0001745D" w:rsidRDefault="0001745D" w:rsidP="0001745D">
    <w:pPr>
      <w:rPr>
        <w:rFonts w:asciiTheme="majorBidi" w:hAnsiTheme="majorBidi" w:cstheme="majorBidi"/>
      </w:rPr>
    </w:pPr>
  </w:p>
  <w:p w14:paraId="117B05FD" w14:textId="276634D8" w:rsidR="0001745D" w:rsidRPr="00742FB6" w:rsidRDefault="0001745D" w:rsidP="00C122E2">
    <w:pPr>
      <w:pStyle w:val="Footer"/>
      <w:tabs>
        <w:tab w:val="left" w:pos="9356"/>
      </w:tabs>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ab/>
    </w:r>
    <w:r w:rsidRPr="000C42CE">
      <w:rPr>
        <w:b/>
        <w:noProof/>
        <w:sz w:val="18"/>
        <w:szCs w:val="18"/>
      </w:rPr>
      <w:fldChar w:fldCharType="begin"/>
    </w:r>
    <w:r w:rsidRPr="000C42CE">
      <w:rPr>
        <w:b/>
        <w:noProof/>
        <w:sz w:val="18"/>
        <w:szCs w:val="18"/>
      </w:rPr>
      <w:instrText xml:space="preserve"> PAGE   \* MERGEFORMAT </w:instrText>
    </w:r>
    <w:r w:rsidRPr="000C42CE">
      <w:rPr>
        <w:b/>
        <w:noProof/>
        <w:sz w:val="18"/>
        <w:szCs w:val="18"/>
      </w:rPr>
      <w:fldChar w:fldCharType="separate"/>
    </w:r>
    <w:r w:rsidR="0002481B">
      <w:rPr>
        <w:b/>
        <w:noProof/>
        <w:sz w:val="18"/>
        <w:szCs w:val="18"/>
      </w:rPr>
      <w:t>19</w:t>
    </w:r>
    <w:r w:rsidRPr="000C42CE">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82312" w14:textId="77777777" w:rsidR="00EF278B" w:rsidRDefault="00EF278B">
      <w:pPr>
        <w:tabs>
          <w:tab w:val="right" w:pos="2155"/>
        </w:tabs>
        <w:spacing w:after="80"/>
        <w:ind w:left="680"/>
        <w:rPr>
          <w:u w:val="single"/>
        </w:rPr>
      </w:pPr>
      <w:r>
        <w:rPr>
          <w:u w:val="single"/>
        </w:rPr>
        <w:tab/>
      </w:r>
    </w:p>
  </w:footnote>
  <w:footnote w:type="continuationSeparator" w:id="0">
    <w:p w14:paraId="36766646" w14:textId="77777777" w:rsidR="00EF278B" w:rsidRDefault="00EF278B">
      <w:pPr>
        <w:tabs>
          <w:tab w:val="left" w:pos="2155"/>
        </w:tabs>
        <w:spacing w:after="80"/>
        <w:ind w:left="680"/>
        <w:rPr>
          <w:u w:val="single"/>
        </w:rPr>
      </w:pPr>
      <w:r>
        <w:rPr>
          <w:u w:val="single"/>
        </w:rPr>
        <w:tab/>
      </w:r>
    </w:p>
  </w:footnote>
  <w:footnote w:type="continuationNotice" w:id="1">
    <w:p w14:paraId="2BD786BF" w14:textId="77777777" w:rsidR="00EF278B" w:rsidRDefault="00EF278B"/>
  </w:footnote>
  <w:footnote w:id="2">
    <w:p w14:paraId="672978E7" w14:textId="5A046C15" w:rsidR="00EF278B" w:rsidRPr="001C415F" w:rsidRDefault="00EF278B" w:rsidP="00F1171F">
      <w:pPr>
        <w:pStyle w:val="FootnoteText"/>
        <w:rPr>
          <w:lang w:val="en-US"/>
        </w:rPr>
      </w:pPr>
      <w:r>
        <w:tab/>
      </w:r>
      <w:r w:rsidRPr="00B32DA2">
        <w:rPr>
          <w:rStyle w:val="FootnoteReference"/>
        </w:rPr>
        <w:footnoteRef/>
      </w:r>
      <w:r>
        <w:tab/>
        <w:t xml:space="preserve">See </w:t>
      </w:r>
      <w:hyperlink r:id="rId1" w:history="1">
        <w:r w:rsidRPr="001C415F">
          <w:rPr>
            <w:rStyle w:val="Hyperlink"/>
            <w:u w:val="none"/>
          </w:rPr>
          <w:t>www.ohchr.org/EN/HRBodies/AnnualMeeting/Pages/MeetingChairpersons.aspx</w:t>
        </w:r>
      </w:hyperlink>
      <w:r w:rsidRPr="001C415F">
        <w:t>.</w:t>
      </w:r>
    </w:p>
  </w:footnote>
  <w:footnote w:id="3">
    <w:p w14:paraId="3D101C58" w14:textId="09D3E2DD" w:rsidR="00EF278B" w:rsidRPr="001C415F" w:rsidRDefault="00EF278B" w:rsidP="00F1171F">
      <w:pPr>
        <w:pStyle w:val="FootnoteText"/>
      </w:pPr>
      <w:r>
        <w:tab/>
      </w:r>
      <w:r w:rsidRPr="00B32DA2">
        <w:rPr>
          <w:rStyle w:val="FootnoteReference"/>
        </w:rPr>
        <w:footnoteRef/>
      </w:r>
      <w:r>
        <w:tab/>
        <w:t xml:space="preserve">See </w:t>
      </w:r>
      <w:hyperlink r:id="rId2" w:history="1">
        <w:r w:rsidRPr="001C415F">
          <w:rPr>
            <w:rStyle w:val="Hyperlink"/>
            <w:u w:val="none"/>
          </w:rPr>
          <w:t>www.ohchr.org/EN/NewsEvents/Pages/DisplayNews.aspx?NewsID=22408&amp;LangID=E</w:t>
        </w:r>
      </w:hyperlink>
      <w:r w:rsidRPr="001C415F">
        <w:t>.</w:t>
      </w:r>
    </w:p>
  </w:footnote>
  <w:footnote w:id="4">
    <w:p w14:paraId="2E1C416C" w14:textId="6C88FD57" w:rsidR="00EF278B" w:rsidRPr="001C415F" w:rsidRDefault="00EF278B" w:rsidP="00F1171F">
      <w:pPr>
        <w:pStyle w:val="FootnoteText"/>
      </w:pPr>
      <w:r w:rsidRPr="001C415F">
        <w:tab/>
      </w:r>
      <w:r w:rsidRPr="001C415F">
        <w:rPr>
          <w:rStyle w:val="FootnoteReference"/>
        </w:rPr>
        <w:footnoteRef/>
      </w:r>
      <w:r w:rsidRPr="001C415F">
        <w:tab/>
        <w:t xml:space="preserve">See </w:t>
      </w:r>
      <w:hyperlink r:id="rId3" w:history="1">
        <w:r w:rsidRPr="001C415F">
          <w:rPr>
            <w:rStyle w:val="Hyperlink"/>
            <w:u w:val="none"/>
          </w:rPr>
          <w:t>www.ohchr.org/EN/HRBodies/CMW/Pages/Submissions.aspx</w:t>
        </w:r>
      </w:hyperlink>
      <w:r w:rsidRPr="001C415F">
        <w:t>.</w:t>
      </w:r>
    </w:p>
  </w:footnote>
  <w:footnote w:id="5">
    <w:p w14:paraId="0D06A3D4" w14:textId="42DEAA8B" w:rsidR="00EF278B" w:rsidRPr="001C415F" w:rsidRDefault="00EF278B" w:rsidP="00F1171F">
      <w:pPr>
        <w:pStyle w:val="FootnoteText"/>
      </w:pPr>
      <w:r w:rsidRPr="001C415F">
        <w:tab/>
      </w:r>
      <w:r w:rsidRPr="001C415F">
        <w:rPr>
          <w:rStyle w:val="FootnoteReference"/>
        </w:rPr>
        <w:footnoteRef/>
      </w:r>
      <w:r w:rsidRPr="001C415F">
        <w:tab/>
        <w:t xml:space="preserve">See </w:t>
      </w:r>
      <w:hyperlink r:id="rId4" w:history="1">
        <w:r w:rsidRPr="001C415F">
          <w:rPr>
            <w:rStyle w:val="Hyperlink"/>
            <w:u w:val="none"/>
          </w:rPr>
          <w:t>www.ohchr.org/EN/HRBodies/CMW/Pages/Event18Dec2017.aspx</w:t>
        </w:r>
      </w:hyperlink>
      <w:r w:rsidRPr="001C415F">
        <w:t>.</w:t>
      </w:r>
    </w:p>
  </w:footnote>
  <w:footnote w:id="6">
    <w:p w14:paraId="52C7BC74" w14:textId="27964178" w:rsidR="00EF278B" w:rsidRPr="001C415F" w:rsidRDefault="00EF278B" w:rsidP="00F1171F">
      <w:pPr>
        <w:pStyle w:val="FootnoteText"/>
      </w:pPr>
      <w:r w:rsidRPr="001C415F">
        <w:tab/>
      </w:r>
      <w:r w:rsidRPr="001C415F">
        <w:rPr>
          <w:rStyle w:val="FootnoteReference"/>
        </w:rPr>
        <w:footnoteRef/>
      </w:r>
      <w:r w:rsidRPr="001C415F">
        <w:tab/>
        <w:t xml:space="preserve">See </w:t>
      </w:r>
      <w:hyperlink r:id="rId5" w:history="1">
        <w:r w:rsidRPr="001C415F">
          <w:rPr>
            <w:rStyle w:val="Hyperlink"/>
            <w:u w:val="none"/>
          </w:rPr>
          <w:t>www.ohchr.org/EN/HRBodies/CMW/Pages/Event16Apr2018.aspx</w:t>
        </w:r>
      </w:hyperlink>
      <w:r w:rsidRPr="001C415F">
        <w:t>.</w:t>
      </w:r>
    </w:p>
  </w:footnote>
  <w:footnote w:id="7">
    <w:p w14:paraId="53959012" w14:textId="046AE342" w:rsidR="00EF278B" w:rsidRPr="000E25EE" w:rsidRDefault="00EF278B" w:rsidP="00F1171F">
      <w:pPr>
        <w:pStyle w:val="FootnoteText"/>
      </w:pPr>
      <w:r>
        <w:tab/>
      </w:r>
      <w:r w:rsidRPr="00B32DA2">
        <w:rPr>
          <w:rStyle w:val="FootnoteReference"/>
        </w:rPr>
        <w:footnoteRef/>
      </w:r>
      <w:r>
        <w:tab/>
      </w:r>
      <w:r w:rsidRPr="000E25EE">
        <w:t xml:space="preserve">See </w:t>
      </w:r>
      <w:hyperlink r:id="rId6" w:history="1">
        <w:r w:rsidRPr="000E25EE">
          <w:rPr>
            <w:rStyle w:val="Hyperlink"/>
            <w:u w:val="none"/>
          </w:rPr>
          <w:t>http://tbinternet.ohchr.org/Treaties/CMW/Shared%20Documents/1_Global/INT_</w:t>
        </w:r>
        <w:r w:rsidRPr="000E25EE">
          <w:rPr>
            <w:rStyle w:val="Hyperlink"/>
            <w:u w:val="none"/>
          </w:rPr>
          <w:br/>
          <w:t>CMW_INF_8293_E.pdf</w:t>
        </w:r>
      </w:hyperlink>
      <w:r w:rsidRPr="000E25EE">
        <w:t>.</w:t>
      </w:r>
    </w:p>
  </w:footnote>
  <w:footnote w:id="8">
    <w:p w14:paraId="2BC4EBE4" w14:textId="39489C01" w:rsidR="00EF278B" w:rsidRPr="000E25EE" w:rsidRDefault="00EF278B" w:rsidP="00F1171F">
      <w:pPr>
        <w:pStyle w:val="FootnoteText"/>
      </w:pPr>
      <w:r w:rsidRPr="000E25EE">
        <w:tab/>
      </w:r>
      <w:r w:rsidRPr="000E25EE">
        <w:rPr>
          <w:rStyle w:val="FootnoteReference"/>
        </w:rPr>
        <w:footnoteRef/>
      </w:r>
      <w:r w:rsidRPr="000E25EE">
        <w:tab/>
        <w:t xml:space="preserve">See </w:t>
      </w:r>
      <w:hyperlink r:id="rId7" w:history="1">
        <w:r w:rsidRPr="000E25EE">
          <w:rPr>
            <w:rStyle w:val="Hyperlink"/>
            <w:szCs w:val="18"/>
            <w:u w:val="none"/>
          </w:rPr>
          <w:t>http://tbinternet.ohchr.org/Treaties/CMW/Shared%20Documents/1_Global/INT_</w:t>
        </w:r>
        <w:r w:rsidRPr="000E25EE">
          <w:rPr>
            <w:rStyle w:val="Hyperlink"/>
            <w:szCs w:val="18"/>
            <w:u w:val="none"/>
          </w:rPr>
          <w:br/>
          <w:t>CMW_STA_8317_E.pdf</w:t>
        </w:r>
      </w:hyperlink>
      <w:r w:rsidRPr="000E25EE">
        <w:rPr>
          <w:szCs w:val="18"/>
        </w:rPr>
        <w:t>.</w:t>
      </w:r>
    </w:p>
  </w:footnote>
  <w:footnote w:id="9">
    <w:p w14:paraId="3C9A4C24" w14:textId="2E5E0BFC" w:rsidR="00EF278B" w:rsidRPr="000E25EE" w:rsidRDefault="00EF278B" w:rsidP="00F1171F">
      <w:pPr>
        <w:pStyle w:val="FootnoteText"/>
      </w:pPr>
      <w:r w:rsidRPr="000E25EE">
        <w:tab/>
      </w:r>
      <w:r w:rsidRPr="000E25EE">
        <w:rPr>
          <w:rStyle w:val="FootnoteReference"/>
        </w:rPr>
        <w:footnoteRef/>
      </w:r>
      <w:r w:rsidRPr="000E25EE">
        <w:tab/>
        <w:t xml:space="preserve">See </w:t>
      </w:r>
      <w:hyperlink r:id="rId8" w:history="1">
        <w:r w:rsidRPr="000E25EE">
          <w:rPr>
            <w:rStyle w:val="Hyperlink"/>
            <w:u w:val="none"/>
          </w:rPr>
          <w:t>www.ohchr.org/EN/HRBodies/CMW/Pages/CMWIndex.aspx</w:t>
        </w:r>
      </w:hyperlink>
      <w:r w:rsidRPr="000E25EE">
        <w:t>.</w:t>
      </w:r>
      <w:r w:rsidRPr="000E25EE">
        <w:rPr>
          <w:lang w:val="en-US"/>
        </w:rPr>
        <w:t xml:space="preserve"> </w:t>
      </w:r>
    </w:p>
  </w:footnote>
  <w:footnote w:id="10">
    <w:p w14:paraId="0667D168" w14:textId="0699AF98" w:rsidR="00EF278B" w:rsidRPr="000E25EE" w:rsidRDefault="00EF278B" w:rsidP="00F1171F">
      <w:pPr>
        <w:pStyle w:val="FootnoteText"/>
      </w:pPr>
      <w:r w:rsidRPr="000E25EE">
        <w:tab/>
      </w:r>
      <w:r w:rsidRPr="000E25EE">
        <w:rPr>
          <w:rStyle w:val="FootnoteReference"/>
        </w:rPr>
        <w:footnoteRef/>
      </w:r>
      <w:r w:rsidRPr="000E25EE">
        <w:tab/>
      </w:r>
      <w:r w:rsidRPr="000E25EE">
        <w:rPr>
          <w:szCs w:val="18"/>
        </w:rPr>
        <w:t xml:space="preserve">See </w:t>
      </w:r>
      <w:hyperlink r:id="rId9" w:history="1">
        <w:r w:rsidRPr="000E25EE">
          <w:rPr>
            <w:rStyle w:val="Hyperlink"/>
            <w:szCs w:val="18"/>
            <w:u w:val="none"/>
            <w:lang w:val="en-US"/>
          </w:rPr>
          <w:t>http://tbinternet.ohchr.org/_layouts/treatybodyexternal/Download.aspx?symbolno=</w:t>
        </w:r>
        <w:r w:rsidRPr="000E25EE">
          <w:rPr>
            <w:rStyle w:val="Hyperlink"/>
            <w:szCs w:val="18"/>
            <w:u w:val="none"/>
            <w:lang w:val="en-US"/>
          </w:rPr>
          <w:br/>
          <w:t>INT/CMW/STA/8625&amp;Lang=</w:t>
        </w:r>
        <w:proofErr w:type="spellStart"/>
        <w:r w:rsidRPr="000E25EE">
          <w:rPr>
            <w:rStyle w:val="Hyperlink"/>
            <w:szCs w:val="18"/>
            <w:u w:val="none"/>
            <w:lang w:val="en-US"/>
          </w:rPr>
          <w:t>en</w:t>
        </w:r>
        <w:proofErr w:type="spellEnd"/>
      </w:hyperlink>
      <w:r w:rsidRPr="000E25EE">
        <w:rPr>
          <w:szCs w:val="18"/>
          <w:lang w:val="en-US"/>
        </w:rPr>
        <w:t>.</w:t>
      </w:r>
    </w:p>
  </w:footnote>
  <w:footnote w:id="11">
    <w:p w14:paraId="57D92B77" w14:textId="635CDC2F" w:rsidR="00EF278B" w:rsidRPr="000E25EE" w:rsidRDefault="00EF278B" w:rsidP="00F1171F">
      <w:pPr>
        <w:pStyle w:val="FootnoteText"/>
      </w:pPr>
      <w:r>
        <w:tab/>
      </w:r>
      <w:r w:rsidRPr="00B32DA2">
        <w:rPr>
          <w:rStyle w:val="FootnoteReference"/>
        </w:rPr>
        <w:footnoteRef/>
      </w:r>
      <w:r>
        <w:tab/>
        <w:t xml:space="preserve">See </w:t>
      </w:r>
      <w:hyperlink r:id="rId10" w:history="1">
        <w:r w:rsidRPr="000E25EE">
          <w:rPr>
            <w:rStyle w:val="Hyperlink"/>
            <w:u w:val="none"/>
          </w:rPr>
          <w:t>www.ohchr.org/EN/NewsEvents/Pages/DisplayNews.aspx?NewsID=22537&amp;LangID=E</w:t>
        </w:r>
      </w:hyperlink>
      <w:r w:rsidRPr="000E25EE">
        <w:t>.</w:t>
      </w:r>
    </w:p>
  </w:footnote>
  <w:footnote w:id="12">
    <w:p w14:paraId="41656646" w14:textId="0DF2A305" w:rsidR="00EF278B" w:rsidRPr="000E25EE" w:rsidRDefault="00EF278B" w:rsidP="00F1171F">
      <w:pPr>
        <w:pStyle w:val="FootnoteText"/>
      </w:pPr>
      <w:r w:rsidRPr="000E25EE">
        <w:tab/>
      </w:r>
      <w:r w:rsidRPr="000E25EE">
        <w:rPr>
          <w:rStyle w:val="FootnoteReference"/>
        </w:rPr>
        <w:footnoteRef/>
      </w:r>
      <w:r w:rsidRPr="000E25EE">
        <w:tab/>
        <w:t xml:space="preserve">See </w:t>
      </w:r>
      <w:hyperlink r:id="rId11" w:history="1">
        <w:r w:rsidRPr="000E25EE">
          <w:rPr>
            <w:rStyle w:val="Hyperlink"/>
            <w:u w:val="none"/>
          </w:rPr>
          <w:t>http://tbinternet.ohchr.org/_layouts/treatybodyexternal/Download.aspx?symbolno=</w:t>
        </w:r>
        <w:r w:rsidRPr="000E25EE">
          <w:rPr>
            <w:rStyle w:val="Hyperlink"/>
            <w:u w:val="none"/>
          </w:rPr>
          <w:br/>
          <w:t>INT/CMW/STA/8618&amp;Lang=</w:t>
        </w:r>
        <w:proofErr w:type="spellStart"/>
        <w:r w:rsidRPr="000E25EE">
          <w:rPr>
            <w:rStyle w:val="Hyperlink"/>
            <w:u w:val="none"/>
          </w:rPr>
          <w:t>en</w:t>
        </w:r>
        <w:proofErr w:type="spellEnd"/>
      </w:hyperlink>
      <w:r w:rsidRPr="000E25EE">
        <w:t>.</w:t>
      </w:r>
    </w:p>
  </w:footnote>
  <w:footnote w:id="13">
    <w:p w14:paraId="6A115070" w14:textId="309E5760" w:rsidR="00EF278B" w:rsidRPr="000E25EE" w:rsidRDefault="00EF278B" w:rsidP="00F1171F">
      <w:pPr>
        <w:pStyle w:val="FootnoteText"/>
      </w:pPr>
      <w:r w:rsidRPr="000E25EE">
        <w:tab/>
      </w:r>
      <w:r w:rsidRPr="000E25EE">
        <w:rPr>
          <w:rStyle w:val="FootnoteReference"/>
        </w:rPr>
        <w:footnoteRef/>
      </w:r>
      <w:r w:rsidRPr="000E25EE">
        <w:tab/>
        <w:t xml:space="preserve">See </w:t>
      </w:r>
      <w:hyperlink r:id="rId12" w:history="1">
        <w:r w:rsidRPr="000E25EE">
          <w:rPr>
            <w:rStyle w:val="Hyperlink"/>
            <w:u w:val="none"/>
          </w:rPr>
          <w:t>http://tbinternet.ohchr.org/_layouts/treatybodyexternal/Download.aspx?symbolno=</w:t>
        </w:r>
        <w:r w:rsidRPr="000E25EE">
          <w:rPr>
            <w:rStyle w:val="Hyperlink"/>
            <w:u w:val="none"/>
          </w:rPr>
          <w:br/>
          <w:t>INT/CMW/INF/8674&amp;Lang=</w:t>
        </w:r>
        <w:proofErr w:type="spellStart"/>
        <w:r w:rsidRPr="000E25EE">
          <w:rPr>
            <w:rStyle w:val="Hyperlink"/>
            <w:u w:val="none"/>
          </w:rPr>
          <w:t>en</w:t>
        </w:r>
        <w:proofErr w:type="spellEnd"/>
      </w:hyperlink>
      <w:r w:rsidRPr="000E25EE">
        <w:t>.</w:t>
      </w:r>
    </w:p>
  </w:footnote>
  <w:footnote w:id="14">
    <w:p w14:paraId="3547BDB1" w14:textId="1FE9FEBE" w:rsidR="00EF278B" w:rsidRPr="00355651" w:rsidRDefault="00EF278B" w:rsidP="00F1171F">
      <w:pPr>
        <w:pStyle w:val="FootnoteText"/>
      </w:pPr>
      <w:r>
        <w:tab/>
      </w:r>
      <w:r w:rsidRPr="00B32DA2">
        <w:rPr>
          <w:rStyle w:val="FootnoteReference"/>
        </w:rPr>
        <w:footnoteRef/>
      </w:r>
      <w:r>
        <w:tab/>
        <w:t xml:space="preserve">See </w:t>
      </w:r>
      <w:hyperlink r:id="rId13" w:history="1">
        <w:r w:rsidRPr="00355651">
          <w:rPr>
            <w:rStyle w:val="Hyperlink"/>
            <w:u w:val="none"/>
          </w:rPr>
          <w:t>http://tbinternet.ohchr.org/_layouts/TreatyBodyExternal/FollowUp.aspx?</w:t>
        </w:r>
        <w:r w:rsidRPr="00355651">
          <w:rPr>
            <w:rStyle w:val="Hyperlink"/>
            <w:u w:val="none"/>
          </w:rPr>
          <w:br/>
          <w:t>Treaty=</w:t>
        </w:r>
        <w:proofErr w:type="spellStart"/>
        <w:r w:rsidRPr="00355651">
          <w:rPr>
            <w:rStyle w:val="Hyperlink"/>
            <w:u w:val="none"/>
          </w:rPr>
          <w:t>CMW&amp;Lang</w:t>
        </w:r>
        <w:proofErr w:type="spellEnd"/>
        <w:r w:rsidRPr="00355651">
          <w:rPr>
            <w:rStyle w:val="Hyperlink"/>
            <w:u w:val="none"/>
          </w:rPr>
          <w:t>=</w:t>
        </w:r>
        <w:proofErr w:type="spellStart"/>
        <w:r w:rsidRPr="00355651">
          <w:rPr>
            <w:rStyle w:val="Hyperlink"/>
            <w:u w:val="none"/>
          </w:rPr>
          <w:t>en</w:t>
        </w:r>
        <w:proofErr w:type="spellEnd"/>
      </w:hyperlink>
      <w:r w:rsidRPr="00355651">
        <w:t>.</w:t>
      </w:r>
    </w:p>
  </w:footnote>
  <w:footnote w:id="15">
    <w:p w14:paraId="1C450373" w14:textId="05124E5E" w:rsidR="00EF278B" w:rsidRPr="00355651" w:rsidRDefault="00EF278B" w:rsidP="00F1171F">
      <w:pPr>
        <w:pStyle w:val="FootnoteText"/>
      </w:pPr>
      <w:r w:rsidRPr="00355651">
        <w:tab/>
      </w:r>
      <w:r w:rsidRPr="00355651">
        <w:rPr>
          <w:rStyle w:val="FootnoteReference"/>
        </w:rPr>
        <w:footnoteRef/>
      </w:r>
      <w:r w:rsidRPr="00355651">
        <w:rPr>
          <w:rStyle w:val="FootnoteReference"/>
        </w:rPr>
        <w:t xml:space="preserve"> </w:t>
      </w:r>
      <w:r w:rsidRPr="00355651">
        <w:tab/>
        <w:t xml:space="preserve">See </w:t>
      </w:r>
      <w:hyperlink r:id="rId14" w:history="1">
        <w:r w:rsidRPr="00355651">
          <w:rPr>
            <w:rStyle w:val="Hyperlink"/>
            <w:u w:val="none"/>
          </w:rPr>
          <w:t>www.unwomen.org/en/digital-library/publications/2017/3/addressing-womens-rights-in-global-compact-for-migration</w:t>
        </w:r>
      </w:hyperlink>
      <w:r w:rsidRPr="00355651">
        <w:t>.</w:t>
      </w:r>
    </w:p>
  </w:footnote>
  <w:footnote w:id="16">
    <w:p w14:paraId="1EA20595" w14:textId="5DDEBCB3" w:rsidR="00EF278B" w:rsidRDefault="00EF278B" w:rsidP="00F1171F">
      <w:pPr>
        <w:pStyle w:val="FootnoteText"/>
        <w:rPr>
          <w:lang w:val="en-US"/>
        </w:rPr>
      </w:pPr>
      <w:r>
        <w:tab/>
      </w:r>
      <w:r w:rsidRPr="00B32DA2">
        <w:rPr>
          <w:rStyle w:val="FootnoteReference"/>
        </w:rPr>
        <w:footnoteRef/>
      </w:r>
      <w:r>
        <w:tab/>
        <w:t xml:space="preserve">See </w:t>
      </w:r>
      <w:hyperlink r:id="rId15" w:history="1">
        <w:r w:rsidRPr="00CA6E7A">
          <w:rPr>
            <w:rStyle w:val="Hyperlink"/>
            <w:u w:val="none"/>
          </w:rPr>
          <w:t>http://www.ohchr.org/EN/HRBodies/CMW/Pages/CMWIndex.aspx</w:t>
        </w:r>
      </w:hyperlink>
      <w:r>
        <w:t>.</w:t>
      </w:r>
    </w:p>
  </w:footnote>
  <w:footnote w:id="17">
    <w:p w14:paraId="48BCDE73" w14:textId="77777777" w:rsidR="00EF278B" w:rsidRDefault="00EF278B" w:rsidP="00F1171F">
      <w:pPr>
        <w:pStyle w:val="FootnoteText"/>
        <w:rPr>
          <w:lang w:val="en-US"/>
        </w:rPr>
      </w:pPr>
      <w:r>
        <w:tab/>
      </w:r>
      <w:r w:rsidRPr="00B32DA2">
        <w:rPr>
          <w:rStyle w:val="FootnoteReference"/>
        </w:rPr>
        <w:footnoteRef/>
      </w:r>
      <w:r>
        <w:tab/>
        <w:t>Ibid.</w:t>
      </w:r>
    </w:p>
  </w:footnote>
  <w:footnote w:id="18">
    <w:p w14:paraId="10AEB9E5" w14:textId="6B61E230" w:rsidR="00EF278B" w:rsidRPr="00355651" w:rsidRDefault="00EF278B" w:rsidP="00F1171F">
      <w:pPr>
        <w:pStyle w:val="FootnoteText"/>
      </w:pPr>
      <w:r>
        <w:tab/>
      </w:r>
      <w:r w:rsidRPr="00B32DA2">
        <w:rPr>
          <w:rStyle w:val="FootnoteReference"/>
        </w:rPr>
        <w:footnoteRef/>
      </w:r>
      <w:r>
        <w:tab/>
      </w:r>
      <w:r w:rsidRPr="00355651">
        <w:t xml:space="preserve">See </w:t>
      </w:r>
      <w:hyperlink r:id="rId16" w:history="1">
        <w:r w:rsidRPr="00355651">
          <w:rPr>
            <w:rStyle w:val="Hyperlink"/>
            <w:u w:val="none"/>
          </w:rPr>
          <w:t>http://tbinternet.ohchr.org/_layouts/TreatyBodyExternal/SessionsList.aspx?Treaty=CMW</w:t>
        </w:r>
      </w:hyperlink>
      <w:r w:rsidRPr="00355651">
        <w:t>.</w:t>
      </w:r>
    </w:p>
    <w:p w14:paraId="1A1E510C" w14:textId="77777777" w:rsidR="00EF278B" w:rsidRDefault="00EF278B" w:rsidP="00F117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323C5" w14:textId="77777777" w:rsidR="00EF278B" w:rsidRDefault="00EF278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53F0" w14:textId="77777777" w:rsidR="00EF278B" w:rsidRDefault="00EF278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D9FE" w14:textId="77777777" w:rsidR="00EF278B" w:rsidRDefault="00EF278B" w:rsidP="00A15FA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75EF" w14:textId="77777777" w:rsidR="00EF278B" w:rsidRDefault="00EF278B">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FA68A" w14:textId="51FD1FDA" w:rsidR="00EF278B" w:rsidRDefault="00EF278B" w:rsidP="008528DD">
    <w:pPr>
      <w:pStyle w:val="Header"/>
      <w:jc w:val="right"/>
    </w:pPr>
    <w:r>
      <w:t>A/73/48</w:t>
    </w:r>
  </w:p>
  <w:p w14:paraId="3F84B9A2" w14:textId="77777777" w:rsidR="00EF278B" w:rsidRDefault="00EF278B">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802C" w14:textId="77777777" w:rsidR="00EF278B" w:rsidRDefault="00EF278B" w:rsidP="00953BC3">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DB5B" w14:textId="0A02ED55" w:rsidR="00EF278B" w:rsidRDefault="00EF278B" w:rsidP="00BB7FDD">
    <w:pPr>
      <w:pStyle w:val="Header"/>
    </w:pPr>
    <w:r>
      <w:t>A/73/48</w:t>
    </w:r>
  </w:p>
  <w:p w14:paraId="7032784F" w14:textId="77777777" w:rsidR="00EF278B" w:rsidRDefault="00EF278B">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0DF4" w14:textId="77777777" w:rsidR="00FB0E94" w:rsidRDefault="00FB0E94" w:rsidP="00FB0E94">
    <w:pPr>
      <w:pStyle w:val="Header"/>
      <w:jc w:val="right"/>
    </w:pPr>
    <w:r>
      <w:t>A/73/48</w:t>
    </w:r>
  </w:p>
  <w:p w14:paraId="398A0A11" w14:textId="77777777" w:rsidR="00FB0E94" w:rsidRDefault="00FB0E94" w:rsidP="00953BC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91067B"/>
    <w:multiLevelType w:val="multilevel"/>
    <w:tmpl w:val="90709FE0"/>
    <w:lvl w:ilvl="0">
      <w:start w:val="1"/>
      <w:numFmt w:val="bullet"/>
      <w:lvlText w:val=""/>
      <w:lvlJc w:val="left"/>
      <w:pPr>
        <w:tabs>
          <w:tab w:val="num" w:pos="1312"/>
        </w:tabs>
        <w:ind w:left="1312" w:hanging="360"/>
      </w:pPr>
      <w:rPr>
        <w:rFonts w:ascii="Symbol" w:hAnsi="Symbol" w:hint="default"/>
        <w:sz w:val="20"/>
      </w:rPr>
    </w:lvl>
    <w:lvl w:ilvl="1">
      <w:start w:val="1"/>
      <w:numFmt w:val="bullet"/>
      <w:lvlText w:val=""/>
      <w:lvlJc w:val="left"/>
      <w:pPr>
        <w:tabs>
          <w:tab w:val="num" w:pos="2032"/>
        </w:tabs>
        <w:ind w:left="2032" w:hanging="360"/>
      </w:pPr>
      <w:rPr>
        <w:rFonts w:ascii="Symbol" w:hAnsi="Symbol" w:hint="default"/>
        <w:sz w:val="20"/>
      </w:rPr>
    </w:lvl>
    <w:lvl w:ilvl="2">
      <w:start w:val="1"/>
      <w:numFmt w:val="bullet"/>
      <w:lvlText w:val=""/>
      <w:lvlJc w:val="left"/>
      <w:pPr>
        <w:tabs>
          <w:tab w:val="num" w:pos="2752"/>
        </w:tabs>
        <w:ind w:left="2752" w:hanging="360"/>
      </w:pPr>
      <w:rPr>
        <w:rFonts w:ascii="Symbol" w:hAnsi="Symbol" w:hint="default"/>
        <w:sz w:val="20"/>
      </w:rPr>
    </w:lvl>
    <w:lvl w:ilvl="3">
      <w:start w:val="1"/>
      <w:numFmt w:val="bullet"/>
      <w:lvlText w:val=""/>
      <w:lvlJc w:val="left"/>
      <w:pPr>
        <w:tabs>
          <w:tab w:val="num" w:pos="3472"/>
        </w:tabs>
        <w:ind w:left="3472" w:hanging="360"/>
      </w:pPr>
      <w:rPr>
        <w:rFonts w:ascii="Symbol" w:hAnsi="Symbol" w:hint="default"/>
        <w:sz w:val="20"/>
      </w:rPr>
    </w:lvl>
    <w:lvl w:ilvl="4">
      <w:start w:val="1"/>
      <w:numFmt w:val="bullet"/>
      <w:lvlText w:val=""/>
      <w:lvlJc w:val="left"/>
      <w:pPr>
        <w:tabs>
          <w:tab w:val="num" w:pos="4192"/>
        </w:tabs>
        <w:ind w:left="4192" w:hanging="360"/>
      </w:pPr>
      <w:rPr>
        <w:rFonts w:ascii="Symbol" w:hAnsi="Symbol" w:hint="default"/>
        <w:sz w:val="20"/>
      </w:rPr>
    </w:lvl>
    <w:lvl w:ilvl="5">
      <w:start w:val="1"/>
      <w:numFmt w:val="bullet"/>
      <w:lvlText w:val=""/>
      <w:lvlJc w:val="left"/>
      <w:pPr>
        <w:tabs>
          <w:tab w:val="num" w:pos="4912"/>
        </w:tabs>
        <w:ind w:left="4912" w:hanging="360"/>
      </w:pPr>
      <w:rPr>
        <w:rFonts w:ascii="Symbol" w:hAnsi="Symbol" w:hint="default"/>
        <w:sz w:val="20"/>
      </w:rPr>
    </w:lvl>
    <w:lvl w:ilvl="6">
      <w:start w:val="1"/>
      <w:numFmt w:val="bullet"/>
      <w:lvlText w:val=""/>
      <w:lvlJc w:val="left"/>
      <w:pPr>
        <w:tabs>
          <w:tab w:val="num" w:pos="5632"/>
        </w:tabs>
        <w:ind w:left="5632" w:hanging="360"/>
      </w:pPr>
      <w:rPr>
        <w:rFonts w:ascii="Symbol" w:hAnsi="Symbol" w:hint="default"/>
        <w:sz w:val="20"/>
      </w:rPr>
    </w:lvl>
    <w:lvl w:ilvl="7">
      <w:start w:val="1"/>
      <w:numFmt w:val="bullet"/>
      <w:lvlText w:val=""/>
      <w:lvlJc w:val="left"/>
      <w:pPr>
        <w:tabs>
          <w:tab w:val="num" w:pos="6352"/>
        </w:tabs>
        <w:ind w:left="6352" w:hanging="360"/>
      </w:pPr>
      <w:rPr>
        <w:rFonts w:ascii="Symbol" w:hAnsi="Symbol" w:hint="default"/>
        <w:sz w:val="20"/>
      </w:rPr>
    </w:lvl>
    <w:lvl w:ilvl="8">
      <w:start w:val="1"/>
      <w:numFmt w:val="bullet"/>
      <w:lvlText w:val=""/>
      <w:lvlJc w:val="left"/>
      <w:pPr>
        <w:tabs>
          <w:tab w:val="num" w:pos="7072"/>
        </w:tabs>
        <w:ind w:left="7072" w:hanging="360"/>
      </w:pPr>
      <w:rPr>
        <w:rFonts w:ascii="Symbol" w:hAnsi="Symbol" w:hint="default"/>
        <w:sz w:val="20"/>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7" w15:restartNumberingAfterBreak="0">
    <w:nsid w:val="37976AA0"/>
    <w:multiLevelType w:val="multilevel"/>
    <w:tmpl w:val="C396EF9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9" w15:restartNumberingAfterBreak="0">
    <w:nsid w:val="4239522B"/>
    <w:multiLevelType w:val="hybridMultilevel"/>
    <w:tmpl w:val="74AC77A4"/>
    <w:lvl w:ilvl="0" w:tplc="19DA0D5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79F5AD8"/>
    <w:multiLevelType w:val="hybridMultilevel"/>
    <w:tmpl w:val="A094E8E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440E95"/>
    <w:multiLevelType w:val="hybridMultilevel"/>
    <w:tmpl w:val="9398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B5185D"/>
    <w:multiLevelType w:val="hybridMultilevel"/>
    <w:tmpl w:val="13CCE5E6"/>
    <w:lvl w:ilvl="0" w:tplc="08090001">
      <w:start w:val="1"/>
      <w:numFmt w:val="bullet"/>
      <w:lvlText w:val=""/>
      <w:lvlJc w:val="left"/>
      <w:pPr>
        <w:ind w:left="1312" w:hanging="360"/>
      </w:pPr>
      <w:rPr>
        <w:rFonts w:ascii="Symbol" w:hAnsi="Symbol" w:hint="default"/>
      </w:rPr>
    </w:lvl>
    <w:lvl w:ilvl="1" w:tplc="08090003">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24" w15:restartNumberingAfterBreak="0">
    <w:nsid w:val="5655467E"/>
    <w:multiLevelType w:val="hybridMultilevel"/>
    <w:tmpl w:val="58EE3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E1350"/>
    <w:multiLevelType w:val="hybridMultilevel"/>
    <w:tmpl w:val="1840C6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27"/>
  </w:num>
  <w:num w:numId="15">
    <w:abstractNumId w:val="13"/>
  </w:num>
  <w:num w:numId="16">
    <w:abstractNumId w:val="25"/>
  </w:num>
  <w:num w:numId="17">
    <w:abstractNumId w:val="21"/>
  </w:num>
  <w:num w:numId="18">
    <w:abstractNumId w:val="11"/>
  </w:num>
  <w:num w:numId="19">
    <w:abstractNumId w:val="29"/>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num>
  <w:num w:numId="24">
    <w:abstractNumId w:val="18"/>
  </w:num>
  <w:num w:numId="25">
    <w:abstractNumId w:val="12"/>
  </w:num>
  <w:num w:numId="26">
    <w:abstractNumId w:val="17"/>
    <w:lvlOverride w:ilvl="0">
      <w:startOverride w:val="1"/>
    </w:lvlOverride>
    <w:lvlOverride w:ilvl="1">
      <w:startOverride w:val="1"/>
    </w:lvlOverride>
    <w:lvlOverride w:ilvl="2">
      <w:startOverride w:val="17"/>
    </w:lvlOverride>
  </w:num>
  <w:num w:numId="27">
    <w:abstractNumId w:val="17"/>
    <w:lvlOverride w:ilvl="0">
      <w:startOverride w:val="1"/>
    </w:lvlOverride>
    <w:lvlOverride w:ilvl="1">
      <w:startOverride w:val="1"/>
    </w:lvlOverride>
    <w:lvlOverride w:ilvl="2">
      <w:startOverride w:val="17"/>
    </w:lvlOverride>
  </w:num>
  <w:num w:numId="28">
    <w:abstractNumId w:val="22"/>
  </w:num>
  <w:num w:numId="29">
    <w:abstractNumId w:val="23"/>
  </w:num>
  <w:num w:numId="30">
    <w:abstractNumId w:val="24"/>
  </w:num>
  <w:num w:numId="31">
    <w:abstractNumId w:val="30"/>
  </w:num>
  <w:num w:numId="32">
    <w:abstractNumId w:val="19"/>
  </w:num>
  <w:num w:numId="33">
    <w:abstractNumId w:val="2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0178"/>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AF"/>
    <w:rsid w:val="00015181"/>
    <w:rsid w:val="0001745D"/>
    <w:rsid w:val="0002481B"/>
    <w:rsid w:val="000262CF"/>
    <w:rsid w:val="00033E75"/>
    <w:rsid w:val="00034AEF"/>
    <w:rsid w:val="00042C43"/>
    <w:rsid w:val="00054459"/>
    <w:rsid w:val="0007332B"/>
    <w:rsid w:val="00076011"/>
    <w:rsid w:val="000818A0"/>
    <w:rsid w:val="00081B10"/>
    <w:rsid w:val="00087DBE"/>
    <w:rsid w:val="000915B2"/>
    <w:rsid w:val="000923AC"/>
    <w:rsid w:val="00092709"/>
    <w:rsid w:val="000A175F"/>
    <w:rsid w:val="000A1953"/>
    <w:rsid w:val="000B2531"/>
    <w:rsid w:val="000B5643"/>
    <w:rsid w:val="000C42CE"/>
    <w:rsid w:val="000C556F"/>
    <w:rsid w:val="000D6342"/>
    <w:rsid w:val="000E25EE"/>
    <w:rsid w:val="000E3E57"/>
    <w:rsid w:val="000E7E07"/>
    <w:rsid w:val="000F37BB"/>
    <w:rsid w:val="000F41AA"/>
    <w:rsid w:val="00110E18"/>
    <w:rsid w:val="00114F81"/>
    <w:rsid w:val="0011672B"/>
    <w:rsid w:val="00124624"/>
    <w:rsid w:val="00124C4C"/>
    <w:rsid w:val="00136EF0"/>
    <w:rsid w:val="00136F20"/>
    <w:rsid w:val="001433F4"/>
    <w:rsid w:val="001534A9"/>
    <w:rsid w:val="00155F81"/>
    <w:rsid w:val="001641C0"/>
    <w:rsid w:val="001643E8"/>
    <w:rsid w:val="00181D10"/>
    <w:rsid w:val="0018282B"/>
    <w:rsid w:val="00186272"/>
    <w:rsid w:val="00190E0A"/>
    <w:rsid w:val="00191114"/>
    <w:rsid w:val="00191712"/>
    <w:rsid w:val="00195A02"/>
    <w:rsid w:val="001C415F"/>
    <w:rsid w:val="001D00A1"/>
    <w:rsid w:val="001E1232"/>
    <w:rsid w:val="001E3813"/>
    <w:rsid w:val="001F00D7"/>
    <w:rsid w:val="001F021C"/>
    <w:rsid w:val="001F2BD9"/>
    <w:rsid w:val="00200417"/>
    <w:rsid w:val="00204ED2"/>
    <w:rsid w:val="002057E0"/>
    <w:rsid w:val="00247BDD"/>
    <w:rsid w:val="002553D4"/>
    <w:rsid w:val="002612CD"/>
    <w:rsid w:val="0026179C"/>
    <w:rsid w:val="00263CAF"/>
    <w:rsid w:val="00264C7D"/>
    <w:rsid w:val="00275FF9"/>
    <w:rsid w:val="0027614F"/>
    <w:rsid w:val="00277262"/>
    <w:rsid w:val="002806B1"/>
    <w:rsid w:val="0028070F"/>
    <w:rsid w:val="00282573"/>
    <w:rsid w:val="00286F60"/>
    <w:rsid w:val="002A3752"/>
    <w:rsid w:val="002B0419"/>
    <w:rsid w:val="002C106A"/>
    <w:rsid w:val="002E0D7B"/>
    <w:rsid w:val="002E72ED"/>
    <w:rsid w:val="002F7801"/>
    <w:rsid w:val="003036F6"/>
    <w:rsid w:val="0031543E"/>
    <w:rsid w:val="00333C3A"/>
    <w:rsid w:val="00335535"/>
    <w:rsid w:val="00335C30"/>
    <w:rsid w:val="00344BFD"/>
    <w:rsid w:val="0034750D"/>
    <w:rsid w:val="00355651"/>
    <w:rsid w:val="0036277E"/>
    <w:rsid w:val="00365747"/>
    <w:rsid w:val="00373E24"/>
    <w:rsid w:val="00376D7E"/>
    <w:rsid w:val="003851D6"/>
    <w:rsid w:val="00390DB7"/>
    <w:rsid w:val="003B55D5"/>
    <w:rsid w:val="003C2932"/>
    <w:rsid w:val="003E0225"/>
    <w:rsid w:val="003E3FEE"/>
    <w:rsid w:val="003E63F8"/>
    <w:rsid w:val="004030E1"/>
    <w:rsid w:val="00420600"/>
    <w:rsid w:val="00420669"/>
    <w:rsid w:val="004258A0"/>
    <w:rsid w:val="00427BE0"/>
    <w:rsid w:val="00431164"/>
    <w:rsid w:val="0043433B"/>
    <w:rsid w:val="00437E56"/>
    <w:rsid w:val="004401AA"/>
    <w:rsid w:val="0044167A"/>
    <w:rsid w:val="004433C5"/>
    <w:rsid w:val="00462537"/>
    <w:rsid w:val="00477461"/>
    <w:rsid w:val="004A1F45"/>
    <w:rsid w:val="004A31CA"/>
    <w:rsid w:val="004B0C76"/>
    <w:rsid w:val="004B182A"/>
    <w:rsid w:val="004C66D0"/>
    <w:rsid w:val="004F3594"/>
    <w:rsid w:val="00501B7C"/>
    <w:rsid w:val="00501E88"/>
    <w:rsid w:val="00510049"/>
    <w:rsid w:val="00510F3F"/>
    <w:rsid w:val="005317E0"/>
    <w:rsid w:val="00536AEC"/>
    <w:rsid w:val="00543CC9"/>
    <w:rsid w:val="00544448"/>
    <w:rsid w:val="0054619D"/>
    <w:rsid w:val="005545E9"/>
    <w:rsid w:val="00560D60"/>
    <w:rsid w:val="00565E60"/>
    <w:rsid w:val="00582653"/>
    <w:rsid w:val="00583153"/>
    <w:rsid w:val="00591E0C"/>
    <w:rsid w:val="0059753F"/>
    <w:rsid w:val="005A3A21"/>
    <w:rsid w:val="005A6060"/>
    <w:rsid w:val="005A7C02"/>
    <w:rsid w:val="005C13F0"/>
    <w:rsid w:val="005C2C32"/>
    <w:rsid w:val="005D1EC4"/>
    <w:rsid w:val="005F173F"/>
    <w:rsid w:val="005F5DFF"/>
    <w:rsid w:val="005F6996"/>
    <w:rsid w:val="005F6A15"/>
    <w:rsid w:val="00601FBD"/>
    <w:rsid w:val="00613365"/>
    <w:rsid w:val="0061632E"/>
    <w:rsid w:val="0063311B"/>
    <w:rsid w:val="00635756"/>
    <w:rsid w:val="00637C34"/>
    <w:rsid w:val="006504E7"/>
    <w:rsid w:val="006549CB"/>
    <w:rsid w:val="00655F7F"/>
    <w:rsid w:val="00656434"/>
    <w:rsid w:val="00694BA7"/>
    <w:rsid w:val="00696B2D"/>
    <w:rsid w:val="006B0E74"/>
    <w:rsid w:val="006D5888"/>
    <w:rsid w:val="006E24C7"/>
    <w:rsid w:val="006E6B1F"/>
    <w:rsid w:val="006E74F6"/>
    <w:rsid w:val="006F61DA"/>
    <w:rsid w:val="00712EA5"/>
    <w:rsid w:val="00713E19"/>
    <w:rsid w:val="00715EAC"/>
    <w:rsid w:val="007254D2"/>
    <w:rsid w:val="00740FE3"/>
    <w:rsid w:val="00746CC7"/>
    <w:rsid w:val="00746FD3"/>
    <w:rsid w:val="00760B57"/>
    <w:rsid w:val="007747C4"/>
    <w:rsid w:val="00777DF1"/>
    <w:rsid w:val="0078389C"/>
    <w:rsid w:val="007934ED"/>
    <w:rsid w:val="00797D8A"/>
    <w:rsid w:val="007A429B"/>
    <w:rsid w:val="007A4C1F"/>
    <w:rsid w:val="007B23D2"/>
    <w:rsid w:val="007B2B35"/>
    <w:rsid w:val="007B3932"/>
    <w:rsid w:val="007B5609"/>
    <w:rsid w:val="007D1D1A"/>
    <w:rsid w:val="007D3904"/>
    <w:rsid w:val="007D4E12"/>
    <w:rsid w:val="007D749F"/>
    <w:rsid w:val="007E307C"/>
    <w:rsid w:val="007E6A64"/>
    <w:rsid w:val="007F1046"/>
    <w:rsid w:val="0080223F"/>
    <w:rsid w:val="008145DC"/>
    <w:rsid w:val="008206CF"/>
    <w:rsid w:val="00827C2C"/>
    <w:rsid w:val="00833CE0"/>
    <w:rsid w:val="00843D17"/>
    <w:rsid w:val="00844D56"/>
    <w:rsid w:val="008528DD"/>
    <w:rsid w:val="00864733"/>
    <w:rsid w:val="0087135F"/>
    <w:rsid w:val="00874E87"/>
    <w:rsid w:val="00876554"/>
    <w:rsid w:val="008A6CA3"/>
    <w:rsid w:val="008B09AB"/>
    <w:rsid w:val="008B44C0"/>
    <w:rsid w:val="008C17AE"/>
    <w:rsid w:val="008D2023"/>
    <w:rsid w:val="008D5EC2"/>
    <w:rsid w:val="008E0DDB"/>
    <w:rsid w:val="008E3061"/>
    <w:rsid w:val="008E4A3D"/>
    <w:rsid w:val="008E4E38"/>
    <w:rsid w:val="0091265A"/>
    <w:rsid w:val="0092406B"/>
    <w:rsid w:val="0094620B"/>
    <w:rsid w:val="00946989"/>
    <w:rsid w:val="009538F0"/>
    <w:rsid w:val="00953BC3"/>
    <w:rsid w:val="0096029D"/>
    <w:rsid w:val="009819A4"/>
    <w:rsid w:val="009858B5"/>
    <w:rsid w:val="009A52EB"/>
    <w:rsid w:val="009B063C"/>
    <w:rsid w:val="009C3F89"/>
    <w:rsid w:val="009D1317"/>
    <w:rsid w:val="009D2EE0"/>
    <w:rsid w:val="009D387F"/>
    <w:rsid w:val="009D42D5"/>
    <w:rsid w:val="009D4F8E"/>
    <w:rsid w:val="009E2B19"/>
    <w:rsid w:val="009E6676"/>
    <w:rsid w:val="00A15FA3"/>
    <w:rsid w:val="00A20C5A"/>
    <w:rsid w:val="00A320C8"/>
    <w:rsid w:val="00A3523D"/>
    <w:rsid w:val="00A436C2"/>
    <w:rsid w:val="00A50910"/>
    <w:rsid w:val="00A6560F"/>
    <w:rsid w:val="00A94229"/>
    <w:rsid w:val="00AC0A55"/>
    <w:rsid w:val="00AC580E"/>
    <w:rsid w:val="00AE2F4A"/>
    <w:rsid w:val="00AF01F1"/>
    <w:rsid w:val="00B04171"/>
    <w:rsid w:val="00B12B41"/>
    <w:rsid w:val="00B16ADA"/>
    <w:rsid w:val="00B17472"/>
    <w:rsid w:val="00B2200C"/>
    <w:rsid w:val="00B32DA2"/>
    <w:rsid w:val="00B371C2"/>
    <w:rsid w:val="00B47307"/>
    <w:rsid w:val="00B57B9B"/>
    <w:rsid w:val="00B632FA"/>
    <w:rsid w:val="00B63F8A"/>
    <w:rsid w:val="00B67236"/>
    <w:rsid w:val="00B72E1D"/>
    <w:rsid w:val="00B73FDA"/>
    <w:rsid w:val="00B81FE4"/>
    <w:rsid w:val="00B83044"/>
    <w:rsid w:val="00B84D46"/>
    <w:rsid w:val="00B917F6"/>
    <w:rsid w:val="00B947AA"/>
    <w:rsid w:val="00B97218"/>
    <w:rsid w:val="00BA295D"/>
    <w:rsid w:val="00BB37A2"/>
    <w:rsid w:val="00BB747E"/>
    <w:rsid w:val="00BB7FDD"/>
    <w:rsid w:val="00BC2CDC"/>
    <w:rsid w:val="00BC5687"/>
    <w:rsid w:val="00BD3138"/>
    <w:rsid w:val="00BE45FB"/>
    <w:rsid w:val="00BE5127"/>
    <w:rsid w:val="00C02E48"/>
    <w:rsid w:val="00C10838"/>
    <w:rsid w:val="00C122E2"/>
    <w:rsid w:val="00C1361B"/>
    <w:rsid w:val="00C30422"/>
    <w:rsid w:val="00C3504D"/>
    <w:rsid w:val="00C44129"/>
    <w:rsid w:val="00C5064E"/>
    <w:rsid w:val="00C604C5"/>
    <w:rsid w:val="00C62AED"/>
    <w:rsid w:val="00C63A3C"/>
    <w:rsid w:val="00C7092E"/>
    <w:rsid w:val="00C8026A"/>
    <w:rsid w:val="00C83CA4"/>
    <w:rsid w:val="00C845F6"/>
    <w:rsid w:val="00C86535"/>
    <w:rsid w:val="00C969F7"/>
    <w:rsid w:val="00C96D21"/>
    <w:rsid w:val="00CA5B14"/>
    <w:rsid w:val="00CA6E7A"/>
    <w:rsid w:val="00CB1609"/>
    <w:rsid w:val="00CC1D3D"/>
    <w:rsid w:val="00CC344B"/>
    <w:rsid w:val="00CC7CDF"/>
    <w:rsid w:val="00CD38CB"/>
    <w:rsid w:val="00CE3310"/>
    <w:rsid w:val="00D04C39"/>
    <w:rsid w:val="00D06C71"/>
    <w:rsid w:val="00D111F4"/>
    <w:rsid w:val="00D11CCA"/>
    <w:rsid w:val="00D12DF7"/>
    <w:rsid w:val="00D2162C"/>
    <w:rsid w:val="00D2721D"/>
    <w:rsid w:val="00D27FD8"/>
    <w:rsid w:val="00D35400"/>
    <w:rsid w:val="00D44B01"/>
    <w:rsid w:val="00D44BE1"/>
    <w:rsid w:val="00D64024"/>
    <w:rsid w:val="00D80B88"/>
    <w:rsid w:val="00D87A3B"/>
    <w:rsid w:val="00D91C25"/>
    <w:rsid w:val="00D96602"/>
    <w:rsid w:val="00DA5F94"/>
    <w:rsid w:val="00DB2E03"/>
    <w:rsid w:val="00DB70D3"/>
    <w:rsid w:val="00DC58C2"/>
    <w:rsid w:val="00DC6167"/>
    <w:rsid w:val="00DC7713"/>
    <w:rsid w:val="00DD3BDB"/>
    <w:rsid w:val="00DE1A35"/>
    <w:rsid w:val="00DE3A33"/>
    <w:rsid w:val="00E011AE"/>
    <w:rsid w:val="00E01C3B"/>
    <w:rsid w:val="00E14B9D"/>
    <w:rsid w:val="00E16D5F"/>
    <w:rsid w:val="00E24983"/>
    <w:rsid w:val="00E41F60"/>
    <w:rsid w:val="00E55205"/>
    <w:rsid w:val="00E55D1C"/>
    <w:rsid w:val="00E60CD7"/>
    <w:rsid w:val="00E6333D"/>
    <w:rsid w:val="00E703B9"/>
    <w:rsid w:val="00E93F3B"/>
    <w:rsid w:val="00E94F32"/>
    <w:rsid w:val="00E95E94"/>
    <w:rsid w:val="00EA194E"/>
    <w:rsid w:val="00EA4EF3"/>
    <w:rsid w:val="00EB0ACB"/>
    <w:rsid w:val="00ED1B6F"/>
    <w:rsid w:val="00EE44C9"/>
    <w:rsid w:val="00EE60A5"/>
    <w:rsid w:val="00EF0155"/>
    <w:rsid w:val="00EF17C1"/>
    <w:rsid w:val="00EF278B"/>
    <w:rsid w:val="00EF7AF9"/>
    <w:rsid w:val="00F007B2"/>
    <w:rsid w:val="00F1171F"/>
    <w:rsid w:val="00F11BC1"/>
    <w:rsid w:val="00F1693A"/>
    <w:rsid w:val="00F22B03"/>
    <w:rsid w:val="00F27543"/>
    <w:rsid w:val="00F31429"/>
    <w:rsid w:val="00F4139D"/>
    <w:rsid w:val="00F45B36"/>
    <w:rsid w:val="00F67BD5"/>
    <w:rsid w:val="00F82240"/>
    <w:rsid w:val="00F83956"/>
    <w:rsid w:val="00F904A6"/>
    <w:rsid w:val="00F92832"/>
    <w:rsid w:val="00F93C77"/>
    <w:rsid w:val="00F973DF"/>
    <w:rsid w:val="00FB0E94"/>
    <w:rsid w:val="00FB1E11"/>
    <w:rsid w:val="00FB4E93"/>
    <w:rsid w:val="00FB526A"/>
    <w:rsid w:val="00FC1A63"/>
    <w:rsid w:val="00FC68A7"/>
    <w:rsid w:val="00FC7A25"/>
    <w:rsid w:val="00FD3855"/>
    <w:rsid w:val="00FF08E0"/>
    <w:rsid w:val="00FF48E1"/>
    <w:rsid w:val="00FF7E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14:docId w14:val="2C48FAA4"/>
  <w15:docId w15:val="{43A293BF-13CC-4834-BBCD-5EC17D54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0"/>
      </w:tabs>
    </w:pPr>
  </w:style>
  <w:style w:type="paragraph" w:customStyle="1" w:styleId="SingleTxtG">
    <w:name w:val="_ Single Txt_G"/>
    <w:basedOn w:val="Normal"/>
    <w:qFormat/>
    <w:rsid w:val="002806B1"/>
    <w:pPr>
      <w:suppressAutoHyphens w:val="0"/>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character" w:customStyle="1" w:styleId="FooterChar">
    <w:name w:val="Footer Char"/>
    <w:aliases w:val="3_G Char"/>
    <w:basedOn w:val="DefaultParagraphFont"/>
    <w:link w:val="Footer"/>
    <w:uiPriority w:val="99"/>
    <w:rsid w:val="00AE2F4A"/>
    <w:rPr>
      <w:rFonts w:eastAsia="SimSun"/>
      <w:sz w:val="16"/>
      <w:lang w:val="en-GB" w:eastAsia="zh-CN" w:bidi="ar-SA"/>
    </w:rPr>
  </w:style>
  <w:style w:type="character" w:customStyle="1" w:styleId="HeaderChar">
    <w:name w:val="Header Char"/>
    <w:aliases w:val="6_G Char"/>
    <w:basedOn w:val="DefaultParagraphFont"/>
    <w:link w:val="Header"/>
    <w:locked/>
    <w:rsid w:val="00AE2F4A"/>
    <w:rPr>
      <w:rFonts w:eastAsia="SimSun"/>
      <w:b/>
      <w:sz w:val="18"/>
      <w:lang w:val="en-GB" w:eastAsia="zh-CN" w:bidi="ar-SA"/>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rsid w:val="002806B1"/>
    <w:rPr>
      <w:rFonts w:ascii="Times New Roman" w:hAnsi="Times New Roman"/>
      <w:sz w:val="18"/>
      <w:vertAlign w:val="superscript"/>
    </w:rPr>
  </w:style>
  <w:style w:type="paragraph" w:styleId="FootnoteText">
    <w:name w:val="footnote text"/>
    <w:aliases w:val="5_G"/>
    <w:basedOn w:val="Normal"/>
    <w:link w:val="FootnoteTextChar"/>
    <w:rsid w:val="002806B1"/>
    <w:pPr>
      <w:tabs>
        <w:tab w:val="right" w:pos="1021"/>
      </w:tabs>
      <w:suppressAutoHyphens w:val="0"/>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1"/>
      </w:numPr>
      <w:spacing w:after="120"/>
      <w:ind w:right="1134"/>
      <w:jc w:val="both"/>
    </w:pPr>
  </w:style>
  <w:style w:type="paragraph" w:styleId="EndnoteText">
    <w:name w:val="endnote text"/>
    <w:aliases w:val="2_G"/>
    <w:basedOn w:val="FootnoteText"/>
    <w:link w:val="EndnoteTextChar"/>
  </w:style>
  <w:style w:type="paragraph" w:customStyle="1" w:styleId="Bullet2G">
    <w:name w:val="_Bullet 2_G"/>
    <w:basedOn w:val="Normal"/>
    <w:qFormat/>
    <w:pPr>
      <w:numPr>
        <w:numId w:val="1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numbering" w:styleId="111111">
    <w:name w:val="Outline List 2"/>
    <w:basedOn w:val="NoList"/>
    <w:pPr>
      <w:numPr>
        <w:numId w:val="14"/>
      </w:numPr>
    </w:pPr>
  </w:style>
  <w:style w:type="numbering" w:styleId="1ai">
    <w:name w:val="Outline List 1"/>
    <w:basedOn w:val="NoList"/>
    <w:pPr>
      <w:numPr>
        <w:numId w:val="15"/>
      </w:numPr>
    </w:p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link w:val="HeaderChar"/>
    <w:pPr>
      <w:pBdr>
        <w:bottom w:val="single" w:sz="4" w:space="4" w:color="auto"/>
      </w:pBdr>
      <w:spacing w:line="240" w:lineRule="auto"/>
    </w:pPr>
    <w:rPr>
      <w:b/>
      <w:sz w:val="18"/>
    </w:rPr>
  </w:style>
  <w:style w:type="character" w:customStyle="1" w:styleId="Heading1Char">
    <w:name w:val="Heading 1 Char"/>
    <w:aliases w:val="Table_G Char"/>
    <w:basedOn w:val="DefaultParagraphFont"/>
    <w:link w:val="Heading1"/>
    <w:rsid w:val="00015181"/>
  </w:style>
  <w:style w:type="character" w:customStyle="1" w:styleId="Heading2Char">
    <w:name w:val="Heading 2 Char"/>
    <w:basedOn w:val="DefaultParagraphFont"/>
    <w:link w:val="Heading2"/>
    <w:rsid w:val="00015181"/>
  </w:style>
  <w:style w:type="character" w:customStyle="1" w:styleId="Heading3Char">
    <w:name w:val="Heading 3 Char"/>
    <w:basedOn w:val="DefaultParagraphFont"/>
    <w:link w:val="Heading3"/>
    <w:rsid w:val="00015181"/>
  </w:style>
  <w:style w:type="character" w:customStyle="1" w:styleId="Heading4Char">
    <w:name w:val="Heading 4 Char"/>
    <w:basedOn w:val="DefaultParagraphFont"/>
    <w:link w:val="Heading4"/>
    <w:rsid w:val="00015181"/>
  </w:style>
  <w:style w:type="character" w:customStyle="1" w:styleId="Heading5Char">
    <w:name w:val="Heading 5 Char"/>
    <w:basedOn w:val="DefaultParagraphFont"/>
    <w:link w:val="Heading5"/>
    <w:rsid w:val="00015181"/>
  </w:style>
  <w:style w:type="character" w:customStyle="1" w:styleId="Heading6Char">
    <w:name w:val="Heading 6 Char"/>
    <w:basedOn w:val="DefaultParagraphFont"/>
    <w:link w:val="Heading6"/>
    <w:rsid w:val="00015181"/>
  </w:style>
  <w:style w:type="character" w:customStyle="1" w:styleId="Heading7Char">
    <w:name w:val="Heading 7 Char"/>
    <w:basedOn w:val="DefaultParagraphFont"/>
    <w:link w:val="Heading7"/>
    <w:rsid w:val="00015181"/>
  </w:style>
  <w:style w:type="character" w:customStyle="1" w:styleId="Heading8Char">
    <w:name w:val="Heading 8 Char"/>
    <w:basedOn w:val="DefaultParagraphFont"/>
    <w:link w:val="Heading8"/>
    <w:rsid w:val="00015181"/>
  </w:style>
  <w:style w:type="character" w:customStyle="1" w:styleId="Heading9Char">
    <w:name w:val="Heading 9 Char"/>
    <w:basedOn w:val="DefaultParagraphFont"/>
    <w:link w:val="Heading9"/>
    <w:rsid w:val="00015181"/>
  </w:style>
  <w:style w:type="character" w:styleId="Hyperlink">
    <w:name w:val="Hyperlink"/>
    <w:basedOn w:val="DefaultParagraphFont"/>
    <w:uiPriority w:val="99"/>
    <w:unhideWhenUsed/>
    <w:rsid w:val="000923AC"/>
    <w:rPr>
      <w:color w:val="0000FF" w:themeColor="hyperlink"/>
      <w:u w:val="single"/>
    </w:rPr>
  </w:style>
  <w:style w:type="paragraph" w:styleId="BalloonText">
    <w:name w:val="Balloon Text"/>
    <w:basedOn w:val="Normal"/>
    <w:link w:val="BalloonTextChar"/>
    <w:uiPriority w:val="99"/>
    <w:semiHidden/>
    <w:unhideWhenUsed/>
    <w:rsid w:val="00FB4E93"/>
    <w:pPr>
      <w:spacing w:line="240" w:lineRule="auto"/>
    </w:pPr>
    <w:rPr>
      <w:rFonts w:ascii="Segoe UI" w:hAnsi="Segoe UI" w:cs="Segoe UI"/>
      <w:sz w:val="18"/>
      <w:szCs w:val="18"/>
    </w:rPr>
  </w:style>
  <w:style w:type="character" w:customStyle="1" w:styleId="FootnoteTextChar">
    <w:name w:val="Footnote Text Char"/>
    <w:aliases w:val="5_G Char"/>
    <w:basedOn w:val="DefaultParagraphFont"/>
    <w:link w:val="FootnoteText"/>
    <w:rsid w:val="002806B1"/>
    <w:rPr>
      <w:sz w:val="18"/>
    </w:rPr>
  </w:style>
  <w:style w:type="character" w:customStyle="1" w:styleId="EndnoteTextChar">
    <w:name w:val="Endnote Text Char"/>
    <w:aliases w:val="2_G Char"/>
    <w:basedOn w:val="DefaultParagraphFont"/>
    <w:link w:val="EndnoteText"/>
    <w:rsid w:val="00015181"/>
    <w:rPr>
      <w:sz w:val="18"/>
    </w:rPr>
  </w:style>
  <w:style w:type="table" w:styleId="TableGrid">
    <w:name w:val="Table Grid"/>
    <w:basedOn w:val="TableNormal"/>
    <w:rsid w:val="00015181"/>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B4E93"/>
    <w:rPr>
      <w:rFonts w:ascii="Segoe UI" w:hAnsi="Segoe UI" w:cs="Segoe UI"/>
      <w:sz w:val="18"/>
      <w:szCs w:val="18"/>
    </w:rPr>
  </w:style>
  <w:style w:type="paragraph" w:styleId="Revision">
    <w:name w:val="Revision"/>
    <w:hidden/>
    <w:uiPriority w:val="99"/>
    <w:semiHidden/>
    <w:rsid w:val="00015181"/>
    <w:rPr>
      <w:rFonts w:eastAsia="Times New Roman"/>
      <w:lang w:eastAsia="en-US"/>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semiHidden/>
    <w:unhideWhenUsed/>
    <w:rsid w:val="004B182A"/>
    <w:rPr>
      <w:color w:val="800080" w:themeColor="followedHyperlink"/>
      <w:u w:val="single"/>
    </w:rPr>
  </w:style>
  <w:style w:type="paragraph" w:styleId="TOC1">
    <w:name w:val="toc 1"/>
    <w:basedOn w:val="Normal"/>
    <w:next w:val="Normal"/>
    <w:autoRedefine/>
    <w:uiPriority w:val="39"/>
    <w:unhideWhenUsed/>
    <w:rsid w:val="00191712"/>
    <w:pPr>
      <w:spacing w:after="100"/>
    </w:pPr>
  </w:style>
  <w:style w:type="paragraph" w:styleId="TOC2">
    <w:name w:val="toc 2"/>
    <w:basedOn w:val="Normal"/>
    <w:next w:val="Normal"/>
    <w:autoRedefine/>
    <w:uiPriority w:val="39"/>
    <w:unhideWhenUsed/>
    <w:rsid w:val="00191712"/>
    <w:pPr>
      <w:spacing w:after="100"/>
      <w:ind w:left="200"/>
    </w:pPr>
  </w:style>
  <w:style w:type="character" w:styleId="BookTitle">
    <w:name w:val="Book Title"/>
    <w:uiPriority w:val="33"/>
    <w:rsid w:val="0043433B"/>
    <w:rPr>
      <w:b/>
      <w:bCs/>
      <w:smallCaps/>
      <w:spacing w:val="5"/>
    </w:rPr>
  </w:style>
  <w:style w:type="character" w:customStyle="1" w:styleId="FootnoteTextChar1">
    <w:name w:val="Footnote Text Char1"/>
    <w:aliases w:val="5_G Char1"/>
    <w:semiHidden/>
    <w:rsid w:val="0043433B"/>
    <w:rPr>
      <w:rFonts w:ascii="Times New Roman" w:eastAsia="Times New Roman" w:hAnsi="Times New Roman" w:cs="Times New Roman"/>
      <w:lang w:eastAsia="en-US"/>
    </w:rPr>
  </w:style>
  <w:style w:type="character" w:customStyle="1" w:styleId="HeaderChar1">
    <w:name w:val="Header Char1"/>
    <w:aliases w:val="6_G Char1"/>
    <w:semiHidden/>
    <w:rsid w:val="0043433B"/>
    <w:rPr>
      <w:rFonts w:ascii="Times New Roman" w:eastAsia="Times New Roman" w:hAnsi="Times New Roman" w:cs="Times New Roman"/>
      <w:lang w:eastAsia="en-US"/>
    </w:rPr>
  </w:style>
  <w:style w:type="character" w:customStyle="1" w:styleId="FooterChar1">
    <w:name w:val="Footer Char1"/>
    <w:aliases w:val="3_G Char1"/>
    <w:semiHidden/>
    <w:rsid w:val="0043433B"/>
    <w:rPr>
      <w:rFonts w:ascii="Times New Roman" w:eastAsia="Times New Roman" w:hAnsi="Times New Roman" w:cs="Times New Roman"/>
      <w:lang w:eastAsia="en-US"/>
    </w:rPr>
  </w:style>
  <w:style w:type="character" w:customStyle="1" w:styleId="EndnoteTextChar1">
    <w:name w:val="Endnote Text Char1"/>
    <w:aliases w:val="2_G Char1"/>
    <w:semiHidden/>
    <w:rsid w:val="0043433B"/>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semiHidden/>
    <w:unhideWhenUsed/>
    <w:rsid w:val="0043433B"/>
    <w:rPr>
      <w:rFonts w:eastAsia="Times New Roman"/>
      <w:b/>
      <w:bCs/>
      <w:lang w:eastAsia="en-US"/>
    </w:rPr>
  </w:style>
  <w:style w:type="character" w:customStyle="1" w:styleId="CommentSubjectChar">
    <w:name w:val="Comment Subject Char"/>
    <w:basedOn w:val="CommentTextChar"/>
    <w:link w:val="CommentSubject"/>
    <w:semiHidden/>
    <w:rsid w:val="0043433B"/>
    <w:rPr>
      <w:rFonts w:eastAsia="Times New Roman"/>
      <w:b/>
      <w:bCs/>
      <w:lang w:eastAsia="en-US"/>
    </w:rPr>
  </w:style>
  <w:style w:type="paragraph" w:customStyle="1" w:styleId="Default">
    <w:name w:val="Default"/>
    <w:rsid w:val="0043433B"/>
    <w:pPr>
      <w:autoSpaceDE w:val="0"/>
      <w:autoSpaceDN w:val="0"/>
      <w:adjustRightInd w:val="0"/>
    </w:pPr>
    <w:rPr>
      <w:rFonts w:eastAsia="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6.xml"/><Relationship Id="rId26" Type="http://schemas.openxmlformats.org/officeDocument/2006/relationships/hyperlink" Target="http://undocs.org/en/A/72/48" TargetMode="External"/><Relationship Id="rId39" Type="http://schemas.openxmlformats.org/officeDocument/2006/relationships/hyperlink" Target="https://undocs.org/en/CMW/C/ECU/CO/3" TargetMode="External"/><Relationship Id="rId3" Type="http://schemas.openxmlformats.org/officeDocument/2006/relationships/styles" Target="styles.xml"/><Relationship Id="rId21" Type="http://schemas.openxmlformats.org/officeDocument/2006/relationships/hyperlink" Target="http://treaties.un.org" TargetMode="External"/><Relationship Id="rId34" Type="http://schemas.openxmlformats.org/officeDocument/2006/relationships/hyperlink" Target="https://undocs.org/en/CMW/C/PRY/QPR/2" TargetMode="External"/><Relationship Id="rId42" Type="http://schemas.openxmlformats.org/officeDocument/2006/relationships/hyperlink" Target="https://undocs.org/en/CMW/C/MEX/CO/3" TargetMode="Externa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undocs.org/en/CMW/C/28/1" TargetMode="External"/><Relationship Id="rId33" Type="http://schemas.openxmlformats.org/officeDocument/2006/relationships/hyperlink" Target="http://undocs.org/en/CMW/C/LBY/QPR/1" TargetMode="External"/><Relationship Id="rId38" Type="http://schemas.openxmlformats.org/officeDocument/2006/relationships/hyperlink" Target="https://undocs.org/en/CMW/C/DZA/CO/2" TargetMode="Externa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s://undocs.org/en/CMW/C/ALB/Q/2" TargetMode="External"/><Relationship Id="rId41" Type="http://schemas.openxmlformats.org/officeDocument/2006/relationships/hyperlink" Target="https://undocs.org/en/CMW/C/IND/C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undocs.org/en/CMW/C/SR.376" TargetMode="External"/><Relationship Id="rId32" Type="http://schemas.openxmlformats.org/officeDocument/2006/relationships/hyperlink" Target="https://undocs.org/en/CMW/C/GTM/QPR/2" TargetMode="External"/><Relationship Id="rId37" Type="http://schemas.openxmlformats.org/officeDocument/2006/relationships/hyperlink" Target="http://documents.un.org" TargetMode="External"/><Relationship Id="rId40" Type="http://schemas.openxmlformats.org/officeDocument/2006/relationships/hyperlink" Target="https://undocs.org/en/CMW/C/GUY/CO/1"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undocs.org/en/CMW/C/27/1" TargetMode="External"/><Relationship Id="rId28" Type="http://schemas.openxmlformats.org/officeDocument/2006/relationships/hyperlink" Target="https://undocs.org/en/A/67/48/corr.1" TargetMode="External"/><Relationship Id="rId36" Type="http://schemas.openxmlformats.org/officeDocument/2006/relationships/hyperlink" Target="https://undocs.org/en/CMW/C/TJK/Q/2" TargetMode="External"/><Relationship Id="rId49"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s://undocs.org/en/CMW/C/CHL/QPR/2"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undocs.org/en/CMW/C/SR.360&#8211;375" TargetMode="External"/><Relationship Id="rId27" Type="http://schemas.openxmlformats.org/officeDocument/2006/relationships/hyperlink" Target="http://undocs.org/en/A/67/48" TargetMode="External"/><Relationship Id="rId30" Type="http://schemas.openxmlformats.org/officeDocument/2006/relationships/hyperlink" Target="https://undocs.org/en/CMW/C/ARG/QPR/2" TargetMode="External"/><Relationship Id="rId35" Type="http://schemas.openxmlformats.org/officeDocument/2006/relationships/hyperlink" Target="https://undocs.org/en/CMW/C/RWA/QPR/2" TargetMode="External"/><Relationship Id="rId43" Type="http://schemas.openxmlformats.org/officeDocument/2006/relationships/hyperlink" Target="https://undocs.org/en/CMW/C/VCT/CO/1" TargetMode="External"/><Relationship Id="rId48" Type="http://schemas.openxmlformats.org/officeDocument/2006/relationships/header" Target="header8.xml"/><Relationship Id="rId8" Type="http://schemas.openxmlformats.org/officeDocument/2006/relationships/image" Target="media/image1.wmf"/><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HRBodies/CMW/Pages/CMWIndex.aspx" TargetMode="External"/><Relationship Id="rId13" Type="http://schemas.openxmlformats.org/officeDocument/2006/relationships/hyperlink" Target="http://tbinternet.ohchr.org/_layouts/TreatyBodyExternal/FollowUp.aspx?Treaty=CMW&amp;Lang=en" TargetMode="External"/><Relationship Id="rId3" Type="http://schemas.openxmlformats.org/officeDocument/2006/relationships/hyperlink" Target="http://www.ohchr.org/EN/HRBodies/CMW/Pages/Submissions.aspx" TargetMode="External"/><Relationship Id="rId7" Type="http://schemas.openxmlformats.org/officeDocument/2006/relationships/hyperlink" Target="http://tbinternet.ohchr.org/Treaties/CMW/Shared%20Documents/1_Global/INT_CMW_STA_8317_E.pdf" TargetMode="External"/><Relationship Id="rId12" Type="http://schemas.openxmlformats.org/officeDocument/2006/relationships/hyperlink" Target="http://tbinternet.ohchr.org/_layouts/treatybodyexternal/Download.aspx?symbolno=INT/CMW/INF/8674&amp;Lang=en" TargetMode="External"/><Relationship Id="rId2" Type="http://schemas.openxmlformats.org/officeDocument/2006/relationships/hyperlink" Target="http://www.ohchr.org/EN/NewsEvents/Pages/DisplayNews.aspx?NewsID=22408&amp;LangID=E" TargetMode="External"/><Relationship Id="rId16" Type="http://schemas.openxmlformats.org/officeDocument/2006/relationships/hyperlink" Target="http://tbinternet.ohchr.org/_layouts/TreatyBodyExternal/SessionsList.aspx?Treaty=CMW" TargetMode="External"/><Relationship Id="rId1" Type="http://schemas.openxmlformats.org/officeDocument/2006/relationships/hyperlink" Target="http://www.ohchr.org/EN/HRBodies/AnnualMeeting/Pages/MeetingChairpersons.aspx" TargetMode="External"/><Relationship Id="rId6" Type="http://schemas.openxmlformats.org/officeDocument/2006/relationships/hyperlink" Target="http://tbinternet.ohchr.org/Treaties/CMW/Shared%20Documents/1_Global/INT_CMW_INF_8293_E.pdf" TargetMode="External"/><Relationship Id="rId11" Type="http://schemas.openxmlformats.org/officeDocument/2006/relationships/hyperlink" Target="http://tbinternet.ohchr.org/_layouts/treatybodyexternal/Download.aspx?symbolno=INT/CMW/STA/8618&amp;Lang=en" TargetMode="External"/><Relationship Id="rId5" Type="http://schemas.openxmlformats.org/officeDocument/2006/relationships/hyperlink" Target="http://www.ohchr.org/EN/HRBodies/CMW/Pages/Event16Apr2018.aspx" TargetMode="External"/><Relationship Id="rId15" Type="http://schemas.openxmlformats.org/officeDocument/2006/relationships/hyperlink" Target="http://www.ohchr.org/EN/HRBodies/CMW/Pages/CMWIndex.aspx" TargetMode="External"/><Relationship Id="rId10" Type="http://schemas.openxmlformats.org/officeDocument/2006/relationships/hyperlink" Target="http://www.ohchr.org/EN/NewsEvents/Pages/DisplayNews.aspx?NewsID=22537&amp;LangID=E" TargetMode="External"/><Relationship Id="rId4" Type="http://schemas.openxmlformats.org/officeDocument/2006/relationships/hyperlink" Target="http://www.ohchr.org/EN/HRBodies/CMW/Pages/Event18Dec2017.aspx" TargetMode="External"/><Relationship Id="rId9" Type="http://schemas.openxmlformats.org/officeDocument/2006/relationships/hyperlink" Target="http://tbinternet.ohchr.org/_layouts/treatybodyexternal/Download.aspx?symbolno=INT/CMW/STA/8625&amp;Lang=en" TargetMode="External"/><Relationship Id="rId14" Type="http://schemas.openxmlformats.org/officeDocument/2006/relationships/hyperlink" Target="http://www.unwomen.org/en/digital-library/publications/2017/3/addressing-womens-rights-in-global-compact-for-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B313-ED47-4274-9C23-2F706265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7314</Words>
  <Characters>39097</Characters>
  <Application>Microsoft Office Word</Application>
  <DocSecurity>0</DocSecurity>
  <Lines>1457</Lines>
  <Paragraphs>890</Paragraphs>
  <ScaleCrop>false</ScaleCrop>
  <HeadingPairs>
    <vt:vector size="2" baseType="variant">
      <vt:variant>
        <vt:lpstr>Title</vt:lpstr>
      </vt:variant>
      <vt:variant>
        <vt:i4>1</vt:i4>
      </vt:variant>
    </vt:vector>
  </HeadingPairs>
  <TitlesOfParts>
    <vt:vector size="1" baseType="lpstr">
      <vt:lpstr>A/73/48</vt:lpstr>
    </vt:vector>
  </TitlesOfParts>
  <Company>CSD</Company>
  <LinksUpToDate>false</LinksUpToDate>
  <CharactersWithSpaces>45706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A/73/48</dc:title>
  <dc:subject>1808882</dc:subject>
  <dc:creator>ROLLAND</dc:creator>
  <cp:keywords>A/72/48</cp:keywords>
  <dc:description/>
  <cp:lastModifiedBy>Generic Pdf eng</cp:lastModifiedBy>
  <cp:revision>2</cp:revision>
  <cp:lastPrinted>2018-06-05T06:52:00Z</cp:lastPrinted>
  <dcterms:created xsi:type="dcterms:W3CDTF">2018-06-05T06:56:00Z</dcterms:created>
  <dcterms:modified xsi:type="dcterms:W3CDTF">2018-06-05T06:56:00Z</dcterms:modified>
</cp:coreProperties>
</file>