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2395666"/>
    <w:p w14:paraId="2B7D1A53" w14:textId="25AF5255" w:rsidR="007655B1" w:rsidRPr="007655B1" w:rsidRDefault="005A6938" w:rsidP="007655B1">
      <w:pPr>
        <w:ind w:left="1134"/>
        <w:jc w:val="right"/>
        <w:rPr>
          <w:rFonts w:eastAsia="SimSun"/>
          <w:b/>
          <w:bCs/>
          <w:color w:val="0000FF" w:themeColor="hyperlink"/>
        </w:rPr>
      </w:pPr>
      <w:r>
        <w:rPr>
          <w:rFonts w:eastAsia="SimSun"/>
          <w:b/>
          <w:bCs/>
          <w:color w:val="0000FF" w:themeColor="hyperlink"/>
        </w:rPr>
        <w:fldChar w:fldCharType="begin"/>
      </w:r>
      <w:r>
        <w:rPr>
          <w:rFonts w:eastAsia="SimSun"/>
          <w:b/>
          <w:bCs/>
          <w:color w:val="0000FF" w:themeColor="hyperlink"/>
        </w:rPr>
        <w:instrText xml:space="preserve"> HYPERLINK "https://undocs.org/en/A/75/48" </w:instrText>
      </w:r>
      <w:r>
        <w:rPr>
          <w:rFonts w:eastAsia="SimSun"/>
          <w:b/>
          <w:bCs/>
          <w:color w:val="0000FF" w:themeColor="hyperlink"/>
        </w:rPr>
        <w:fldChar w:fldCharType="separate"/>
      </w:r>
      <w:r w:rsidR="007655B1" w:rsidRPr="005A6938">
        <w:rPr>
          <w:rStyle w:val="Hyperlink"/>
          <w:rFonts w:eastAsia="SimSun"/>
          <w:b/>
          <w:bCs/>
        </w:rPr>
        <w:t>A/75/48</w:t>
      </w:r>
      <w:r>
        <w:rPr>
          <w:rFonts w:eastAsia="SimSun"/>
          <w:b/>
          <w:bCs/>
          <w:color w:val="0000FF" w:themeColor="hyperlink"/>
        </w:rPr>
        <w:fldChar w:fldCharType="end"/>
      </w:r>
    </w:p>
    <w:p w14:paraId="79679A6C" w14:textId="3B78C349" w:rsidR="007655B1" w:rsidRPr="007655B1" w:rsidRDefault="007655B1" w:rsidP="007655B1">
      <w:pPr>
        <w:ind w:left="1134"/>
        <w:rPr>
          <w:rFonts w:eastAsia="SimSun"/>
          <w:lang w:eastAsia="zh-CN"/>
        </w:rPr>
      </w:pPr>
      <w:r w:rsidRPr="007655B1">
        <w:rPr>
          <w:rFonts w:eastAsia="SimSun"/>
          <w:noProof/>
          <w:lang w:eastAsia="en-GB"/>
        </w:rPr>
        <w:drawing>
          <wp:inline distT="0" distB="0" distL="0" distR="0" wp14:anchorId="471D29D9" wp14:editId="44DB55F4">
            <wp:extent cx="1190625" cy="1019175"/>
            <wp:effectExtent l="0" t="0" r="9525" b="9525"/>
            <wp:docPr id="12" name="Picture 1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019175"/>
                    </a:xfrm>
                    <a:prstGeom prst="rect">
                      <a:avLst/>
                    </a:prstGeom>
                    <a:noFill/>
                    <a:ln>
                      <a:noFill/>
                    </a:ln>
                  </pic:spPr>
                </pic:pic>
              </a:graphicData>
            </a:graphic>
          </wp:inline>
        </w:drawing>
      </w:r>
    </w:p>
    <w:p w14:paraId="169C0AE3" w14:textId="77777777" w:rsidR="007655B1" w:rsidRPr="007655B1" w:rsidRDefault="007655B1" w:rsidP="007655B1">
      <w:pPr>
        <w:keepNext/>
        <w:keepLines/>
        <w:spacing w:after="1080" w:line="420" w:lineRule="exact"/>
        <w:ind w:left="1134" w:right="1134"/>
        <w:rPr>
          <w:rFonts w:eastAsia="SimSun"/>
          <w:b/>
          <w:sz w:val="40"/>
          <w:lang w:eastAsia="zh-CN"/>
        </w:rPr>
      </w:pPr>
      <w:r w:rsidRPr="007655B1">
        <w:rPr>
          <w:rFonts w:eastAsia="SimSun"/>
          <w:b/>
          <w:sz w:val="40"/>
          <w:lang w:eastAsia="zh-CN"/>
        </w:rPr>
        <w:t>United Nations</w:t>
      </w:r>
    </w:p>
    <w:p w14:paraId="7B5A5E6F" w14:textId="77777777" w:rsidR="007655B1" w:rsidRPr="007655B1" w:rsidRDefault="007655B1" w:rsidP="007655B1">
      <w:pPr>
        <w:keepNext/>
        <w:keepLines/>
        <w:spacing w:before="240" w:after="1440" w:line="580" w:lineRule="exact"/>
        <w:ind w:left="1134" w:right="1134"/>
        <w:rPr>
          <w:rFonts w:eastAsia="SimSun"/>
          <w:b/>
          <w:sz w:val="56"/>
          <w:lang w:eastAsia="zh-CN"/>
        </w:rPr>
      </w:pPr>
      <w:r w:rsidRPr="007655B1">
        <w:rPr>
          <w:rFonts w:eastAsia="SimSun"/>
          <w:b/>
          <w:sz w:val="56"/>
          <w:lang w:eastAsia="zh-CN"/>
        </w:rPr>
        <w:t>Report of the Committee on the Protection of the Rights of All Migrant Workers and Members of Their Families</w:t>
      </w:r>
    </w:p>
    <w:p w14:paraId="54E5BC76" w14:textId="2DC41BC8" w:rsidR="007655B1" w:rsidRPr="007655B1" w:rsidRDefault="007655B1" w:rsidP="007655B1">
      <w:pPr>
        <w:ind w:left="1134"/>
        <w:rPr>
          <w:rFonts w:eastAsia="SimSun"/>
          <w:b/>
          <w:sz w:val="36"/>
          <w:szCs w:val="36"/>
          <w:lang w:eastAsia="zh-CN"/>
        </w:rPr>
      </w:pPr>
      <w:r w:rsidRPr="007655B1">
        <w:rPr>
          <w:rFonts w:eastAsia="SimSun"/>
          <w:b/>
          <w:sz w:val="36"/>
          <w:szCs w:val="36"/>
          <w:lang w:eastAsia="zh-CN"/>
        </w:rPr>
        <w:t>T</w:t>
      </w:r>
      <w:r>
        <w:rPr>
          <w:rFonts w:eastAsia="SimSun"/>
          <w:b/>
          <w:sz w:val="36"/>
          <w:szCs w:val="36"/>
          <w:lang w:eastAsia="zh-CN"/>
        </w:rPr>
        <w:t>hirty-first</w:t>
      </w:r>
      <w:r w:rsidRPr="007655B1">
        <w:rPr>
          <w:rFonts w:eastAsia="SimSun"/>
          <w:b/>
          <w:sz w:val="36"/>
          <w:szCs w:val="36"/>
          <w:lang w:eastAsia="zh-CN"/>
        </w:rPr>
        <w:t xml:space="preserve"> session</w:t>
      </w:r>
    </w:p>
    <w:p w14:paraId="0C7BE9B1" w14:textId="3729980B" w:rsidR="007655B1" w:rsidRPr="007655B1" w:rsidRDefault="007655B1" w:rsidP="00E9598C">
      <w:pPr>
        <w:spacing w:after="1380"/>
        <w:ind w:left="1134"/>
        <w:rPr>
          <w:rFonts w:eastAsia="SimSun"/>
          <w:b/>
          <w:sz w:val="36"/>
          <w:szCs w:val="36"/>
          <w:lang w:eastAsia="zh-CN"/>
        </w:rPr>
      </w:pPr>
      <w:r w:rsidRPr="007655B1">
        <w:rPr>
          <w:rFonts w:eastAsia="SimSun"/>
          <w:b/>
          <w:sz w:val="36"/>
          <w:szCs w:val="36"/>
          <w:lang w:eastAsia="zh-CN"/>
        </w:rPr>
        <w:t>(</w:t>
      </w:r>
      <w:r>
        <w:rPr>
          <w:rFonts w:eastAsia="SimSun"/>
          <w:b/>
          <w:sz w:val="36"/>
          <w:szCs w:val="36"/>
          <w:lang w:eastAsia="zh-CN"/>
        </w:rPr>
        <w:t>2</w:t>
      </w:r>
      <w:r w:rsidRPr="007655B1">
        <w:rPr>
          <w:rFonts w:eastAsia="SimSun"/>
          <w:b/>
          <w:sz w:val="36"/>
          <w:szCs w:val="36"/>
          <w:lang w:eastAsia="zh-CN"/>
        </w:rPr>
        <w:t>–1</w:t>
      </w:r>
      <w:r>
        <w:rPr>
          <w:rFonts w:eastAsia="SimSun"/>
          <w:b/>
          <w:sz w:val="36"/>
          <w:szCs w:val="36"/>
          <w:lang w:eastAsia="zh-CN"/>
        </w:rPr>
        <w:t>1</w:t>
      </w:r>
      <w:r w:rsidRPr="007655B1">
        <w:rPr>
          <w:rFonts w:eastAsia="SimSun"/>
          <w:b/>
          <w:sz w:val="36"/>
          <w:szCs w:val="36"/>
          <w:lang w:eastAsia="zh-CN"/>
        </w:rPr>
        <w:t xml:space="preserve"> September 201</w:t>
      </w:r>
      <w:r>
        <w:rPr>
          <w:rFonts w:eastAsia="SimSun"/>
          <w:b/>
          <w:sz w:val="36"/>
          <w:szCs w:val="36"/>
          <w:lang w:eastAsia="zh-CN"/>
        </w:rPr>
        <w:t>9</w:t>
      </w:r>
      <w:r w:rsidRPr="007655B1">
        <w:rPr>
          <w:rFonts w:eastAsia="SimSun"/>
          <w:b/>
          <w:sz w:val="36"/>
          <w:szCs w:val="36"/>
          <w:lang w:eastAsia="zh-CN"/>
        </w:rPr>
        <w:t>)</w:t>
      </w:r>
    </w:p>
    <w:p w14:paraId="3B6C83E9" w14:textId="77777777" w:rsidR="007655B1" w:rsidRPr="007655B1" w:rsidRDefault="007655B1" w:rsidP="007655B1">
      <w:pPr>
        <w:keepNext/>
        <w:keepLines/>
        <w:spacing w:line="420" w:lineRule="exact"/>
        <w:ind w:left="1134" w:right="1134"/>
        <w:rPr>
          <w:rFonts w:eastAsia="SimSun"/>
          <w:b/>
          <w:sz w:val="40"/>
          <w:lang w:eastAsia="zh-CN"/>
        </w:rPr>
      </w:pPr>
      <w:r w:rsidRPr="007655B1">
        <w:rPr>
          <w:rFonts w:eastAsia="SimSun"/>
          <w:b/>
          <w:sz w:val="40"/>
          <w:lang w:eastAsia="zh-CN"/>
        </w:rPr>
        <w:t>General Assembly</w:t>
      </w:r>
    </w:p>
    <w:p w14:paraId="4D0D58C9" w14:textId="77777777" w:rsidR="007655B1" w:rsidRPr="007655B1" w:rsidRDefault="007655B1" w:rsidP="007655B1">
      <w:pPr>
        <w:ind w:left="1134"/>
        <w:rPr>
          <w:rFonts w:eastAsia="SimSun"/>
          <w:b/>
          <w:sz w:val="28"/>
          <w:szCs w:val="28"/>
          <w:lang w:eastAsia="zh-CN"/>
        </w:rPr>
      </w:pPr>
      <w:r w:rsidRPr="007655B1">
        <w:rPr>
          <w:rFonts w:eastAsia="SimSun"/>
          <w:b/>
          <w:sz w:val="28"/>
          <w:szCs w:val="28"/>
          <w:lang w:eastAsia="zh-CN"/>
        </w:rPr>
        <w:t>Official Records</w:t>
      </w:r>
    </w:p>
    <w:p w14:paraId="1413FA61" w14:textId="437282D6" w:rsidR="007655B1" w:rsidRPr="007655B1" w:rsidRDefault="007655B1" w:rsidP="007655B1">
      <w:pPr>
        <w:ind w:left="1134"/>
        <w:rPr>
          <w:rFonts w:eastAsia="SimSun"/>
          <w:b/>
          <w:sz w:val="28"/>
          <w:szCs w:val="28"/>
          <w:lang w:eastAsia="zh-CN"/>
        </w:rPr>
      </w:pPr>
      <w:r w:rsidRPr="007655B1">
        <w:rPr>
          <w:rFonts w:eastAsia="SimSun"/>
          <w:b/>
          <w:sz w:val="28"/>
          <w:szCs w:val="28"/>
          <w:lang w:eastAsia="zh-CN"/>
        </w:rPr>
        <w:t>Seventy-f</w:t>
      </w:r>
      <w:r>
        <w:rPr>
          <w:rFonts w:eastAsia="SimSun"/>
          <w:b/>
          <w:sz w:val="28"/>
          <w:szCs w:val="28"/>
          <w:lang w:eastAsia="zh-CN"/>
        </w:rPr>
        <w:t>ifth</w:t>
      </w:r>
      <w:r w:rsidRPr="007655B1">
        <w:rPr>
          <w:rFonts w:eastAsia="SimSun"/>
          <w:b/>
          <w:sz w:val="28"/>
          <w:szCs w:val="28"/>
          <w:lang w:eastAsia="zh-CN"/>
        </w:rPr>
        <w:t xml:space="preserve"> Session</w:t>
      </w:r>
    </w:p>
    <w:p w14:paraId="147FD5F8" w14:textId="77777777" w:rsidR="009379D7" w:rsidRDefault="007655B1" w:rsidP="007655B1">
      <w:pPr>
        <w:ind w:left="1134"/>
        <w:rPr>
          <w:rFonts w:eastAsia="SimSun"/>
          <w:b/>
          <w:sz w:val="28"/>
          <w:szCs w:val="28"/>
          <w:lang w:eastAsia="zh-CN"/>
        </w:rPr>
        <w:sectPr w:rsidR="009379D7"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r w:rsidRPr="007655B1">
        <w:rPr>
          <w:rFonts w:eastAsia="SimSun"/>
          <w:b/>
          <w:sz w:val="28"/>
          <w:szCs w:val="28"/>
          <w:lang w:eastAsia="zh-CN"/>
        </w:rPr>
        <w:t>Supplement No. 48</w:t>
      </w:r>
    </w:p>
    <w:p w14:paraId="46EC99A6" w14:textId="3A61B96C" w:rsidR="007655B1" w:rsidRPr="007E2CF5" w:rsidRDefault="007E2CF5" w:rsidP="007655B1">
      <w:pPr>
        <w:suppressAutoHyphens w:val="0"/>
        <w:spacing w:line="240" w:lineRule="auto"/>
        <w:jc w:val="right"/>
        <w:rPr>
          <w:rStyle w:val="Hyperlink"/>
          <w:rFonts w:eastAsia="SimSun"/>
          <w:b/>
          <w:bCs/>
        </w:rPr>
      </w:pPr>
      <w:r>
        <w:rPr>
          <w:rFonts w:eastAsia="SimSun"/>
          <w:b/>
          <w:bCs/>
          <w:color w:val="0000FF" w:themeColor="hyperlink"/>
        </w:rPr>
        <w:lastRenderedPageBreak/>
        <w:fldChar w:fldCharType="begin"/>
      </w:r>
      <w:r>
        <w:rPr>
          <w:rFonts w:eastAsia="SimSun"/>
          <w:b/>
          <w:bCs/>
          <w:color w:val="0000FF" w:themeColor="hyperlink"/>
        </w:rPr>
        <w:instrText xml:space="preserve"> HYPERLINK "https://undocs.org/en/A/75/48</w:instrText>
      </w:r>
      <w:r>
        <w:rPr>
          <w:rFonts w:eastAsia="SimSun"/>
          <w:b/>
          <w:bCs/>
          <w:color w:val="0000FF" w:themeColor="hyperlink"/>
        </w:rPr>
        <w:cr/>
        <w:instrText xml:space="preserve">" </w:instrText>
      </w:r>
      <w:r>
        <w:rPr>
          <w:rFonts w:eastAsia="SimSun"/>
          <w:b/>
          <w:bCs/>
          <w:color w:val="0000FF" w:themeColor="hyperlink"/>
        </w:rPr>
        <w:fldChar w:fldCharType="separate"/>
      </w:r>
      <w:r w:rsidR="007655B1" w:rsidRPr="007E2CF5">
        <w:rPr>
          <w:rStyle w:val="Hyperlink"/>
          <w:rFonts w:eastAsia="SimSun"/>
          <w:b/>
          <w:bCs/>
        </w:rPr>
        <w:t>A/75/48</w:t>
      </w:r>
    </w:p>
    <w:p w14:paraId="7DCF4E2B" w14:textId="6A189A08" w:rsidR="007655B1" w:rsidRPr="007655B1" w:rsidRDefault="007E2CF5" w:rsidP="007655B1">
      <w:pPr>
        <w:rPr>
          <w:rFonts w:eastAsia="SimSun"/>
          <w:b/>
          <w:sz w:val="24"/>
          <w:szCs w:val="24"/>
          <w:lang w:eastAsia="zh-CN"/>
        </w:rPr>
      </w:pPr>
      <w:r>
        <w:rPr>
          <w:rFonts w:eastAsia="SimSun"/>
          <w:b/>
          <w:bCs/>
          <w:color w:val="0000FF" w:themeColor="hyperlink"/>
        </w:rPr>
        <w:fldChar w:fldCharType="end"/>
      </w:r>
      <w:r w:rsidR="007655B1" w:rsidRPr="007655B1">
        <w:rPr>
          <w:rFonts w:eastAsia="SimSun"/>
          <w:b/>
          <w:sz w:val="24"/>
          <w:szCs w:val="24"/>
          <w:lang w:eastAsia="zh-CN"/>
        </w:rPr>
        <w:t>General Assembly</w:t>
      </w:r>
    </w:p>
    <w:p w14:paraId="14F6B1CC" w14:textId="77777777" w:rsidR="007655B1" w:rsidRPr="007655B1" w:rsidRDefault="007655B1" w:rsidP="007655B1">
      <w:pPr>
        <w:rPr>
          <w:rFonts w:eastAsia="SimSun"/>
          <w:sz w:val="24"/>
          <w:szCs w:val="24"/>
          <w:lang w:eastAsia="zh-CN"/>
        </w:rPr>
      </w:pPr>
      <w:r w:rsidRPr="007655B1">
        <w:rPr>
          <w:rFonts w:eastAsia="SimSun"/>
          <w:sz w:val="24"/>
          <w:szCs w:val="24"/>
          <w:lang w:eastAsia="zh-CN"/>
        </w:rPr>
        <w:t>Official Records</w:t>
      </w:r>
    </w:p>
    <w:p w14:paraId="570FA16B" w14:textId="7E473529" w:rsidR="007655B1" w:rsidRPr="007655B1" w:rsidRDefault="007655B1" w:rsidP="007655B1">
      <w:pPr>
        <w:rPr>
          <w:rFonts w:eastAsia="SimSun"/>
          <w:sz w:val="24"/>
          <w:szCs w:val="24"/>
          <w:lang w:eastAsia="zh-CN"/>
        </w:rPr>
      </w:pPr>
      <w:r w:rsidRPr="007655B1">
        <w:rPr>
          <w:rFonts w:eastAsia="SimSun"/>
          <w:sz w:val="24"/>
          <w:szCs w:val="24"/>
          <w:lang w:eastAsia="zh-CN"/>
        </w:rPr>
        <w:t>Seventy-f</w:t>
      </w:r>
      <w:r>
        <w:rPr>
          <w:rFonts w:eastAsia="SimSun"/>
          <w:sz w:val="24"/>
          <w:szCs w:val="24"/>
          <w:lang w:eastAsia="zh-CN"/>
        </w:rPr>
        <w:t>ifth</w:t>
      </w:r>
      <w:r w:rsidRPr="007655B1">
        <w:rPr>
          <w:rFonts w:eastAsia="SimSun"/>
          <w:sz w:val="24"/>
          <w:szCs w:val="24"/>
          <w:lang w:eastAsia="zh-CN"/>
        </w:rPr>
        <w:t xml:space="preserve"> Session</w:t>
      </w:r>
    </w:p>
    <w:p w14:paraId="0DB07C90" w14:textId="77777777" w:rsidR="007655B1" w:rsidRPr="007655B1" w:rsidRDefault="007655B1" w:rsidP="007655B1">
      <w:pPr>
        <w:spacing w:after="1080"/>
        <w:rPr>
          <w:rFonts w:eastAsia="SimSun"/>
          <w:b/>
          <w:sz w:val="24"/>
          <w:szCs w:val="24"/>
          <w:lang w:eastAsia="zh-CN"/>
        </w:rPr>
      </w:pPr>
      <w:r w:rsidRPr="007655B1">
        <w:rPr>
          <w:rFonts w:eastAsia="SimSun"/>
          <w:sz w:val="24"/>
          <w:szCs w:val="24"/>
          <w:lang w:eastAsia="zh-CN"/>
        </w:rPr>
        <w:t xml:space="preserve">Supplement No. 48 </w:t>
      </w:r>
    </w:p>
    <w:p w14:paraId="46A74900" w14:textId="77777777" w:rsidR="007655B1" w:rsidRPr="007655B1" w:rsidRDefault="007655B1" w:rsidP="007655B1">
      <w:pPr>
        <w:keepNext/>
        <w:keepLines/>
        <w:spacing w:after="840" w:line="420" w:lineRule="exact"/>
        <w:ind w:left="1134" w:right="1134"/>
        <w:rPr>
          <w:rFonts w:eastAsia="SimSun"/>
          <w:b/>
          <w:sz w:val="40"/>
          <w:lang w:eastAsia="zh-CN"/>
        </w:rPr>
      </w:pPr>
      <w:r w:rsidRPr="007655B1">
        <w:rPr>
          <w:rFonts w:eastAsia="SimSun"/>
          <w:b/>
          <w:sz w:val="40"/>
          <w:lang w:eastAsia="zh-CN"/>
        </w:rPr>
        <w:t>Report of the Committee on the Protection of the Rights of All Migrant Workers and Members of Their Families</w:t>
      </w:r>
    </w:p>
    <w:p w14:paraId="1AA850AE" w14:textId="0CCF692C" w:rsidR="007655B1" w:rsidRPr="007655B1" w:rsidRDefault="007655B1" w:rsidP="007655B1">
      <w:pPr>
        <w:ind w:left="1134"/>
        <w:rPr>
          <w:rFonts w:eastAsia="SimSun"/>
          <w:b/>
          <w:sz w:val="28"/>
          <w:szCs w:val="28"/>
          <w:lang w:eastAsia="zh-CN"/>
        </w:rPr>
      </w:pPr>
      <w:r w:rsidRPr="007655B1">
        <w:rPr>
          <w:rFonts w:eastAsia="SimSun"/>
          <w:b/>
          <w:sz w:val="28"/>
          <w:szCs w:val="28"/>
          <w:lang w:eastAsia="zh-CN"/>
        </w:rPr>
        <w:t>T</w:t>
      </w:r>
      <w:r>
        <w:rPr>
          <w:rFonts w:eastAsia="SimSun"/>
          <w:b/>
          <w:sz w:val="28"/>
          <w:szCs w:val="28"/>
          <w:lang w:eastAsia="zh-CN"/>
        </w:rPr>
        <w:t>hirty-first</w:t>
      </w:r>
      <w:r w:rsidRPr="007655B1">
        <w:rPr>
          <w:rFonts w:eastAsia="SimSun"/>
          <w:b/>
          <w:sz w:val="28"/>
          <w:szCs w:val="28"/>
          <w:lang w:eastAsia="zh-CN"/>
        </w:rPr>
        <w:t xml:space="preserve"> session</w:t>
      </w:r>
    </w:p>
    <w:p w14:paraId="356CD77A" w14:textId="589841F9" w:rsidR="007655B1" w:rsidRPr="007655B1" w:rsidRDefault="007655B1" w:rsidP="009379D7">
      <w:pPr>
        <w:spacing w:after="5960"/>
        <w:ind w:left="1134"/>
        <w:rPr>
          <w:rFonts w:eastAsia="SimSun"/>
          <w:b/>
          <w:sz w:val="28"/>
          <w:szCs w:val="28"/>
          <w:lang w:eastAsia="zh-CN"/>
        </w:rPr>
      </w:pPr>
      <w:r w:rsidRPr="007655B1">
        <w:rPr>
          <w:rFonts w:eastAsia="SimSun"/>
          <w:b/>
          <w:sz w:val="28"/>
          <w:szCs w:val="28"/>
          <w:lang w:eastAsia="zh-CN"/>
        </w:rPr>
        <w:t>(</w:t>
      </w:r>
      <w:r>
        <w:rPr>
          <w:rFonts w:eastAsia="SimSun"/>
          <w:b/>
          <w:sz w:val="28"/>
          <w:szCs w:val="28"/>
          <w:lang w:eastAsia="zh-CN"/>
        </w:rPr>
        <w:t>2</w:t>
      </w:r>
      <w:r w:rsidRPr="007655B1">
        <w:rPr>
          <w:rFonts w:eastAsia="SimSun"/>
          <w:b/>
          <w:sz w:val="28"/>
          <w:szCs w:val="28"/>
          <w:lang w:eastAsia="zh-CN"/>
        </w:rPr>
        <w:t>–1</w:t>
      </w:r>
      <w:r>
        <w:rPr>
          <w:rFonts w:eastAsia="SimSun"/>
          <w:b/>
          <w:sz w:val="28"/>
          <w:szCs w:val="28"/>
          <w:lang w:eastAsia="zh-CN"/>
        </w:rPr>
        <w:t>1</w:t>
      </w:r>
      <w:r w:rsidRPr="007655B1">
        <w:rPr>
          <w:rFonts w:eastAsia="SimSun"/>
          <w:b/>
          <w:sz w:val="28"/>
          <w:szCs w:val="28"/>
          <w:lang w:eastAsia="zh-CN"/>
        </w:rPr>
        <w:t xml:space="preserve"> September 201</w:t>
      </w:r>
      <w:r>
        <w:rPr>
          <w:rFonts w:eastAsia="SimSun"/>
          <w:b/>
          <w:sz w:val="28"/>
          <w:szCs w:val="28"/>
          <w:lang w:eastAsia="zh-CN"/>
        </w:rPr>
        <w:t>9</w:t>
      </w:r>
      <w:r w:rsidRPr="007655B1">
        <w:rPr>
          <w:rFonts w:eastAsia="SimSun"/>
          <w:b/>
          <w:sz w:val="28"/>
          <w:szCs w:val="28"/>
          <w:lang w:eastAsia="zh-CN"/>
        </w:rPr>
        <w:t>)</w:t>
      </w:r>
    </w:p>
    <w:p w14:paraId="2B933C7D" w14:textId="40AF2758" w:rsidR="007655B1" w:rsidRPr="007655B1" w:rsidRDefault="007655B1" w:rsidP="007655B1">
      <w:pPr>
        <w:ind w:left="1134"/>
        <w:rPr>
          <w:rFonts w:eastAsia="SimSun"/>
          <w:b/>
          <w:sz w:val="28"/>
          <w:szCs w:val="28"/>
          <w:lang w:eastAsia="zh-CN"/>
        </w:rPr>
      </w:pPr>
      <w:r w:rsidRPr="007655B1">
        <w:rPr>
          <w:rFonts w:eastAsia="SimSun"/>
          <w:b/>
          <w:noProof/>
          <w:sz w:val="28"/>
          <w:szCs w:val="28"/>
          <w:lang w:eastAsia="en-GB"/>
        </w:rPr>
        <w:drawing>
          <wp:anchor distT="0" distB="0" distL="114300" distR="114300" simplePos="0" relativeHeight="251659264" behindDoc="0" locked="1" layoutInCell="1" allowOverlap="0" wp14:anchorId="2D7D4F9A" wp14:editId="3B63983E">
            <wp:simplePos x="0" y="0"/>
            <wp:positionH relativeFrom="column">
              <wp:posOffset>680085</wp:posOffset>
            </wp:positionH>
            <wp:positionV relativeFrom="paragraph">
              <wp:posOffset>-462915</wp:posOffset>
            </wp:positionV>
            <wp:extent cx="536575" cy="498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B1">
        <w:rPr>
          <w:rFonts w:eastAsia="SimSun"/>
          <w:b/>
          <w:sz w:val="28"/>
          <w:szCs w:val="28"/>
          <w:lang w:eastAsia="zh-CN"/>
        </w:rPr>
        <w:t>United Nations • New York, 20</w:t>
      </w:r>
      <w:r>
        <w:rPr>
          <w:rFonts w:eastAsia="SimSun"/>
          <w:b/>
          <w:sz w:val="28"/>
          <w:szCs w:val="28"/>
          <w:lang w:eastAsia="zh-CN"/>
        </w:rPr>
        <w:t>20</w:t>
      </w:r>
    </w:p>
    <w:p w14:paraId="4A8440BB" w14:textId="3AA98EC9" w:rsidR="007655B1" w:rsidRPr="007655B1" w:rsidRDefault="007655B1" w:rsidP="00AC5C6B">
      <w:pPr>
        <w:tabs>
          <w:tab w:val="left" w:pos="3296"/>
        </w:tabs>
        <w:suppressAutoHyphens w:val="0"/>
        <w:spacing w:before="4800" w:after="120"/>
        <w:ind w:left="1134" w:right="1134"/>
        <w:jc w:val="both"/>
        <w:rPr>
          <w:rFonts w:eastAsia="SimSun"/>
          <w:sz w:val="28"/>
          <w:szCs w:val="28"/>
          <w:lang w:eastAsia="zh-CN"/>
        </w:rPr>
      </w:pPr>
    </w:p>
    <w:p w14:paraId="4EB41E0C" w14:textId="77777777" w:rsidR="007655B1" w:rsidRPr="007655B1" w:rsidRDefault="007655B1" w:rsidP="007655B1">
      <w:pPr>
        <w:suppressAutoHyphens w:val="0"/>
        <w:spacing w:before="4800" w:after="120"/>
        <w:ind w:left="1134" w:right="1134"/>
        <w:jc w:val="both"/>
        <w:rPr>
          <w:rFonts w:eastAsia="SimSun"/>
          <w:i/>
          <w:lang w:eastAsia="zh-CN"/>
        </w:rPr>
      </w:pPr>
      <w:r w:rsidRPr="007655B1">
        <w:rPr>
          <w:rFonts w:eastAsia="SimSun"/>
          <w:i/>
          <w:lang w:eastAsia="zh-CN"/>
        </w:rPr>
        <w:t>Note</w:t>
      </w:r>
    </w:p>
    <w:p w14:paraId="6EF1A393" w14:textId="6D7BF703" w:rsidR="007655B1" w:rsidRPr="007655B1" w:rsidRDefault="00375E4C" w:rsidP="007655B1">
      <w:pPr>
        <w:suppressAutoHyphens w:val="0"/>
        <w:spacing w:after="120"/>
        <w:ind w:left="1134" w:right="1134"/>
        <w:jc w:val="both"/>
        <w:rPr>
          <w:rFonts w:eastAsia="SimSun"/>
          <w:lang w:eastAsia="zh-CN"/>
        </w:rPr>
      </w:pPr>
      <w:r>
        <w:rPr>
          <w:rFonts w:eastAsia="SimSun"/>
          <w:lang w:eastAsia="zh-CN"/>
        </w:rPr>
        <w:tab/>
      </w:r>
      <w:r w:rsidR="007655B1" w:rsidRPr="007655B1">
        <w:rPr>
          <w:rFonts w:eastAsia="SimSun"/>
          <w:lang w:eastAsia="zh-CN"/>
        </w:rPr>
        <w:tab/>
        <w:t>Symbols of United Nations documents are composed of letters combined with figures. Mention of such a symbol indicates a reference to a United Nations document.</w:t>
      </w:r>
    </w:p>
    <w:p w14:paraId="00AFA5E5" w14:textId="77777777" w:rsidR="00F65BCE" w:rsidRDefault="00F65BCE">
      <w:pPr>
        <w:suppressAutoHyphens w:val="0"/>
        <w:spacing w:after="200" w:line="276" w:lineRule="auto"/>
        <w:rPr>
          <w:b/>
          <w:bCs/>
          <w:sz w:val="24"/>
          <w:szCs w:val="24"/>
        </w:rPr>
      </w:pPr>
    </w:p>
    <w:p w14:paraId="71DADA68" w14:textId="4F3007FF" w:rsidR="00375E4C" w:rsidRDefault="00375E4C">
      <w:pPr>
        <w:suppressAutoHyphens w:val="0"/>
        <w:spacing w:after="200" w:line="276" w:lineRule="auto"/>
        <w:rPr>
          <w:b/>
          <w:bCs/>
          <w:sz w:val="24"/>
          <w:szCs w:val="24"/>
        </w:rPr>
        <w:sectPr w:rsidR="00375E4C" w:rsidSect="009379D7">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1417" w:right="1134" w:bottom="1134" w:left="1134" w:header="850" w:footer="567" w:gutter="0"/>
          <w:cols w:space="720"/>
          <w:titlePg/>
          <w:docGrid w:linePitch="272"/>
        </w:sectPr>
      </w:pPr>
    </w:p>
    <w:p w14:paraId="25ADBA88" w14:textId="77777777" w:rsidR="00D527A0" w:rsidRPr="00645C19" w:rsidRDefault="00D527A0" w:rsidP="00D527A0">
      <w:pPr>
        <w:spacing w:after="120"/>
        <w:rPr>
          <w:sz w:val="28"/>
        </w:rPr>
      </w:pPr>
      <w:r w:rsidRPr="00645C19">
        <w:rPr>
          <w:sz w:val="28"/>
        </w:rPr>
        <w:lastRenderedPageBreak/>
        <w:t>Contents</w:t>
      </w:r>
    </w:p>
    <w:p w14:paraId="14D9C528" w14:textId="77777777" w:rsidR="00D527A0" w:rsidRPr="00645C19" w:rsidRDefault="003418EF" w:rsidP="00D527A0">
      <w:pPr>
        <w:tabs>
          <w:tab w:val="right" w:pos="9638"/>
        </w:tabs>
        <w:spacing w:after="120"/>
        <w:ind w:left="283"/>
        <w:rPr>
          <w:sz w:val="18"/>
        </w:rPr>
      </w:pPr>
      <w:r w:rsidRPr="00645C19">
        <w:rPr>
          <w:i/>
          <w:sz w:val="18"/>
        </w:rPr>
        <w:t>Chapter</w:t>
      </w:r>
      <w:r w:rsidR="00D527A0" w:rsidRPr="00645C19">
        <w:rPr>
          <w:i/>
          <w:sz w:val="18"/>
        </w:rPr>
        <w:tab/>
        <w:t>Page</w:t>
      </w:r>
    </w:p>
    <w:p w14:paraId="016D4988" w14:textId="496EE6C1"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t>I.</w:t>
      </w:r>
      <w:r w:rsidRPr="00645C19">
        <w:tab/>
        <w:t>Decisions adopted by the Committee</w:t>
      </w:r>
      <w:r w:rsidRPr="00645C19">
        <w:rPr>
          <w:webHidden/>
        </w:rPr>
        <w:tab/>
      </w:r>
      <w:r w:rsidR="003C4133" w:rsidRPr="00645C19">
        <w:rPr>
          <w:webHidden/>
        </w:rPr>
        <w:tab/>
      </w:r>
      <w:r w:rsidR="002364F9">
        <w:rPr>
          <w:webHidden/>
        </w:rPr>
        <w:t>1</w:t>
      </w:r>
    </w:p>
    <w:p w14:paraId="58AA8A25" w14:textId="03CED09C"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t>II.</w:t>
      </w:r>
      <w:r w:rsidRPr="00645C19">
        <w:tab/>
        <w:t>Organizational and other matters</w:t>
      </w:r>
      <w:r w:rsidRPr="00645C19">
        <w:rPr>
          <w:webHidden/>
        </w:rPr>
        <w:tab/>
      </w:r>
      <w:r w:rsidR="003C4133" w:rsidRPr="00645C19">
        <w:rPr>
          <w:webHidden/>
        </w:rPr>
        <w:tab/>
      </w:r>
      <w:r w:rsidR="002364F9">
        <w:rPr>
          <w:webHidden/>
        </w:rPr>
        <w:t>1</w:t>
      </w:r>
    </w:p>
    <w:p w14:paraId="21829FEF" w14:textId="3102A15D"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r>
      <w:r w:rsidRPr="00645C19">
        <w:tab/>
        <w:t>A.</w:t>
      </w:r>
      <w:r w:rsidRPr="00645C19">
        <w:tab/>
        <w:t>States parties to the Convention</w:t>
      </w:r>
      <w:r w:rsidRPr="00645C19">
        <w:rPr>
          <w:webHidden/>
        </w:rPr>
        <w:tab/>
      </w:r>
      <w:r w:rsidR="003C4133" w:rsidRPr="00645C19">
        <w:rPr>
          <w:webHidden/>
        </w:rPr>
        <w:tab/>
      </w:r>
      <w:r w:rsidR="002364F9">
        <w:rPr>
          <w:webHidden/>
        </w:rPr>
        <w:t>1</w:t>
      </w:r>
    </w:p>
    <w:p w14:paraId="2B3E67BF" w14:textId="7672B303"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r>
      <w:r w:rsidRPr="00645C19">
        <w:tab/>
        <w:t>B.</w:t>
      </w:r>
      <w:r w:rsidRPr="00645C19">
        <w:tab/>
        <w:t>Meetings and sessions</w:t>
      </w:r>
      <w:r w:rsidRPr="00645C19">
        <w:rPr>
          <w:webHidden/>
        </w:rPr>
        <w:tab/>
      </w:r>
      <w:r w:rsidR="003C4133" w:rsidRPr="00645C19">
        <w:rPr>
          <w:webHidden/>
        </w:rPr>
        <w:tab/>
      </w:r>
      <w:r w:rsidR="002364F9">
        <w:rPr>
          <w:webHidden/>
        </w:rPr>
        <w:t>2</w:t>
      </w:r>
    </w:p>
    <w:p w14:paraId="141ECEA6" w14:textId="28E38556"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r>
      <w:r w:rsidRPr="00645C19">
        <w:tab/>
        <w:t>C.</w:t>
      </w:r>
      <w:r w:rsidRPr="00645C19">
        <w:tab/>
        <w:t>Membership and attendance</w:t>
      </w:r>
      <w:r w:rsidRPr="00645C19">
        <w:rPr>
          <w:webHidden/>
        </w:rPr>
        <w:tab/>
      </w:r>
      <w:r w:rsidR="003C4133" w:rsidRPr="00645C19">
        <w:rPr>
          <w:webHidden/>
        </w:rPr>
        <w:tab/>
      </w:r>
      <w:r w:rsidR="002364F9">
        <w:rPr>
          <w:webHidden/>
        </w:rPr>
        <w:t>2</w:t>
      </w:r>
    </w:p>
    <w:p w14:paraId="7CEA7BFC" w14:textId="13B3B428"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r>
      <w:r w:rsidRPr="00645C19">
        <w:tab/>
        <w:t>D.</w:t>
      </w:r>
      <w:r w:rsidRPr="00645C19">
        <w:tab/>
        <w:t>Solemn declaration</w:t>
      </w:r>
      <w:r w:rsidRPr="00645C19">
        <w:rPr>
          <w:webHidden/>
        </w:rPr>
        <w:tab/>
      </w:r>
      <w:r w:rsidR="003C4133" w:rsidRPr="00645C19">
        <w:rPr>
          <w:webHidden/>
        </w:rPr>
        <w:tab/>
      </w:r>
      <w:r w:rsidR="002364F9">
        <w:rPr>
          <w:webHidden/>
        </w:rPr>
        <w:t>3</w:t>
      </w:r>
    </w:p>
    <w:p w14:paraId="4AA36FE7" w14:textId="2B2B4F44"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r>
      <w:r w:rsidRPr="00645C19">
        <w:tab/>
        <w:t>E.</w:t>
      </w:r>
      <w:r w:rsidRPr="00645C19">
        <w:tab/>
        <w:t>Election of officers</w:t>
      </w:r>
      <w:r w:rsidRPr="00645C19">
        <w:rPr>
          <w:webHidden/>
        </w:rPr>
        <w:tab/>
      </w:r>
      <w:r w:rsidR="003C4133" w:rsidRPr="00645C19">
        <w:rPr>
          <w:webHidden/>
        </w:rPr>
        <w:tab/>
      </w:r>
      <w:r w:rsidR="002364F9">
        <w:rPr>
          <w:webHidden/>
        </w:rPr>
        <w:t>3</w:t>
      </w:r>
    </w:p>
    <w:p w14:paraId="7B08C668" w14:textId="2A707047"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r>
      <w:r w:rsidRPr="00645C19">
        <w:tab/>
        <w:t>F.</w:t>
      </w:r>
      <w:r w:rsidRPr="00645C19">
        <w:tab/>
        <w:t>Future meetings of the Committee</w:t>
      </w:r>
      <w:r w:rsidRPr="00645C19">
        <w:rPr>
          <w:webHidden/>
        </w:rPr>
        <w:tab/>
      </w:r>
      <w:r w:rsidR="003C4133" w:rsidRPr="00645C19">
        <w:rPr>
          <w:webHidden/>
        </w:rPr>
        <w:tab/>
      </w:r>
      <w:r w:rsidR="002364F9">
        <w:rPr>
          <w:webHidden/>
        </w:rPr>
        <w:t>3</w:t>
      </w:r>
    </w:p>
    <w:p w14:paraId="1AB08DA7" w14:textId="51425368"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r>
      <w:r w:rsidRPr="00645C19">
        <w:tab/>
        <w:t>G.</w:t>
      </w:r>
      <w:r w:rsidRPr="00645C19">
        <w:tab/>
        <w:t>Participation in the thirty-first meeting of the Chairs of the human rights treaty bodies</w:t>
      </w:r>
      <w:r w:rsidRPr="00645C19">
        <w:rPr>
          <w:webHidden/>
        </w:rPr>
        <w:tab/>
      </w:r>
      <w:r w:rsidR="003C4133" w:rsidRPr="00645C19">
        <w:rPr>
          <w:webHidden/>
        </w:rPr>
        <w:tab/>
      </w:r>
      <w:r w:rsidR="002364F9">
        <w:rPr>
          <w:webHidden/>
        </w:rPr>
        <w:t>4</w:t>
      </w:r>
    </w:p>
    <w:p w14:paraId="0236FB8A" w14:textId="5F109AA3"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r>
      <w:r w:rsidRPr="00645C19">
        <w:tab/>
        <w:t>H.</w:t>
      </w:r>
      <w:r w:rsidRPr="00645C19">
        <w:tab/>
        <w:t>General comments</w:t>
      </w:r>
      <w:r w:rsidRPr="00645C19">
        <w:rPr>
          <w:webHidden/>
        </w:rPr>
        <w:tab/>
      </w:r>
      <w:r w:rsidR="003C4133" w:rsidRPr="00645C19">
        <w:rPr>
          <w:webHidden/>
        </w:rPr>
        <w:tab/>
      </w:r>
      <w:r w:rsidR="002364F9">
        <w:rPr>
          <w:webHidden/>
        </w:rPr>
        <w:t>4</w:t>
      </w:r>
    </w:p>
    <w:p w14:paraId="125C95A2" w14:textId="4FD2723C"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r>
      <w:r w:rsidRPr="00645C19">
        <w:tab/>
        <w:t>I.</w:t>
      </w:r>
      <w:r w:rsidRPr="00645C19">
        <w:tab/>
        <w:t>Promotion of the Convention</w:t>
      </w:r>
      <w:r w:rsidRPr="00645C19">
        <w:rPr>
          <w:webHidden/>
        </w:rPr>
        <w:tab/>
      </w:r>
      <w:r w:rsidR="003C4133" w:rsidRPr="00645C19">
        <w:rPr>
          <w:webHidden/>
        </w:rPr>
        <w:tab/>
      </w:r>
      <w:r w:rsidR="002364F9">
        <w:rPr>
          <w:webHidden/>
        </w:rPr>
        <w:t>5</w:t>
      </w:r>
    </w:p>
    <w:p w14:paraId="04E519AF" w14:textId="4966903F"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r>
      <w:r w:rsidRPr="00645C19">
        <w:tab/>
        <w:t>J.</w:t>
      </w:r>
      <w:r w:rsidRPr="00645C19">
        <w:tab/>
        <w:t>Meeting with States parties</w:t>
      </w:r>
      <w:r w:rsidRPr="00645C19">
        <w:rPr>
          <w:webHidden/>
        </w:rPr>
        <w:tab/>
      </w:r>
      <w:r w:rsidR="003C4133" w:rsidRPr="00645C19">
        <w:rPr>
          <w:webHidden/>
        </w:rPr>
        <w:tab/>
      </w:r>
      <w:r w:rsidRPr="00645C19">
        <w:rPr>
          <w:webHidden/>
        </w:rPr>
        <w:t>1</w:t>
      </w:r>
      <w:r w:rsidR="002364F9">
        <w:rPr>
          <w:webHidden/>
        </w:rPr>
        <w:t>0</w:t>
      </w:r>
    </w:p>
    <w:p w14:paraId="64171109" w14:textId="0CEC0E09"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r>
      <w:r w:rsidRPr="00645C19">
        <w:tab/>
        <w:t>K.</w:t>
      </w:r>
      <w:r w:rsidRPr="00645C19">
        <w:tab/>
        <w:t>Adoption of the report</w:t>
      </w:r>
      <w:r w:rsidRPr="00645C19">
        <w:rPr>
          <w:webHidden/>
        </w:rPr>
        <w:tab/>
      </w:r>
      <w:r w:rsidR="003C4133" w:rsidRPr="00645C19">
        <w:rPr>
          <w:webHidden/>
        </w:rPr>
        <w:tab/>
      </w:r>
      <w:r w:rsidRPr="00645C19">
        <w:rPr>
          <w:webHidden/>
        </w:rPr>
        <w:t>1</w:t>
      </w:r>
      <w:r w:rsidR="002364F9">
        <w:rPr>
          <w:webHidden/>
        </w:rPr>
        <w:t>1</w:t>
      </w:r>
    </w:p>
    <w:p w14:paraId="63F56487" w14:textId="64E0B23A"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t>III.</w:t>
      </w:r>
      <w:r w:rsidRPr="00645C19">
        <w:tab/>
        <w:t>Methods of work</w:t>
      </w:r>
      <w:r w:rsidRPr="00645C19">
        <w:rPr>
          <w:webHidden/>
        </w:rPr>
        <w:tab/>
      </w:r>
      <w:r w:rsidR="003C4133" w:rsidRPr="00645C19">
        <w:rPr>
          <w:webHidden/>
        </w:rPr>
        <w:tab/>
      </w:r>
      <w:r w:rsidRPr="00645C19">
        <w:rPr>
          <w:webHidden/>
        </w:rPr>
        <w:t>1</w:t>
      </w:r>
      <w:r w:rsidR="002364F9">
        <w:rPr>
          <w:webHidden/>
        </w:rPr>
        <w:t>1</w:t>
      </w:r>
    </w:p>
    <w:p w14:paraId="581E7C36" w14:textId="0C6B4844"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t>IV.</w:t>
      </w:r>
      <w:r w:rsidRPr="00645C19">
        <w:tab/>
        <w:t>Cooperation with bodies concerned</w:t>
      </w:r>
      <w:r w:rsidRPr="00645C19">
        <w:rPr>
          <w:webHidden/>
        </w:rPr>
        <w:tab/>
      </w:r>
      <w:r w:rsidR="003C4133" w:rsidRPr="00645C19">
        <w:rPr>
          <w:webHidden/>
        </w:rPr>
        <w:tab/>
      </w:r>
      <w:r w:rsidRPr="00645C19">
        <w:rPr>
          <w:webHidden/>
        </w:rPr>
        <w:t>1</w:t>
      </w:r>
      <w:r w:rsidR="002364F9">
        <w:rPr>
          <w:webHidden/>
        </w:rPr>
        <w:t>1</w:t>
      </w:r>
    </w:p>
    <w:p w14:paraId="24901669" w14:textId="04AB91DF"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t>V.</w:t>
      </w:r>
      <w:r w:rsidRPr="00645C19">
        <w:tab/>
        <w:t>Reports of States parties under article 73 of the Convention</w:t>
      </w:r>
      <w:r w:rsidRPr="00645C19">
        <w:rPr>
          <w:webHidden/>
        </w:rPr>
        <w:tab/>
      </w:r>
      <w:r w:rsidR="003C4133" w:rsidRPr="00645C19">
        <w:rPr>
          <w:webHidden/>
        </w:rPr>
        <w:tab/>
      </w:r>
      <w:r w:rsidRPr="00645C19">
        <w:rPr>
          <w:webHidden/>
        </w:rPr>
        <w:t>1</w:t>
      </w:r>
      <w:r w:rsidR="002364F9">
        <w:rPr>
          <w:webHidden/>
        </w:rPr>
        <w:t>2</w:t>
      </w:r>
    </w:p>
    <w:p w14:paraId="46B8781C" w14:textId="548CA94F"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t>VI.</w:t>
      </w:r>
      <w:r w:rsidRPr="00645C19">
        <w:tab/>
        <w:t xml:space="preserve">Consideration of reports submitted by States parties in accordance with </w:t>
      </w:r>
      <w:r w:rsidR="004C2A03" w:rsidRPr="00645C19">
        <w:br/>
      </w:r>
      <w:r w:rsidR="004C2A03" w:rsidRPr="00645C19">
        <w:tab/>
      </w:r>
      <w:r w:rsidR="004C2A03" w:rsidRPr="00645C19">
        <w:tab/>
      </w:r>
      <w:r w:rsidRPr="00645C19">
        <w:t>article 74 of the Convention</w:t>
      </w:r>
      <w:r w:rsidRPr="00645C19">
        <w:rPr>
          <w:webHidden/>
        </w:rPr>
        <w:tab/>
      </w:r>
      <w:r w:rsidR="004C2A03" w:rsidRPr="00645C19">
        <w:rPr>
          <w:webHidden/>
        </w:rPr>
        <w:tab/>
      </w:r>
      <w:r w:rsidRPr="00645C19">
        <w:rPr>
          <w:webHidden/>
        </w:rPr>
        <w:t>1</w:t>
      </w:r>
      <w:r w:rsidR="002364F9">
        <w:rPr>
          <w:webHidden/>
        </w:rPr>
        <w:t>2</w:t>
      </w:r>
    </w:p>
    <w:p w14:paraId="2DE4AC54" w14:textId="70F60F37"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r>
      <w:r w:rsidRPr="00645C19">
        <w:tab/>
        <w:t>A.</w:t>
      </w:r>
      <w:r w:rsidRPr="00645C19">
        <w:tab/>
        <w:t>Adoption of lists of issues and lists of issues prior to reporting</w:t>
      </w:r>
      <w:r w:rsidRPr="00645C19">
        <w:rPr>
          <w:webHidden/>
        </w:rPr>
        <w:tab/>
      </w:r>
      <w:r w:rsidR="004C2A03" w:rsidRPr="00645C19">
        <w:rPr>
          <w:webHidden/>
        </w:rPr>
        <w:tab/>
      </w:r>
      <w:r w:rsidRPr="00645C19">
        <w:rPr>
          <w:webHidden/>
        </w:rPr>
        <w:t>1</w:t>
      </w:r>
      <w:r w:rsidR="002364F9">
        <w:rPr>
          <w:webHidden/>
        </w:rPr>
        <w:t>2</w:t>
      </w:r>
    </w:p>
    <w:p w14:paraId="38B3EA68" w14:textId="20B212F3" w:rsidR="000774A8" w:rsidRPr="00645C19" w:rsidRDefault="000774A8" w:rsidP="000774A8">
      <w:pPr>
        <w:tabs>
          <w:tab w:val="right" w:pos="850"/>
          <w:tab w:val="left" w:pos="1134"/>
          <w:tab w:val="left" w:pos="1559"/>
          <w:tab w:val="left" w:pos="1984"/>
          <w:tab w:val="left" w:leader="dot" w:pos="8787"/>
          <w:tab w:val="right" w:pos="9638"/>
        </w:tabs>
        <w:spacing w:after="120"/>
      </w:pPr>
      <w:r w:rsidRPr="00645C19">
        <w:tab/>
      </w:r>
      <w:r w:rsidRPr="00645C19">
        <w:tab/>
        <w:t>B.</w:t>
      </w:r>
      <w:r w:rsidRPr="00645C19">
        <w:tab/>
        <w:t>Adoption of concluding observations</w:t>
      </w:r>
      <w:r w:rsidRPr="00645C19">
        <w:rPr>
          <w:webHidden/>
        </w:rPr>
        <w:tab/>
      </w:r>
      <w:r w:rsidR="004C2A03" w:rsidRPr="00645C19">
        <w:rPr>
          <w:webHidden/>
        </w:rPr>
        <w:tab/>
      </w:r>
      <w:r w:rsidRPr="00645C19">
        <w:rPr>
          <w:webHidden/>
        </w:rPr>
        <w:t>1</w:t>
      </w:r>
      <w:r w:rsidR="002364F9">
        <w:rPr>
          <w:webHidden/>
        </w:rPr>
        <w:t>3</w:t>
      </w:r>
    </w:p>
    <w:p w14:paraId="69347417" w14:textId="3EAA14F0" w:rsidR="003C4133" w:rsidRPr="00645C19" w:rsidRDefault="00F57D36" w:rsidP="000774A8">
      <w:pPr>
        <w:tabs>
          <w:tab w:val="right" w:pos="850"/>
          <w:tab w:val="left" w:pos="1134"/>
          <w:tab w:val="left" w:pos="1559"/>
          <w:tab w:val="left" w:pos="1984"/>
          <w:tab w:val="left" w:leader="dot" w:pos="8787"/>
          <w:tab w:val="right" w:pos="9638"/>
        </w:tabs>
        <w:spacing w:after="120"/>
      </w:pPr>
      <w:r>
        <w:tab/>
      </w:r>
      <w:r w:rsidR="000774A8" w:rsidRPr="00645C19">
        <w:t>Annex</w:t>
      </w:r>
      <w:r w:rsidR="003C4133" w:rsidRPr="00645C19">
        <w:t>es</w:t>
      </w:r>
    </w:p>
    <w:p w14:paraId="1C568E2B" w14:textId="594F32EE" w:rsidR="000774A8" w:rsidRPr="00645C19" w:rsidRDefault="003C4133" w:rsidP="00E9598C">
      <w:pPr>
        <w:tabs>
          <w:tab w:val="right" w:pos="850"/>
          <w:tab w:val="left" w:pos="1134"/>
          <w:tab w:val="left" w:pos="1559"/>
          <w:tab w:val="left" w:pos="1984"/>
          <w:tab w:val="left" w:leader="dot" w:pos="8787"/>
          <w:tab w:val="right" w:pos="9638"/>
        </w:tabs>
        <w:spacing w:after="120"/>
        <w:ind w:left="1133" w:hanging="1133"/>
      </w:pPr>
      <w:r w:rsidRPr="00645C19">
        <w:tab/>
      </w:r>
      <w:r w:rsidR="000774A8" w:rsidRPr="00645C19">
        <w:t>I</w:t>
      </w:r>
      <w:r w:rsidRPr="00645C19">
        <w:t>.</w:t>
      </w:r>
      <w:r w:rsidRPr="00645C19">
        <w:tab/>
      </w:r>
      <w:r w:rsidR="000774A8" w:rsidRPr="00645C19">
        <w:t xml:space="preserve">States that have signed, ratified or acceded to the </w:t>
      </w:r>
      <w:r w:rsidR="001C3840">
        <w:t xml:space="preserve">International </w:t>
      </w:r>
      <w:r w:rsidR="000774A8" w:rsidRPr="00645C19">
        <w:t xml:space="preserve">Convention </w:t>
      </w:r>
      <w:r w:rsidR="001C3840" w:rsidRPr="001C3840">
        <w:t>on the Protection</w:t>
      </w:r>
      <w:r w:rsidR="001C3840">
        <w:br/>
      </w:r>
      <w:r w:rsidR="001C3840" w:rsidRPr="001C3840">
        <w:t xml:space="preserve">of the Rights of All Migrant Workers and Members of Their Families </w:t>
      </w:r>
      <w:r w:rsidR="000774A8" w:rsidRPr="00645C19">
        <w:t xml:space="preserve">as at </w:t>
      </w:r>
      <w:r w:rsidR="00AD09A2">
        <w:t>20 May</w:t>
      </w:r>
      <w:r w:rsidR="000774A8" w:rsidRPr="00645C19">
        <w:t xml:space="preserve"> 2020</w:t>
      </w:r>
      <w:r w:rsidR="000774A8" w:rsidRPr="00645C19">
        <w:rPr>
          <w:webHidden/>
        </w:rPr>
        <w:tab/>
      </w:r>
      <w:r w:rsidR="004C2A03" w:rsidRPr="00645C19">
        <w:rPr>
          <w:webHidden/>
        </w:rPr>
        <w:tab/>
      </w:r>
      <w:r w:rsidR="00627516">
        <w:rPr>
          <w:webHidden/>
        </w:rPr>
        <w:t>1</w:t>
      </w:r>
      <w:r w:rsidR="002364F9">
        <w:rPr>
          <w:webHidden/>
        </w:rPr>
        <w:t>4</w:t>
      </w:r>
    </w:p>
    <w:p w14:paraId="3F98CC1B" w14:textId="5B6229DE" w:rsidR="000774A8" w:rsidRPr="00645C19" w:rsidRDefault="003C4133" w:rsidP="00E9598C">
      <w:pPr>
        <w:tabs>
          <w:tab w:val="right" w:pos="850"/>
          <w:tab w:val="left" w:pos="1134"/>
          <w:tab w:val="left" w:pos="1559"/>
          <w:tab w:val="left" w:pos="1984"/>
          <w:tab w:val="left" w:leader="dot" w:pos="8787"/>
          <w:tab w:val="right" w:pos="9638"/>
        </w:tabs>
        <w:spacing w:after="120"/>
        <w:ind w:left="1133" w:hanging="1133"/>
      </w:pPr>
      <w:r w:rsidRPr="00645C19">
        <w:tab/>
      </w:r>
      <w:r w:rsidR="000774A8" w:rsidRPr="00645C19">
        <w:t>II</w:t>
      </w:r>
      <w:r w:rsidR="00A53E53">
        <w:t>.</w:t>
      </w:r>
      <w:r w:rsidRPr="00645C19">
        <w:tab/>
      </w:r>
      <w:r w:rsidR="000774A8" w:rsidRPr="00645C19">
        <w:t xml:space="preserve">Membership of the Committee </w:t>
      </w:r>
      <w:r w:rsidR="001C3840" w:rsidRPr="001C3840">
        <w:t>on the Protection of the Rights of All Migrant Workers</w:t>
      </w:r>
      <w:r w:rsidR="001C3840">
        <w:br/>
      </w:r>
      <w:r w:rsidR="001C3840" w:rsidRPr="001C3840">
        <w:t xml:space="preserve">and Members of Their Families </w:t>
      </w:r>
      <w:r w:rsidR="000774A8" w:rsidRPr="00645C19">
        <w:t xml:space="preserve">as at </w:t>
      </w:r>
      <w:r w:rsidR="00AD09A2">
        <w:t>20 May</w:t>
      </w:r>
      <w:r w:rsidR="000774A8" w:rsidRPr="00645C19">
        <w:t xml:space="preserve"> 2020</w:t>
      </w:r>
      <w:r w:rsidR="000774A8" w:rsidRPr="00645C19">
        <w:rPr>
          <w:webHidden/>
        </w:rPr>
        <w:tab/>
      </w:r>
      <w:r w:rsidR="004C2A03" w:rsidRPr="00645C19">
        <w:rPr>
          <w:webHidden/>
        </w:rPr>
        <w:tab/>
      </w:r>
      <w:r w:rsidR="002364F9">
        <w:rPr>
          <w:webHidden/>
        </w:rPr>
        <w:t>17</w:t>
      </w:r>
    </w:p>
    <w:p w14:paraId="63DB0265" w14:textId="7F552275" w:rsidR="000774A8" w:rsidRPr="00645C19" w:rsidRDefault="003C4133" w:rsidP="00E9598C">
      <w:pPr>
        <w:tabs>
          <w:tab w:val="right" w:pos="850"/>
          <w:tab w:val="left" w:pos="1134"/>
          <w:tab w:val="left" w:pos="1559"/>
          <w:tab w:val="left" w:pos="1984"/>
          <w:tab w:val="left" w:leader="dot" w:pos="8787"/>
          <w:tab w:val="right" w:pos="9638"/>
        </w:tabs>
        <w:spacing w:after="120"/>
        <w:ind w:left="1134" w:hanging="425"/>
      </w:pPr>
      <w:r w:rsidRPr="00645C19">
        <w:tab/>
      </w:r>
      <w:r w:rsidR="000774A8" w:rsidRPr="00645C19">
        <w:t>III</w:t>
      </w:r>
      <w:r w:rsidR="00EE0855">
        <w:t>.</w:t>
      </w:r>
      <w:r w:rsidR="000774A8" w:rsidRPr="00645C19">
        <w:rPr>
          <w:webHidden/>
        </w:rPr>
        <w:tab/>
      </w:r>
      <w:r w:rsidR="000774A8" w:rsidRPr="00645C19">
        <w:t xml:space="preserve">Submission of reports under article 73 of the </w:t>
      </w:r>
      <w:r w:rsidR="00EE0855">
        <w:t xml:space="preserve">International </w:t>
      </w:r>
      <w:r w:rsidR="000774A8" w:rsidRPr="00645C19">
        <w:t xml:space="preserve">Convention </w:t>
      </w:r>
      <w:r w:rsidR="00EE0855" w:rsidRPr="001C3840">
        <w:t>on the Protection</w:t>
      </w:r>
      <w:r w:rsidR="00EE0855">
        <w:br/>
      </w:r>
      <w:r w:rsidR="00EE0855" w:rsidRPr="001C3840">
        <w:t xml:space="preserve">of the Rights of All Migrant Workers and Members of Their Families </w:t>
      </w:r>
      <w:r w:rsidR="000774A8" w:rsidRPr="00645C19">
        <w:t xml:space="preserve">as at </w:t>
      </w:r>
      <w:r w:rsidR="00AD09A2">
        <w:t>20 May</w:t>
      </w:r>
      <w:r w:rsidR="000774A8" w:rsidRPr="00645C19">
        <w:t xml:space="preserve"> 2020</w:t>
      </w:r>
      <w:r w:rsidR="000774A8" w:rsidRPr="00645C19">
        <w:rPr>
          <w:webHidden/>
        </w:rPr>
        <w:tab/>
      </w:r>
      <w:r w:rsidR="004C2A03" w:rsidRPr="00645C19">
        <w:rPr>
          <w:webHidden/>
        </w:rPr>
        <w:tab/>
      </w:r>
      <w:r w:rsidR="002364F9">
        <w:rPr>
          <w:webHidden/>
        </w:rPr>
        <w:t>18</w:t>
      </w:r>
    </w:p>
    <w:p w14:paraId="17C8DDC4" w14:textId="77777777" w:rsidR="0046435B" w:rsidRDefault="0046435B">
      <w:pPr>
        <w:suppressAutoHyphens w:val="0"/>
        <w:spacing w:after="200" w:line="276" w:lineRule="auto"/>
        <w:sectPr w:rsidR="0046435B" w:rsidSect="00F65BCE">
          <w:headerReference w:type="first" r:id="rId20"/>
          <w:footerReference w:type="first" r:id="rId21"/>
          <w:endnotePr>
            <w:numFmt w:val="decimal"/>
          </w:endnotePr>
          <w:pgSz w:w="11907" w:h="16840" w:code="9"/>
          <w:pgMar w:top="1417" w:right="1134" w:bottom="1134" w:left="1134" w:header="850" w:footer="567" w:gutter="0"/>
          <w:cols w:space="720"/>
          <w:titlePg/>
          <w:docGrid w:linePitch="272"/>
        </w:sectPr>
      </w:pPr>
    </w:p>
    <w:p w14:paraId="349A891E" w14:textId="77777777" w:rsidR="00D527A0" w:rsidRPr="00645C19" w:rsidRDefault="00D527A0" w:rsidP="00E15A2E">
      <w:pPr>
        <w:pStyle w:val="HChG"/>
      </w:pPr>
      <w:r w:rsidRPr="00645C19">
        <w:lastRenderedPageBreak/>
        <w:tab/>
      </w:r>
      <w:bookmarkStart w:id="1" w:name="_Toc1115787"/>
      <w:bookmarkStart w:id="2" w:name="_Toc1133793"/>
      <w:bookmarkStart w:id="3" w:name="_Toc10195520"/>
      <w:bookmarkStart w:id="4" w:name="_Toc32398360"/>
      <w:bookmarkStart w:id="5" w:name="_Toc42086979"/>
      <w:bookmarkStart w:id="6" w:name="_Toc42087593"/>
      <w:bookmarkStart w:id="7" w:name="_Toc42156538"/>
      <w:r w:rsidRPr="00645C19">
        <w:t>I.</w:t>
      </w:r>
      <w:r w:rsidRPr="00645C19">
        <w:tab/>
        <w:t>Decisions adopted by the Committee</w:t>
      </w:r>
      <w:bookmarkEnd w:id="1"/>
      <w:bookmarkEnd w:id="2"/>
      <w:bookmarkEnd w:id="3"/>
      <w:bookmarkEnd w:id="4"/>
      <w:bookmarkEnd w:id="5"/>
      <w:bookmarkEnd w:id="6"/>
      <w:bookmarkEnd w:id="7"/>
    </w:p>
    <w:p w14:paraId="278B15DF" w14:textId="77777777" w:rsidR="00D527A0" w:rsidRPr="00645C19" w:rsidRDefault="00D527A0" w:rsidP="00E15A2E">
      <w:pPr>
        <w:pStyle w:val="H23G"/>
      </w:pPr>
      <w:r w:rsidRPr="00645C19">
        <w:tab/>
      </w:r>
      <w:r w:rsidRPr="00645C19">
        <w:tab/>
      </w:r>
      <w:bookmarkStart w:id="8" w:name="_Toc1133794"/>
      <w:bookmarkStart w:id="9" w:name="_Toc42086980"/>
      <w:bookmarkStart w:id="10" w:name="_Toc42087594"/>
      <w:r w:rsidRPr="00645C19">
        <w:t>Decision 31/1</w:t>
      </w:r>
      <w:bookmarkEnd w:id="8"/>
      <w:bookmarkEnd w:id="9"/>
      <w:bookmarkEnd w:id="10"/>
    </w:p>
    <w:p w14:paraId="1DD2DAEA" w14:textId="6EF74A4B" w:rsidR="00D527A0" w:rsidRPr="00F320D9" w:rsidRDefault="00D527A0" w:rsidP="00F320D9">
      <w:pPr>
        <w:pStyle w:val="SingleTxtG"/>
      </w:pPr>
      <w:r w:rsidRPr="00F320D9">
        <w:t>1.</w:t>
      </w:r>
      <w:r w:rsidRPr="00F320D9">
        <w:tab/>
        <w:t xml:space="preserve">Upon the resignation of </w:t>
      </w:r>
      <w:proofErr w:type="spellStart"/>
      <w:r w:rsidRPr="00F320D9">
        <w:t>Ahmadou</w:t>
      </w:r>
      <w:proofErr w:type="spellEnd"/>
      <w:r w:rsidRPr="00F320D9">
        <w:t xml:space="preserve"> Tall as </w:t>
      </w:r>
      <w:r w:rsidR="009B2504">
        <w:t>a</w:t>
      </w:r>
      <w:r w:rsidRPr="00F320D9">
        <w:t xml:space="preserve"> member</w:t>
      </w:r>
      <w:r w:rsidR="009B2504">
        <w:t xml:space="preserve"> of the Committee</w:t>
      </w:r>
      <w:r w:rsidRPr="00F320D9">
        <w:t xml:space="preserve"> and </w:t>
      </w:r>
      <w:r w:rsidR="009B2504">
        <w:t xml:space="preserve">its </w:t>
      </w:r>
      <w:r w:rsidRPr="00F320D9">
        <w:t xml:space="preserve">Chair, on 11 September 2019, during its thirty-first session, the Committee elected </w:t>
      </w:r>
      <w:r w:rsidR="00B330AC" w:rsidRPr="00F320D9">
        <w:t>former Vice-Chair</w:t>
      </w:r>
      <w:r w:rsidR="009B2504">
        <w:t>,</w:t>
      </w:r>
      <w:r w:rsidR="00B330AC" w:rsidRPr="00F320D9">
        <w:t xml:space="preserve"> </w:t>
      </w:r>
      <w:r w:rsidRPr="00F320D9">
        <w:t xml:space="preserve">Can </w:t>
      </w:r>
      <w:proofErr w:type="spellStart"/>
      <w:r w:rsidRPr="00F320D9">
        <w:t>Ünver</w:t>
      </w:r>
      <w:proofErr w:type="spellEnd"/>
      <w:r w:rsidR="009B2504">
        <w:t>,</w:t>
      </w:r>
      <w:r w:rsidRPr="00F320D9">
        <w:t xml:space="preserve"> as Chair, in accordance with rules 13, 14</w:t>
      </w:r>
      <w:r w:rsidR="004351B3">
        <w:t>,</w:t>
      </w:r>
      <w:r w:rsidRPr="00F320D9">
        <w:t xml:space="preserve"> 15 </w:t>
      </w:r>
      <w:r w:rsidR="004351B3">
        <w:t xml:space="preserve">and 18 </w:t>
      </w:r>
      <w:r w:rsidRPr="00F320D9">
        <w:t xml:space="preserve">of its rules of procedure. Mr. </w:t>
      </w:r>
      <w:proofErr w:type="spellStart"/>
      <w:r w:rsidRPr="00F320D9">
        <w:t>Ünver</w:t>
      </w:r>
      <w:proofErr w:type="spellEnd"/>
      <w:r w:rsidRPr="00F320D9">
        <w:t xml:space="preserve"> </w:t>
      </w:r>
      <w:r w:rsidR="002A2DE2" w:rsidRPr="00F320D9">
        <w:t>continued to serve</w:t>
      </w:r>
      <w:r w:rsidRPr="00F320D9">
        <w:t xml:space="preserve"> as Chair of the Committee until the expiry of Mr. </w:t>
      </w:r>
      <w:proofErr w:type="spellStart"/>
      <w:r w:rsidRPr="00F320D9">
        <w:t>Tall</w:t>
      </w:r>
      <w:r w:rsidR="005B63C2" w:rsidRPr="00F320D9">
        <w:t>’</w:t>
      </w:r>
      <w:r w:rsidRPr="00F320D9">
        <w:t>s</w:t>
      </w:r>
      <w:proofErr w:type="spellEnd"/>
      <w:r w:rsidRPr="00F320D9">
        <w:t xml:space="preserve"> anticipated term as Chair, in April 2020.</w:t>
      </w:r>
    </w:p>
    <w:p w14:paraId="3D2500C0" w14:textId="77777777" w:rsidR="00D527A0" w:rsidRPr="00645C19" w:rsidRDefault="00D527A0" w:rsidP="00D6547C">
      <w:pPr>
        <w:pStyle w:val="H23G"/>
      </w:pPr>
      <w:r w:rsidRPr="00645C19">
        <w:tab/>
      </w:r>
      <w:r w:rsidRPr="00645C19">
        <w:tab/>
      </w:r>
      <w:bookmarkStart w:id="11" w:name="_Toc1133795"/>
      <w:bookmarkStart w:id="12" w:name="_Toc42086981"/>
      <w:bookmarkStart w:id="13" w:name="_Toc42087595"/>
      <w:r w:rsidRPr="00645C19">
        <w:t>Decision 31/2</w:t>
      </w:r>
      <w:bookmarkEnd w:id="11"/>
      <w:bookmarkEnd w:id="12"/>
      <w:bookmarkEnd w:id="13"/>
    </w:p>
    <w:p w14:paraId="4F9A9300" w14:textId="0CFEF64F" w:rsidR="00D527A0" w:rsidRPr="00645C19" w:rsidRDefault="00D527A0" w:rsidP="00E15A2E">
      <w:pPr>
        <w:pStyle w:val="SingleTxtG"/>
      </w:pPr>
      <w:r w:rsidRPr="00645C19">
        <w:t>2</w:t>
      </w:r>
      <w:r w:rsidRPr="00F320D9">
        <w:t>.</w:t>
      </w:r>
      <w:r w:rsidRPr="00F320D9">
        <w:tab/>
        <w:t xml:space="preserve">Following the resignation of Mr. Tall as </w:t>
      </w:r>
      <w:r w:rsidR="000B094B">
        <w:t xml:space="preserve">a </w:t>
      </w:r>
      <w:r w:rsidRPr="00F320D9">
        <w:t xml:space="preserve">member </w:t>
      </w:r>
      <w:r w:rsidR="007F0CFF">
        <w:t>of the Committee</w:t>
      </w:r>
      <w:r w:rsidR="007F0CFF" w:rsidRPr="00F320D9">
        <w:t xml:space="preserve"> </w:t>
      </w:r>
      <w:r w:rsidRPr="00F320D9">
        <w:t xml:space="preserve">and </w:t>
      </w:r>
      <w:r w:rsidR="007F0CFF">
        <w:t xml:space="preserve">its </w:t>
      </w:r>
      <w:r w:rsidRPr="00F320D9">
        <w:t>Chair, on 27 December 2019</w:t>
      </w:r>
      <w:r w:rsidR="0078566E" w:rsidRPr="00F320D9">
        <w:t>,</w:t>
      </w:r>
      <w:r w:rsidRPr="00F320D9">
        <w:t xml:space="preserve"> </w:t>
      </w:r>
      <w:r w:rsidR="004F2BAC" w:rsidRPr="00F320D9">
        <w:t xml:space="preserve">in accordance with article 72 </w:t>
      </w:r>
      <w:r w:rsidR="004F2BAC">
        <w:t>(</w:t>
      </w:r>
      <w:r w:rsidR="004F2BAC" w:rsidRPr="00F320D9">
        <w:t>6</w:t>
      </w:r>
      <w:r w:rsidR="004F2BAC">
        <w:t>)</w:t>
      </w:r>
      <w:r w:rsidR="004F2BAC" w:rsidRPr="00F320D9">
        <w:t xml:space="preserve"> of the </w:t>
      </w:r>
      <w:r w:rsidR="004F2BAC">
        <w:t xml:space="preserve">International </w:t>
      </w:r>
      <w:r w:rsidR="004F2BAC" w:rsidRPr="00F320D9">
        <w:t>Convention</w:t>
      </w:r>
      <w:r w:rsidR="004F2BAC">
        <w:t xml:space="preserve"> on the Protection of the Rights of All Migrant Workers and Members of Their Families,</w:t>
      </w:r>
      <w:r w:rsidR="004F2BAC" w:rsidRPr="00F320D9">
        <w:t xml:space="preserve"> </w:t>
      </w:r>
      <w:r w:rsidRPr="00F320D9">
        <w:t>the Committee approved</w:t>
      </w:r>
      <w:r w:rsidR="009B2504">
        <w:t xml:space="preserve"> </w:t>
      </w:r>
      <w:r w:rsidRPr="00F320D9">
        <w:t xml:space="preserve">the </w:t>
      </w:r>
      <w:r w:rsidR="009B2504">
        <w:t>candidate put forward</w:t>
      </w:r>
      <w:r w:rsidRPr="00F320D9">
        <w:t xml:space="preserve"> by the Government of Senegal, Fatima Diallo, to replace Mr. Tall as </w:t>
      </w:r>
      <w:r w:rsidR="009B2504">
        <w:t xml:space="preserve">a </w:t>
      </w:r>
      <w:r w:rsidRPr="00F320D9">
        <w:t>member of the Committee until the expiry of his term, on 31 December 2021.</w:t>
      </w:r>
    </w:p>
    <w:p w14:paraId="2440AF90" w14:textId="27669415" w:rsidR="00D527A0" w:rsidRPr="00645C19" w:rsidRDefault="00D527A0" w:rsidP="00D6547C">
      <w:pPr>
        <w:pStyle w:val="H23G"/>
      </w:pPr>
      <w:r w:rsidRPr="00645C19">
        <w:tab/>
      </w:r>
      <w:r w:rsidRPr="00645C19">
        <w:tab/>
      </w:r>
      <w:bookmarkStart w:id="14" w:name="_Toc1133796"/>
      <w:bookmarkStart w:id="15" w:name="_Toc42086982"/>
      <w:bookmarkStart w:id="16" w:name="_Toc42087596"/>
      <w:r w:rsidRPr="00645C19">
        <w:t>Decision 31/3</w:t>
      </w:r>
      <w:bookmarkEnd w:id="14"/>
      <w:bookmarkEnd w:id="15"/>
      <w:bookmarkEnd w:id="16"/>
    </w:p>
    <w:p w14:paraId="609BE3DA" w14:textId="6C7E7559" w:rsidR="00D527A0" w:rsidRPr="00645C19" w:rsidRDefault="00A928CF" w:rsidP="00E15A2E">
      <w:pPr>
        <w:pStyle w:val="SingleTxtG"/>
      </w:pPr>
      <w:r>
        <w:t>3</w:t>
      </w:r>
      <w:r w:rsidR="00D527A0" w:rsidRPr="00645C19">
        <w:t>.</w:t>
      </w:r>
      <w:r w:rsidR="00D527A0" w:rsidRPr="00645C19">
        <w:tab/>
        <w:t>The Committee decided to provide non-governmental organizations, including migrants</w:t>
      </w:r>
      <w:r w:rsidR="005B63C2">
        <w:t>’</w:t>
      </w:r>
      <w:r w:rsidR="00D527A0" w:rsidRPr="00645C19">
        <w:t xml:space="preserve"> organizations and national human rights institutions, with the option </w:t>
      </w:r>
      <w:r w:rsidR="004F2BAC">
        <w:t>of</w:t>
      </w:r>
      <w:r w:rsidR="00D527A0" w:rsidRPr="00645C19">
        <w:t xml:space="preserve"> not attend</w:t>
      </w:r>
      <w:r w:rsidR="004F2BAC">
        <w:t>ing</w:t>
      </w:r>
      <w:r w:rsidR="00D527A0" w:rsidRPr="00645C19">
        <w:t xml:space="preserve"> the public informal meeting of the Committee on States parties to be reviewed during the respective session held during its first meeting</w:t>
      </w:r>
      <w:r w:rsidR="004F2BAC">
        <w:t>,</w:t>
      </w:r>
      <w:r w:rsidR="00D527A0" w:rsidRPr="00645C19">
        <w:t xml:space="preserve"> </w:t>
      </w:r>
      <w:r w:rsidR="00975A36">
        <w:t>and</w:t>
      </w:r>
      <w:r w:rsidR="00D527A0" w:rsidRPr="00645C19">
        <w:t xml:space="preserve"> </w:t>
      </w:r>
      <w:r w:rsidR="004F2BAC">
        <w:t>of</w:t>
      </w:r>
      <w:r w:rsidR="00D527A0" w:rsidRPr="00645C19">
        <w:t xml:space="preserve"> attend</w:t>
      </w:r>
      <w:r w:rsidR="004F2BAC">
        <w:t>ing</w:t>
      </w:r>
      <w:r w:rsidR="00D527A0" w:rsidRPr="00645C19">
        <w:t xml:space="preserve"> instead a separate</w:t>
      </w:r>
      <w:r w:rsidR="004F2BAC">
        <w:t>,</w:t>
      </w:r>
      <w:r w:rsidR="00D527A0" w:rsidRPr="00645C19">
        <w:t xml:space="preserve"> closed meeting with the Committee</w:t>
      </w:r>
      <w:r w:rsidR="004F2BAC">
        <w:t>,</w:t>
      </w:r>
      <w:r w:rsidR="00D527A0" w:rsidRPr="00645C19">
        <w:t xml:space="preserve"> to be held at another time during the session. </w:t>
      </w:r>
    </w:p>
    <w:p w14:paraId="57811968" w14:textId="4A68BC43" w:rsidR="00D527A0" w:rsidRPr="00645C19" w:rsidRDefault="00D527A0" w:rsidP="00D6547C">
      <w:pPr>
        <w:pStyle w:val="H23G"/>
      </w:pPr>
      <w:r w:rsidRPr="00645C19">
        <w:tab/>
      </w:r>
      <w:r w:rsidRPr="00645C19">
        <w:tab/>
      </w:r>
      <w:bookmarkStart w:id="17" w:name="_Toc1133800"/>
      <w:bookmarkStart w:id="18" w:name="_Toc42086983"/>
      <w:bookmarkStart w:id="19" w:name="_Toc42087597"/>
      <w:r w:rsidRPr="00645C19">
        <w:t>Decision 31/</w:t>
      </w:r>
      <w:r w:rsidR="00A928CF">
        <w:t>4</w:t>
      </w:r>
      <w:bookmarkEnd w:id="17"/>
      <w:bookmarkEnd w:id="18"/>
      <w:bookmarkEnd w:id="19"/>
    </w:p>
    <w:p w14:paraId="0EB88440" w14:textId="0DE5D546" w:rsidR="00D527A0" w:rsidRPr="00645C19" w:rsidRDefault="00A928CF" w:rsidP="00E15A2E">
      <w:pPr>
        <w:pStyle w:val="SingleTxtG"/>
      </w:pPr>
      <w:r>
        <w:t>4</w:t>
      </w:r>
      <w:r w:rsidR="00D527A0" w:rsidRPr="00645C19">
        <w:t>.</w:t>
      </w:r>
      <w:r w:rsidR="00D527A0" w:rsidRPr="00645C19">
        <w:tab/>
        <w:t>At the end of its mission to Baku</w:t>
      </w:r>
      <w:r w:rsidR="00D06B5E">
        <w:t>,</w:t>
      </w:r>
      <w:r w:rsidR="00D527A0" w:rsidRPr="00645C19">
        <w:t xml:space="preserve"> from 12 to 14 September 2019, the Committee decided to establish a working group on follow-up to the mission and to </w:t>
      </w:r>
      <w:r w:rsidR="00174ED3">
        <w:t>s</w:t>
      </w:r>
      <w:r w:rsidR="00D527A0" w:rsidRPr="00645C19">
        <w:t xml:space="preserve">elect Álvaro Botero Navarro, </w:t>
      </w:r>
      <w:proofErr w:type="spellStart"/>
      <w:r w:rsidR="00D527A0" w:rsidRPr="00645C19">
        <w:t>Ermal</w:t>
      </w:r>
      <w:proofErr w:type="spellEnd"/>
      <w:r w:rsidR="00D527A0" w:rsidRPr="00645C19">
        <w:t xml:space="preserve"> </w:t>
      </w:r>
      <w:proofErr w:type="spellStart"/>
      <w:r w:rsidR="00D527A0" w:rsidRPr="00645C19">
        <w:t>Frasheri</w:t>
      </w:r>
      <w:proofErr w:type="spellEnd"/>
      <w:r w:rsidR="00D527A0" w:rsidRPr="00645C19">
        <w:t xml:space="preserve"> and Prasad </w:t>
      </w:r>
      <w:proofErr w:type="spellStart"/>
      <w:r w:rsidR="00D527A0" w:rsidRPr="00645C19">
        <w:t>Kariyawasam</w:t>
      </w:r>
      <w:proofErr w:type="spellEnd"/>
      <w:r w:rsidR="00D527A0" w:rsidRPr="00645C19">
        <w:t xml:space="preserve"> as its members.</w:t>
      </w:r>
    </w:p>
    <w:p w14:paraId="57B63A14" w14:textId="453394C1" w:rsidR="00D527A0" w:rsidRPr="00645C19" w:rsidRDefault="00D527A0" w:rsidP="00D6547C">
      <w:pPr>
        <w:pStyle w:val="H23G"/>
      </w:pPr>
      <w:r w:rsidRPr="00645C19">
        <w:tab/>
      </w:r>
      <w:r w:rsidRPr="00645C19">
        <w:tab/>
      </w:r>
      <w:bookmarkStart w:id="20" w:name="_Toc42086984"/>
      <w:bookmarkStart w:id="21" w:name="_Toc42087598"/>
      <w:r w:rsidRPr="00645C19">
        <w:t>Decision 31/</w:t>
      </w:r>
      <w:r w:rsidR="008F7C2D">
        <w:t>5</w:t>
      </w:r>
      <w:bookmarkEnd w:id="20"/>
      <w:bookmarkEnd w:id="21"/>
    </w:p>
    <w:p w14:paraId="04DEFF44" w14:textId="00961BE1" w:rsidR="00D527A0" w:rsidRPr="00645C19" w:rsidRDefault="008F7C2D" w:rsidP="00E15A2E">
      <w:pPr>
        <w:pStyle w:val="SingleTxtG"/>
      </w:pPr>
      <w:r>
        <w:t>5</w:t>
      </w:r>
      <w:r w:rsidR="00D527A0" w:rsidRPr="00645C19">
        <w:t>.</w:t>
      </w:r>
      <w:r w:rsidR="00D527A0" w:rsidRPr="00645C19">
        <w:tab/>
        <w:t xml:space="preserve">In follow-up to a meeting with States on 4 September 2019, during its thirty-first session, the Committee decided to send letters to all signatory States to the Convention and to States </w:t>
      </w:r>
      <w:r w:rsidR="00D06B5E">
        <w:t xml:space="preserve">that are </w:t>
      </w:r>
      <w:r w:rsidR="00D527A0" w:rsidRPr="00645C19">
        <w:t>not part</w:t>
      </w:r>
      <w:r w:rsidR="00CD0E35">
        <w:t>y</w:t>
      </w:r>
      <w:r w:rsidR="00D527A0" w:rsidRPr="00645C19">
        <w:t xml:space="preserve"> to the Convention requesting them to consider ratifying or acceding to it.</w:t>
      </w:r>
    </w:p>
    <w:p w14:paraId="79F379B0" w14:textId="201E62BC" w:rsidR="00D527A0" w:rsidRPr="00645C19" w:rsidRDefault="00D527A0" w:rsidP="00D6547C">
      <w:pPr>
        <w:pStyle w:val="H23G"/>
      </w:pPr>
      <w:r w:rsidRPr="00645C19">
        <w:tab/>
      </w:r>
      <w:r w:rsidRPr="00645C19">
        <w:tab/>
      </w:r>
      <w:bookmarkStart w:id="22" w:name="_Toc1133801"/>
      <w:bookmarkStart w:id="23" w:name="_Toc42086985"/>
      <w:bookmarkStart w:id="24" w:name="_Toc42087599"/>
      <w:r w:rsidR="008F7C2D">
        <w:t>Intersessional d</w:t>
      </w:r>
      <w:r w:rsidRPr="00645C19">
        <w:t>ecision 1</w:t>
      </w:r>
      <w:bookmarkEnd w:id="22"/>
      <w:bookmarkEnd w:id="23"/>
      <w:bookmarkEnd w:id="24"/>
    </w:p>
    <w:p w14:paraId="490B77D6" w14:textId="3AD159FE" w:rsidR="00D527A0" w:rsidRPr="00645C19" w:rsidRDefault="00095487">
      <w:pPr>
        <w:pStyle w:val="SingleTxtG"/>
      </w:pPr>
      <w:r w:rsidRPr="00F320D9">
        <w:t>6</w:t>
      </w:r>
      <w:r w:rsidR="00D527A0" w:rsidRPr="00F320D9">
        <w:t>.</w:t>
      </w:r>
      <w:r w:rsidR="00A928CF" w:rsidRPr="00F320D9">
        <w:tab/>
      </w:r>
      <w:r w:rsidR="002526E6">
        <w:t>Given that</w:t>
      </w:r>
      <w:r w:rsidR="008D417F" w:rsidRPr="00F320D9">
        <w:t xml:space="preserve"> the thirty-second session of the Committee, initially scheduled to </w:t>
      </w:r>
      <w:r w:rsidR="002526E6">
        <w:t>be held</w:t>
      </w:r>
      <w:r w:rsidR="008D417F" w:rsidRPr="00F320D9">
        <w:t xml:space="preserve"> </w:t>
      </w:r>
      <w:r w:rsidR="007F0CFF" w:rsidRPr="00F320D9">
        <w:t>in Geneva</w:t>
      </w:r>
      <w:r w:rsidR="007F0CFF" w:rsidRPr="00F320D9" w:rsidDel="007F6D3E">
        <w:t xml:space="preserve"> </w:t>
      </w:r>
      <w:r w:rsidR="008D417F" w:rsidRPr="00F320D9">
        <w:t xml:space="preserve">from 30 March to 9 April 2020, </w:t>
      </w:r>
      <w:r w:rsidR="00D06B5E">
        <w:t>w</w:t>
      </w:r>
      <w:r w:rsidR="008D417F" w:rsidRPr="00F320D9">
        <w:t xml:space="preserve">as postponed until further notice </w:t>
      </w:r>
      <w:r w:rsidR="00D06B5E">
        <w:t>owing</w:t>
      </w:r>
      <w:r w:rsidR="008D417F" w:rsidRPr="00F320D9">
        <w:t xml:space="preserve"> to the </w:t>
      </w:r>
      <w:r w:rsidR="00D06B5E">
        <w:t>coronavirus disease (</w:t>
      </w:r>
      <w:r w:rsidR="008D417F" w:rsidRPr="00F320D9">
        <w:t>COVID-19</w:t>
      </w:r>
      <w:r w:rsidR="00D06B5E">
        <w:t>)</w:t>
      </w:r>
      <w:r w:rsidR="008D417F" w:rsidRPr="00F320D9">
        <w:t xml:space="preserve"> pandemic, the Committee decided that Mr. </w:t>
      </w:r>
      <w:proofErr w:type="spellStart"/>
      <w:r w:rsidR="008D417F" w:rsidRPr="00F320D9">
        <w:t>Ünver</w:t>
      </w:r>
      <w:proofErr w:type="spellEnd"/>
      <w:r w:rsidR="008D417F" w:rsidRPr="00F320D9">
        <w:t xml:space="preserve"> </w:t>
      </w:r>
      <w:r w:rsidR="00D06B5E">
        <w:t xml:space="preserve">would </w:t>
      </w:r>
      <w:r w:rsidR="008D417F" w:rsidRPr="00F320D9">
        <w:t xml:space="preserve">continue as Chair </w:t>
      </w:r>
      <w:r w:rsidR="002526E6">
        <w:t xml:space="preserve">until </w:t>
      </w:r>
      <w:r w:rsidR="008D417F" w:rsidRPr="00F320D9">
        <w:t>the Committee w</w:t>
      </w:r>
      <w:r w:rsidR="002526E6">
        <w:t>as</w:t>
      </w:r>
      <w:r w:rsidR="006376E6" w:rsidRPr="00F320D9">
        <w:t xml:space="preserve"> able to </w:t>
      </w:r>
      <w:r w:rsidR="008D417F" w:rsidRPr="00F320D9">
        <w:t xml:space="preserve">hold </w:t>
      </w:r>
      <w:r w:rsidR="006376E6" w:rsidRPr="00F320D9">
        <w:t xml:space="preserve">formal Bureau elections at </w:t>
      </w:r>
      <w:r w:rsidR="008D417F" w:rsidRPr="00F320D9">
        <w:t>its thirty-second session</w:t>
      </w:r>
      <w:r w:rsidR="002526E6">
        <w:t>.</w:t>
      </w:r>
      <w:r w:rsidR="008D417F" w:rsidRPr="00F320D9">
        <w:t xml:space="preserve"> </w:t>
      </w:r>
      <w:r w:rsidR="002526E6">
        <w:t>It also decided that</w:t>
      </w:r>
      <w:r w:rsidR="008D417F" w:rsidRPr="00F320D9">
        <w:t xml:space="preserve"> Mr. Botero Navarro</w:t>
      </w:r>
      <w:r w:rsidR="002526E6">
        <w:t>,</w:t>
      </w:r>
      <w:r w:rsidR="008D417F" w:rsidRPr="00F320D9">
        <w:t xml:space="preserve"> </w:t>
      </w:r>
      <w:r w:rsidR="002526E6" w:rsidRPr="00F320D9">
        <w:t>whose current term as Rapporteur of the Committee w</w:t>
      </w:r>
      <w:r w:rsidR="002526E6">
        <w:t>ould</w:t>
      </w:r>
      <w:r w:rsidR="002526E6" w:rsidRPr="00F320D9">
        <w:t xml:space="preserve"> end in September 2020</w:t>
      </w:r>
      <w:r w:rsidR="002526E6">
        <w:t xml:space="preserve">, would </w:t>
      </w:r>
      <w:r w:rsidR="00975A36">
        <w:t xml:space="preserve">continue as </w:t>
      </w:r>
      <w:r w:rsidR="002526E6">
        <w:t>a</w:t>
      </w:r>
      <w:r w:rsidR="008D417F" w:rsidRPr="00F320D9">
        <w:t xml:space="preserve"> member of the Bureau</w:t>
      </w:r>
      <w:r w:rsidR="00D527A0" w:rsidRPr="00F320D9">
        <w:t>.</w:t>
      </w:r>
    </w:p>
    <w:p w14:paraId="7A90AA95" w14:textId="77777777" w:rsidR="00D527A0" w:rsidRPr="00645C19" w:rsidRDefault="00D527A0" w:rsidP="00EC24F8">
      <w:pPr>
        <w:pStyle w:val="HChG"/>
      </w:pPr>
      <w:r w:rsidRPr="00645C19">
        <w:tab/>
      </w:r>
      <w:bookmarkStart w:id="25" w:name="_Toc1115788"/>
      <w:bookmarkStart w:id="26" w:name="_Toc1133802"/>
      <w:bookmarkStart w:id="27" w:name="_Toc10195521"/>
      <w:bookmarkStart w:id="28" w:name="_Toc32398361"/>
      <w:bookmarkStart w:id="29" w:name="_Toc42086986"/>
      <w:bookmarkStart w:id="30" w:name="_Toc42087600"/>
      <w:bookmarkStart w:id="31" w:name="_Toc42156539"/>
      <w:r w:rsidRPr="00645C19">
        <w:t>II.</w:t>
      </w:r>
      <w:r w:rsidRPr="00645C19">
        <w:tab/>
        <w:t>Organizational and other matters</w:t>
      </w:r>
      <w:bookmarkEnd w:id="25"/>
      <w:bookmarkEnd w:id="26"/>
      <w:bookmarkEnd w:id="27"/>
      <w:bookmarkEnd w:id="28"/>
      <w:bookmarkEnd w:id="29"/>
      <w:bookmarkEnd w:id="30"/>
      <w:bookmarkEnd w:id="31"/>
    </w:p>
    <w:p w14:paraId="1AED1057" w14:textId="77777777" w:rsidR="00D527A0" w:rsidRPr="00645C19" w:rsidRDefault="00D527A0" w:rsidP="00EC24F8">
      <w:pPr>
        <w:pStyle w:val="H1G"/>
      </w:pPr>
      <w:r w:rsidRPr="00645C19">
        <w:tab/>
      </w:r>
      <w:bookmarkStart w:id="32" w:name="_Toc326246344"/>
      <w:bookmarkStart w:id="33" w:name="_Toc1115789"/>
      <w:bookmarkStart w:id="34" w:name="_Toc1133803"/>
      <w:bookmarkStart w:id="35" w:name="_Toc10195522"/>
      <w:bookmarkStart w:id="36" w:name="_Toc32398362"/>
      <w:bookmarkStart w:id="37" w:name="_Toc42086987"/>
      <w:bookmarkStart w:id="38" w:name="_Toc42087601"/>
      <w:bookmarkStart w:id="39" w:name="_Toc42156540"/>
      <w:r w:rsidRPr="00645C19">
        <w:t>A.</w:t>
      </w:r>
      <w:r w:rsidRPr="00645C19">
        <w:tab/>
        <w:t>States parties to the Convention</w:t>
      </w:r>
      <w:bookmarkEnd w:id="32"/>
      <w:bookmarkEnd w:id="33"/>
      <w:bookmarkEnd w:id="34"/>
      <w:bookmarkEnd w:id="35"/>
      <w:bookmarkEnd w:id="36"/>
      <w:bookmarkEnd w:id="37"/>
      <w:bookmarkEnd w:id="38"/>
      <w:bookmarkEnd w:id="39"/>
    </w:p>
    <w:p w14:paraId="139896FA" w14:textId="3BEA514A" w:rsidR="00D527A0" w:rsidRPr="00645C19" w:rsidRDefault="003E04B6" w:rsidP="00E15A2E">
      <w:pPr>
        <w:pStyle w:val="SingleTxtG"/>
      </w:pPr>
      <w:r>
        <w:t>7</w:t>
      </w:r>
      <w:r w:rsidR="00D527A0" w:rsidRPr="00645C19">
        <w:t>.</w:t>
      </w:r>
      <w:r w:rsidR="00D527A0" w:rsidRPr="00645C19">
        <w:tab/>
        <w:t xml:space="preserve">On </w:t>
      </w:r>
      <w:r w:rsidR="0095276D">
        <w:t xml:space="preserve">20 May </w:t>
      </w:r>
      <w:r w:rsidR="00D527A0" w:rsidRPr="00645C19">
        <w:t xml:space="preserve">2020, the </w:t>
      </w:r>
      <w:r w:rsidR="00365092">
        <w:t xml:space="preserve">date of </w:t>
      </w:r>
      <w:r w:rsidR="0095276D">
        <w:t>submission of the present report</w:t>
      </w:r>
      <w:r w:rsidR="00D527A0" w:rsidRPr="00645C19">
        <w:t xml:space="preserve">, there were 55 States parties to the Convention. During the period covered by the present report, one additional State, Fiji, acceded to the Convention, on 19 August 2019, with a reservation </w:t>
      </w:r>
      <w:r w:rsidR="00A72E33">
        <w:t xml:space="preserve">indicating </w:t>
      </w:r>
      <w:r w:rsidR="00D527A0" w:rsidRPr="00645C19">
        <w:t>that it did not consider itself bound by the provisions of article 92 (1) of the Convention. The Convention was adopted by the General Assembly in its resolution 45/158 of 18 December 1990 and entered into force on 1 July 2003, in accordance with the provisions of its article 87 (1).</w:t>
      </w:r>
    </w:p>
    <w:p w14:paraId="5FE49F3A" w14:textId="623EEB41" w:rsidR="00D527A0" w:rsidRPr="00645C19" w:rsidRDefault="003E04B6" w:rsidP="00E15A2E">
      <w:pPr>
        <w:pStyle w:val="SingleTxtG"/>
      </w:pPr>
      <w:r>
        <w:lastRenderedPageBreak/>
        <w:t>8</w:t>
      </w:r>
      <w:r w:rsidR="00D527A0" w:rsidRPr="00645C19">
        <w:t>.</w:t>
      </w:r>
      <w:r w:rsidR="00D527A0" w:rsidRPr="00645C19">
        <w:tab/>
        <w:t xml:space="preserve">A list of States that have signed, ratified or acceded to the Convention is contained in annex I. The updated status of the Convention, together with the texts of declarations and reservations and other relevant information, may be found in the United Nations Treaty Collection online at </w:t>
      </w:r>
      <w:hyperlink r:id="rId22" w:history="1">
        <w:r w:rsidR="00602B5F" w:rsidRPr="007764C5">
          <w:rPr>
            <w:rStyle w:val="Hyperlink"/>
          </w:rPr>
          <w:t>http://treaties.un.org</w:t>
        </w:r>
      </w:hyperlink>
      <w:r w:rsidR="00D527A0" w:rsidRPr="00645C19">
        <w:t>, maintained by the Treaty Section of the Office of Legal Affairs, which discharges the depositary functions of the Secretary-General.</w:t>
      </w:r>
    </w:p>
    <w:p w14:paraId="60BD6CEE" w14:textId="77777777" w:rsidR="00D527A0" w:rsidRPr="00645C19" w:rsidRDefault="00D527A0" w:rsidP="00EC24F8">
      <w:pPr>
        <w:pStyle w:val="H1G"/>
      </w:pPr>
      <w:r w:rsidRPr="00645C19">
        <w:tab/>
      </w:r>
      <w:bookmarkStart w:id="40" w:name="_Toc326246345"/>
      <w:bookmarkStart w:id="41" w:name="_Toc1115790"/>
      <w:bookmarkStart w:id="42" w:name="_Toc1133804"/>
      <w:bookmarkStart w:id="43" w:name="_Toc10195523"/>
      <w:bookmarkStart w:id="44" w:name="_Toc32398363"/>
      <w:bookmarkStart w:id="45" w:name="_Toc42086988"/>
      <w:bookmarkStart w:id="46" w:name="_Toc42087602"/>
      <w:bookmarkStart w:id="47" w:name="_Toc42156541"/>
      <w:r w:rsidRPr="00645C19">
        <w:t>B.</w:t>
      </w:r>
      <w:r w:rsidRPr="00645C19">
        <w:tab/>
        <w:t>Meetings and sessions</w:t>
      </w:r>
      <w:bookmarkEnd w:id="40"/>
      <w:bookmarkEnd w:id="41"/>
      <w:bookmarkEnd w:id="42"/>
      <w:bookmarkEnd w:id="43"/>
      <w:bookmarkEnd w:id="44"/>
      <w:bookmarkEnd w:id="45"/>
      <w:bookmarkEnd w:id="46"/>
      <w:bookmarkEnd w:id="47"/>
    </w:p>
    <w:p w14:paraId="5E08BFC6" w14:textId="2A00703B" w:rsidR="00D527A0" w:rsidRPr="00645C19" w:rsidRDefault="003E04B6" w:rsidP="00E15A2E">
      <w:pPr>
        <w:pStyle w:val="SingleTxtG"/>
      </w:pPr>
      <w:r>
        <w:t>9</w:t>
      </w:r>
      <w:r w:rsidR="00D527A0" w:rsidRPr="00645C19">
        <w:t>.</w:t>
      </w:r>
      <w:r w:rsidR="00D527A0" w:rsidRPr="00645C19">
        <w:tab/>
        <w:t xml:space="preserve">The Committee held its thirty-first session at the United Nations Office at Geneva from 2 to 11 September 2019. The session consisted of 14 plenary meetings (see </w:t>
      </w:r>
      <w:hyperlink r:id="rId23" w:history="1">
        <w:r w:rsidR="00D527A0" w:rsidRPr="00484258">
          <w:rPr>
            <w:rStyle w:val="Hyperlink"/>
          </w:rPr>
          <w:t>CMW/C/SR.430</w:t>
        </w:r>
        <w:r w:rsidR="00A72E33" w:rsidRPr="00484258">
          <w:rPr>
            <w:rStyle w:val="Hyperlink"/>
          </w:rPr>
          <w:t>–</w:t>
        </w:r>
        <w:r w:rsidR="009A79C3" w:rsidRPr="00484258">
          <w:rPr>
            <w:rStyle w:val="Hyperlink"/>
          </w:rPr>
          <w:t>437</w:t>
        </w:r>
      </w:hyperlink>
      <w:r w:rsidR="009A79C3">
        <w:t xml:space="preserve"> and </w:t>
      </w:r>
      <w:hyperlink r:id="rId24" w:history="1">
        <w:r w:rsidR="00D527A0" w:rsidRPr="00866CD1">
          <w:rPr>
            <w:rStyle w:val="Hyperlink"/>
          </w:rPr>
          <w:t>443</w:t>
        </w:r>
      </w:hyperlink>
      <w:r w:rsidR="00D527A0" w:rsidRPr="00645C19">
        <w:t xml:space="preserve">). The provisional agenda </w:t>
      </w:r>
      <w:bookmarkStart w:id="48" w:name="OLE_LINK2"/>
      <w:bookmarkStart w:id="49" w:name="OLE_LINK1"/>
      <w:r w:rsidR="00D527A0" w:rsidRPr="00645C19">
        <w:t>(</w:t>
      </w:r>
      <w:bookmarkEnd w:id="48"/>
      <w:bookmarkEnd w:id="49"/>
      <w:r w:rsidR="00484258">
        <w:fldChar w:fldCharType="begin"/>
      </w:r>
      <w:r w:rsidR="00484258">
        <w:instrText xml:space="preserve"> HYPERLINK "http://undocs.org/en/CMW/C/31/1" </w:instrText>
      </w:r>
      <w:r w:rsidR="00484258">
        <w:fldChar w:fldCharType="separate"/>
      </w:r>
      <w:r w:rsidR="00D527A0" w:rsidRPr="00484258">
        <w:rPr>
          <w:rStyle w:val="Hyperlink"/>
        </w:rPr>
        <w:t>CMW/C/31/1</w:t>
      </w:r>
      <w:r w:rsidR="00484258">
        <w:fldChar w:fldCharType="end"/>
      </w:r>
      <w:r w:rsidR="00D527A0" w:rsidRPr="00645C19">
        <w:t xml:space="preserve">) was adopted by the Committee at its 430th meeting, </w:t>
      </w:r>
      <w:r w:rsidR="00A72E33">
        <w:t xml:space="preserve">held </w:t>
      </w:r>
      <w:r w:rsidR="00D527A0" w:rsidRPr="00645C19">
        <w:t>on 2 September 2019.</w:t>
      </w:r>
    </w:p>
    <w:p w14:paraId="10B1FC8E" w14:textId="774F05E1" w:rsidR="00D527A0" w:rsidRPr="00F320D9" w:rsidRDefault="00D527A0" w:rsidP="00F320D9">
      <w:pPr>
        <w:pStyle w:val="SingleTxtG"/>
      </w:pPr>
      <w:r w:rsidRPr="00F320D9">
        <w:t>1</w:t>
      </w:r>
      <w:r w:rsidR="003E04B6" w:rsidRPr="00F320D9">
        <w:t>0</w:t>
      </w:r>
      <w:r w:rsidRPr="00F320D9">
        <w:t>.</w:t>
      </w:r>
      <w:r w:rsidRPr="00F320D9">
        <w:tab/>
        <w:t xml:space="preserve">The thirty-second session </w:t>
      </w:r>
      <w:r w:rsidR="00CF6BC1" w:rsidRPr="00F320D9">
        <w:t xml:space="preserve">of the Committee, </w:t>
      </w:r>
      <w:r w:rsidR="00526DF0" w:rsidRPr="00F320D9">
        <w:t xml:space="preserve">initially </w:t>
      </w:r>
      <w:r w:rsidR="00CF6BC1" w:rsidRPr="00F320D9">
        <w:t xml:space="preserve">scheduled to </w:t>
      </w:r>
      <w:r w:rsidR="00A72E33">
        <w:t>be held</w:t>
      </w:r>
      <w:r w:rsidRPr="00F320D9">
        <w:t xml:space="preserve"> from 30 March to 9 April 2020</w:t>
      </w:r>
      <w:r w:rsidR="00A85FB9" w:rsidRPr="00A85FB9">
        <w:t xml:space="preserve"> </w:t>
      </w:r>
      <w:r w:rsidR="00A85FB9" w:rsidRPr="00F320D9">
        <w:t>in Geneva</w:t>
      </w:r>
      <w:r w:rsidR="00CF6BC1" w:rsidRPr="00F320D9">
        <w:t xml:space="preserve">, </w:t>
      </w:r>
      <w:r w:rsidR="00A72E33">
        <w:t>w</w:t>
      </w:r>
      <w:r w:rsidR="00CF6BC1" w:rsidRPr="00F320D9">
        <w:t xml:space="preserve">as postponed until further notice </w:t>
      </w:r>
      <w:r w:rsidR="00A72E33">
        <w:t>owing</w:t>
      </w:r>
      <w:r w:rsidR="00CF6BC1" w:rsidRPr="00F320D9">
        <w:t xml:space="preserve"> to the COVID-19 pandemic</w:t>
      </w:r>
      <w:r w:rsidRPr="00F320D9">
        <w:t xml:space="preserve">. </w:t>
      </w:r>
      <w:r w:rsidR="00197DAC" w:rsidRPr="00F320D9">
        <w:t>The Committee reiterates the severity of the current health crisis and urges international cooperation, shared responsibility, multilateral engagement and solidarity in response. It will coordinate with the U</w:t>
      </w:r>
      <w:r w:rsidR="007F6D3E">
        <w:t xml:space="preserve">nited </w:t>
      </w:r>
      <w:r w:rsidR="00197DAC" w:rsidRPr="00F320D9">
        <w:t>N</w:t>
      </w:r>
      <w:r w:rsidR="007F6D3E">
        <w:t>ations</w:t>
      </w:r>
      <w:r w:rsidR="00197DAC" w:rsidRPr="00F320D9">
        <w:t xml:space="preserve"> human rights treaty bodies, the </w:t>
      </w:r>
      <w:r w:rsidR="007F6D3E">
        <w:t>s</w:t>
      </w:r>
      <w:r w:rsidR="00197DAC" w:rsidRPr="00F320D9">
        <w:t xml:space="preserve">pecial </w:t>
      </w:r>
      <w:r w:rsidR="007F6D3E">
        <w:t>p</w:t>
      </w:r>
      <w:r w:rsidR="00197DAC" w:rsidRPr="00F320D9">
        <w:t xml:space="preserve">rocedures of the Human Rights Council, in particular the Special Rapporteur on the human rights of migrants, the </w:t>
      </w:r>
      <w:hyperlink r:id="rId25" w:history="1">
        <w:r w:rsidR="00197DAC" w:rsidRPr="00F320D9">
          <w:rPr>
            <w:rStyle w:val="Hyperlink"/>
            <w:color w:val="auto"/>
          </w:rPr>
          <w:t>U</w:t>
        </w:r>
        <w:r w:rsidR="006114C6" w:rsidRPr="00F320D9">
          <w:rPr>
            <w:rStyle w:val="Hyperlink"/>
            <w:color w:val="auto"/>
          </w:rPr>
          <w:t xml:space="preserve">nited </w:t>
        </w:r>
        <w:r w:rsidR="00197DAC" w:rsidRPr="00F320D9">
          <w:rPr>
            <w:rStyle w:val="Hyperlink"/>
            <w:color w:val="auto"/>
          </w:rPr>
          <w:t>N</w:t>
        </w:r>
        <w:r w:rsidR="006114C6" w:rsidRPr="00F320D9">
          <w:rPr>
            <w:rStyle w:val="Hyperlink"/>
            <w:color w:val="auto"/>
          </w:rPr>
          <w:t>ations</w:t>
        </w:r>
        <w:r w:rsidR="00197DAC" w:rsidRPr="00F320D9">
          <w:rPr>
            <w:rStyle w:val="Hyperlink"/>
            <w:color w:val="auto"/>
          </w:rPr>
          <w:t xml:space="preserve"> Network on Migration</w:t>
        </w:r>
      </w:hyperlink>
      <w:r w:rsidR="006114C6" w:rsidRPr="00F320D9">
        <w:t>, other U</w:t>
      </w:r>
      <w:r w:rsidR="007F6D3E">
        <w:t xml:space="preserve">nited </w:t>
      </w:r>
      <w:r w:rsidR="006114C6" w:rsidRPr="00F320D9">
        <w:t>N</w:t>
      </w:r>
      <w:r w:rsidR="007F6D3E">
        <w:t>ations</w:t>
      </w:r>
      <w:r w:rsidR="006114C6" w:rsidRPr="00F320D9">
        <w:t xml:space="preserve"> agencies</w:t>
      </w:r>
      <w:r w:rsidR="007F724D" w:rsidRPr="00F320D9">
        <w:t xml:space="preserve"> and civil society organizations</w:t>
      </w:r>
      <w:r w:rsidR="006114C6" w:rsidRPr="00F320D9">
        <w:t xml:space="preserve"> </w:t>
      </w:r>
      <w:r w:rsidR="00197DAC" w:rsidRPr="00F320D9">
        <w:t xml:space="preserve">to assist and support States in their responses to COVID-19, in line with the Convention and the Global Compact for Safe, Orderly and Regular Migration. While all </w:t>
      </w:r>
      <w:r w:rsidR="007F6D3E">
        <w:t xml:space="preserve">the </w:t>
      </w:r>
      <w:r w:rsidR="00197DAC" w:rsidRPr="00F320D9">
        <w:t xml:space="preserve">human rights treaty bodies have postponed their meetings in Geneva until further notice, the Committee </w:t>
      </w:r>
      <w:r w:rsidR="007F6D3E">
        <w:t>wi</w:t>
      </w:r>
      <w:r w:rsidR="00197DAC" w:rsidRPr="00F320D9">
        <w:t xml:space="preserve">ll continue to review the impact </w:t>
      </w:r>
      <w:r w:rsidR="007F6D3E">
        <w:t>of</w:t>
      </w:r>
      <w:r w:rsidR="00197DAC" w:rsidRPr="00F320D9">
        <w:t xml:space="preserve"> the COVID-19 crisis and State responses to the pandemic on </w:t>
      </w:r>
      <w:r w:rsidR="00A67585" w:rsidRPr="00F320D9">
        <w:t xml:space="preserve">the </w:t>
      </w:r>
      <w:r w:rsidR="00197DAC" w:rsidRPr="00F320D9">
        <w:t>human rights</w:t>
      </w:r>
      <w:r w:rsidR="00A67585" w:rsidRPr="00F320D9">
        <w:t xml:space="preserve"> of all migrant workers and members of their families in the States parties to the Convention</w:t>
      </w:r>
      <w:r w:rsidR="007F6D3E">
        <w:t>. The Committee</w:t>
      </w:r>
      <w:r w:rsidR="00A67585" w:rsidRPr="00F320D9">
        <w:t xml:space="preserve"> </w:t>
      </w:r>
      <w:r w:rsidR="00CF6BC1" w:rsidRPr="00F320D9">
        <w:t>has taken innovative measures to strengthen its intersessional work remotely</w:t>
      </w:r>
      <w:r w:rsidR="003C31AF" w:rsidRPr="00F320D9">
        <w:t xml:space="preserve">, including by making increased use of modern information and communications technology, </w:t>
      </w:r>
      <w:r w:rsidR="007F6D3E">
        <w:t xml:space="preserve">in order </w:t>
      </w:r>
      <w:r w:rsidR="003C31AF" w:rsidRPr="00F320D9">
        <w:t>to continue discharg</w:t>
      </w:r>
      <w:r w:rsidR="007F6D3E">
        <w:t>ing</w:t>
      </w:r>
      <w:r w:rsidR="003C31AF" w:rsidRPr="00F320D9">
        <w:t xml:space="preserve"> its mandate</w:t>
      </w:r>
      <w:r w:rsidR="006376E6" w:rsidRPr="00F320D9">
        <w:t xml:space="preserve">. </w:t>
      </w:r>
    </w:p>
    <w:p w14:paraId="17327D19" w14:textId="77777777" w:rsidR="00D527A0" w:rsidRPr="00645C19" w:rsidRDefault="00D527A0" w:rsidP="00EC24F8">
      <w:pPr>
        <w:pStyle w:val="H1G"/>
      </w:pPr>
      <w:r w:rsidRPr="00645C19">
        <w:tab/>
      </w:r>
      <w:bookmarkStart w:id="50" w:name="_Toc326246346"/>
      <w:bookmarkStart w:id="51" w:name="_Toc1115791"/>
      <w:bookmarkStart w:id="52" w:name="_Toc1133805"/>
      <w:bookmarkStart w:id="53" w:name="_Toc10195524"/>
      <w:bookmarkStart w:id="54" w:name="_Toc32398364"/>
      <w:bookmarkStart w:id="55" w:name="_Toc42086989"/>
      <w:bookmarkStart w:id="56" w:name="_Toc42087603"/>
      <w:bookmarkStart w:id="57" w:name="_Toc42156542"/>
      <w:r w:rsidRPr="00645C19">
        <w:t>C.</w:t>
      </w:r>
      <w:r w:rsidRPr="00645C19">
        <w:tab/>
        <w:t>Membership and attendance</w:t>
      </w:r>
      <w:bookmarkEnd w:id="50"/>
      <w:bookmarkEnd w:id="51"/>
      <w:bookmarkEnd w:id="52"/>
      <w:bookmarkEnd w:id="53"/>
      <w:bookmarkEnd w:id="54"/>
      <w:bookmarkEnd w:id="55"/>
      <w:bookmarkEnd w:id="56"/>
      <w:bookmarkEnd w:id="57"/>
    </w:p>
    <w:p w14:paraId="06F5F3B0" w14:textId="1F1843CE" w:rsidR="00D527A0" w:rsidRPr="00645C19" w:rsidRDefault="00D527A0" w:rsidP="00E15A2E">
      <w:pPr>
        <w:pStyle w:val="SingleTxtG"/>
      </w:pPr>
      <w:r w:rsidRPr="00645C19">
        <w:t>1</w:t>
      </w:r>
      <w:r w:rsidR="003E04B6">
        <w:t>1</w:t>
      </w:r>
      <w:r w:rsidRPr="00645C19">
        <w:t>.</w:t>
      </w:r>
      <w:r w:rsidRPr="00645C19">
        <w:tab/>
        <w:t>At the ninth meeting of the States parties to the Convention, held at United Nations Headquarters in New York</w:t>
      </w:r>
      <w:r w:rsidR="000B094B" w:rsidRPr="000B094B">
        <w:t xml:space="preserve"> </w:t>
      </w:r>
      <w:r w:rsidR="000B094B" w:rsidRPr="00645C19">
        <w:t>on 10 June 2019</w:t>
      </w:r>
      <w:r w:rsidRPr="00645C19">
        <w:t xml:space="preserve">, seven members were elected to replace those whose terms </w:t>
      </w:r>
      <w:r w:rsidR="00A85FB9">
        <w:t xml:space="preserve">were due to </w:t>
      </w:r>
      <w:r w:rsidRPr="00645C19">
        <w:t xml:space="preserve">expire on 31 December 2019, in accordance with article 72 (1)–(5) of the Convention. Three members of the Committee were re-elected: Mohammed </w:t>
      </w:r>
      <w:proofErr w:type="spellStart"/>
      <w:r w:rsidRPr="00645C19">
        <w:t>Charef</w:t>
      </w:r>
      <w:proofErr w:type="spellEnd"/>
      <w:r w:rsidRPr="00645C19">
        <w:t xml:space="preserve"> (Morocco), </w:t>
      </w:r>
      <w:proofErr w:type="spellStart"/>
      <w:r w:rsidRPr="00645C19">
        <w:t>Lazhar</w:t>
      </w:r>
      <w:proofErr w:type="spellEnd"/>
      <w:r w:rsidRPr="00645C19">
        <w:t xml:space="preserve"> </w:t>
      </w:r>
      <w:proofErr w:type="spellStart"/>
      <w:r w:rsidRPr="00645C19">
        <w:t>Soualem</w:t>
      </w:r>
      <w:proofErr w:type="spellEnd"/>
      <w:r w:rsidRPr="00645C19">
        <w:t xml:space="preserve"> (Algeria) and Can </w:t>
      </w:r>
      <w:proofErr w:type="spellStart"/>
      <w:r w:rsidRPr="00645C19">
        <w:t>Ünver</w:t>
      </w:r>
      <w:proofErr w:type="spellEnd"/>
      <w:r w:rsidRPr="00645C19">
        <w:t xml:space="preserve"> (Turkey). The newly elected members are Khaled </w:t>
      </w:r>
      <w:proofErr w:type="spellStart"/>
      <w:r w:rsidRPr="00645C19">
        <w:t>Cheikhna</w:t>
      </w:r>
      <w:proofErr w:type="spellEnd"/>
      <w:r w:rsidRPr="00645C19">
        <w:t xml:space="preserve"> </w:t>
      </w:r>
      <w:proofErr w:type="spellStart"/>
      <w:r w:rsidRPr="00645C19">
        <w:t>Babacar</w:t>
      </w:r>
      <w:proofErr w:type="spellEnd"/>
      <w:r w:rsidRPr="00645C19">
        <w:t xml:space="preserve"> (Mauritania), Edgar </w:t>
      </w:r>
      <w:proofErr w:type="spellStart"/>
      <w:r w:rsidRPr="00645C19">
        <w:t>Corzo</w:t>
      </w:r>
      <w:proofErr w:type="spellEnd"/>
      <w:r w:rsidRPr="00645C19">
        <w:t xml:space="preserve"> Sosa (Mexico), Pablo César García </w:t>
      </w:r>
      <w:proofErr w:type="spellStart"/>
      <w:r w:rsidRPr="00645C19">
        <w:t>Sáenz</w:t>
      </w:r>
      <w:proofErr w:type="spellEnd"/>
      <w:r w:rsidRPr="00645C19">
        <w:t xml:space="preserve"> (Guatemala) and Myriam </w:t>
      </w:r>
      <w:proofErr w:type="spellStart"/>
      <w:r w:rsidRPr="00645C19">
        <w:t>Poussi</w:t>
      </w:r>
      <w:proofErr w:type="spellEnd"/>
      <w:r w:rsidRPr="00645C19">
        <w:t xml:space="preserve"> (Burkina Faso</w:t>
      </w:r>
      <w:r w:rsidR="0024517E">
        <w:t>)</w:t>
      </w:r>
      <w:r w:rsidRPr="00645C19">
        <w:t xml:space="preserve">. In accordance with article 72 (5) (a) of the Convention, the newly elected members </w:t>
      </w:r>
      <w:r w:rsidR="006E6785">
        <w:t xml:space="preserve">of </w:t>
      </w:r>
      <w:r w:rsidR="006E6785" w:rsidRPr="00645C19">
        <w:t xml:space="preserve">the Committee </w:t>
      </w:r>
      <w:r w:rsidRPr="00645C19">
        <w:t>will serve for a term of four years</w:t>
      </w:r>
      <w:r w:rsidR="006E6785">
        <w:t>,</w:t>
      </w:r>
      <w:r w:rsidRPr="00645C19">
        <w:t xml:space="preserve"> beginning on 1 January 2020. </w:t>
      </w:r>
    </w:p>
    <w:p w14:paraId="249264FB" w14:textId="749D7441" w:rsidR="00D527A0" w:rsidRPr="00645C19" w:rsidRDefault="00D26C86" w:rsidP="00E15A2E">
      <w:pPr>
        <w:pStyle w:val="SingleTxtG"/>
      </w:pPr>
      <w:r>
        <w:t>1</w:t>
      </w:r>
      <w:r w:rsidR="003E04B6">
        <w:t>2</w:t>
      </w:r>
      <w:r w:rsidR="00D527A0" w:rsidRPr="00645C19">
        <w:t>.</w:t>
      </w:r>
      <w:r w:rsidR="00D527A0" w:rsidRPr="00645C19">
        <w:tab/>
        <w:t xml:space="preserve">Following the resignation of Mr. Tall as </w:t>
      </w:r>
      <w:r w:rsidR="006E6785">
        <w:t xml:space="preserve">a </w:t>
      </w:r>
      <w:r w:rsidR="00D527A0" w:rsidRPr="00645C19">
        <w:t>member of the Committee</w:t>
      </w:r>
      <w:r w:rsidR="006E6785" w:rsidRPr="006E6785">
        <w:t xml:space="preserve"> </w:t>
      </w:r>
      <w:r w:rsidR="006E6785" w:rsidRPr="00645C19">
        <w:t xml:space="preserve">and </w:t>
      </w:r>
      <w:r w:rsidR="006E6785">
        <w:t xml:space="preserve">its </w:t>
      </w:r>
      <w:r w:rsidR="006E6785" w:rsidRPr="00645C19">
        <w:t>Chair</w:t>
      </w:r>
      <w:r w:rsidR="00D527A0" w:rsidRPr="00645C19">
        <w:t xml:space="preserve">, </w:t>
      </w:r>
      <w:r w:rsidR="006E6785" w:rsidRPr="00645C19">
        <w:t xml:space="preserve">on 16 December 2019, </w:t>
      </w:r>
      <w:r w:rsidR="00D527A0" w:rsidRPr="00645C19">
        <w:t xml:space="preserve">the </w:t>
      </w:r>
      <w:r w:rsidR="006E6785" w:rsidRPr="00F320D9">
        <w:t xml:space="preserve">Government of Senegal </w:t>
      </w:r>
      <w:r w:rsidR="00D527A0" w:rsidRPr="00645C19">
        <w:t xml:space="preserve">nominated Ms. Diallo to replace Mr. Tall as </w:t>
      </w:r>
      <w:r w:rsidR="006E6785">
        <w:t xml:space="preserve">a </w:t>
      </w:r>
      <w:r w:rsidR="00D527A0" w:rsidRPr="00645C19">
        <w:t>member of the Committee until the expiry of his term on 31 December 2021.</w:t>
      </w:r>
      <w:r w:rsidR="00887039">
        <w:t xml:space="preserve"> O</w:t>
      </w:r>
      <w:r w:rsidR="00887039" w:rsidRPr="00887039">
        <w:t>n 27 December 2019</w:t>
      </w:r>
      <w:r w:rsidR="00887039">
        <w:t>,</w:t>
      </w:r>
      <w:r w:rsidR="00887039" w:rsidRPr="00887039">
        <w:t xml:space="preserve"> the Committee approved, in accordance with article 7</w:t>
      </w:r>
      <w:r w:rsidR="00AD797F">
        <w:t>2</w:t>
      </w:r>
      <w:r w:rsidR="00887039" w:rsidRPr="00887039">
        <w:t xml:space="preserve"> </w:t>
      </w:r>
      <w:r w:rsidR="006E6785">
        <w:t>(</w:t>
      </w:r>
      <w:r w:rsidR="00887039" w:rsidRPr="00887039">
        <w:t>6</w:t>
      </w:r>
      <w:r w:rsidR="006E6785">
        <w:t>)</w:t>
      </w:r>
      <w:r w:rsidR="00887039" w:rsidRPr="00887039">
        <w:t xml:space="preserve"> of the Convention,</w:t>
      </w:r>
      <w:r w:rsidR="00AD797F">
        <w:t xml:space="preserve"> </w:t>
      </w:r>
      <w:r w:rsidR="006E6785">
        <w:t>her</w:t>
      </w:r>
      <w:r w:rsidR="00AD797F">
        <w:t xml:space="preserve"> nomination by Senegal.</w:t>
      </w:r>
    </w:p>
    <w:p w14:paraId="1F38B3F2" w14:textId="04AC1D70" w:rsidR="00D527A0" w:rsidRPr="00645C19" w:rsidRDefault="00D26C86" w:rsidP="00E15A2E">
      <w:pPr>
        <w:pStyle w:val="SingleTxtG"/>
      </w:pPr>
      <w:r>
        <w:t>1</w:t>
      </w:r>
      <w:r w:rsidR="003E04B6">
        <w:t>3</w:t>
      </w:r>
      <w:r w:rsidR="00D527A0" w:rsidRPr="00645C19">
        <w:t>.</w:t>
      </w:r>
      <w:r w:rsidR="00D527A0" w:rsidRPr="00645C19">
        <w:tab/>
        <w:t xml:space="preserve">All </w:t>
      </w:r>
      <w:r w:rsidR="00132E28">
        <w:t xml:space="preserve">the </w:t>
      </w:r>
      <w:r w:rsidR="00D527A0" w:rsidRPr="00645C19">
        <w:t xml:space="preserve">members of the Committee </w:t>
      </w:r>
      <w:r w:rsidR="00132E28" w:rsidRPr="00645C19">
        <w:t>attended its thirty-first session</w:t>
      </w:r>
      <w:r w:rsidR="00132E28">
        <w:t>,</w:t>
      </w:r>
      <w:r w:rsidR="00132E28" w:rsidRPr="00645C19">
        <w:t xml:space="preserve"> </w:t>
      </w:r>
      <w:r w:rsidR="00D527A0" w:rsidRPr="00645C19">
        <w:t xml:space="preserve">except </w:t>
      </w:r>
      <w:r w:rsidR="00132E28">
        <w:t xml:space="preserve">for </w:t>
      </w:r>
      <w:r w:rsidR="00D527A0" w:rsidRPr="00645C19">
        <w:t xml:space="preserve">Md. Shahidul Haque and Marco </w:t>
      </w:r>
      <w:proofErr w:type="spellStart"/>
      <w:r w:rsidR="00D527A0" w:rsidRPr="00645C19">
        <w:t>Núñez</w:t>
      </w:r>
      <w:r w:rsidR="00132E28">
        <w:t>-</w:t>
      </w:r>
      <w:r w:rsidR="00D527A0" w:rsidRPr="00645C19">
        <w:t>Melgar</w:t>
      </w:r>
      <w:proofErr w:type="spellEnd"/>
      <w:r w:rsidR="00D527A0" w:rsidRPr="00645C19">
        <w:t xml:space="preserve"> </w:t>
      </w:r>
      <w:proofErr w:type="spellStart"/>
      <w:r w:rsidR="00D527A0" w:rsidRPr="00645C19">
        <w:t>Maguiña</w:t>
      </w:r>
      <w:proofErr w:type="spellEnd"/>
      <w:r w:rsidR="00D527A0" w:rsidRPr="00645C19">
        <w:t xml:space="preserve">. </w:t>
      </w:r>
    </w:p>
    <w:p w14:paraId="5D5C1EAF" w14:textId="6B5697A2" w:rsidR="00D527A0" w:rsidRPr="00645C19" w:rsidRDefault="003E04B6" w:rsidP="00E15A2E">
      <w:pPr>
        <w:pStyle w:val="SingleTxtG"/>
      </w:pPr>
      <w:r>
        <w:t>14</w:t>
      </w:r>
      <w:r w:rsidR="00D527A0" w:rsidRPr="00645C19">
        <w:t>.</w:t>
      </w:r>
      <w:r w:rsidR="00D527A0" w:rsidRPr="00645C19">
        <w:tab/>
        <w:t xml:space="preserve">Regrettably, as of 2020, the Committee </w:t>
      </w:r>
      <w:r w:rsidR="00D26C86">
        <w:t xml:space="preserve">has </w:t>
      </w:r>
      <w:r w:rsidR="00D527A0" w:rsidRPr="00645C19">
        <w:t xml:space="preserve">only two female members, making its membership one of the least balanced in terms of gender of all the treaty bodies. The list of the members of the Committee as at </w:t>
      </w:r>
      <w:r w:rsidR="00D26C86">
        <w:t>20</w:t>
      </w:r>
      <w:r w:rsidR="00D527A0" w:rsidRPr="00645C19">
        <w:t xml:space="preserve"> </w:t>
      </w:r>
      <w:r w:rsidR="00D26C86">
        <w:t xml:space="preserve">May </w:t>
      </w:r>
      <w:r w:rsidR="00D527A0" w:rsidRPr="00645C19">
        <w:t xml:space="preserve">2020, together with the duration of their terms of office, is </w:t>
      </w:r>
      <w:r w:rsidR="00132E28">
        <w:t xml:space="preserve">contained </w:t>
      </w:r>
      <w:r w:rsidR="00D527A0" w:rsidRPr="00645C19">
        <w:t>in annex II to the present report.</w:t>
      </w:r>
      <w:bookmarkStart w:id="58" w:name="_Toc326246349"/>
    </w:p>
    <w:p w14:paraId="3211FC43" w14:textId="77777777" w:rsidR="00D527A0" w:rsidRPr="00645C19" w:rsidRDefault="00D527A0" w:rsidP="00EC24F8">
      <w:pPr>
        <w:pStyle w:val="H1G"/>
      </w:pPr>
      <w:r w:rsidRPr="00645C19">
        <w:lastRenderedPageBreak/>
        <w:tab/>
      </w:r>
      <w:bookmarkStart w:id="59" w:name="_Toc1115792"/>
      <w:bookmarkStart w:id="60" w:name="_Toc1133806"/>
      <w:bookmarkStart w:id="61" w:name="_Toc10195525"/>
      <w:bookmarkStart w:id="62" w:name="_Toc32398365"/>
      <w:bookmarkStart w:id="63" w:name="_Toc42086990"/>
      <w:bookmarkStart w:id="64" w:name="_Toc42087604"/>
      <w:bookmarkStart w:id="65" w:name="_Toc42156543"/>
      <w:r w:rsidRPr="00645C19">
        <w:t>D.</w:t>
      </w:r>
      <w:r w:rsidRPr="00645C19">
        <w:tab/>
        <w:t>Solemn declaration</w:t>
      </w:r>
      <w:bookmarkEnd w:id="59"/>
      <w:bookmarkEnd w:id="60"/>
      <w:bookmarkEnd w:id="61"/>
      <w:bookmarkEnd w:id="62"/>
      <w:bookmarkEnd w:id="63"/>
      <w:bookmarkEnd w:id="64"/>
      <w:bookmarkEnd w:id="65"/>
    </w:p>
    <w:p w14:paraId="42778E8C" w14:textId="791290F0" w:rsidR="00A51117" w:rsidRPr="00F320D9" w:rsidRDefault="003E04B6" w:rsidP="00E9598C">
      <w:pPr>
        <w:pStyle w:val="SingleTxtG"/>
      </w:pPr>
      <w:r w:rsidRPr="00F320D9">
        <w:t>15</w:t>
      </w:r>
      <w:r w:rsidR="00D527A0" w:rsidRPr="00F320D9">
        <w:t>.</w:t>
      </w:r>
      <w:r w:rsidR="00D527A0" w:rsidRPr="00F320D9">
        <w:tab/>
      </w:r>
      <w:r w:rsidR="00FF2F3C" w:rsidRPr="00E9598C">
        <w:t xml:space="preserve">In accordance with </w:t>
      </w:r>
      <w:r w:rsidR="00D26C86" w:rsidRPr="00F320D9">
        <w:t>r</w:t>
      </w:r>
      <w:r w:rsidR="00FF2F3C" w:rsidRPr="00E9598C">
        <w:t xml:space="preserve">ule 11 of </w:t>
      </w:r>
      <w:r w:rsidR="00D26C86" w:rsidRPr="00F320D9">
        <w:t>its r</w:t>
      </w:r>
      <w:r w:rsidR="00FF2F3C" w:rsidRPr="00E9598C">
        <w:t xml:space="preserve">ules of </w:t>
      </w:r>
      <w:r w:rsidR="00D26C86" w:rsidRPr="00F320D9">
        <w:t>p</w:t>
      </w:r>
      <w:r w:rsidR="00FF2F3C" w:rsidRPr="00E9598C">
        <w:t>rocedure, each member of the Committee, before assuming her or his duties after her or his first election, shall make a solemn declaration in open Committee.</w:t>
      </w:r>
      <w:r w:rsidR="00FF2F3C" w:rsidRPr="00F320D9">
        <w:t xml:space="preserve"> </w:t>
      </w:r>
      <w:r w:rsidR="006456D0">
        <w:t>The</w:t>
      </w:r>
      <w:r w:rsidR="00FF2F3C" w:rsidRPr="00E9598C">
        <w:t xml:space="preserve"> standard practice of the Committee</w:t>
      </w:r>
      <w:r w:rsidR="006456D0">
        <w:t xml:space="preserve"> is for</w:t>
      </w:r>
      <w:r w:rsidR="00FF2F3C" w:rsidRPr="00E9598C">
        <w:t xml:space="preserve"> newly elected members </w:t>
      </w:r>
      <w:r w:rsidR="006456D0">
        <w:t>to be</w:t>
      </w:r>
      <w:r w:rsidR="00FF2F3C" w:rsidRPr="00E9598C">
        <w:t xml:space="preserve"> requested to make the solemn declaration at the opening of the first session </w:t>
      </w:r>
      <w:r w:rsidR="006456D0">
        <w:t xml:space="preserve">held </w:t>
      </w:r>
      <w:r w:rsidR="00FF2F3C" w:rsidRPr="00E9598C">
        <w:t xml:space="preserve">in Geneva following their election. </w:t>
      </w:r>
      <w:bookmarkStart w:id="66" w:name="_Hlk42009484"/>
      <w:r w:rsidR="0006708A" w:rsidRPr="00F320D9">
        <w:t xml:space="preserve">Nevertheless, </w:t>
      </w:r>
      <w:r w:rsidR="00A51117">
        <w:t>s</w:t>
      </w:r>
      <w:r w:rsidR="00FF2F3C" w:rsidRPr="00E9598C">
        <w:t>ince</w:t>
      </w:r>
      <w:r w:rsidR="00343F30" w:rsidRPr="00F320D9">
        <w:t xml:space="preserve"> the</w:t>
      </w:r>
      <w:r w:rsidR="00F80C4E" w:rsidRPr="00F320D9">
        <w:t xml:space="preserve"> </w:t>
      </w:r>
      <w:r w:rsidR="00D26C86" w:rsidRPr="00F320D9">
        <w:t xml:space="preserve">thirty-second </w:t>
      </w:r>
      <w:r w:rsidR="00FF2F3C" w:rsidRPr="00E9598C">
        <w:t xml:space="preserve">session of the Committee </w:t>
      </w:r>
      <w:r w:rsidR="004309E4">
        <w:t>has been postponed</w:t>
      </w:r>
      <w:r w:rsidR="00421226" w:rsidRPr="00F320D9">
        <w:t xml:space="preserve">, </w:t>
      </w:r>
      <w:r w:rsidR="00FF2F3C" w:rsidRPr="00E9598C">
        <w:t>the newly elected members ma</w:t>
      </w:r>
      <w:r w:rsidR="00421226" w:rsidRPr="00F320D9">
        <w:t>d</w:t>
      </w:r>
      <w:r w:rsidR="00FF2F3C" w:rsidRPr="00E9598C">
        <w:t>e the solemn declaration</w:t>
      </w:r>
      <w:r w:rsidR="00421226" w:rsidRPr="00F320D9">
        <w:t>s</w:t>
      </w:r>
      <w:r w:rsidR="00FF2F3C" w:rsidRPr="00E9598C">
        <w:t xml:space="preserve"> in writ</w:t>
      </w:r>
      <w:r w:rsidR="00A51117">
        <w:t xml:space="preserve">ten form, and they were then made public by posting them on the web page of the Committee, </w:t>
      </w:r>
      <w:r w:rsidR="00FF2F3C" w:rsidRPr="00E9598C">
        <w:t xml:space="preserve">in order to have a functioning Committee </w:t>
      </w:r>
      <w:r w:rsidR="0024517E" w:rsidRPr="00F320D9">
        <w:t xml:space="preserve">with </w:t>
      </w:r>
      <w:r w:rsidR="00E57712">
        <w:t xml:space="preserve">the </w:t>
      </w:r>
      <w:r w:rsidR="0024517E" w:rsidRPr="00F320D9">
        <w:t xml:space="preserve">inclusive participation of all its members </w:t>
      </w:r>
      <w:r w:rsidR="00FF2F3C" w:rsidRPr="00E9598C">
        <w:t xml:space="preserve">in </w:t>
      </w:r>
      <w:r w:rsidR="00E57712">
        <w:t>this</w:t>
      </w:r>
      <w:r w:rsidR="00FF2F3C" w:rsidRPr="00E9598C">
        <w:t xml:space="preserve"> exceptional</w:t>
      </w:r>
      <w:r w:rsidR="00FF2F3C" w:rsidRPr="00F320D9">
        <w:t xml:space="preserve"> </w:t>
      </w:r>
      <w:r w:rsidR="00FF2F3C" w:rsidRPr="00E9598C">
        <w:t>context</w:t>
      </w:r>
      <w:r w:rsidR="00A51117">
        <w:t>.</w:t>
      </w:r>
    </w:p>
    <w:bookmarkEnd w:id="66"/>
    <w:p w14:paraId="77076443" w14:textId="7E7241C9" w:rsidR="00D527A0" w:rsidRPr="00E9598C" w:rsidRDefault="003E04B6" w:rsidP="00D26C86">
      <w:pPr>
        <w:pStyle w:val="SingleTxtG"/>
        <w:rPr>
          <w:rFonts w:eastAsia="Times New Roman"/>
          <w:lang w:eastAsia="en-US"/>
        </w:rPr>
      </w:pPr>
      <w:r w:rsidRPr="00F320D9">
        <w:t>16</w:t>
      </w:r>
      <w:r w:rsidR="00FF2F3C" w:rsidRPr="00E9598C">
        <w:t>.</w:t>
      </w:r>
      <w:r w:rsidR="0024517E" w:rsidRPr="00F320D9">
        <w:tab/>
      </w:r>
      <w:r w:rsidR="00132E28">
        <w:t>The f</w:t>
      </w:r>
      <w:r w:rsidR="00FF2F3C" w:rsidRPr="00E9598C">
        <w:t>our experts who were elected as new members of the Committee at the ninth meeting of States parties to the Convention</w:t>
      </w:r>
      <w:r w:rsidR="00E57712">
        <w:t>,</w:t>
      </w:r>
      <w:r w:rsidR="00FF2F3C" w:rsidRPr="00E9598C">
        <w:t xml:space="preserve"> Mr. </w:t>
      </w:r>
      <w:proofErr w:type="spellStart"/>
      <w:r w:rsidR="00FF2F3C" w:rsidRPr="00E9598C">
        <w:t>Babacar</w:t>
      </w:r>
      <w:proofErr w:type="spellEnd"/>
      <w:r w:rsidR="00E57712">
        <w:t>,</w:t>
      </w:r>
      <w:r w:rsidR="00FF2F3C" w:rsidRPr="00E9598C">
        <w:t xml:space="preserve"> Mr. </w:t>
      </w:r>
      <w:proofErr w:type="spellStart"/>
      <w:r w:rsidR="00FF2F3C" w:rsidRPr="00E9598C">
        <w:t>Corzo</w:t>
      </w:r>
      <w:proofErr w:type="spellEnd"/>
      <w:r w:rsidR="00FF2F3C" w:rsidRPr="00E9598C">
        <w:t xml:space="preserve"> Sosa</w:t>
      </w:r>
      <w:r w:rsidR="00E57712">
        <w:t>,</w:t>
      </w:r>
      <w:r w:rsidR="00FF2F3C" w:rsidRPr="00E9598C">
        <w:t xml:space="preserve"> Mr</w:t>
      </w:r>
      <w:r w:rsidR="00E57712">
        <w:t>.</w:t>
      </w:r>
      <w:r w:rsidR="00FF2F3C" w:rsidRPr="00E9598C">
        <w:t xml:space="preserve"> García </w:t>
      </w:r>
      <w:proofErr w:type="spellStart"/>
      <w:r w:rsidR="00FF2F3C" w:rsidRPr="00E9598C">
        <w:t>Sáenz</w:t>
      </w:r>
      <w:proofErr w:type="spellEnd"/>
      <w:r w:rsidR="00FF2F3C" w:rsidRPr="00E9598C">
        <w:t xml:space="preserve"> and Ms. </w:t>
      </w:r>
      <w:proofErr w:type="spellStart"/>
      <w:r w:rsidR="00FF2F3C" w:rsidRPr="00E9598C">
        <w:t>Poussi</w:t>
      </w:r>
      <w:proofErr w:type="spellEnd"/>
      <w:r w:rsidR="00E57712">
        <w:t>,</w:t>
      </w:r>
      <w:r w:rsidR="00FF2F3C" w:rsidRPr="00E9598C">
        <w:t xml:space="preserve"> as well as Ms. Diallo</w:t>
      </w:r>
      <w:r w:rsidR="00E57712">
        <w:t>,</w:t>
      </w:r>
      <w:r w:rsidR="00FF2F3C" w:rsidRPr="00E9598C">
        <w:t xml:space="preserve"> </w:t>
      </w:r>
      <w:r w:rsidR="00E57712">
        <w:t xml:space="preserve">who was </w:t>
      </w:r>
      <w:r w:rsidR="00FF2F3C" w:rsidRPr="00E9598C">
        <w:t>nominated by the Government of Senegal and approved by the Committee to replace Mr. Tall</w:t>
      </w:r>
      <w:r w:rsidR="008E6E52" w:rsidRPr="00F320D9">
        <w:t xml:space="preserve"> as</w:t>
      </w:r>
      <w:r w:rsidR="00FF2F3C" w:rsidRPr="00E9598C">
        <w:t xml:space="preserve"> </w:t>
      </w:r>
      <w:r w:rsidR="00E16530">
        <w:t xml:space="preserve">a </w:t>
      </w:r>
      <w:r w:rsidR="00FF2F3C" w:rsidRPr="00E9598C">
        <w:t>member of the Committee, made their s</w:t>
      </w:r>
      <w:r w:rsidR="00477CF5" w:rsidRPr="00E9598C">
        <w:t>olemn declaration</w:t>
      </w:r>
      <w:r w:rsidR="00E16530">
        <w:t>s</w:t>
      </w:r>
      <w:r w:rsidR="00590832" w:rsidRPr="00F320D9">
        <w:t xml:space="preserve"> by 14 April 2020</w:t>
      </w:r>
      <w:r w:rsidR="00D527A0" w:rsidRPr="004351B3">
        <w:t>.</w:t>
      </w:r>
      <w:r w:rsidR="005D008D" w:rsidRPr="00017D0A">
        <w:rPr>
          <w:rStyle w:val="FootnoteReference"/>
        </w:rPr>
        <w:footnoteReference w:id="1"/>
      </w:r>
    </w:p>
    <w:p w14:paraId="719E5AF1" w14:textId="77777777" w:rsidR="00D527A0" w:rsidRPr="00645C19" w:rsidRDefault="00D527A0" w:rsidP="00EC24F8">
      <w:pPr>
        <w:pStyle w:val="H1G"/>
      </w:pPr>
      <w:r w:rsidRPr="00645C19">
        <w:tab/>
      </w:r>
      <w:bookmarkStart w:id="67" w:name="_Toc1115793"/>
      <w:bookmarkStart w:id="68" w:name="_Toc1133807"/>
      <w:bookmarkStart w:id="69" w:name="_Toc10195526"/>
      <w:bookmarkStart w:id="70" w:name="_Toc32398366"/>
      <w:bookmarkStart w:id="71" w:name="_Toc42086991"/>
      <w:bookmarkStart w:id="72" w:name="_Toc42087605"/>
      <w:bookmarkStart w:id="73" w:name="_Toc42156544"/>
      <w:r w:rsidRPr="00645C19">
        <w:t>E.</w:t>
      </w:r>
      <w:r w:rsidRPr="00645C19">
        <w:tab/>
        <w:t>Election of officers</w:t>
      </w:r>
      <w:bookmarkEnd w:id="67"/>
      <w:bookmarkEnd w:id="68"/>
      <w:bookmarkEnd w:id="69"/>
      <w:bookmarkEnd w:id="70"/>
      <w:bookmarkEnd w:id="71"/>
      <w:bookmarkEnd w:id="72"/>
      <w:bookmarkEnd w:id="73"/>
    </w:p>
    <w:p w14:paraId="5EB3234C" w14:textId="23DF26B6" w:rsidR="00E05A51" w:rsidRPr="00645C19" w:rsidRDefault="003E04B6" w:rsidP="008208DB">
      <w:pPr>
        <w:pStyle w:val="SingleTxtG"/>
      </w:pPr>
      <w:r>
        <w:t>17</w:t>
      </w:r>
      <w:r w:rsidR="00D527A0" w:rsidRPr="00645C19">
        <w:t>.</w:t>
      </w:r>
      <w:r w:rsidR="00D527A0" w:rsidRPr="00645C19">
        <w:tab/>
        <w:t xml:space="preserve">Upon Mr. </w:t>
      </w:r>
      <w:proofErr w:type="spellStart"/>
      <w:r w:rsidR="00D527A0" w:rsidRPr="00645C19">
        <w:t>Tall</w:t>
      </w:r>
      <w:r w:rsidR="005B63C2">
        <w:t>’</w:t>
      </w:r>
      <w:r w:rsidR="00D527A0" w:rsidRPr="00645C19">
        <w:t>s</w:t>
      </w:r>
      <w:proofErr w:type="spellEnd"/>
      <w:r w:rsidR="00D527A0" w:rsidRPr="00645C19">
        <w:t xml:space="preserve"> resignation as Committee member and Chair, on 11 September 2019, during its thirty-first session, the Committee elected </w:t>
      </w:r>
      <w:r w:rsidR="00B330AC">
        <w:t>former Vice-Chair</w:t>
      </w:r>
      <w:r w:rsidR="00E16530">
        <w:t>,</w:t>
      </w:r>
      <w:r w:rsidR="00B330AC">
        <w:t xml:space="preserve"> </w:t>
      </w:r>
      <w:r w:rsidR="00D527A0" w:rsidRPr="00645C19">
        <w:t xml:space="preserve">Mr. </w:t>
      </w:r>
      <w:proofErr w:type="spellStart"/>
      <w:r w:rsidR="00D527A0" w:rsidRPr="00645C19">
        <w:t>Ünver</w:t>
      </w:r>
      <w:proofErr w:type="spellEnd"/>
      <w:r w:rsidR="00E16530">
        <w:t>,</w:t>
      </w:r>
      <w:r w:rsidR="00D527A0" w:rsidRPr="00645C19">
        <w:t xml:space="preserve"> as Chair, in accordance with rules 13, 14</w:t>
      </w:r>
      <w:r w:rsidR="004351B3">
        <w:t>,</w:t>
      </w:r>
      <w:r w:rsidR="00D527A0" w:rsidRPr="00645C19">
        <w:t xml:space="preserve"> 15 </w:t>
      </w:r>
      <w:r w:rsidR="004351B3">
        <w:t xml:space="preserve">and 18 </w:t>
      </w:r>
      <w:r w:rsidR="00D527A0" w:rsidRPr="00645C19">
        <w:t xml:space="preserve">of its rules of procedure. Mr. </w:t>
      </w:r>
      <w:proofErr w:type="spellStart"/>
      <w:r w:rsidR="00D527A0" w:rsidRPr="00645C19">
        <w:t>Ünver</w:t>
      </w:r>
      <w:proofErr w:type="spellEnd"/>
      <w:r w:rsidR="00E05A51">
        <w:t xml:space="preserve"> continued to serve</w:t>
      </w:r>
      <w:r w:rsidR="00D527A0" w:rsidRPr="00645C19">
        <w:t xml:space="preserve"> as Chair of the Committee until the expiry of Mr. </w:t>
      </w:r>
      <w:proofErr w:type="spellStart"/>
      <w:r w:rsidR="00D527A0" w:rsidRPr="00645C19">
        <w:t>Tall</w:t>
      </w:r>
      <w:r w:rsidR="005B63C2">
        <w:t>’</w:t>
      </w:r>
      <w:r w:rsidR="00D527A0" w:rsidRPr="00645C19">
        <w:t>s</w:t>
      </w:r>
      <w:proofErr w:type="spellEnd"/>
      <w:r w:rsidR="00D527A0" w:rsidRPr="00645C19">
        <w:t xml:space="preserve"> anticipated term as Chair, in April 2020.</w:t>
      </w:r>
    </w:p>
    <w:p w14:paraId="04761983" w14:textId="7F47FDD6" w:rsidR="00E16530" w:rsidRPr="00645C19" w:rsidRDefault="003E04B6">
      <w:pPr>
        <w:pStyle w:val="SingleTxtG"/>
      </w:pPr>
      <w:r w:rsidRPr="00F320D9">
        <w:t>18</w:t>
      </w:r>
      <w:r w:rsidR="00B330AC" w:rsidRPr="00F320D9">
        <w:t>.</w:t>
      </w:r>
      <w:r w:rsidR="00B330AC" w:rsidRPr="00F320D9">
        <w:tab/>
      </w:r>
      <w:r w:rsidR="00E16530">
        <w:t>Owing</w:t>
      </w:r>
      <w:r w:rsidR="004309E4">
        <w:t xml:space="preserve"> to the postponement of its</w:t>
      </w:r>
      <w:r w:rsidR="006376E6" w:rsidRPr="00F320D9">
        <w:t xml:space="preserve"> thirty-second session, the Committee decided that Mr. </w:t>
      </w:r>
      <w:proofErr w:type="spellStart"/>
      <w:r w:rsidR="006376E6" w:rsidRPr="00F320D9">
        <w:t>Ünver</w:t>
      </w:r>
      <w:proofErr w:type="spellEnd"/>
      <w:r w:rsidR="006376E6" w:rsidRPr="00F320D9">
        <w:t xml:space="preserve"> </w:t>
      </w:r>
      <w:r w:rsidR="00E16530">
        <w:t xml:space="preserve">would </w:t>
      </w:r>
      <w:r w:rsidR="006376E6" w:rsidRPr="00F320D9">
        <w:t xml:space="preserve">continue as Chair </w:t>
      </w:r>
      <w:r w:rsidR="00E16530">
        <w:t>until</w:t>
      </w:r>
      <w:r w:rsidR="006376E6" w:rsidRPr="00F320D9">
        <w:t xml:space="preserve"> the Committee w</w:t>
      </w:r>
      <w:r w:rsidR="00E16530">
        <w:t>as</w:t>
      </w:r>
      <w:r w:rsidR="006376E6" w:rsidRPr="00F320D9">
        <w:t xml:space="preserve"> able to hold formal Bureau elections at its thirty-second session.</w:t>
      </w:r>
      <w:r w:rsidR="00E7149A" w:rsidRPr="00F320D9">
        <w:t xml:space="preserve"> </w:t>
      </w:r>
      <w:r w:rsidR="00E16530">
        <w:t xml:space="preserve">It also decided that </w:t>
      </w:r>
      <w:r w:rsidR="00197DAC" w:rsidRPr="00F320D9">
        <w:t>Mr. Botero Navarro</w:t>
      </w:r>
      <w:r w:rsidR="00E16530" w:rsidRPr="00F320D9">
        <w:t>, whose current term as Rapporteur of the Committee w</w:t>
      </w:r>
      <w:r w:rsidR="00975A36">
        <w:t>ould</w:t>
      </w:r>
      <w:r w:rsidR="00E16530" w:rsidRPr="00F320D9">
        <w:t xml:space="preserve"> end in September 2020</w:t>
      </w:r>
      <w:r w:rsidR="00975A36">
        <w:t xml:space="preserve">, </w:t>
      </w:r>
      <w:r w:rsidR="00197DAC" w:rsidRPr="00F320D9">
        <w:t>w</w:t>
      </w:r>
      <w:r w:rsidR="00975A36">
        <w:t>ould</w:t>
      </w:r>
      <w:r w:rsidR="00197DAC" w:rsidRPr="00F320D9">
        <w:t xml:space="preserve"> continue as </w:t>
      </w:r>
      <w:r w:rsidR="00975A36">
        <w:t>a</w:t>
      </w:r>
      <w:r w:rsidR="00197DAC" w:rsidRPr="00F320D9">
        <w:t xml:space="preserve"> member of the Bureau</w:t>
      </w:r>
      <w:r w:rsidR="00E93C0D" w:rsidRPr="00F320D9">
        <w:t xml:space="preserve">. At </w:t>
      </w:r>
      <w:r w:rsidR="00975A36">
        <w:t>its</w:t>
      </w:r>
      <w:r w:rsidR="00E93C0D" w:rsidRPr="00F320D9">
        <w:t xml:space="preserve"> thirty-second session</w:t>
      </w:r>
      <w:r w:rsidR="00975A36">
        <w:t>,</w:t>
      </w:r>
      <w:r w:rsidR="00E93C0D" w:rsidRPr="00F320D9">
        <w:t xml:space="preserve"> the Committee will elect three Vice-Chairs</w:t>
      </w:r>
      <w:r w:rsidR="00975A36">
        <w:t>,</w:t>
      </w:r>
      <w:r w:rsidR="00197DAC" w:rsidRPr="00F320D9">
        <w:t xml:space="preserve"> following the departure of former Vice-Chairs Jasminka </w:t>
      </w:r>
      <w:proofErr w:type="spellStart"/>
      <w:r w:rsidR="00197DAC" w:rsidRPr="00F320D9">
        <w:t>Dzumhur</w:t>
      </w:r>
      <w:proofErr w:type="spellEnd"/>
      <w:r w:rsidR="00197DAC" w:rsidRPr="00F320D9">
        <w:t xml:space="preserve"> and María </w:t>
      </w:r>
      <w:proofErr w:type="spellStart"/>
      <w:r w:rsidR="00197DAC" w:rsidRPr="00F320D9">
        <w:t>Landázuri</w:t>
      </w:r>
      <w:proofErr w:type="spellEnd"/>
      <w:r w:rsidR="00197DAC" w:rsidRPr="00F320D9">
        <w:t xml:space="preserve"> de Mora as members of the Committee on 31 December 2019 and the election of </w:t>
      </w:r>
      <w:r w:rsidR="00E93C0D" w:rsidRPr="00F320D9">
        <w:t>former Vice-Chair</w:t>
      </w:r>
      <w:r w:rsidR="00975A36">
        <w:t>,</w:t>
      </w:r>
      <w:r w:rsidR="00E93C0D" w:rsidRPr="00F320D9">
        <w:t xml:space="preserve"> </w:t>
      </w:r>
      <w:r w:rsidR="00197DAC" w:rsidRPr="00F320D9">
        <w:t xml:space="preserve">Mr. </w:t>
      </w:r>
      <w:proofErr w:type="spellStart"/>
      <w:r w:rsidR="00197DAC" w:rsidRPr="00F320D9">
        <w:t>Ünver</w:t>
      </w:r>
      <w:proofErr w:type="spellEnd"/>
      <w:r w:rsidR="00975A36">
        <w:t>,</w:t>
      </w:r>
      <w:r w:rsidR="00197DAC" w:rsidRPr="00F320D9">
        <w:t xml:space="preserve"> as Chair at the thirty-first session.</w:t>
      </w:r>
    </w:p>
    <w:p w14:paraId="6CF3C38F" w14:textId="1D201091" w:rsidR="00D527A0" w:rsidRPr="00645C19" w:rsidRDefault="00D527A0" w:rsidP="00EC24F8">
      <w:pPr>
        <w:pStyle w:val="H1G"/>
      </w:pPr>
      <w:r w:rsidRPr="00645C19">
        <w:tab/>
      </w:r>
      <w:bookmarkStart w:id="74" w:name="_Toc1115794"/>
      <w:bookmarkStart w:id="75" w:name="_Toc1133808"/>
      <w:bookmarkStart w:id="76" w:name="_Toc10195527"/>
      <w:bookmarkStart w:id="77" w:name="_Toc32398367"/>
      <w:bookmarkStart w:id="78" w:name="_Toc42086992"/>
      <w:bookmarkStart w:id="79" w:name="_Toc42087606"/>
      <w:bookmarkStart w:id="80" w:name="_Toc42156545"/>
      <w:r w:rsidRPr="00645C19">
        <w:t>F.</w:t>
      </w:r>
      <w:r w:rsidRPr="00645C19">
        <w:tab/>
        <w:t>Future meetings of the Committee</w:t>
      </w:r>
      <w:bookmarkEnd w:id="58"/>
      <w:bookmarkEnd w:id="74"/>
      <w:bookmarkEnd w:id="75"/>
      <w:bookmarkEnd w:id="76"/>
      <w:bookmarkEnd w:id="77"/>
      <w:bookmarkEnd w:id="78"/>
      <w:bookmarkEnd w:id="79"/>
      <w:bookmarkEnd w:id="80"/>
    </w:p>
    <w:p w14:paraId="5EA22BC0" w14:textId="6E55C7BD" w:rsidR="00D527A0" w:rsidRPr="00F320D9" w:rsidRDefault="003E04B6" w:rsidP="00F320D9">
      <w:pPr>
        <w:pStyle w:val="SingleTxtG"/>
      </w:pPr>
      <w:r w:rsidRPr="00F320D9">
        <w:t>19</w:t>
      </w:r>
      <w:r w:rsidR="00D527A0" w:rsidRPr="00F320D9">
        <w:t>.</w:t>
      </w:r>
      <w:r w:rsidR="00D527A0" w:rsidRPr="00F320D9">
        <w:tab/>
        <w:t xml:space="preserve">The </w:t>
      </w:r>
      <w:r w:rsidR="0093275B" w:rsidRPr="00F320D9">
        <w:t xml:space="preserve">Secretary-General decided to postpone the </w:t>
      </w:r>
      <w:r w:rsidR="00D527A0" w:rsidRPr="00F320D9">
        <w:t>thirty-</w:t>
      </w:r>
      <w:r w:rsidR="002D41DA" w:rsidRPr="00F320D9">
        <w:t>second</w:t>
      </w:r>
      <w:r w:rsidR="00477CF5" w:rsidRPr="00F320D9">
        <w:t xml:space="preserve"> session</w:t>
      </w:r>
      <w:r w:rsidR="00D527A0" w:rsidRPr="00F320D9">
        <w:t xml:space="preserve"> of the Committee</w:t>
      </w:r>
      <w:r w:rsidR="002D41DA" w:rsidRPr="00F320D9">
        <w:t xml:space="preserve"> until further</w:t>
      </w:r>
      <w:r w:rsidR="00477CF5" w:rsidRPr="00F320D9">
        <w:t xml:space="preserve"> notice</w:t>
      </w:r>
      <w:r w:rsidR="00975A36">
        <w:t>,</w:t>
      </w:r>
      <w:r w:rsidR="0093275B" w:rsidRPr="00F320D9">
        <w:t xml:space="preserve"> </w:t>
      </w:r>
      <w:r w:rsidR="00975A36">
        <w:t>owing</w:t>
      </w:r>
      <w:r w:rsidR="0093275B" w:rsidRPr="00F320D9">
        <w:t xml:space="preserve"> to the COVID-19 pandemic</w:t>
      </w:r>
      <w:r w:rsidR="00477CF5" w:rsidRPr="00F320D9">
        <w:t xml:space="preserve">. </w:t>
      </w:r>
      <w:r w:rsidR="0093275B" w:rsidRPr="00F320D9">
        <w:t>At the time of submission of th</w:t>
      </w:r>
      <w:r w:rsidR="00975A36">
        <w:t xml:space="preserve">e present </w:t>
      </w:r>
      <w:r w:rsidR="0093275B" w:rsidRPr="00F320D9">
        <w:t xml:space="preserve">report, </w:t>
      </w:r>
      <w:r w:rsidR="00975A36">
        <w:t>the plan was</w:t>
      </w:r>
      <w:r w:rsidR="0093275B" w:rsidRPr="00F320D9">
        <w:t xml:space="preserve"> </w:t>
      </w:r>
      <w:r w:rsidR="002D41DA" w:rsidRPr="00F320D9">
        <w:t>to reschedule the thirty-second session</w:t>
      </w:r>
      <w:r w:rsidR="00526DF0" w:rsidRPr="00F320D9">
        <w:t>, initially scheduled for 30 March to 9 April 2020,</w:t>
      </w:r>
      <w:r w:rsidR="002D41DA" w:rsidRPr="00F320D9">
        <w:t xml:space="preserve"> </w:t>
      </w:r>
      <w:r w:rsidR="0093275B" w:rsidRPr="00F320D9">
        <w:t xml:space="preserve">to </w:t>
      </w:r>
      <w:r w:rsidR="004051C7">
        <w:t xml:space="preserve">be held </w:t>
      </w:r>
      <w:r w:rsidR="00D527A0" w:rsidRPr="00F320D9">
        <w:t>at the United Nations Office at Geneva</w:t>
      </w:r>
      <w:r w:rsidR="004051C7" w:rsidRPr="004051C7">
        <w:t xml:space="preserve"> </w:t>
      </w:r>
      <w:r w:rsidR="004051C7" w:rsidRPr="00F320D9">
        <w:t>from 28 September to 16 October 2020</w:t>
      </w:r>
      <w:r w:rsidR="0093275B" w:rsidRPr="00F320D9">
        <w:t xml:space="preserve">, adding one week to the initially scheduled </w:t>
      </w:r>
      <w:r w:rsidR="00D527A0" w:rsidRPr="00F320D9">
        <w:t xml:space="preserve">two-week period from 5 to 16 October 2020. </w:t>
      </w:r>
      <w:r w:rsidR="000D7C80" w:rsidRPr="00F320D9">
        <w:t>Whether the thirty-second session of the Committee can take place as planned and its format will depend on the development of the COVID-19 pandemic and the lifting of travel restrictions by States parties to the Convention</w:t>
      </w:r>
      <w:r w:rsidR="00793300">
        <w:t>,</w:t>
      </w:r>
      <w:r w:rsidR="000D7C80" w:rsidRPr="00F320D9">
        <w:t xml:space="preserve"> in particular.</w:t>
      </w:r>
    </w:p>
    <w:p w14:paraId="0E7546AF" w14:textId="266CF137" w:rsidR="00D527A0" w:rsidRPr="00645C19" w:rsidRDefault="00D527A0" w:rsidP="00E15A2E">
      <w:pPr>
        <w:pStyle w:val="SingleTxtG"/>
      </w:pPr>
      <w:r w:rsidRPr="00645C19">
        <w:t>2</w:t>
      </w:r>
      <w:r w:rsidR="00953B0A">
        <w:t>0</w:t>
      </w:r>
      <w:r w:rsidRPr="00645C19">
        <w:t>.</w:t>
      </w:r>
      <w:r w:rsidRPr="00645C19">
        <w:tab/>
        <w:t>The thirty-</w:t>
      </w:r>
      <w:r w:rsidR="002D41DA">
        <w:t>third</w:t>
      </w:r>
      <w:r w:rsidRPr="00645C19">
        <w:t xml:space="preserve"> session of the Committee </w:t>
      </w:r>
      <w:r w:rsidR="004309E4">
        <w:t xml:space="preserve">is </w:t>
      </w:r>
      <w:r w:rsidR="00975A36">
        <w:t>planned</w:t>
      </w:r>
      <w:r w:rsidR="004309E4">
        <w:t xml:space="preserve"> to</w:t>
      </w:r>
      <w:r w:rsidR="004309E4" w:rsidRPr="00645C19">
        <w:t xml:space="preserve"> </w:t>
      </w:r>
      <w:r w:rsidRPr="00645C19">
        <w:t>be held at the United Nations Office at Geneva for a t</w:t>
      </w:r>
      <w:r w:rsidR="002D41DA">
        <w:t>hree</w:t>
      </w:r>
      <w:r w:rsidRPr="00645C19">
        <w:t>-week period in March or April 2021</w:t>
      </w:r>
      <w:r w:rsidR="000D7C80">
        <w:t xml:space="preserve">, </w:t>
      </w:r>
      <w:r w:rsidR="00975A36">
        <w:t xml:space="preserve">also </w:t>
      </w:r>
      <w:r w:rsidR="000D7C80" w:rsidRPr="000D7C80">
        <w:t>adding one week to the initially scheduled two-week period</w:t>
      </w:r>
      <w:r w:rsidRPr="00645C19">
        <w:t>.</w:t>
      </w:r>
      <w:bookmarkStart w:id="81" w:name="_Toc326246350"/>
      <w:bookmarkStart w:id="82" w:name="_Toc1115795"/>
      <w:bookmarkStart w:id="83" w:name="_Toc1133809"/>
      <w:bookmarkStart w:id="84" w:name="_Toc10195528"/>
    </w:p>
    <w:p w14:paraId="44256A8F" w14:textId="231AD398" w:rsidR="00D527A0" w:rsidRPr="00645C19" w:rsidRDefault="00D527A0" w:rsidP="00E15A2E">
      <w:pPr>
        <w:pStyle w:val="SingleTxtG"/>
      </w:pPr>
      <w:r w:rsidRPr="00645C19">
        <w:t>2</w:t>
      </w:r>
      <w:r w:rsidR="00953B0A">
        <w:t>1</w:t>
      </w:r>
      <w:r w:rsidRPr="00645C19">
        <w:t>.</w:t>
      </w:r>
      <w:r w:rsidRPr="00645C19">
        <w:tab/>
        <w:t>During its thirty-first session, the Committee decided to provide non-governmental organizations, including migrants</w:t>
      </w:r>
      <w:r w:rsidR="005B63C2">
        <w:t>’</w:t>
      </w:r>
      <w:r w:rsidRPr="00645C19">
        <w:t xml:space="preserve"> organizations and national human rights institutions, with the option </w:t>
      </w:r>
      <w:r w:rsidR="00793300">
        <w:t xml:space="preserve">of </w:t>
      </w:r>
      <w:r w:rsidRPr="00645C19">
        <w:t>not attend</w:t>
      </w:r>
      <w:r w:rsidR="00975A36">
        <w:t>ing</w:t>
      </w:r>
      <w:r w:rsidRPr="00645C19">
        <w:t xml:space="preserve"> the public informal meeting of the Committee on States parties to be reviewed during the respective session held during its first meeting</w:t>
      </w:r>
      <w:r w:rsidR="00975A36">
        <w:t>,</w:t>
      </w:r>
      <w:r w:rsidRPr="00645C19">
        <w:t xml:space="preserve"> and </w:t>
      </w:r>
      <w:r w:rsidR="00975A36">
        <w:t>of</w:t>
      </w:r>
      <w:r w:rsidRPr="00645C19">
        <w:t xml:space="preserve"> attend</w:t>
      </w:r>
      <w:r w:rsidR="00975A36">
        <w:t>ing</w:t>
      </w:r>
      <w:r w:rsidRPr="00645C19">
        <w:t xml:space="preserve"> instead a separate</w:t>
      </w:r>
      <w:r w:rsidR="00975A36">
        <w:t>,</w:t>
      </w:r>
      <w:r w:rsidRPr="00645C19">
        <w:t xml:space="preserve"> closed meeting with the Committee at another time during the session.</w:t>
      </w:r>
    </w:p>
    <w:p w14:paraId="6A75D89F" w14:textId="77777777" w:rsidR="00D527A0" w:rsidRPr="00645C19" w:rsidRDefault="00D527A0" w:rsidP="001B7FF3">
      <w:pPr>
        <w:pStyle w:val="H1G"/>
      </w:pPr>
      <w:r w:rsidRPr="00645C19">
        <w:lastRenderedPageBreak/>
        <w:tab/>
      </w:r>
      <w:bookmarkStart w:id="85" w:name="_Toc32398368"/>
      <w:bookmarkStart w:id="86" w:name="_Toc42086993"/>
      <w:bookmarkStart w:id="87" w:name="_Toc42087607"/>
      <w:bookmarkStart w:id="88" w:name="_Toc42156546"/>
      <w:r w:rsidRPr="00645C19">
        <w:t>G.</w:t>
      </w:r>
      <w:r w:rsidRPr="00645C19">
        <w:tab/>
      </w:r>
      <w:r w:rsidRPr="001455B5">
        <w:t>Participation in the thirty-first meeting of the Chairs</w:t>
      </w:r>
      <w:bookmarkEnd w:id="81"/>
      <w:r w:rsidRPr="001455B5">
        <w:t xml:space="preserve"> of the human rights treaty bodies</w:t>
      </w:r>
      <w:bookmarkEnd w:id="82"/>
      <w:bookmarkEnd w:id="83"/>
      <w:bookmarkEnd w:id="84"/>
      <w:bookmarkEnd w:id="85"/>
      <w:bookmarkEnd w:id="86"/>
      <w:bookmarkEnd w:id="87"/>
      <w:bookmarkEnd w:id="88"/>
    </w:p>
    <w:p w14:paraId="46044273" w14:textId="46D7114E" w:rsidR="00D527A0" w:rsidRPr="00645C19" w:rsidRDefault="000D7C80" w:rsidP="00E15A2E">
      <w:pPr>
        <w:pStyle w:val="SingleTxtG"/>
      </w:pPr>
      <w:r>
        <w:t>2</w:t>
      </w:r>
      <w:r w:rsidR="00953B0A">
        <w:t>2</w:t>
      </w:r>
      <w:r w:rsidR="00D527A0" w:rsidRPr="00645C19">
        <w:t>.</w:t>
      </w:r>
      <w:r w:rsidR="00D527A0" w:rsidRPr="00645C19">
        <w:tab/>
        <w:t xml:space="preserve">Mr. </w:t>
      </w:r>
      <w:proofErr w:type="spellStart"/>
      <w:r w:rsidR="00D527A0" w:rsidRPr="00645C19">
        <w:t>Ünver</w:t>
      </w:r>
      <w:proofErr w:type="spellEnd"/>
      <w:r w:rsidR="00D527A0" w:rsidRPr="00645C19">
        <w:t xml:space="preserve"> participated as Chair of the Committee in the thirty-first meeting of the Chairs of the human rights treaty bodies, held in New York from 24 to 28 June 2019. During that meeting</w:t>
      </w:r>
      <w:r w:rsidR="001455B5">
        <w:t>,</w:t>
      </w:r>
      <w:r w:rsidR="00D527A0" w:rsidRPr="00645C19">
        <w:t xml:space="preserve"> the 10 Chairs of the treaty bodies agreed on a position paper on the future of the treaty body system (</w:t>
      </w:r>
      <w:hyperlink r:id="rId26" w:history="1">
        <w:r w:rsidR="00D527A0" w:rsidRPr="00484258">
          <w:rPr>
            <w:rStyle w:val="Hyperlink"/>
          </w:rPr>
          <w:t>A/74/256</w:t>
        </w:r>
      </w:hyperlink>
      <w:r w:rsidR="00D527A0" w:rsidRPr="00645C19">
        <w:t xml:space="preserve">, annex III). The position paper builds on the achievements made under General Assembly resolution 68/268 in order to further strengthen the treaty body system. The proposals </w:t>
      </w:r>
      <w:r w:rsidR="001455B5">
        <w:t>of</w:t>
      </w:r>
      <w:r w:rsidR="00D527A0" w:rsidRPr="00645C19">
        <w:t xml:space="preserve"> the Chairs to their respective Committees are implementable over a period of one and two years. They aim to streamline reporting and align procedures, including by offering the simplified reporting procedure to all States for periodic reports, for which the treaty bodies will develop a standard list of issues prior to reporting</w:t>
      </w:r>
      <w:r w:rsidR="001455B5">
        <w:t>. They also aim to</w:t>
      </w:r>
      <w:r w:rsidR="00D527A0" w:rsidRPr="00645C19">
        <w:t xml:space="preserve"> introduc</w:t>
      </w:r>
      <w:r w:rsidR="001455B5">
        <w:t>e</w:t>
      </w:r>
      <w:r w:rsidR="00D527A0" w:rsidRPr="00645C19">
        <w:t xml:space="preserve"> progressively a coordinated schedule of country reviews in accordance with fixed cycles. Moreover, the proposals aim to reduce unnecessary duplication, limit the list</w:t>
      </w:r>
      <w:r w:rsidR="001455B5">
        <w:t>s</w:t>
      </w:r>
      <w:r w:rsidR="00D527A0" w:rsidRPr="00645C19">
        <w:t xml:space="preserve"> of issues prior to reporting</w:t>
      </w:r>
      <w:r w:rsidR="00D527A0" w:rsidRPr="00645C19" w:rsidDel="00F11496">
        <w:t xml:space="preserve"> </w:t>
      </w:r>
      <w:r w:rsidR="00D527A0" w:rsidRPr="00645C19">
        <w:t>in principle to 25 questions</w:t>
      </w:r>
      <w:r>
        <w:t>,</w:t>
      </w:r>
      <w:r w:rsidR="00D527A0" w:rsidRPr="00645C19">
        <w:t xml:space="preserve"> and coordinate the lists to ensure that the dialogues arising from them are comprehensive and do not include substantively similar questions during the same period. In the position paper, the Chairs also agreed that there were considerable benefits to conducting dialogues with States parties at a regional level by small delegations composed of some Committee members, whereas the recommendations would continue to be adopted by the Committee as a whole. The Chairs also held consultations with representatives of States, United Nations entities and civil society organizations and met with the Secretary-General and the Deputy Secretary-General.</w:t>
      </w:r>
    </w:p>
    <w:p w14:paraId="2C7604D4" w14:textId="1B12D48E" w:rsidR="00D527A0" w:rsidRPr="00645C19" w:rsidRDefault="00D527A0" w:rsidP="001B7FF3">
      <w:pPr>
        <w:pStyle w:val="H1G"/>
      </w:pPr>
      <w:bookmarkStart w:id="89" w:name="_Toc326246351"/>
      <w:r w:rsidRPr="00645C19">
        <w:tab/>
      </w:r>
      <w:bookmarkStart w:id="90" w:name="_Toc1115796"/>
      <w:bookmarkStart w:id="91" w:name="_Toc1133810"/>
      <w:bookmarkStart w:id="92" w:name="_Toc10195529"/>
      <w:bookmarkStart w:id="93" w:name="_Toc32398369"/>
      <w:bookmarkStart w:id="94" w:name="_Toc42086994"/>
      <w:bookmarkStart w:id="95" w:name="_Toc42087608"/>
      <w:bookmarkStart w:id="96" w:name="_Toc42156547"/>
      <w:bookmarkStart w:id="97" w:name="_Toc326246352"/>
      <w:bookmarkEnd w:id="89"/>
      <w:r w:rsidRPr="00645C19">
        <w:t>H.</w:t>
      </w:r>
      <w:r w:rsidRPr="00645C19">
        <w:tab/>
      </w:r>
      <w:bookmarkStart w:id="98" w:name="_Hlk42071654"/>
      <w:r w:rsidRPr="00645C19">
        <w:t>General comments</w:t>
      </w:r>
      <w:bookmarkEnd w:id="90"/>
      <w:bookmarkEnd w:id="91"/>
      <w:bookmarkEnd w:id="92"/>
      <w:bookmarkEnd w:id="93"/>
      <w:bookmarkEnd w:id="94"/>
      <w:bookmarkEnd w:id="95"/>
      <w:bookmarkEnd w:id="96"/>
      <w:bookmarkEnd w:id="98"/>
    </w:p>
    <w:p w14:paraId="46A404B1" w14:textId="78ECAA2A" w:rsidR="00D527A0" w:rsidRPr="00645C19" w:rsidRDefault="00953B0A" w:rsidP="00E15A2E">
      <w:pPr>
        <w:pStyle w:val="SingleTxtG"/>
      </w:pPr>
      <w:r>
        <w:t>2</w:t>
      </w:r>
      <w:r w:rsidR="00D527A0" w:rsidRPr="00645C19">
        <w:t>3.</w:t>
      </w:r>
      <w:r w:rsidR="00D527A0" w:rsidRPr="00645C19">
        <w:tab/>
        <w:t>During its thirty-first session, Mr. Botero Navarro, coordinator of the Committee</w:t>
      </w:r>
      <w:r w:rsidR="005B63C2">
        <w:t>’</w:t>
      </w:r>
      <w:r w:rsidR="00D527A0" w:rsidRPr="00645C19">
        <w:t xml:space="preserve">s working group </w:t>
      </w:r>
      <w:r w:rsidR="003B684E">
        <w:t>on</w:t>
      </w:r>
      <w:r w:rsidR="00D527A0" w:rsidRPr="00645C19">
        <w:t xml:space="preserve"> the development of a general comment on the right to liberty of migrant workers and members of their families and freedom from arbitrary detention, updated the Committee on the progress </w:t>
      </w:r>
      <w:r w:rsidR="006170B5">
        <w:t>made</w:t>
      </w:r>
      <w:r w:rsidR="00D527A0" w:rsidRPr="00645C19">
        <w:t xml:space="preserve"> </w:t>
      </w:r>
      <w:r w:rsidR="003B684E">
        <w:t>on</w:t>
      </w:r>
      <w:r w:rsidR="00D527A0" w:rsidRPr="00645C19">
        <w:t xml:space="preserve"> </w:t>
      </w:r>
      <w:r w:rsidR="006170B5">
        <w:t>the</w:t>
      </w:r>
      <w:r w:rsidR="00D527A0" w:rsidRPr="00645C19">
        <w:t xml:space="preserve"> zero draft. The main goal of the general comment is to provide authoritative guidance to States on implementing their obligations under the Convention, specifically article 16 on the right to liberty and freedom from arbitrary detention. Through the general comment, the Committee also aims to assist States in implementing the Global Compact for Safe, Orderly and Regular Migration and to assist other stakeholders in carrying out related advocacy initiatives. </w:t>
      </w:r>
    </w:p>
    <w:p w14:paraId="1D54E5AD" w14:textId="64C0EA98" w:rsidR="00D527A0" w:rsidRPr="00645C19" w:rsidRDefault="00953B0A" w:rsidP="004613C1">
      <w:pPr>
        <w:pStyle w:val="SingleTxtG"/>
        <w:rPr>
          <w:rStyle w:val="FootnoteReference"/>
        </w:rPr>
      </w:pPr>
      <w:r>
        <w:t>24</w:t>
      </w:r>
      <w:r w:rsidR="00D527A0" w:rsidRPr="00645C19">
        <w:t>.</w:t>
      </w:r>
      <w:r w:rsidR="00D527A0" w:rsidRPr="00645C19">
        <w:tab/>
        <w:t xml:space="preserve">As </w:t>
      </w:r>
      <w:r w:rsidR="006170B5">
        <w:t>at</w:t>
      </w:r>
      <w:r w:rsidR="00D527A0" w:rsidRPr="00645C19">
        <w:t xml:space="preserve"> 1 April 2019, the Committee </w:t>
      </w:r>
      <w:r w:rsidR="006170B5">
        <w:t xml:space="preserve">had </w:t>
      </w:r>
      <w:r w:rsidR="00D527A0" w:rsidRPr="00645C19">
        <w:t>received more than 40 contributions from States, United Nations agencies and entities, international organizations, civil society organizations, migrants</w:t>
      </w:r>
      <w:r w:rsidR="005B63C2">
        <w:t>’</w:t>
      </w:r>
      <w:r w:rsidR="00D527A0" w:rsidRPr="00645C19">
        <w:t xml:space="preserve"> organizations, national human rights institutions and academia, including submissions from</w:t>
      </w:r>
      <w:r w:rsidR="002479D3" w:rsidRPr="00645C19">
        <w:t xml:space="preserve"> 2</w:t>
      </w:r>
      <w:r w:rsidR="00D527A0" w:rsidRPr="00645C19">
        <w:t xml:space="preserve"> States parties to the Convention, </w:t>
      </w:r>
      <w:r w:rsidR="002479D3" w:rsidRPr="00645C19">
        <w:t>1</w:t>
      </w:r>
      <w:r w:rsidR="00D527A0" w:rsidRPr="00645C19">
        <w:t xml:space="preserve"> State signatory to the Convention and </w:t>
      </w:r>
      <w:r w:rsidR="002479D3" w:rsidRPr="00645C19">
        <w:t>5</w:t>
      </w:r>
      <w:r w:rsidR="00D527A0" w:rsidRPr="00645C19">
        <w:t xml:space="preserve"> States not part</w:t>
      </w:r>
      <w:r w:rsidR="00133C71">
        <w:t>y</w:t>
      </w:r>
      <w:r w:rsidR="00D527A0" w:rsidRPr="00645C19">
        <w:t xml:space="preserve"> to the Convention. The Committee </w:t>
      </w:r>
      <w:r w:rsidR="006170B5">
        <w:t xml:space="preserve">had </w:t>
      </w:r>
      <w:r w:rsidR="00D527A0" w:rsidRPr="00645C19">
        <w:t xml:space="preserve">received 20 contributions from 38 civil society organizations, </w:t>
      </w:r>
      <w:r w:rsidR="002479D3" w:rsidRPr="00645C19">
        <w:t>3</w:t>
      </w:r>
      <w:r w:rsidR="00D527A0" w:rsidRPr="00645C19">
        <w:t xml:space="preserve"> from national human rights institutions and </w:t>
      </w:r>
      <w:r w:rsidR="002479D3" w:rsidRPr="00645C19">
        <w:t>6</w:t>
      </w:r>
      <w:r w:rsidR="00D527A0" w:rsidRPr="00645C19">
        <w:t xml:space="preserve"> from academia. It continued to receive support from the International Human Rights Clinic of the University of Virginia School of Law</w:t>
      </w:r>
      <w:r w:rsidR="00583CCF">
        <w:t xml:space="preserve">, which </w:t>
      </w:r>
      <w:r w:rsidR="00D527A0" w:rsidRPr="00645C19">
        <w:t xml:space="preserve">assisted in preparatory work and legal research on </w:t>
      </w:r>
      <w:r w:rsidR="00583CCF">
        <w:t xml:space="preserve">global and regional </w:t>
      </w:r>
      <w:r w:rsidR="00D527A0" w:rsidRPr="00645C19">
        <w:t>standards and jurisprudence. Furthermore, eight United Nations agencies and entities and international organizations, including the Office of the United Nations High Commissioner for Human Rights (OHCHR), the International Organization for Migration (IOM) and the Office of the United Nations High Commissioner for Refugees</w:t>
      </w:r>
      <w:r w:rsidR="006170B5">
        <w:t xml:space="preserve"> (UNHCR)</w:t>
      </w:r>
      <w:r w:rsidR="00D527A0" w:rsidRPr="00645C19">
        <w:t xml:space="preserve">, submitted substantive contributions during the consultative process. It is worth noting that the Committee received submissions from the </w:t>
      </w:r>
      <w:r w:rsidR="004613C1" w:rsidRPr="00645C19">
        <w:t>5</w:t>
      </w:r>
      <w:r w:rsidR="00D527A0" w:rsidRPr="00645C19">
        <w:t xml:space="preserve"> continents, </w:t>
      </w:r>
      <w:r w:rsidR="00EF2C5F">
        <w:t xml:space="preserve">and </w:t>
      </w:r>
      <w:r w:rsidR="00D527A0" w:rsidRPr="00645C19">
        <w:t>detailed information on the situation of migrant workers in migrant detention in 37 States. Such a response demonstrates the success of the consultation process, which has enabled the Committee to ensure that, through the general comment, it will be able to address global trends and patterns of increased immigration detention in all regions.</w:t>
      </w:r>
      <w:r w:rsidR="00D527A0" w:rsidRPr="00017D0A">
        <w:rPr>
          <w:rStyle w:val="FootnoteReference"/>
        </w:rPr>
        <w:footnoteReference w:id="2"/>
      </w:r>
    </w:p>
    <w:p w14:paraId="5CFBDC7C" w14:textId="4F45F31B" w:rsidR="00D527A0" w:rsidRPr="00F320D9" w:rsidRDefault="00953B0A" w:rsidP="00F320D9">
      <w:pPr>
        <w:pStyle w:val="SingleTxtG"/>
      </w:pPr>
      <w:r w:rsidRPr="00F320D9">
        <w:t>25</w:t>
      </w:r>
      <w:r w:rsidR="00D527A0" w:rsidRPr="00F320D9">
        <w:t>.</w:t>
      </w:r>
      <w:r w:rsidR="00D527A0" w:rsidRPr="00F320D9">
        <w:tab/>
      </w:r>
      <w:r w:rsidR="0046651C" w:rsidRPr="00F320D9">
        <w:t>T</w:t>
      </w:r>
      <w:r w:rsidR="00D527A0" w:rsidRPr="00F320D9">
        <w:t xml:space="preserve">he first reading of the </w:t>
      </w:r>
      <w:r w:rsidR="00EF6012">
        <w:t xml:space="preserve">zero </w:t>
      </w:r>
      <w:r w:rsidR="00D527A0" w:rsidRPr="00F320D9">
        <w:t xml:space="preserve">draft </w:t>
      </w:r>
      <w:r w:rsidR="00EF6012">
        <w:t xml:space="preserve">of the </w:t>
      </w:r>
      <w:r w:rsidR="00D527A0" w:rsidRPr="00F320D9">
        <w:t>general comment</w:t>
      </w:r>
      <w:r w:rsidR="0046651C" w:rsidRPr="00F320D9">
        <w:t xml:space="preserve"> was planned </w:t>
      </w:r>
      <w:r w:rsidR="00276548">
        <w:t xml:space="preserve">for </w:t>
      </w:r>
      <w:r w:rsidR="0046651C" w:rsidRPr="00F320D9">
        <w:t>the thirty-second session, scheduled to take place from 30 March to 9 April 2020. However</w:t>
      </w:r>
      <w:r w:rsidR="006170B5">
        <w:t>, owing</w:t>
      </w:r>
      <w:r w:rsidR="00276548">
        <w:t xml:space="preserve"> to </w:t>
      </w:r>
      <w:r w:rsidR="00276548">
        <w:lastRenderedPageBreak/>
        <w:t>its postponement</w:t>
      </w:r>
      <w:r w:rsidR="0046651C" w:rsidRPr="00F320D9">
        <w:t xml:space="preserve">, the Chair </w:t>
      </w:r>
      <w:r w:rsidR="00BB190E" w:rsidRPr="00F320D9">
        <w:t>has</w:t>
      </w:r>
      <w:r w:rsidR="0046651C" w:rsidRPr="00F320D9">
        <w:t xml:space="preserve"> undertake</w:t>
      </w:r>
      <w:r w:rsidR="00BB190E" w:rsidRPr="00F320D9">
        <w:t>n</w:t>
      </w:r>
      <w:r w:rsidR="0046651C" w:rsidRPr="00F320D9">
        <w:t xml:space="preserve"> intersessional consultations with Committee members to </w:t>
      </w:r>
      <w:r w:rsidR="00BB190E" w:rsidRPr="00F320D9">
        <w:t>conduct</w:t>
      </w:r>
      <w:r w:rsidR="0046651C" w:rsidRPr="00F320D9">
        <w:t xml:space="preserve"> the first reading remotely</w:t>
      </w:r>
      <w:r w:rsidR="00D527A0" w:rsidRPr="00F320D9">
        <w:t>.</w:t>
      </w:r>
    </w:p>
    <w:p w14:paraId="45467B8E" w14:textId="77777777" w:rsidR="00D527A0" w:rsidRPr="00645C19" w:rsidRDefault="00D527A0" w:rsidP="004B4B66">
      <w:pPr>
        <w:pStyle w:val="H1G"/>
      </w:pPr>
      <w:r w:rsidRPr="00645C19">
        <w:tab/>
      </w:r>
      <w:bookmarkStart w:id="99" w:name="_Toc1115797"/>
      <w:bookmarkStart w:id="100" w:name="_Toc1133811"/>
      <w:bookmarkStart w:id="101" w:name="_Toc10195530"/>
      <w:bookmarkStart w:id="102" w:name="_Toc32398370"/>
      <w:bookmarkStart w:id="103" w:name="_Toc42086995"/>
      <w:bookmarkStart w:id="104" w:name="_Toc42087609"/>
      <w:bookmarkStart w:id="105" w:name="_Toc42156548"/>
      <w:r w:rsidRPr="00645C19">
        <w:t>I.</w:t>
      </w:r>
      <w:r w:rsidRPr="00645C19">
        <w:tab/>
        <w:t>Promotion of the Convention</w:t>
      </w:r>
      <w:bookmarkEnd w:id="97"/>
      <w:bookmarkEnd w:id="99"/>
      <w:bookmarkEnd w:id="100"/>
      <w:bookmarkEnd w:id="101"/>
      <w:bookmarkEnd w:id="102"/>
      <w:bookmarkEnd w:id="103"/>
      <w:bookmarkEnd w:id="104"/>
      <w:bookmarkEnd w:id="105"/>
    </w:p>
    <w:p w14:paraId="3BFECFC0" w14:textId="1A9C038B" w:rsidR="00D527A0" w:rsidRPr="00645C19" w:rsidRDefault="00953B0A" w:rsidP="00E15A2E">
      <w:pPr>
        <w:pStyle w:val="SingleTxtG"/>
      </w:pPr>
      <w:r>
        <w:t>26</w:t>
      </w:r>
      <w:r w:rsidR="00D527A0" w:rsidRPr="00645C19">
        <w:t>.</w:t>
      </w:r>
      <w:r w:rsidR="00D527A0" w:rsidRPr="00645C19">
        <w:tab/>
        <w:t>Members of the Committee and its secretariat continued to promote the Convention and the human rights of migrant workers and members of their families by: (a) participating in conferences, meetings, workshops and side events of United Nations entities and other international organizations, including OHCHR, the United Nations Entity for Gender Equality and the Empowerment of Women (UN-Women), the International Labour Organization (ILO), the United Nations Children</w:t>
      </w:r>
      <w:r w:rsidR="005B63C2">
        <w:t>’</w:t>
      </w:r>
      <w:r w:rsidR="00D527A0" w:rsidRPr="00645C19">
        <w:t>s Fund (UNICEF), IOM, the United Nations Network on Migration, the Organization of American States and civil society organizations; (b) advising States parties on treaty implementation and the reporting process; (c) contributing to publications on the human rights of migrant workers and on other migration-related issues; and (d) participating in various forums with academics, students and others. The following Committee members reported on activities at the thirty-first session</w:t>
      </w:r>
      <w:r w:rsidR="00BB190E">
        <w:t xml:space="preserve"> and </w:t>
      </w:r>
      <w:r w:rsidR="00B81661">
        <w:t>during</w:t>
      </w:r>
      <w:r w:rsidR="006D3FD4">
        <w:t xml:space="preserve"> </w:t>
      </w:r>
      <w:r w:rsidR="00BB190E">
        <w:t>the intersessional</w:t>
      </w:r>
      <w:r w:rsidR="006D3FD4">
        <w:t xml:space="preserve"> period,</w:t>
      </w:r>
      <w:r w:rsidR="00BB190E">
        <w:t xml:space="preserve"> until 20 May 2020</w:t>
      </w:r>
      <w:r w:rsidR="00D527A0" w:rsidRPr="00645C19">
        <w:t xml:space="preserve">: Mr. Botero Navarro, Mr. </w:t>
      </w:r>
      <w:proofErr w:type="spellStart"/>
      <w:r w:rsidR="00D527A0" w:rsidRPr="00645C19">
        <w:t>Charef</w:t>
      </w:r>
      <w:proofErr w:type="spellEnd"/>
      <w:r w:rsidR="00D527A0" w:rsidRPr="00645C19">
        <w:t xml:space="preserve">, Ms. </w:t>
      </w:r>
      <w:proofErr w:type="spellStart"/>
      <w:r w:rsidR="00D527A0" w:rsidRPr="00645C19">
        <w:t>Dzumhur</w:t>
      </w:r>
      <w:proofErr w:type="spellEnd"/>
      <w:r w:rsidR="00D527A0" w:rsidRPr="00645C19">
        <w:t xml:space="preserve">, Mr. </w:t>
      </w:r>
      <w:proofErr w:type="spellStart"/>
      <w:r w:rsidR="00D527A0" w:rsidRPr="00645C19">
        <w:t>Frasheri</w:t>
      </w:r>
      <w:proofErr w:type="spellEnd"/>
      <w:r w:rsidR="00D527A0" w:rsidRPr="00645C19">
        <w:t xml:space="preserve">, Ms. </w:t>
      </w:r>
      <w:proofErr w:type="spellStart"/>
      <w:r w:rsidR="00D527A0" w:rsidRPr="00645C19">
        <w:t>Landázuri</w:t>
      </w:r>
      <w:proofErr w:type="spellEnd"/>
      <w:r w:rsidR="00D527A0" w:rsidRPr="00645C19">
        <w:t xml:space="preserve"> de Mora, Azad </w:t>
      </w:r>
      <w:proofErr w:type="spellStart"/>
      <w:r w:rsidR="00D527A0" w:rsidRPr="00645C19">
        <w:t>Taghi</w:t>
      </w:r>
      <w:proofErr w:type="spellEnd"/>
      <w:r w:rsidR="00D527A0" w:rsidRPr="00645C19">
        <w:t xml:space="preserve">-Zada, Mr. Tall and Mr. </w:t>
      </w:r>
      <w:proofErr w:type="spellStart"/>
      <w:r w:rsidR="00D527A0" w:rsidRPr="00645C19">
        <w:t>Ünver</w:t>
      </w:r>
      <w:proofErr w:type="spellEnd"/>
      <w:r w:rsidR="00D527A0" w:rsidRPr="00645C19">
        <w:t>.</w:t>
      </w:r>
    </w:p>
    <w:p w14:paraId="3974D86F" w14:textId="0BD3B381" w:rsidR="00D527A0" w:rsidRPr="00645C19" w:rsidRDefault="00953B0A" w:rsidP="00E15A2E">
      <w:pPr>
        <w:pStyle w:val="SingleTxtG"/>
      </w:pPr>
      <w:r>
        <w:t>27</w:t>
      </w:r>
      <w:r w:rsidR="00D527A0" w:rsidRPr="00645C19">
        <w:t>.</w:t>
      </w:r>
      <w:r w:rsidR="00D527A0" w:rsidRPr="00645C19">
        <w:tab/>
        <w:t>The Committee continued its advocacy for a human rights-based approach grounded in international human rights law in the implementation of and follow-up to the Global Compact for Safe, Orderly and Regular Migration. On 7 June 2019, the Chair of the Committee and the Special Rapporteur on the human rights of migrants sent a letter to explore the possibility of involving international human rights mechanisms in the International Migration Review Forum mentioned in the Global Compact</w:t>
      </w:r>
      <w:r w:rsidR="00B46599">
        <w:t xml:space="preserve"> for Migration</w:t>
      </w:r>
      <w:r w:rsidR="00D527A0" w:rsidRPr="00645C19">
        <w:t xml:space="preserve"> (General Assembly resolution 73/195, annex). On 27 June 2019, Mr. Tall addressed another letter to all </w:t>
      </w:r>
      <w:r w:rsidR="00133C71">
        <w:t>p</w:t>
      </w:r>
      <w:r w:rsidR="00D527A0" w:rsidRPr="00645C19">
        <w:t xml:space="preserve">ermanent </w:t>
      </w:r>
      <w:r w:rsidR="00133C71">
        <w:t>m</w:t>
      </w:r>
      <w:r w:rsidR="00D527A0" w:rsidRPr="00645C19">
        <w:t xml:space="preserve">issions to the United Nations in New York and Geneva. On 19 July 2019, the General Assembly adopted resolution 73/326, in which it requested the Secretary-General to ensure that the expertise of the United Nations system as a whole, including specialized agencies, funds and programmes, related organizations and regional economic commissions, </w:t>
      </w:r>
      <w:r w:rsidR="00D527A0" w:rsidRPr="000F0BED">
        <w:t>as well as all</w:t>
      </w:r>
      <w:r w:rsidR="00D527A0" w:rsidRPr="00645C19">
        <w:t xml:space="preserve"> relevant special procedure mandate holders and treaty bodies, in accordance with their respective mandates, giving due regard to Geneva-based expertise, </w:t>
      </w:r>
      <w:r w:rsidR="00B46599">
        <w:t>wa</w:t>
      </w:r>
      <w:r w:rsidR="00D527A0" w:rsidRPr="00645C19">
        <w:t>s coordinated to support the State-led forums and to facilitate their participation therein. The participation of the treaty bodies and special procedures in the forums beginning in 2022 has thus been ensured.</w:t>
      </w:r>
    </w:p>
    <w:p w14:paraId="31560459" w14:textId="087490C4" w:rsidR="00590832" w:rsidRPr="00645C19" w:rsidRDefault="00953B0A" w:rsidP="00E15A2E">
      <w:pPr>
        <w:pStyle w:val="SingleTxtG"/>
      </w:pPr>
      <w:r>
        <w:t>28</w:t>
      </w:r>
      <w:r w:rsidR="00D527A0" w:rsidRPr="00645C19">
        <w:t>.</w:t>
      </w:r>
      <w:r w:rsidR="00D527A0" w:rsidRPr="00645C19">
        <w:tab/>
        <w:t>The Committee</w:t>
      </w:r>
      <w:r w:rsidR="005B63C2">
        <w:t>’</w:t>
      </w:r>
      <w:r w:rsidR="00D527A0" w:rsidRPr="00645C19">
        <w:t>s working group on the Convention and the Global Compact</w:t>
      </w:r>
      <w:r w:rsidR="00B46599">
        <w:t xml:space="preserve"> for Migration</w:t>
      </w:r>
      <w:r w:rsidR="00D527A0" w:rsidRPr="00645C19">
        <w:t xml:space="preserve">, which </w:t>
      </w:r>
      <w:r w:rsidR="00B46599">
        <w:t>is coordinated by</w:t>
      </w:r>
      <w:r w:rsidR="00D527A0" w:rsidRPr="00645C19">
        <w:t xml:space="preserve"> Mr. </w:t>
      </w:r>
      <w:proofErr w:type="spellStart"/>
      <w:r w:rsidR="00D527A0" w:rsidRPr="00645C19">
        <w:t>Charef</w:t>
      </w:r>
      <w:proofErr w:type="spellEnd"/>
      <w:r w:rsidR="00D527A0" w:rsidRPr="00645C19">
        <w:t xml:space="preserve"> and </w:t>
      </w:r>
      <w:r w:rsidR="00B46599">
        <w:t xml:space="preserve">of which </w:t>
      </w:r>
      <w:r w:rsidR="00D527A0" w:rsidRPr="00645C19">
        <w:t xml:space="preserve">Mr. Botero Navarro, Ms. </w:t>
      </w:r>
      <w:proofErr w:type="spellStart"/>
      <w:r w:rsidR="00D527A0" w:rsidRPr="00645C19">
        <w:t>Landázuri</w:t>
      </w:r>
      <w:proofErr w:type="spellEnd"/>
      <w:r w:rsidR="00D527A0" w:rsidRPr="00645C19">
        <w:t xml:space="preserve"> de Mora, </w:t>
      </w:r>
      <w:proofErr w:type="spellStart"/>
      <w:r w:rsidR="00B46599" w:rsidRPr="00645C19">
        <w:t>Mamane</w:t>
      </w:r>
      <w:proofErr w:type="spellEnd"/>
      <w:r w:rsidR="00D527A0" w:rsidRPr="00645C19">
        <w:t xml:space="preserve"> </w:t>
      </w:r>
      <w:proofErr w:type="spellStart"/>
      <w:r w:rsidR="00D527A0" w:rsidRPr="00645C19">
        <w:t>Oumaria</w:t>
      </w:r>
      <w:proofErr w:type="spellEnd"/>
      <w:r w:rsidR="00D527A0" w:rsidRPr="00645C19">
        <w:t xml:space="preserve"> and Mr. </w:t>
      </w:r>
      <w:proofErr w:type="spellStart"/>
      <w:r w:rsidR="00D527A0" w:rsidRPr="00645C19">
        <w:t>Soualem</w:t>
      </w:r>
      <w:proofErr w:type="spellEnd"/>
      <w:r w:rsidR="00D527A0" w:rsidRPr="00645C19">
        <w:t xml:space="preserve"> a</w:t>
      </w:r>
      <w:r w:rsidR="00B46599">
        <w:t>re</w:t>
      </w:r>
      <w:r w:rsidR="00D527A0" w:rsidRPr="00645C19">
        <w:t xml:space="preserve"> members, continued its activities during the thirty-first session. Mr. </w:t>
      </w:r>
      <w:proofErr w:type="spellStart"/>
      <w:r w:rsidR="00D527A0" w:rsidRPr="00645C19">
        <w:t>Charef</w:t>
      </w:r>
      <w:proofErr w:type="spellEnd"/>
      <w:r w:rsidR="00D527A0" w:rsidRPr="00645C19">
        <w:t xml:space="preserve"> led the preparation of a first draft of a comparative analysis of the Convention and the Global Compact</w:t>
      </w:r>
      <w:r w:rsidR="00B46599">
        <w:t>,</w:t>
      </w:r>
      <w:r w:rsidR="00D527A0" w:rsidRPr="00645C19">
        <w:t xml:space="preserve"> </w:t>
      </w:r>
      <w:r w:rsidR="00B46599">
        <w:t>which</w:t>
      </w:r>
      <w:r w:rsidR="00D527A0" w:rsidRPr="00645C19">
        <w:t xml:space="preserve"> the Committee may decide to develop into a general comment. With a view to implementing General Assembly resolution 73/326, the working group decided to prepare, under the leadership of Ms. </w:t>
      </w:r>
      <w:proofErr w:type="spellStart"/>
      <w:r w:rsidR="00D527A0" w:rsidRPr="00645C19">
        <w:t>Landázuri</w:t>
      </w:r>
      <w:proofErr w:type="spellEnd"/>
      <w:r w:rsidR="00D527A0" w:rsidRPr="00645C19">
        <w:t xml:space="preserve"> de Mora, a guidance paper on aligning the International Migration Review Forum </w:t>
      </w:r>
      <w:r w:rsidR="00EF2C5F">
        <w:t>and</w:t>
      </w:r>
      <w:r w:rsidR="00D527A0" w:rsidRPr="00645C19">
        <w:t xml:space="preserve"> the reviews in the respective regions beginning in 2020, as appropriate, with the concluding observations of the Committee in order to improve the process and outputs of the Forum. Committee members are also available to participate in relevant consultations and the sessions of the Forum themselves. Mr. </w:t>
      </w:r>
      <w:proofErr w:type="spellStart"/>
      <w:r w:rsidR="00D527A0" w:rsidRPr="00645C19">
        <w:t>Oumaria</w:t>
      </w:r>
      <w:proofErr w:type="spellEnd"/>
      <w:r w:rsidR="00D527A0" w:rsidRPr="00645C19">
        <w:t xml:space="preserve"> is in charge of a position paper of the Committee for the Global Forum on Migration and Development that addresses the coexistence of the Convention and the Global Compact. The working group will also facilitate the participation of Committee members in meetings and conferences of the United Nations Network on Migration and explore opportunities to ensure wider ratification of the Convention on the margins of the implementation of, and follow-up to, the Global Compact, and continue to coordinate the participation of Committee members in related events alongside the Special Rapporteur on the human rights of migrants.</w:t>
      </w:r>
      <w:r w:rsidR="00245BC4">
        <w:t xml:space="preserve"> </w:t>
      </w:r>
    </w:p>
    <w:p w14:paraId="5D24A3E7" w14:textId="2180294B" w:rsidR="00D527A0" w:rsidRPr="00645C19" w:rsidRDefault="00953B0A" w:rsidP="00E15A2E">
      <w:pPr>
        <w:pStyle w:val="SingleTxtG"/>
      </w:pPr>
      <w:r>
        <w:t>29</w:t>
      </w:r>
      <w:r w:rsidR="00D527A0" w:rsidRPr="00645C19">
        <w:t>.</w:t>
      </w:r>
      <w:r w:rsidR="00D527A0" w:rsidRPr="00645C19">
        <w:tab/>
        <w:t xml:space="preserve">In a note </w:t>
      </w:r>
      <w:proofErr w:type="spellStart"/>
      <w:r w:rsidR="00D527A0" w:rsidRPr="00645C19">
        <w:t>verbale</w:t>
      </w:r>
      <w:proofErr w:type="spellEnd"/>
      <w:r w:rsidR="00D527A0" w:rsidRPr="00645C19">
        <w:t xml:space="preserve"> dated 25 July 2019</w:t>
      </w:r>
      <w:r w:rsidR="00E91D5D">
        <w:t>,</w:t>
      </w:r>
      <w:r w:rsidR="00D527A0" w:rsidRPr="00645C19">
        <w:t xml:space="preserve"> the Government of Mauritius informed the Committee that although Mauritius had not yet signed and ratified the Convention</w:t>
      </w:r>
      <w:r w:rsidR="00003869">
        <w:t>,</w:t>
      </w:r>
      <w:r w:rsidR="00D527A0" w:rsidRPr="00645C19">
        <w:t xml:space="preserve"> it </w:t>
      </w:r>
      <w:r w:rsidR="00D527A0" w:rsidRPr="00645C19">
        <w:lastRenderedPageBreak/>
        <w:t xml:space="preserve">supported the global process of reviewing the Global Compact </w:t>
      </w:r>
      <w:r w:rsidR="00B46599">
        <w:t>for Migration</w:t>
      </w:r>
      <w:r w:rsidR="00B46599" w:rsidRPr="00645C19">
        <w:t xml:space="preserve"> </w:t>
      </w:r>
      <w:r w:rsidR="00D527A0" w:rsidRPr="00645C19">
        <w:t>from a human rights perspective.</w:t>
      </w:r>
    </w:p>
    <w:p w14:paraId="61B0C05D" w14:textId="72A762EA" w:rsidR="00D527A0" w:rsidRDefault="00D527A0" w:rsidP="00E15A2E">
      <w:pPr>
        <w:pStyle w:val="SingleTxtG"/>
      </w:pPr>
      <w:r w:rsidRPr="00645C19">
        <w:t>3</w:t>
      </w:r>
      <w:r w:rsidR="00953B0A">
        <w:t>0</w:t>
      </w:r>
      <w:r w:rsidRPr="00645C19">
        <w:t>.</w:t>
      </w:r>
      <w:r w:rsidRPr="00645C19">
        <w:tab/>
        <w:t xml:space="preserve">From 12 to 14 September 2019, at the invitation of the Government of Azerbaijan and further to the meeting held in </w:t>
      </w:r>
      <w:r w:rsidR="00003869">
        <w:t xml:space="preserve">Baku in </w:t>
      </w:r>
      <w:r w:rsidRPr="00645C19">
        <w:t>December 2015</w:t>
      </w:r>
      <w:r w:rsidR="00003869">
        <w:t xml:space="preserve"> (</w:t>
      </w:r>
      <w:hyperlink r:id="rId27" w:history="1">
        <w:r w:rsidR="00003869" w:rsidRPr="00484258">
          <w:rPr>
            <w:rStyle w:val="Hyperlink"/>
          </w:rPr>
          <w:t>A/71/48</w:t>
        </w:r>
      </w:hyperlink>
      <w:r w:rsidR="00003869" w:rsidRPr="00891E81">
        <w:t>, para. 36</w:t>
      </w:r>
      <w:r w:rsidR="00003869">
        <w:t>)</w:t>
      </w:r>
      <w:r w:rsidRPr="00645C19">
        <w:t>,</w:t>
      </w:r>
      <w:r w:rsidRPr="00645C19">
        <w:rPr>
          <w:rStyle w:val="FootnoteReference"/>
        </w:rPr>
        <w:t xml:space="preserve"> </w:t>
      </w:r>
      <w:r w:rsidRPr="00645C19">
        <w:t xml:space="preserve">the </w:t>
      </w:r>
      <w:r w:rsidR="00850DDF">
        <w:t>Committee</w:t>
      </w:r>
      <w:r w:rsidR="00850DDF" w:rsidRPr="00645C19">
        <w:t xml:space="preserve"> </w:t>
      </w:r>
      <w:r w:rsidRPr="00645C19">
        <w:t xml:space="preserve">had the invaluable opportunity </w:t>
      </w:r>
      <w:r w:rsidR="00B1675C">
        <w:t>to</w:t>
      </w:r>
      <w:r w:rsidRPr="00645C19">
        <w:t xml:space="preserve"> hold a regional meeting in Baku and to continue its constructive dialogue on site. The Committee had a number of fruitful meetings with senior officials of the Government of Azerbaijan, including the Minister of Labour and Social Protection of the Population, the Chief of the State Migration Service, the Director of the International Law and Treaties Department of the Ministry of Foreign Affairs and the Commissioner for Human Rights (Ombudswoman), and representatives of civil society organizations. On 13 September 2019, the Committee held a </w:t>
      </w:r>
      <w:r w:rsidR="00850DDF">
        <w:t>well</w:t>
      </w:r>
      <w:r w:rsidR="00A85FB9">
        <w:t>-</w:t>
      </w:r>
      <w:r w:rsidR="00850DDF">
        <w:t xml:space="preserve">attended </w:t>
      </w:r>
      <w:r w:rsidRPr="00645C19">
        <w:t xml:space="preserve">interactive dialogue in a public session with senior government officials, members of the diplomatic community and representatives of international organizations, among others. The Acting Deputy </w:t>
      </w:r>
      <w:r w:rsidR="00197FB5">
        <w:t>Head</w:t>
      </w:r>
      <w:r w:rsidRPr="00645C19">
        <w:t xml:space="preserve"> of the Migration </w:t>
      </w:r>
      <w:r w:rsidR="00197FB5">
        <w:t xml:space="preserve">Policy </w:t>
      </w:r>
      <w:r w:rsidRPr="00645C19">
        <w:t xml:space="preserve">and Legal Support </w:t>
      </w:r>
      <w:r w:rsidR="00197FB5">
        <w:t xml:space="preserve">Department </w:t>
      </w:r>
      <w:r w:rsidRPr="00645C19">
        <w:t xml:space="preserve">of the State Migration </w:t>
      </w:r>
      <w:r w:rsidR="00197FB5">
        <w:t>Service</w:t>
      </w:r>
      <w:r w:rsidRPr="00645C19">
        <w:t xml:space="preserve"> made a presentation on the Government</w:t>
      </w:r>
      <w:r w:rsidR="005B63C2">
        <w:t>’</w:t>
      </w:r>
      <w:r w:rsidRPr="00645C19">
        <w:t>s strategies to advance and protect the rights of migrant workers</w:t>
      </w:r>
      <w:r w:rsidR="00850DDF">
        <w:t>, which</w:t>
      </w:r>
      <w:r w:rsidRPr="00645C19">
        <w:t xml:space="preserve"> was followed by substantive thematic briefings by the Committee experts and an open debate with exchanges of </w:t>
      </w:r>
      <w:r w:rsidR="00A710CC">
        <w:t>great</w:t>
      </w:r>
      <w:r w:rsidRPr="00645C19">
        <w:t xml:space="preserve"> relevance. The Government of Azerbaijan expressed its commitment to supporting the Committee as an ally to champion the promotion of the Convention in the region by promoting further ratifications, raising awareness about its provisions, disseminating background materials and supporting advocacy and capacity-building activities. Following the discussions, the Committee decided to establish a working group on follow-up to the mission to Azerbaijan with the purpose of furthering the promotion of the Convention and its ratification in the region. Mr. Botero Navarro, Mr. </w:t>
      </w:r>
      <w:proofErr w:type="spellStart"/>
      <w:r w:rsidRPr="00645C19">
        <w:t>Frasheri</w:t>
      </w:r>
      <w:proofErr w:type="spellEnd"/>
      <w:r w:rsidRPr="00645C19">
        <w:t xml:space="preserve"> and Mr. </w:t>
      </w:r>
      <w:proofErr w:type="spellStart"/>
      <w:r w:rsidRPr="00645C19">
        <w:t>Kariyawasam</w:t>
      </w:r>
      <w:proofErr w:type="spellEnd"/>
      <w:r w:rsidRPr="00645C19">
        <w:t xml:space="preserve"> are </w:t>
      </w:r>
      <w:r w:rsidR="00A710CC">
        <w:t>the working group</w:t>
      </w:r>
      <w:r w:rsidRPr="00645C19">
        <w:t xml:space="preserve"> members. </w:t>
      </w:r>
    </w:p>
    <w:p w14:paraId="0E0890E6" w14:textId="44FA2B85" w:rsidR="00245BC4" w:rsidRPr="00F320D9" w:rsidRDefault="00245BC4" w:rsidP="00F320D9">
      <w:pPr>
        <w:pStyle w:val="SingleTxtG"/>
      </w:pPr>
      <w:r w:rsidRPr="00F320D9">
        <w:t>3</w:t>
      </w:r>
      <w:r w:rsidR="00953B0A" w:rsidRPr="00F320D9">
        <w:t>1</w:t>
      </w:r>
      <w:r w:rsidRPr="00F320D9">
        <w:t>.</w:t>
      </w:r>
      <w:r w:rsidRPr="00F320D9">
        <w:tab/>
      </w:r>
      <w:r w:rsidR="009C7FF2" w:rsidRPr="00F320D9">
        <w:t xml:space="preserve">On 9 October 2019, the secretariat met with the Permanent Representative of the Republic of Azerbaijan to the </w:t>
      </w:r>
      <w:r w:rsidR="00A710CC" w:rsidRPr="00A710CC">
        <w:t xml:space="preserve">United Nations </w:t>
      </w:r>
      <w:r w:rsidR="009C7FF2" w:rsidRPr="00F320D9">
        <w:t xml:space="preserve">Office and other </w:t>
      </w:r>
      <w:r w:rsidR="00A710CC">
        <w:t>i</w:t>
      </w:r>
      <w:r w:rsidR="009C7FF2" w:rsidRPr="00F320D9">
        <w:t xml:space="preserve">nternational </w:t>
      </w:r>
      <w:r w:rsidR="00A710CC">
        <w:t>o</w:t>
      </w:r>
      <w:r w:rsidR="009C7FF2" w:rsidRPr="00F320D9">
        <w:t>rgani</w:t>
      </w:r>
      <w:r w:rsidR="00A710CC">
        <w:t>z</w:t>
      </w:r>
      <w:r w:rsidR="009C7FF2" w:rsidRPr="00F320D9">
        <w:t xml:space="preserve">ations in Geneva to debrief </w:t>
      </w:r>
      <w:r w:rsidR="00DC1808" w:rsidRPr="00F320D9">
        <w:t xml:space="preserve">him </w:t>
      </w:r>
      <w:r w:rsidR="009C7FF2" w:rsidRPr="00F320D9">
        <w:t xml:space="preserve">about the </w:t>
      </w:r>
      <w:r w:rsidR="00A710CC" w:rsidRPr="00F320D9">
        <w:t>Committee</w:t>
      </w:r>
      <w:r w:rsidR="00A710CC">
        <w:t>’s</w:t>
      </w:r>
      <w:r w:rsidR="00A710CC" w:rsidRPr="00F320D9">
        <w:t xml:space="preserve"> </w:t>
      </w:r>
      <w:r w:rsidR="009C7FF2" w:rsidRPr="00F320D9">
        <w:t>mission</w:t>
      </w:r>
      <w:r w:rsidR="001C1F14">
        <w:t>.</w:t>
      </w:r>
      <w:r w:rsidR="009C7FF2" w:rsidRPr="00F320D9">
        <w:t xml:space="preserve"> </w:t>
      </w:r>
      <w:r w:rsidR="001C1F14">
        <w:t>F</w:t>
      </w:r>
      <w:r w:rsidR="009C7FF2" w:rsidRPr="00F320D9">
        <w:t xml:space="preserve">ollowing </w:t>
      </w:r>
      <w:r w:rsidR="001C1F14">
        <w:t>that,</w:t>
      </w:r>
      <w:r w:rsidR="009C7FF2" w:rsidRPr="00F320D9">
        <w:t xml:space="preserve"> the working group on follow-up to the mission to Azerbaijan devis</w:t>
      </w:r>
      <w:r w:rsidR="00F06108">
        <w:t>ed</w:t>
      </w:r>
      <w:r w:rsidR="009C7FF2" w:rsidRPr="00F320D9">
        <w:t xml:space="preserve"> a road map t</w:t>
      </w:r>
      <w:r w:rsidRPr="00F320D9">
        <w:t>o coordinate promotional activities in relation to the Convention, particular</w:t>
      </w:r>
      <w:r w:rsidR="00F06108">
        <w:t>ly</w:t>
      </w:r>
      <w:r w:rsidRPr="00F320D9">
        <w:t xml:space="preserve"> </w:t>
      </w:r>
      <w:r w:rsidR="001C1F14">
        <w:t xml:space="preserve">to </w:t>
      </w:r>
      <w:r w:rsidRPr="00F320D9">
        <w:t>increas</w:t>
      </w:r>
      <w:r w:rsidR="001C1F14">
        <w:t>e</w:t>
      </w:r>
      <w:r w:rsidRPr="00F320D9">
        <w:t xml:space="preserve"> the number of States parties thereto</w:t>
      </w:r>
      <w:r w:rsidR="009C7FF2" w:rsidRPr="00F320D9">
        <w:t xml:space="preserve">, for </w:t>
      </w:r>
      <w:r w:rsidR="001C1F14">
        <w:t xml:space="preserve">the </w:t>
      </w:r>
      <w:r w:rsidR="009C7FF2" w:rsidRPr="00F320D9">
        <w:t>consideration of and implementation by the Committee, the Government of Azerbaijan and OHCHR.</w:t>
      </w:r>
    </w:p>
    <w:p w14:paraId="54D09BC2" w14:textId="024A40E2" w:rsidR="00D527A0" w:rsidRPr="00645C19" w:rsidRDefault="00D527A0" w:rsidP="00E15A2E">
      <w:pPr>
        <w:pStyle w:val="SingleTxtG"/>
      </w:pPr>
      <w:r w:rsidRPr="00645C19">
        <w:t>3</w:t>
      </w:r>
      <w:r w:rsidR="00953B0A">
        <w:t>2</w:t>
      </w:r>
      <w:r w:rsidRPr="00645C19">
        <w:t>.</w:t>
      </w:r>
      <w:r w:rsidRPr="00645C19">
        <w:tab/>
      </w:r>
      <w:r w:rsidR="00FD759F">
        <w:t>T</w:t>
      </w:r>
      <w:r w:rsidRPr="00645C19">
        <w:t xml:space="preserve">he Committee sent letters to all signatory States requesting that they consider ratifying the Convention, </w:t>
      </w:r>
      <w:r w:rsidR="00EF2C5F">
        <w:t>and</w:t>
      </w:r>
      <w:r w:rsidRPr="00645C19">
        <w:t xml:space="preserve"> to States parties that had not yet made the declaration under article 77 of the Convention recognizing the competence of the Committee to consider individual communications. The Committee also followed up with States that had made a commitment during the universal periodic review process to consider ratifying the Convention.</w:t>
      </w:r>
    </w:p>
    <w:p w14:paraId="61F43180" w14:textId="072045B1" w:rsidR="00D527A0" w:rsidRPr="00645C19" w:rsidRDefault="00953B0A" w:rsidP="00E15A2E">
      <w:pPr>
        <w:pStyle w:val="SingleTxtG"/>
        <w:rPr>
          <w:rStyle w:val="FootnoteReference"/>
        </w:rPr>
      </w:pPr>
      <w:r>
        <w:t>33</w:t>
      </w:r>
      <w:r w:rsidR="00D527A0" w:rsidRPr="00645C19">
        <w:t>.</w:t>
      </w:r>
      <w:r w:rsidR="00D527A0" w:rsidRPr="00645C19">
        <w:tab/>
      </w:r>
      <w:r w:rsidR="00F06108">
        <w:t>O</w:t>
      </w:r>
      <w:r w:rsidR="00F06108" w:rsidRPr="00645C19">
        <w:t>n 30 May 2019,</w:t>
      </w:r>
      <w:r w:rsidR="00F06108">
        <w:t xml:space="preserve"> t</w:t>
      </w:r>
      <w:r w:rsidR="00D527A0" w:rsidRPr="00645C19">
        <w:t>he Chair of the Committee, the Rapporteur on the Rights of Migrants of the Inter-American Commission on Human Rights, the Special Rapporteur on the human rights of migrants, the Special Rapporteur on extrajudicial, summary or arbitrary executions and the Chair of the Working Group on Enforced or Involuntary Disappearances issued a joint press release on the disappearance of Venezuelan migrants after a shipwreck in the Caribbean Sea on 24 April 2019, while heading to Trinidad and Tobago. In the press release, the States of origin and destination were urged to work together to search for and identify those who had disappeared and provide much-needed assistance to their families.</w:t>
      </w:r>
      <w:r w:rsidR="00D527A0" w:rsidRPr="00017D0A">
        <w:rPr>
          <w:rStyle w:val="FootnoteReference"/>
        </w:rPr>
        <w:footnoteReference w:id="3"/>
      </w:r>
    </w:p>
    <w:p w14:paraId="701BD509" w14:textId="668A9D66" w:rsidR="00D527A0" w:rsidRPr="00645C19" w:rsidRDefault="00953B0A" w:rsidP="00E15A2E">
      <w:pPr>
        <w:pStyle w:val="SingleTxtG"/>
      </w:pPr>
      <w:r>
        <w:t>3</w:t>
      </w:r>
      <w:r w:rsidR="00D527A0" w:rsidRPr="00645C19">
        <w:t>4.</w:t>
      </w:r>
      <w:r w:rsidR="00D527A0" w:rsidRPr="00645C19">
        <w:tab/>
        <w:t>On 17 October 2019, the Chair presented the Committee</w:t>
      </w:r>
      <w:r w:rsidR="005B63C2">
        <w:t>’</w:t>
      </w:r>
      <w:r w:rsidR="00D527A0" w:rsidRPr="00645C19">
        <w:t>s annual report, covering its twenty-ninth and thirtieth sessions, to the Third Committee of the General Assembly (</w:t>
      </w:r>
      <w:hyperlink r:id="rId28" w:history="1">
        <w:r w:rsidR="00D527A0" w:rsidRPr="00484258">
          <w:rPr>
            <w:rStyle w:val="Hyperlink"/>
          </w:rPr>
          <w:t>A/74/48</w:t>
        </w:r>
      </w:hyperlink>
      <w:r w:rsidR="00D527A0" w:rsidRPr="00645C19">
        <w:t xml:space="preserve">). The Chair spoke of the unprecedented movement of people in human history (271.6 million migrants in the world, almost half of whom were women). He called on States to end the criminalization of irregular migration, which was not an act against a person, property or national security. During the ensuing interactive dialogue, the representatives of Azerbaijan, Colombia, Indonesia and Turkey expressed strong support for the Committee and for the Convention as a valuable tool to address the rights of migrants and their vulnerability to human rights violations. The representative of the European Union reiterated </w:t>
      </w:r>
      <w:r w:rsidR="00826B77">
        <w:lastRenderedPageBreak/>
        <w:t>its</w:t>
      </w:r>
      <w:r w:rsidR="00D527A0" w:rsidRPr="00645C19">
        <w:t xml:space="preserve"> commitment to the protection of migrants, especially women and children, stressing their vulnerability. The representatives of Indonesia and Turkey called for more States to ratify the Convention</w:t>
      </w:r>
      <w:r w:rsidR="00850DDF">
        <w:t xml:space="preserve"> to </w:t>
      </w:r>
      <w:r w:rsidR="00D527A0" w:rsidRPr="00645C19">
        <w:t xml:space="preserve">broaden the geographical coverage of the Committee. The Chair of the Committee also participated in an interactive dialogue held during a side event to the seventy-fourth session of the General Assembly entitled </w:t>
      </w:r>
      <w:r w:rsidR="005B63C2">
        <w:t>“</w:t>
      </w:r>
      <w:r w:rsidR="00D527A0" w:rsidRPr="00645C19">
        <w:t xml:space="preserve">2020 and </w:t>
      </w:r>
      <w:r w:rsidR="00F06108">
        <w:t>b</w:t>
      </w:r>
      <w:r w:rsidR="00D527A0" w:rsidRPr="00645C19">
        <w:t xml:space="preserve">eyond: </w:t>
      </w:r>
      <w:r w:rsidR="00F06108">
        <w:t>v</w:t>
      </w:r>
      <w:r w:rsidR="00D527A0" w:rsidRPr="00645C19">
        <w:t xml:space="preserve">ision for the </w:t>
      </w:r>
      <w:r w:rsidR="00F06108">
        <w:t>t</w:t>
      </w:r>
      <w:r w:rsidR="00D527A0" w:rsidRPr="00645C19">
        <w:t xml:space="preserve">reaty </w:t>
      </w:r>
      <w:r w:rsidR="00F06108">
        <w:t>b</w:t>
      </w:r>
      <w:r w:rsidR="00D527A0" w:rsidRPr="00645C19">
        <w:t xml:space="preserve">ody </w:t>
      </w:r>
      <w:r w:rsidR="00F06108">
        <w:t>s</w:t>
      </w:r>
      <w:r w:rsidR="00D527A0" w:rsidRPr="00645C19">
        <w:t>ystem</w:t>
      </w:r>
      <w:r w:rsidR="005B63C2">
        <w:t>”</w:t>
      </w:r>
      <w:r w:rsidR="007D6B29">
        <w:t>,</w:t>
      </w:r>
      <w:r w:rsidR="00D527A0" w:rsidRPr="00645C19">
        <w:t xml:space="preserve"> held in New York and attended by some 70 representatives of States, among others. The Chair </w:t>
      </w:r>
      <w:r w:rsidR="007D6B29">
        <w:t xml:space="preserve">also </w:t>
      </w:r>
      <w:r w:rsidR="00D527A0" w:rsidRPr="00645C19">
        <w:t xml:space="preserve">met with representatives of the Permanent Missions of Azerbaijan, Tunisia, Turkmenistan and Uzbekistan. </w:t>
      </w:r>
    </w:p>
    <w:p w14:paraId="76C8BCCB" w14:textId="63AFC7B1" w:rsidR="00D527A0" w:rsidRPr="00645C19" w:rsidRDefault="00953B0A" w:rsidP="00E15A2E">
      <w:pPr>
        <w:pStyle w:val="SingleTxtG"/>
      </w:pPr>
      <w:r>
        <w:t>35</w:t>
      </w:r>
      <w:r w:rsidR="00D527A0" w:rsidRPr="00645C19">
        <w:t>.</w:t>
      </w:r>
      <w:r w:rsidR="00D527A0" w:rsidRPr="00645C19">
        <w:tab/>
        <w:t>On 18 October 2019, on the margins of the meetings of the Third Committee of the General Assembly in New York, the Chair of the Committee held a joint press conference with the Special Rapporteur on the human rights of migrants.</w:t>
      </w:r>
    </w:p>
    <w:p w14:paraId="0DFFA1C6" w14:textId="502F7F78" w:rsidR="00D527A0" w:rsidRDefault="00953B0A" w:rsidP="00E15A2E">
      <w:pPr>
        <w:pStyle w:val="SingleTxtG"/>
      </w:pPr>
      <w:r>
        <w:t>36</w:t>
      </w:r>
      <w:r w:rsidR="00D527A0" w:rsidRPr="00645C19">
        <w:t>.</w:t>
      </w:r>
      <w:r w:rsidR="00D527A0" w:rsidRPr="00645C19">
        <w:tab/>
        <w:t xml:space="preserve">On 18 December 2019, the Chair of the Committee and the Special Rapporteur on the human rights of migrants issued a statement to mark International Migrants Day, urging States to put human rights at the centre of migration policies and debates and to step up their efforts to combat hate speech. </w:t>
      </w:r>
      <w:r w:rsidR="006F63B8">
        <w:t>W</w:t>
      </w:r>
      <w:r w:rsidR="00D527A0" w:rsidRPr="00645C19">
        <w:t>hile the Global Compact for Safe, Orderly and Regular Migration provided an invaluable means for ensuring that the human rights of women, men, girls and boys were respected at all stages of migration, its implementation required full international cooperation, including among States in the same region, and strong action within countries. The</w:t>
      </w:r>
      <w:r w:rsidR="00960ECA">
        <w:t xml:space="preserve"> </w:t>
      </w:r>
      <w:r w:rsidR="00960ECA" w:rsidRPr="00645C19">
        <w:t>Chair and the Special Rapporteur</w:t>
      </w:r>
      <w:r w:rsidR="00D527A0" w:rsidRPr="00645C19">
        <w:t xml:space="preserve"> urged all States to ratify the Convention, stressing that it complemented the Global Compact and that the Global Compact was firmly founded on the Convention. </w:t>
      </w:r>
      <w:r w:rsidR="006F63B8">
        <w:t>O</w:t>
      </w:r>
      <w:r w:rsidR="00D527A0" w:rsidRPr="00645C19">
        <w:t>ne of the key aspects of a human rights-based approach to migration was to ensure that gender issues were placed at the heart of migration policies and practices so that they were developed taking into account the particular situations of migrant women and girls.</w:t>
      </w:r>
      <w:r w:rsidR="00D527A0" w:rsidRPr="00017D0A">
        <w:rPr>
          <w:rStyle w:val="FootnoteReference"/>
        </w:rPr>
        <w:footnoteReference w:id="4"/>
      </w:r>
      <w:r w:rsidR="00D527A0" w:rsidRPr="00645C19">
        <w:rPr>
          <w:rStyle w:val="FootnoteReference"/>
        </w:rPr>
        <w:t xml:space="preserve"> </w:t>
      </w:r>
    </w:p>
    <w:p w14:paraId="6D1EA512" w14:textId="40CBC734" w:rsidR="00EF78C6" w:rsidRDefault="00953B0A" w:rsidP="00E15A2E">
      <w:pPr>
        <w:pStyle w:val="SingleTxtG"/>
      </w:pPr>
      <w:r>
        <w:t>37.</w:t>
      </w:r>
      <w:r w:rsidR="00B87F7D">
        <w:tab/>
      </w:r>
      <w:r w:rsidR="00DD3235" w:rsidRPr="00F320D9">
        <w:t>The Chair</w:t>
      </w:r>
      <w:r w:rsidR="00C23B28">
        <w:t xml:space="preserve"> and </w:t>
      </w:r>
      <w:r w:rsidR="00DD3235" w:rsidRPr="00F320D9">
        <w:t xml:space="preserve">Mr. </w:t>
      </w:r>
      <w:proofErr w:type="spellStart"/>
      <w:r w:rsidR="00DD3235" w:rsidRPr="00F320D9">
        <w:t>C</w:t>
      </w:r>
      <w:r w:rsidR="00642122" w:rsidRPr="00F320D9">
        <w:t>haref</w:t>
      </w:r>
      <w:proofErr w:type="spellEnd"/>
      <w:r w:rsidR="00642122" w:rsidRPr="00F320D9">
        <w:t xml:space="preserve"> </w:t>
      </w:r>
      <w:r w:rsidR="00DD3235" w:rsidRPr="00F320D9">
        <w:t xml:space="preserve">participated in the twelfth </w:t>
      </w:r>
      <w:r w:rsidR="00003869" w:rsidRPr="00645C19">
        <w:t>Global Forum on Migration and Development</w:t>
      </w:r>
      <w:r w:rsidR="00960ECA">
        <w:t xml:space="preserve">, held </w:t>
      </w:r>
      <w:r w:rsidR="00960ECA" w:rsidRPr="00F320D9">
        <w:t>in Quito</w:t>
      </w:r>
      <w:r w:rsidR="00960ECA">
        <w:t xml:space="preserve"> </w:t>
      </w:r>
      <w:r w:rsidR="00DD3235" w:rsidRPr="00F320D9">
        <w:t>from 21 to 24 January 2020. The key subjects were</w:t>
      </w:r>
      <w:r w:rsidR="007D6B29">
        <w:t>:</w:t>
      </w:r>
      <w:r w:rsidR="00DD3235" w:rsidRPr="00F320D9">
        <w:t xml:space="preserve"> </w:t>
      </w:r>
      <w:r w:rsidR="00960ECA">
        <w:t xml:space="preserve">(a) </w:t>
      </w:r>
      <w:r w:rsidR="00B46CBF" w:rsidRPr="00F320D9">
        <w:t>providing regular pathways from crisis to safety</w:t>
      </w:r>
      <w:r w:rsidR="00960ECA">
        <w:t>;</w:t>
      </w:r>
      <w:r w:rsidR="00B46CBF" w:rsidRPr="00F320D9">
        <w:t xml:space="preserve"> </w:t>
      </w:r>
      <w:r w:rsidR="00960ECA">
        <w:t xml:space="preserve">(b) </w:t>
      </w:r>
      <w:r w:rsidR="00B46CBF" w:rsidRPr="00F320D9">
        <w:t>facilitating social and economic inclusion</w:t>
      </w:r>
      <w:r w:rsidR="00960ECA">
        <w:t>;</w:t>
      </w:r>
      <w:r w:rsidR="00B46CBF" w:rsidRPr="00F320D9">
        <w:t xml:space="preserve"> </w:t>
      </w:r>
      <w:r w:rsidR="00960ECA">
        <w:t xml:space="preserve">(c) </w:t>
      </w:r>
      <w:r w:rsidR="00B46CBF" w:rsidRPr="00F320D9">
        <w:t>shaping public narratives on migration and migrants</w:t>
      </w:r>
      <w:r w:rsidR="00960ECA">
        <w:t>;</w:t>
      </w:r>
      <w:r w:rsidR="00B46CBF" w:rsidRPr="00F320D9">
        <w:t xml:space="preserve"> </w:t>
      </w:r>
      <w:r w:rsidR="00960ECA">
        <w:t xml:space="preserve">(d) </w:t>
      </w:r>
      <w:r w:rsidR="00B46CBF" w:rsidRPr="00F320D9">
        <w:t>communicating effectively with migrants</w:t>
      </w:r>
      <w:r w:rsidR="00960ECA">
        <w:t xml:space="preserve">; (e) </w:t>
      </w:r>
      <w:r w:rsidR="00B46CBF" w:rsidRPr="00F320D9">
        <w:t>supporting arrival cities through policy coherence and multi-stakeholder partnerships</w:t>
      </w:r>
      <w:r w:rsidR="00960ECA">
        <w:t>;</w:t>
      </w:r>
      <w:r w:rsidR="00B46CBF" w:rsidRPr="00F320D9">
        <w:t xml:space="preserve"> and </w:t>
      </w:r>
      <w:r w:rsidR="00960ECA">
        <w:t xml:space="preserve">(f) </w:t>
      </w:r>
      <w:r w:rsidR="00B46CBF" w:rsidRPr="00F320D9">
        <w:t xml:space="preserve">harnessing migration for rural transformation and development. </w:t>
      </w:r>
      <w:r w:rsidR="00C23B28">
        <w:t>T</w:t>
      </w:r>
      <w:r w:rsidR="00B46CBF" w:rsidRPr="00F320D9">
        <w:t xml:space="preserve">he platform for </w:t>
      </w:r>
      <w:r w:rsidR="00C23B28">
        <w:t>p</w:t>
      </w:r>
      <w:r w:rsidR="00B46CBF" w:rsidRPr="00F320D9">
        <w:t>artnerships sessions fostered the exchange of practices, policies and lessons learn</w:t>
      </w:r>
      <w:r w:rsidR="00D94A25" w:rsidRPr="00F320D9">
        <w:t>ed</w:t>
      </w:r>
      <w:r w:rsidR="00B46CBF" w:rsidRPr="00F320D9">
        <w:t xml:space="preserve"> </w:t>
      </w:r>
      <w:r w:rsidR="00C23B28">
        <w:t>among</w:t>
      </w:r>
      <w:r w:rsidR="00B46CBF" w:rsidRPr="00F320D9">
        <w:t xml:space="preserve"> stakeholders</w:t>
      </w:r>
      <w:r w:rsidR="009915B2" w:rsidRPr="00F320D9">
        <w:t xml:space="preserve">. The </w:t>
      </w:r>
      <w:r w:rsidR="00960ECA">
        <w:t>Forum</w:t>
      </w:r>
      <w:r w:rsidR="009915B2" w:rsidRPr="00F320D9">
        <w:t xml:space="preserve"> </w:t>
      </w:r>
      <w:r w:rsidR="00C23B28">
        <w:t xml:space="preserve">provided </w:t>
      </w:r>
      <w:r w:rsidR="00960ECA">
        <w:t>the Chair</w:t>
      </w:r>
      <w:r w:rsidR="004006D1">
        <w:t xml:space="preserve"> </w:t>
      </w:r>
      <w:r w:rsidR="009915B2" w:rsidRPr="00F320D9">
        <w:t xml:space="preserve">and the </w:t>
      </w:r>
      <w:r w:rsidR="00960ECA">
        <w:t>c</w:t>
      </w:r>
      <w:r w:rsidR="009915B2" w:rsidRPr="00F320D9">
        <w:t xml:space="preserve">oordinator of the </w:t>
      </w:r>
      <w:r w:rsidR="00FD759F">
        <w:t>w</w:t>
      </w:r>
      <w:r w:rsidR="009915B2" w:rsidRPr="00F320D9">
        <w:t xml:space="preserve">orking </w:t>
      </w:r>
      <w:r w:rsidR="00FD759F">
        <w:t>g</w:t>
      </w:r>
      <w:r w:rsidR="009915B2" w:rsidRPr="00F320D9">
        <w:t xml:space="preserve">roup on the Convention and the Global Compact </w:t>
      </w:r>
      <w:r w:rsidR="00B46599">
        <w:t>for Migration</w:t>
      </w:r>
      <w:r w:rsidR="00B46599" w:rsidRPr="00645C19">
        <w:t xml:space="preserve"> </w:t>
      </w:r>
      <w:r w:rsidR="000921AB">
        <w:t xml:space="preserve">with an opportunity </w:t>
      </w:r>
      <w:r w:rsidR="009915B2" w:rsidRPr="00F320D9">
        <w:t xml:space="preserve">to advocate for convergence between the two instruments and the integration of a rights-based approach in the nexus between migration and sustainable development. The thirteenth </w:t>
      </w:r>
      <w:r w:rsidR="00003869" w:rsidRPr="00645C19">
        <w:t>Global Forum on Migration and Development</w:t>
      </w:r>
      <w:r w:rsidR="009915B2" w:rsidRPr="00F320D9">
        <w:t xml:space="preserve"> will be hosted by the United Arab Emirates</w:t>
      </w:r>
      <w:r w:rsidR="00266E0D" w:rsidRPr="00F320D9">
        <w:t xml:space="preserve"> in January 2021.</w:t>
      </w:r>
    </w:p>
    <w:p w14:paraId="74F35B9C" w14:textId="5FBCEE30" w:rsidR="00307724" w:rsidRPr="00F320D9" w:rsidRDefault="007D67BB" w:rsidP="00F320D9">
      <w:pPr>
        <w:pStyle w:val="SingleTxtG"/>
      </w:pPr>
      <w:r w:rsidRPr="00F320D9">
        <w:t>38</w:t>
      </w:r>
      <w:r w:rsidR="00F12BD4" w:rsidRPr="00F320D9">
        <w:t>.</w:t>
      </w:r>
      <w:r w:rsidR="00F12BD4" w:rsidRPr="00F320D9">
        <w:tab/>
      </w:r>
      <w:r w:rsidR="006829D6" w:rsidRPr="00F320D9">
        <w:t>On 15 and 16 April 2020, the Chair</w:t>
      </w:r>
      <w:r w:rsidR="00960ECA">
        <w:t xml:space="preserve"> and </w:t>
      </w:r>
      <w:r w:rsidR="006829D6" w:rsidRPr="00F320D9">
        <w:t xml:space="preserve">the Committee secretariat participated in </w:t>
      </w:r>
      <w:r w:rsidR="00960ECA">
        <w:t>a</w:t>
      </w:r>
      <w:r w:rsidR="006829D6" w:rsidRPr="00F320D9">
        <w:t xml:space="preserve"> webinar </w:t>
      </w:r>
      <w:r w:rsidR="00960ECA">
        <w:t xml:space="preserve">entitled </w:t>
      </w:r>
      <w:r w:rsidR="006829D6" w:rsidRPr="00F320D9">
        <w:t>“</w:t>
      </w:r>
      <w:r w:rsidR="00F12BD4" w:rsidRPr="00F320D9">
        <w:t>Beyond 2020</w:t>
      </w:r>
      <w:r w:rsidR="006829D6" w:rsidRPr="00F320D9">
        <w:t xml:space="preserve"> </w:t>
      </w:r>
      <w:r w:rsidR="00960ECA">
        <w:t>–</w:t>
      </w:r>
      <w:r w:rsidR="00B7212D">
        <w:t xml:space="preserve"> </w:t>
      </w:r>
      <w:r w:rsidR="00960ECA">
        <w:t>t</w:t>
      </w:r>
      <w:r w:rsidR="00F12BD4" w:rsidRPr="00F320D9">
        <w:t xml:space="preserve">he way forward for </w:t>
      </w:r>
      <w:r w:rsidR="00960ECA">
        <w:t>t</w:t>
      </w:r>
      <w:r w:rsidR="00F12BD4" w:rsidRPr="00F320D9">
        <w:t xml:space="preserve">reaty </w:t>
      </w:r>
      <w:r w:rsidR="00960ECA">
        <w:t>b</w:t>
      </w:r>
      <w:r w:rsidR="00F12BD4" w:rsidRPr="00F320D9">
        <w:t>odies</w:t>
      </w:r>
      <w:r w:rsidR="00960ECA">
        <w:t>:</w:t>
      </w:r>
      <w:r w:rsidR="00F12BD4" w:rsidRPr="00F320D9">
        <w:t xml:space="preserve"> from a vision to a plan</w:t>
      </w:r>
      <w:r w:rsidR="006829D6" w:rsidRPr="00F320D9">
        <w:t xml:space="preserve">”, </w:t>
      </w:r>
      <w:r w:rsidR="00960ECA">
        <w:t xml:space="preserve">jointly </w:t>
      </w:r>
      <w:r w:rsidR="006829D6" w:rsidRPr="00F320D9">
        <w:t>organized by the Geneva Human Rights Platform</w:t>
      </w:r>
      <w:r w:rsidR="00960ECA">
        <w:t xml:space="preserve">, a project </w:t>
      </w:r>
      <w:r w:rsidR="006829D6" w:rsidRPr="00F320D9">
        <w:t xml:space="preserve">of the Geneva Academy </w:t>
      </w:r>
      <w:r w:rsidR="00960ECA">
        <w:t>of</w:t>
      </w:r>
      <w:r w:rsidR="006829D6" w:rsidRPr="00F320D9">
        <w:t xml:space="preserve"> International Humanitarian Law and Human Rights</w:t>
      </w:r>
      <w:r w:rsidR="00960ECA">
        <w:t>,</w:t>
      </w:r>
      <w:r w:rsidR="006829D6" w:rsidRPr="00F320D9">
        <w:t xml:space="preserve"> and Columbia University, in coordination with OHCHR</w:t>
      </w:r>
      <w:r w:rsidR="00DE2845" w:rsidRPr="00F320D9">
        <w:t xml:space="preserve">. The </w:t>
      </w:r>
      <w:r w:rsidR="00246B9D">
        <w:t>event</w:t>
      </w:r>
      <w:r w:rsidR="006829D6" w:rsidRPr="00F320D9">
        <w:t xml:space="preserve"> </w:t>
      </w:r>
      <w:r w:rsidR="00DE2845" w:rsidRPr="00F320D9">
        <w:t xml:space="preserve">provided </w:t>
      </w:r>
      <w:r w:rsidR="006829D6" w:rsidRPr="00F320D9">
        <w:t xml:space="preserve">an opportunity </w:t>
      </w:r>
      <w:r w:rsidR="007F25F8" w:rsidRPr="00F320D9">
        <w:t>for</w:t>
      </w:r>
      <w:r w:rsidR="006829D6" w:rsidRPr="00F320D9">
        <w:t xml:space="preserve"> </w:t>
      </w:r>
      <w:r w:rsidR="00DE2845" w:rsidRPr="00F320D9">
        <w:t>the t</w:t>
      </w:r>
      <w:r w:rsidR="006829D6" w:rsidRPr="00F320D9">
        <w:t xml:space="preserve">reaty </w:t>
      </w:r>
      <w:r w:rsidR="00DE2845" w:rsidRPr="00F320D9">
        <w:t>b</w:t>
      </w:r>
      <w:r w:rsidR="006829D6" w:rsidRPr="00F320D9">
        <w:t xml:space="preserve">odies to develop and </w:t>
      </w:r>
      <w:r w:rsidR="00246B9D">
        <w:t>give form to</w:t>
      </w:r>
      <w:r w:rsidR="006829D6" w:rsidRPr="00F320D9">
        <w:t xml:space="preserve"> the elements p</w:t>
      </w:r>
      <w:r w:rsidR="00246B9D">
        <w:t>resented</w:t>
      </w:r>
      <w:r w:rsidR="006829D6" w:rsidRPr="00F320D9">
        <w:t xml:space="preserve"> in </w:t>
      </w:r>
      <w:r w:rsidR="00DE2845" w:rsidRPr="00F320D9">
        <w:t>the position paper on the future of the treaty body system (</w:t>
      </w:r>
      <w:hyperlink r:id="rId29" w:history="1">
        <w:r w:rsidR="00DE2845" w:rsidRPr="00484258">
          <w:rPr>
            <w:rStyle w:val="Hyperlink"/>
          </w:rPr>
          <w:t>A/74/256</w:t>
        </w:r>
      </w:hyperlink>
      <w:r w:rsidR="00DE2845" w:rsidRPr="00F320D9">
        <w:t>, annex III)</w:t>
      </w:r>
      <w:r w:rsidR="006829D6" w:rsidRPr="00F320D9">
        <w:t>.</w:t>
      </w:r>
    </w:p>
    <w:p w14:paraId="51223F80" w14:textId="563304EE" w:rsidR="00307724" w:rsidRPr="008D53F5" w:rsidRDefault="007D67BB" w:rsidP="00F320D9">
      <w:pPr>
        <w:pStyle w:val="SingleTxtG"/>
        <w:rPr>
          <w:bCs/>
          <w:lang w:val="en-US"/>
        </w:rPr>
      </w:pPr>
      <w:r w:rsidRPr="00F320D9">
        <w:t>39</w:t>
      </w:r>
      <w:r w:rsidR="00A25C83" w:rsidRPr="00F320D9">
        <w:t>.</w:t>
      </w:r>
      <w:r w:rsidR="00A25C83" w:rsidRPr="00F320D9">
        <w:tab/>
      </w:r>
      <w:r w:rsidR="00D655BA" w:rsidRPr="00F320D9">
        <w:t xml:space="preserve">On </w:t>
      </w:r>
      <w:r w:rsidR="00DF4D6D" w:rsidRPr="00F320D9">
        <w:t>2</w:t>
      </w:r>
      <w:r w:rsidR="00AB634F">
        <w:t>6</w:t>
      </w:r>
      <w:r w:rsidR="00D655BA" w:rsidRPr="00F320D9">
        <w:t xml:space="preserve"> May 2020, the Committee and the Special Rapporteur on the human rights of migrants issued a j</w:t>
      </w:r>
      <w:r w:rsidR="00D655BA" w:rsidRPr="00E9598C">
        <w:t>oint guidance note on the impacts of the COVID-19 pandemic on the human rights of migrants</w:t>
      </w:r>
      <w:r w:rsidR="00D655BA" w:rsidRPr="00F320D9">
        <w:t xml:space="preserve">. </w:t>
      </w:r>
      <w:r w:rsidR="00246B9D">
        <w:t xml:space="preserve">They drew attention to the fact </w:t>
      </w:r>
      <w:r w:rsidR="00D655BA" w:rsidRPr="00F320D9">
        <w:t>that the COVID-19 pandemic is having serious and disproportionate effects on migrants and their families globally, particular</w:t>
      </w:r>
      <w:r w:rsidR="00246B9D">
        <w:t>ly</w:t>
      </w:r>
      <w:r w:rsidR="00D655BA" w:rsidRPr="00F320D9">
        <w:t xml:space="preserve"> migrants who are in an irregular situation or </w:t>
      </w:r>
      <w:r w:rsidR="00246B9D">
        <w:t xml:space="preserve">are </w:t>
      </w:r>
      <w:r w:rsidR="00D655BA" w:rsidRPr="00F320D9">
        <w:t>undocumented</w:t>
      </w:r>
      <w:r w:rsidR="00246B9D">
        <w:t xml:space="preserve">. They also </w:t>
      </w:r>
      <w:r w:rsidR="00D655BA" w:rsidRPr="00F320D9">
        <w:t>highlight</w:t>
      </w:r>
      <w:r w:rsidR="00246B9D">
        <w:t>ed</w:t>
      </w:r>
      <w:r w:rsidR="00D655BA" w:rsidRPr="00F320D9">
        <w:t xml:space="preserve"> the significant economic contributions </w:t>
      </w:r>
      <w:r w:rsidR="00246B9D">
        <w:t xml:space="preserve">of migrants </w:t>
      </w:r>
      <w:r w:rsidR="00D655BA" w:rsidRPr="00F320D9">
        <w:t xml:space="preserve">to society and </w:t>
      </w:r>
      <w:r w:rsidR="00246B9D">
        <w:t xml:space="preserve">their </w:t>
      </w:r>
      <w:r w:rsidR="00D655BA" w:rsidRPr="00F320D9">
        <w:t>valuable contributions on the front lines of the responses to COVID-19, and recogniz</w:t>
      </w:r>
      <w:r w:rsidR="00246B9D">
        <w:t>ed</w:t>
      </w:r>
      <w:r w:rsidR="00D655BA" w:rsidRPr="00F320D9">
        <w:t xml:space="preserve"> the measures adopted by States to protect migrants and their families during the crisis</w:t>
      </w:r>
      <w:r w:rsidR="00246B9D">
        <w:t>. They</w:t>
      </w:r>
      <w:r w:rsidR="00D655BA" w:rsidRPr="00F320D9">
        <w:t xml:space="preserve"> provided recommendations to States</w:t>
      </w:r>
      <w:r w:rsidR="00246B9D">
        <w:t xml:space="preserve"> on</w:t>
      </w:r>
      <w:r w:rsidR="00D655BA" w:rsidRPr="00F320D9">
        <w:t xml:space="preserve"> how to better protect the human rights of migrants and their </w:t>
      </w:r>
      <w:r w:rsidR="00D655BA" w:rsidRPr="00F320D9">
        <w:lastRenderedPageBreak/>
        <w:t>families, irrespective of their migration status</w:t>
      </w:r>
      <w:r w:rsidR="00246B9D">
        <w:t>,</w:t>
      </w:r>
      <w:r w:rsidR="00D655BA" w:rsidRPr="00F320D9">
        <w:t xml:space="preserve"> in line with States parties’ obligation</w:t>
      </w:r>
      <w:r w:rsidR="00246B9D">
        <w:t>s</w:t>
      </w:r>
      <w:r w:rsidR="00D655BA" w:rsidRPr="00F320D9">
        <w:t xml:space="preserve"> under the Convention and international human rights law in general</w:t>
      </w:r>
      <w:r w:rsidR="00D655BA" w:rsidRPr="00E9598C">
        <w:t>.</w:t>
      </w:r>
      <w:r w:rsidR="005D008D" w:rsidRPr="00017D0A">
        <w:rPr>
          <w:rStyle w:val="FootnoteReference"/>
        </w:rPr>
        <w:footnoteReference w:id="5"/>
      </w:r>
    </w:p>
    <w:p w14:paraId="22EDDD4F" w14:textId="34322527" w:rsidR="00D527A0" w:rsidRPr="00645C19" w:rsidRDefault="00D527A0" w:rsidP="00361602">
      <w:pPr>
        <w:pStyle w:val="SingleTxtG"/>
      </w:pPr>
      <w:r w:rsidRPr="00645C19">
        <w:t>4</w:t>
      </w:r>
      <w:r w:rsidR="007D67BB">
        <w:t>0</w:t>
      </w:r>
      <w:r w:rsidRPr="00645C19">
        <w:t>.</w:t>
      </w:r>
      <w:r w:rsidRPr="00645C19">
        <w:tab/>
      </w:r>
      <w:r w:rsidRPr="00895960">
        <w:t xml:space="preserve">On 21 June 2019, Ms. </w:t>
      </w:r>
      <w:proofErr w:type="spellStart"/>
      <w:r w:rsidRPr="00895960">
        <w:t>Dzumhur</w:t>
      </w:r>
      <w:proofErr w:type="spellEnd"/>
      <w:r w:rsidRPr="00895960">
        <w:t xml:space="preserve"> participated in an expert seminar </w:t>
      </w:r>
      <w:r w:rsidR="00100B87" w:rsidRPr="00895960">
        <w:t>held in Gene</w:t>
      </w:r>
      <w:r w:rsidR="00100B87" w:rsidRPr="001872D9">
        <w:t>va</w:t>
      </w:r>
      <w:r w:rsidR="00100B87" w:rsidRPr="00895960">
        <w:t xml:space="preserve"> </w:t>
      </w:r>
      <w:r w:rsidRPr="00895960">
        <w:t>on the role of the United Nations human rights mechanisms in monitoring the implementation of the United Nations Declaration on the Rights of Peasants and Other People Working in Rural Areas</w:t>
      </w:r>
      <w:r w:rsidRPr="001872D9">
        <w:t>.</w:t>
      </w:r>
      <w:r w:rsidRPr="00645C19">
        <w:t xml:space="preserve"> On 18 July 2019, she gave a presentation on the challenges and obstacles to managing migration in the Balkans at the Balkan Studies Centre of the International University of Sarajevo. </w:t>
      </w:r>
      <w:r w:rsidR="001872D9">
        <w:t>I</w:t>
      </w:r>
      <w:r w:rsidR="001872D9" w:rsidRPr="00645C19">
        <w:t xml:space="preserve">n September 2019, Ms. </w:t>
      </w:r>
      <w:proofErr w:type="spellStart"/>
      <w:r w:rsidR="001872D9" w:rsidRPr="00645C19">
        <w:t>Dzumhur</w:t>
      </w:r>
      <w:proofErr w:type="spellEnd"/>
      <w:r w:rsidR="001872D9" w:rsidRPr="00645C19">
        <w:t xml:space="preserve"> met the Special Rapporteur on the human rights of migrants in Sarajevo, during his country visit to Bosnia and Herzegovina.</w:t>
      </w:r>
      <w:r w:rsidR="001872D9">
        <w:t xml:space="preserve"> </w:t>
      </w:r>
      <w:r w:rsidRPr="00645C19">
        <w:t xml:space="preserve">From 12 to 14 November 2019, she participated in a summit </w:t>
      </w:r>
      <w:r w:rsidR="001872D9">
        <w:t xml:space="preserve">held </w:t>
      </w:r>
      <w:r w:rsidR="001872D9" w:rsidRPr="00645C19">
        <w:t xml:space="preserve">in Nairobi, </w:t>
      </w:r>
      <w:r w:rsidRPr="00645C19">
        <w:t>jointly organized by the United Nations Population Fund</w:t>
      </w:r>
      <w:r w:rsidR="001872D9">
        <w:t xml:space="preserve"> </w:t>
      </w:r>
      <w:r w:rsidR="001B7434">
        <w:t xml:space="preserve">(UNFPA) </w:t>
      </w:r>
      <w:r w:rsidR="001872D9">
        <w:t xml:space="preserve">and </w:t>
      </w:r>
      <w:r w:rsidRPr="00645C19">
        <w:t>the Government</w:t>
      </w:r>
      <w:r w:rsidR="001872D9">
        <w:t>s</w:t>
      </w:r>
      <w:r w:rsidRPr="00645C19">
        <w:t xml:space="preserve"> of Kenya and of Denmark entitled </w:t>
      </w:r>
      <w:r w:rsidR="005B63C2">
        <w:t>“</w:t>
      </w:r>
      <w:r w:rsidRPr="00645C19">
        <w:t>Promoting promises</w:t>
      </w:r>
      <w:r w:rsidR="005B63C2">
        <w:t>”</w:t>
      </w:r>
      <w:r w:rsidRPr="00645C19">
        <w:t>, at which she advocated for the human rights of migrants</w:t>
      </w:r>
      <w:r w:rsidR="001872D9">
        <w:t>,</w:t>
      </w:r>
      <w:r w:rsidRPr="00645C19">
        <w:t xml:space="preserve"> highlight</w:t>
      </w:r>
      <w:r w:rsidR="001872D9">
        <w:t>ing</w:t>
      </w:r>
      <w:r w:rsidRPr="00645C19">
        <w:t xml:space="preserve"> the relevant provisions of the Convention and the Committee</w:t>
      </w:r>
      <w:r w:rsidR="005B63C2">
        <w:t>’</w:t>
      </w:r>
      <w:r w:rsidRPr="00645C19">
        <w:t xml:space="preserve">s jurisprudence on the protection of people on the move, particularly vulnerable groups such as women and children. </w:t>
      </w:r>
      <w:r w:rsidR="002036FC">
        <w:t>O</w:t>
      </w:r>
      <w:r w:rsidR="002036FC" w:rsidRPr="00645C19">
        <w:t>n 26 and 27 November 2019</w:t>
      </w:r>
      <w:r w:rsidR="002036FC">
        <w:t>, s</w:t>
      </w:r>
      <w:r w:rsidR="002036FC" w:rsidRPr="00645C19">
        <w:t xml:space="preserve">he spoke at an international conference </w:t>
      </w:r>
      <w:r w:rsidR="00100B87" w:rsidRPr="00645C19">
        <w:t xml:space="preserve">held in Kyiv </w:t>
      </w:r>
      <w:r w:rsidR="002036FC" w:rsidRPr="00645C19">
        <w:t>on the protection of the rights of the child in armed conflicts and migration.</w:t>
      </w:r>
    </w:p>
    <w:p w14:paraId="268F053A" w14:textId="652A1396" w:rsidR="00EF78C6" w:rsidRPr="003656DE" w:rsidRDefault="00D527A0" w:rsidP="00E9598C">
      <w:pPr>
        <w:pStyle w:val="SingleTxtG"/>
      </w:pPr>
      <w:r w:rsidRPr="00E9598C">
        <w:t>4</w:t>
      </w:r>
      <w:r w:rsidR="007D67BB" w:rsidRPr="00674A50">
        <w:t>1</w:t>
      </w:r>
      <w:r w:rsidRPr="00674A50">
        <w:rPr>
          <w:sz w:val="18"/>
          <w:szCs w:val="18"/>
        </w:rPr>
        <w:t>.</w:t>
      </w:r>
      <w:r w:rsidRPr="00674A50">
        <w:tab/>
        <w:t xml:space="preserve">Mr. Botero Navarro, together with former Committee member Pablo </w:t>
      </w:r>
      <w:proofErr w:type="spellStart"/>
      <w:r w:rsidRPr="00674A50">
        <w:t>Ceriani</w:t>
      </w:r>
      <w:proofErr w:type="spellEnd"/>
      <w:r w:rsidRPr="00674A50">
        <w:t xml:space="preserve"> </w:t>
      </w:r>
      <w:proofErr w:type="spellStart"/>
      <w:r w:rsidRPr="00674A50">
        <w:t>Cernadas</w:t>
      </w:r>
      <w:proofErr w:type="spellEnd"/>
      <w:r w:rsidRPr="00674A50">
        <w:t>, participated in a capacity-building workshop on reporting to the treaty bodies and on applying the Convention domestically</w:t>
      </w:r>
      <w:r w:rsidR="002036FC">
        <w:t>,</w:t>
      </w:r>
      <w:r w:rsidRPr="00674A50">
        <w:t xml:space="preserve"> held in Banjul from 30 June to 6 July 2019</w:t>
      </w:r>
      <w:r w:rsidR="002036FC">
        <w:t>,</w:t>
      </w:r>
      <w:r w:rsidRPr="00674A50">
        <w:t xml:space="preserve"> organized by the OHCHR Regional Office in West Africa. The Gambia ratified three international human rights instruments in 2018: the Convention, the Convention against Torture and Other Cruel, Inhuman or Degrading Treatment or Punishment</w:t>
      </w:r>
      <w:r w:rsidRPr="00674A50" w:rsidDel="00983949">
        <w:t xml:space="preserve"> </w:t>
      </w:r>
      <w:r w:rsidRPr="00674A50">
        <w:t xml:space="preserve">and the International Convention for the Protection of All Persons from Enforced Disappearance. The main objective of the workshop was to train senior government officials, including judges and prosecutors, on the integration of the provisions of the Convention and the ILO conventions into national law following the accession by the Gambia to the Convention. During the workshop, </w:t>
      </w:r>
      <w:r w:rsidR="005A39BD">
        <w:t>the experts</w:t>
      </w:r>
      <w:r w:rsidRPr="00674A50">
        <w:t xml:space="preserve"> recommended that a thorough and comprehensive examination of the current legal framework take place and that efforts be made to identify specific norms of national law that </w:t>
      </w:r>
      <w:r w:rsidR="005A39BD">
        <w:t>we</w:t>
      </w:r>
      <w:r w:rsidRPr="00674A50">
        <w:t>re in contravention with the rights enshrined in the Convention. Laws that might necessitate revision following the accession of the Gambia to the Convention include</w:t>
      </w:r>
      <w:r w:rsidR="005A39BD">
        <w:t>d</w:t>
      </w:r>
      <w:r w:rsidRPr="00674A50">
        <w:t xml:space="preserve"> the Immigration Act of 1965, the Gambia Nationality and Citizenship Act of 1965 and the Labour Act of 2007.</w:t>
      </w:r>
    </w:p>
    <w:p w14:paraId="786C52A9" w14:textId="2F42901C" w:rsidR="00EF78C6" w:rsidRPr="004418EC" w:rsidRDefault="00F12BD4" w:rsidP="00361602">
      <w:pPr>
        <w:pStyle w:val="SingleTxtG"/>
        <w:rPr>
          <w:lang w:val="en-US"/>
        </w:rPr>
      </w:pPr>
      <w:r w:rsidRPr="00F320D9">
        <w:t>4</w:t>
      </w:r>
      <w:r w:rsidR="007D67BB" w:rsidRPr="00F320D9">
        <w:t>2</w:t>
      </w:r>
      <w:r w:rsidR="00F660E1" w:rsidRPr="00F320D9">
        <w:t>.</w:t>
      </w:r>
      <w:r w:rsidR="00F660E1" w:rsidRPr="00F320D9">
        <w:tab/>
      </w:r>
      <w:r w:rsidR="005A5480" w:rsidRPr="00F320D9">
        <w:t xml:space="preserve">On </w:t>
      </w:r>
      <w:r w:rsidR="00F660E1" w:rsidRPr="00F320D9">
        <w:t xml:space="preserve">22 </w:t>
      </w:r>
      <w:r w:rsidR="005A5480" w:rsidRPr="00E9598C">
        <w:t>April</w:t>
      </w:r>
      <w:r w:rsidR="005A5480" w:rsidRPr="00F320D9">
        <w:t xml:space="preserve"> 2</w:t>
      </w:r>
      <w:r w:rsidR="00F660E1" w:rsidRPr="00F320D9">
        <w:t>019</w:t>
      </w:r>
      <w:r w:rsidR="005A5480" w:rsidRPr="00F320D9">
        <w:t xml:space="preserve">, Mr. Botero </w:t>
      </w:r>
      <w:r w:rsidR="007D76E8" w:rsidRPr="00F320D9">
        <w:t xml:space="preserve">Navarro </w:t>
      </w:r>
      <w:r w:rsidR="005A5480" w:rsidRPr="00F320D9">
        <w:t xml:space="preserve">participated in </w:t>
      </w:r>
      <w:r w:rsidR="005B7D62">
        <w:t>a</w:t>
      </w:r>
      <w:r w:rsidR="005A5480" w:rsidRPr="00F320D9">
        <w:t xml:space="preserve"> panel </w:t>
      </w:r>
      <w:r w:rsidR="005B7D62">
        <w:t xml:space="preserve">discussion entitled </w:t>
      </w:r>
      <w:r w:rsidR="005A5480" w:rsidRPr="00F320D9">
        <w:t xml:space="preserve">“The </w:t>
      </w:r>
      <w:r w:rsidR="005B7D62">
        <w:t>h</w:t>
      </w:r>
      <w:r w:rsidR="005A5480" w:rsidRPr="00F320D9">
        <w:t xml:space="preserve">uman </w:t>
      </w:r>
      <w:r w:rsidR="005B7D62">
        <w:t>r</w:t>
      </w:r>
      <w:r w:rsidR="005A5480" w:rsidRPr="00F320D9">
        <w:t>ight</w:t>
      </w:r>
      <w:r w:rsidR="005B7D62">
        <w:t>s</w:t>
      </w:r>
      <w:r w:rsidR="005A5480" w:rsidRPr="00F320D9">
        <w:t xml:space="preserve"> </w:t>
      </w:r>
      <w:r w:rsidR="005B7D62">
        <w:t>c</w:t>
      </w:r>
      <w:r w:rsidR="005A5480" w:rsidRPr="00F320D9">
        <w:t xml:space="preserve">risis in Central America, </w:t>
      </w:r>
      <w:r w:rsidR="005B7D62">
        <w:t>m</w:t>
      </w:r>
      <w:r w:rsidR="005A5480" w:rsidRPr="00F320D9">
        <w:t xml:space="preserve">igrant </w:t>
      </w:r>
      <w:r w:rsidR="005B7D62">
        <w:t>d</w:t>
      </w:r>
      <w:r w:rsidR="005A5480" w:rsidRPr="00F320D9">
        <w:t xml:space="preserve">isappearances and </w:t>
      </w:r>
      <w:r w:rsidR="005B7D62">
        <w:t>t</w:t>
      </w:r>
      <w:r w:rsidR="005A5480" w:rsidRPr="00F320D9">
        <w:t xml:space="preserve">ransnational </w:t>
      </w:r>
      <w:r w:rsidR="005B7D62">
        <w:t>r</w:t>
      </w:r>
      <w:r w:rsidR="005A5480" w:rsidRPr="00F320D9">
        <w:t xml:space="preserve">esponsibility”, hosted by </w:t>
      </w:r>
      <w:r w:rsidR="005B7D62">
        <w:t xml:space="preserve">the </w:t>
      </w:r>
      <w:r w:rsidR="005A5480" w:rsidRPr="00F320D9">
        <w:t>International Human Rights Clinic</w:t>
      </w:r>
      <w:r w:rsidR="005B7D62" w:rsidRPr="005B7D62">
        <w:t xml:space="preserve"> </w:t>
      </w:r>
      <w:r w:rsidR="005B7D62">
        <w:t xml:space="preserve">at </w:t>
      </w:r>
      <w:r w:rsidR="005B7D62" w:rsidRPr="00F320D9">
        <w:t>Boston University</w:t>
      </w:r>
      <w:r w:rsidR="005B7D62">
        <w:t xml:space="preserve"> School of </w:t>
      </w:r>
      <w:r w:rsidR="005B7D62" w:rsidRPr="00F320D9">
        <w:t>Law</w:t>
      </w:r>
      <w:r w:rsidR="005A5480" w:rsidRPr="00F320D9">
        <w:t xml:space="preserve">, the </w:t>
      </w:r>
      <w:proofErr w:type="spellStart"/>
      <w:r w:rsidR="005A5480" w:rsidRPr="00F320D9">
        <w:t>Pardee</w:t>
      </w:r>
      <w:proofErr w:type="spellEnd"/>
      <w:r w:rsidR="005A5480" w:rsidRPr="00F320D9">
        <w:t xml:space="preserve"> School of Global Studies </w:t>
      </w:r>
      <w:r w:rsidR="0038703D" w:rsidRPr="00F320D9">
        <w:t xml:space="preserve">Initiative </w:t>
      </w:r>
      <w:r w:rsidR="0038703D">
        <w:t xml:space="preserve">on </w:t>
      </w:r>
      <w:r w:rsidR="005A5480" w:rsidRPr="00F320D9">
        <w:t xml:space="preserve">Forced Migration </w:t>
      </w:r>
      <w:r w:rsidR="0038703D">
        <w:t>and</w:t>
      </w:r>
      <w:r w:rsidR="005A5480" w:rsidRPr="00F320D9">
        <w:t xml:space="preserve"> Human Trafficking, and the Boston Coalition for the Inter-American Human Rights System.</w:t>
      </w:r>
      <w:r w:rsidR="00623943" w:rsidRPr="00F320D9">
        <w:t xml:space="preserve"> On </w:t>
      </w:r>
      <w:r w:rsidR="00F660E1" w:rsidRPr="00F320D9">
        <w:t xml:space="preserve">22 </w:t>
      </w:r>
      <w:r w:rsidR="00623943" w:rsidRPr="00F320D9">
        <w:t>May 2</w:t>
      </w:r>
      <w:r w:rsidR="00F660E1" w:rsidRPr="00F320D9">
        <w:t>019</w:t>
      </w:r>
      <w:r w:rsidR="00623943" w:rsidRPr="00F320D9">
        <w:t xml:space="preserve">, he spoke as the author of the hypothetical case and judge of the final round of the 2019 Inter-American Human Rights Moot Court Competition, hosted by </w:t>
      </w:r>
      <w:r w:rsidR="0038703D">
        <w:t xml:space="preserve">the </w:t>
      </w:r>
      <w:r w:rsidR="00623943" w:rsidRPr="00F320D9">
        <w:t>American University Washington College of Law, in Washington D</w:t>
      </w:r>
      <w:r w:rsidR="0038703D">
        <w:t>.</w:t>
      </w:r>
      <w:r w:rsidR="00623943" w:rsidRPr="00F320D9">
        <w:t xml:space="preserve">C. On </w:t>
      </w:r>
      <w:r w:rsidR="00361602" w:rsidRPr="00F320D9">
        <w:t xml:space="preserve">11 </w:t>
      </w:r>
      <w:r w:rsidR="00623943" w:rsidRPr="00F320D9">
        <w:t>June</w:t>
      </w:r>
      <w:r w:rsidR="00F660E1" w:rsidRPr="00F320D9">
        <w:t xml:space="preserve"> 2019</w:t>
      </w:r>
      <w:r w:rsidR="00623943" w:rsidRPr="00F320D9">
        <w:t xml:space="preserve">, he participated in the keynote panel </w:t>
      </w:r>
      <w:r w:rsidR="007915EA">
        <w:t xml:space="preserve">discussion </w:t>
      </w:r>
      <w:r w:rsidR="0038703D">
        <w:t xml:space="preserve">on </w:t>
      </w:r>
      <w:r w:rsidR="00623943" w:rsidRPr="00F320D9">
        <w:t xml:space="preserve">“Global and </w:t>
      </w:r>
      <w:r w:rsidR="0038703D">
        <w:t>r</w:t>
      </w:r>
      <w:r w:rsidR="00623943" w:rsidRPr="00F320D9">
        <w:t xml:space="preserve">egional </w:t>
      </w:r>
      <w:r w:rsidR="0038703D">
        <w:t>c</w:t>
      </w:r>
      <w:r w:rsidR="00623943" w:rsidRPr="00F320D9">
        <w:t xml:space="preserve">ooperation on </w:t>
      </w:r>
      <w:r w:rsidR="0038703D">
        <w:t>m</w:t>
      </w:r>
      <w:r w:rsidR="00623943" w:rsidRPr="00F320D9">
        <w:t xml:space="preserve">igration” </w:t>
      </w:r>
      <w:r w:rsidR="007915EA">
        <w:t>at</w:t>
      </w:r>
      <w:r w:rsidR="00623943" w:rsidRPr="00F320D9">
        <w:t xml:space="preserve"> the </w:t>
      </w:r>
      <w:r w:rsidR="007915EA">
        <w:t>i</w:t>
      </w:r>
      <w:r w:rsidR="00623943" w:rsidRPr="00F320D9">
        <w:t xml:space="preserve">nternational </w:t>
      </w:r>
      <w:r w:rsidR="007915EA">
        <w:t>c</w:t>
      </w:r>
      <w:r w:rsidR="00623943" w:rsidRPr="00F320D9">
        <w:t>ross</w:t>
      </w:r>
      <w:r w:rsidR="007915EA">
        <w:t>-d</w:t>
      </w:r>
      <w:r w:rsidR="00623943" w:rsidRPr="00F320D9">
        <w:t xml:space="preserve">isciplinary </w:t>
      </w:r>
      <w:r w:rsidR="007915EA">
        <w:t>w</w:t>
      </w:r>
      <w:r w:rsidR="00623943" w:rsidRPr="00F320D9">
        <w:t xml:space="preserve">orkshop </w:t>
      </w:r>
      <w:r w:rsidR="007915EA">
        <w:t>on m</w:t>
      </w:r>
      <w:r w:rsidR="00623943" w:rsidRPr="00F320D9">
        <w:t>igration in Latin America, hosted by the University of Edinburgh</w:t>
      </w:r>
      <w:r w:rsidR="004B4CF6">
        <w:t>, United Kingdom of Great Britain and Northern Ireland</w:t>
      </w:r>
      <w:r w:rsidR="00623943" w:rsidRPr="00F320D9">
        <w:t>. On</w:t>
      </w:r>
      <w:r w:rsidR="00F256A2" w:rsidRPr="00F320D9">
        <w:t xml:space="preserve"> 12</w:t>
      </w:r>
      <w:r w:rsidR="00623943" w:rsidRPr="00F320D9">
        <w:t xml:space="preserve"> J</w:t>
      </w:r>
      <w:r w:rsidR="00F256A2" w:rsidRPr="00F320D9">
        <w:t>une</w:t>
      </w:r>
      <w:r w:rsidR="00F660E1" w:rsidRPr="00F320D9">
        <w:t xml:space="preserve"> 2019</w:t>
      </w:r>
      <w:r w:rsidR="00623943" w:rsidRPr="00F320D9">
        <w:t xml:space="preserve">, he participated in </w:t>
      </w:r>
      <w:r w:rsidR="00CE0CCC">
        <w:t>a</w:t>
      </w:r>
      <w:r w:rsidR="00623943" w:rsidRPr="00F320D9">
        <w:t xml:space="preserve"> </w:t>
      </w:r>
      <w:r w:rsidR="00CE0CCC">
        <w:t>p</w:t>
      </w:r>
      <w:r w:rsidR="00623943" w:rsidRPr="00F320D9">
        <w:t xml:space="preserve">anel </w:t>
      </w:r>
      <w:r w:rsidR="00CE0CCC">
        <w:t xml:space="preserve">discussion entitled </w:t>
      </w:r>
      <w:r w:rsidR="00623943" w:rsidRPr="00F320D9">
        <w:t xml:space="preserve">“The United Nations’ </w:t>
      </w:r>
      <w:r w:rsidR="00CE0CCC">
        <w:t>h</w:t>
      </w:r>
      <w:r w:rsidR="00623943" w:rsidRPr="00F320D9">
        <w:t xml:space="preserve">uman </w:t>
      </w:r>
      <w:r w:rsidR="00CE0CCC">
        <w:t>r</w:t>
      </w:r>
      <w:r w:rsidR="00623943" w:rsidRPr="00F320D9">
        <w:t xml:space="preserve">ights </w:t>
      </w:r>
      <w:r w:rsidR="00CE0CCC">
        <w:t>l</w:t>
      </w:r>
      <w:r w:rsidR="00623943" w:rsidRPr="00F320D9">
        <w:t xml:space="preserve">egal framework: the importance of the human rights treaties and its </w:t>
      </w:r>
      <w:r w:rsidR="00CE0CCC">
        <w:t>t</w:t>
      </w:r>
      <w:r w:rsidR="00623943" w:rsidRPr="00F320D9">
        <w:t xml:space="preserve">reaty </w:t>
      </w:r>
      <w:r w:rsidR="00CE0CCC">
        <w:t>b</w:t>
      </w:r>
      <w:r w:rsidR="00623943" w:rsidRPr="00F320D9">
        <w:t xml:space="preserve">odies”, hosted by </w:t>
      </w:r>
      <w:r w:rsidR="00CE0CCC">
        <w:t xml:space="preserve">the </w:t>
      </w:r>
      <w:r w:rsidR="00623943" w:rsidRPr="00F320D9">
        <w:t>American University Washington College of Law and the American Society of International</w:t>
      </w:r>
      <w:r w:rsidR="00CE0CCC">
        <w:t xml:space="preserve"> Law</w:t>
      </w:r>
      <w:r w:rsidR="00623943" w:rsidRPr="00F320D9">
        <w:t xml:space="preserve">, </w:t>
      </w:r>
      <w:r w:rsidR="00CE0CCC">
        <w:t xml:space="preserve">held </w:t>
      </w:r>
      <w:r w:rsidR="00623943" w:rsidRPr="00F320D9">
        <w:t>in Washington D</w:t>
      </w:r>
      <w:r w:rsidR="00CE0CCC">
        <w:t>.</w:t>
      </w:r>
      <w:r w:rsidR="00623943" w:rsidRPr="00F320D9">
        <w:t xml:space="preserve">C. On </w:t>
      </w:r>
      <w:r w:rsidR="00361602" w:rsidRPr="00F320D9">
        <w:t xml:space="preserve">26 </w:t>
      </w:r>
      <w:r w:rsidR="00623943" w:rsidRPr="00F320D9">
        <w:t>June</w:t>
      </w:r>
      <w:r w:rsidR="00F660E1" w:rsidRPr="00F320D9">
        <w:t xml:space="preserve"> 2019</w:t>
      </w:r>
      <w:r w:rsidR="00623943" w:rsidRPr="00F320D9">
        <w:t xml:space="preserve">, he participated in </w:t>
      </w:r>
      <w:r w:rsidR="00514F96">
        <w:t>a</w:t>
      </w:r>
      <w:r w:rsidR="00623943" w:rsidRPr="00F320D9">
        <w:t xml:space="preserve"> </w:t>
      </w:r>
      <w:r w:rsidR="00514F96">
        <w:t>p</w:t>
      </w:r>
      <w:r w:rsidR="00623943" w:rsidRPr="00F320D9">
        <w:t xml:space="preserve">anel </w:t>
      </w:r>
      <w:r w:rsidR="00514F96">
        <w:t xml:space="preserve">on </w:t>
      </w:r>
      <w:r w:rsidR="00623943" w:rsidRPr="00F320D9">
        <w:t>“Strengthening the U</w:t>
      </w:r>
      <w:r w:rsidR="00514F96">
        <w:t xml:space="preserve">nited </w:t>
      </w:r>
      <w:r w:rsidR="00623943" w:rsidRPr="00F320D9">
        <w:t>N</w:t>
      </w:r>
      <w:r w:rsidR="00514F96">
        <w:t>ations</w:t>
      </w:r>
      <w:r w:rsidR="00623943" w:rsidRPr="00F320D9">
        <w:t xml:space="preserve"> joint response to statelessness” </w:t>
      </w:r>
      <w:r w:rsidR="004B4CF6">
        <w:t>at</w:t>
      </w:r>
      <w:r w:rsidR="00623943" w:rsidRPr="00F320D9">
        <w:t xml:space="preserve"> the World Conference on Statelessness, hosted by the Institute on Statelessness and Inclusion in The Hague, Netherlands.</w:t>
      </w:r>
      <w:r w:rsidR="00874666" w:rsidRPr="00F320D9">
        <w:t xml:space="preserve"> On </w:t>
      </w:r>
      <w:r w:rsidR="00361602" w:rsidRPr="00F320D9">
        <w:t xml:space="preserve">27 </w:t>
      </w:r>
      <w:r w:rsidR="00874666" w:rsidRPr="00F320D9">
        <w:t>June</w:t>
      </w:r>
      <w:r w:rsidR="00F660E1" w:rsidRPr="00F320D9">
        <w:t xml:space="preserve"> 2019</w:t>
      </w:r>
      <w:r w:rsidR="00874666" w:rsidRPr="00F320D9">
        <w:t xml:space="preserve">, he also participated in the </w:t>
      </w:r>
      <w:r w:rsidR="004B4CF6">
        <w:t>g</w:t>
      </w:r>
      <w:r w:rsidR="00874666" w:rsidRPr="00F320D9">
        <w:t xml:space="preserve">rand </w:t>
      </w:r>
      <w:r w:rsidR="004B4CF6">
        <w:t>c</w:t>
      </w:r>
      <w:r w:rsidR="00874666" w:rsidRPr="00F320D9">
        <w:t xml:space="preserve">hallenges </w:t>
      </w:r>
      <w:r w:rsidR="004B4CF6">
        <w:t>p</w:t>
      </w:r>
      <w:r w:rsidR="00874666" w:rsidRPr="00F320D9">
        <w:t xml:space="preserve">anel </w:t>
      </w:r>
      <w:r w:rsidR="004B4CF6">
        <w:t>discussion on</w:t>
      </w:r>
      <w:r w:rsidR="00874666" w:rsidRPr="00F320D9">
        <w:t xml:space="preserve"> “Addressing statelessness in mixed migration contexts” </w:t>
      </w:r>
      <w:r w:rsidR="004B4CF6">
        <w:t>at</w:t>
      </w:r>
      <w:r w:rsidR="00874666" w:rsidRPr="00F320D9">
        <w:t xml:space="preserve"> the </w:t>
      </w:r>
      <w:r w:rsidR="004B4CF6">
        <w:t xml:space="preserve">same </w:t>
      </w:r>
      <w:r w:rsidR="00874666" w:rsidRPr="00F320D9">
        <w:t xml:space="preserve">World Conference on Statelessness. On </w:t>
      </w:r>
      <w:r w:rsidR="00361602" w:rsidRPr="00F320D9">
        <w:t xml:space="preserve">12 </w:t>
      </w:r>
      <w:r w:rsidR="00874666" w:rsidRPr="00F320D9">
        <w:t>August</w:t>
      </w:r>
      <w:r w:rsidR="00F660E1" w:rsidRPr="00F320D9">
        <w:t xml:space="preserve"> 2019</w:t>
      </w:r>
      <w:r w:rsidR="00361602" w:rsidRPr="00F320D9">
        <w:t>,</w:t>
      </w:r>
      <w:r w:rsidR="00874666" w:rsidRPr="00F320D9">
        <w:t xml:space="preserve"> </w:t>
      </w:r>
      <w:r w:rsidR="00F660E1" w:rsidRPr="00F320D9">
        <w:t xml:space="preserve">Mr. </w:t>
      </w:r>
      <w:r w:rsidR="00874666" w:rsidRPr="00F320D9">
        <w:t xml:space="preserve">Botero </w:t>
      </w:r>
      <w:r w:rsidR="007D76E8" w:rsidRPr="00F320D9">
        <w:t xml:space="preserve">Navarro </w:t>
      </w:r>
      <w:r w:rsidR="0090085A">
        <w:t>participated in</w:t>
      </w:r>
      <w:r w:rsidR="00874666" w:rsidRPr="00F320D9">
        <w:t xml:space="preserve"> the </w:t>
      </w:r>
      <w:r w:rsidR="0090085A">
        <w:t>r</w:t>
      </w:r>
      <w:r w:rsidR="00874666" w:rsidRPr="00F320D9">
        <w:t xml:space="preserve">egional </w:t>
      </w:r>
      <w:r w:rsidR="0090085A">
        <w:t>c</w:t>
      </w:r>
      <w:r w:rsidR="00874666" w:rsidRPr="00F320D9">
        <w:t xml:space="preserve">ourse on </w:t>
      </w:r>
      <w:r w:rsidR="0090085A">
        <w:t>i</w:t>
      </w:r>
      <w:r w:rsidR="00874666" w:rsidRPr="00F320D9">
        <w:t xml:space="preserve">nternational </w:t>
      </w:r>
      <w:r w:rsidR="0090085A">
        <w:t>r</w:t>
      </w:r>
      <w:r w:rsidR="00874666" w:rsidRPr="00F320D9">
        <w:t xml:space="preserve">efugee </w:t>
      </w:r>
      <w:r w:rsidR="0090085A">
        <w:t>l</w:t>
      </w:r>
      <w:r w:rsidR="00874666" w:rsidRPr="00F320D9">
        <w:t>aw hosted by UNHCR in San Jos</w:t>
      </w:r>
      <w:r w:rsidR="0090085A">
        <w:t>é</w:t>
      </w:r>
      <w:r w:rsidR="00874666" w:rsidRPr="00F320D9">
        <w:t xml:space="preserve">. On </w:t>
      </w:r>
      <w:r w:rsidR="00361602" w:rsidRPr="00F320D9">
        <w:t xml:space="preserve">12 </w:t>
      </w:r>
      <w:r w:rsidR="00874666" w:rsidRPr="00F320D9">
        <w:t xml:space="preserve">November </w:t>
      </w:r>
      <w:r w:rsidR="00F660E1" w:rsidRPr="00F320D9">
        <w:lastRenderedPageBreak/>
        <w:t>2019</w:t>
      </w:r>
      <w:r w:rsidR="00874666" w:rsidRPr="00F320D9">
        <w:t xml:space="preserve">, he spoke at the </w:t>
      </w:r>
      <w:r w:rsidR="00E51FBE">
        <w:t>s</w:t>
      </w:r>
      <w:r w:rsidR="00874666" w:rsidRPr="00F320D9">
        <w:t xml:space="preserve">ession </w:t>
      </w:r>
      <w:r w:rsidR="00E51FBE">
        <w:t>on e</w:t>
      </w:r>
      <w:r w:rsidR="00874666" w:rsidRPr="00F320D9">
        <w:t xml:space="preserve">ngagement and advocacy </w:t>
      </w:r>
      <w:r w:rsidR="00E51FBE">
        <w:t xml:space="preserve">at the </w:t>
      </w:r>
      <w:r w:rsidR="00563A50">
        <w:t>celebration marking</w:t>
      </w:r>
      <w:r w:rsidR="00E51FBE">
        <w:t xml:space="preserve"> </w:t>
      </w:r>
      <w:r w:rsidR="00874666" w:rsidRPr="00F320D9">
        <w:t xml:space="preserve">the </w:t>
      </w:r>
      <w:r w:rsidR="00E51FBE">
        <w:t>t</w:t>
      </w:r>
      <w:r w:rsidR="00874666" w:rsidRPr="00F320D9">
        <w:t xml:space="preserve">wentieth </w:t>
      </w:r>
      <w:r w:rsidR="00E51FBE">
        <w:t>a</w:t>
      </w:r>
      <w:r w:rsidR="00874666" w:rsidRPr="00F320D9">
        <w:t xml:space="preserve">nniversary of the </w:t>
      </w:r>
      <w:r w:rsidR="00E51FBE">
        <w:t>m</w:t>
      </w:r>
      <w:r w:rsidR="00874666" w:rsidRPr="00F320D9">
        <w:t xml:space="preserve">andate of the Special Rapporteur on the </w:t>
      </w:r>
      <w:r w:rsidR="00E51FBE">
        <w:t>h</w:t>
      </w:r>
      <w:r w:rsidR="00874666" w:rsidRPr="00F320D9">
        <w:t xml:space="preserve">uman </w:t>
      </w:r>
      <w:r w:rsidR="00E51FBE">
        <w:t>r</w:t>
      </w:r>
      <w:r w:rsidR="00874666" w:rsidRPr="00F320D9">
        <w:t xml:space="preserve">ights of </w:t>
      </w:r>
      <w:r w:rsidR="00E51FBE">
        <w:t>m</w:t>
      </w:r>
      <w:r w:rsidR="00874666" w:rsidRPr="00F320D9">
        <w:t xml:space="preserve">igrants, </w:t>
      </w:r>
      <w:r w:rsidR="00E51FBE">
        <w:t>held</w:t>
      </w:r>
      <w:r w:rsidR="00874666" w:rsidRPr="00F320D9">
        <w:t xml:space="preserve"> at the Universidad </w:t>
      </w:r>
      <w:proofErr w:type="spellStart"/>
      <w:r w:rsidR="00874666" w:rsidRPr="00F320D9">
        <w:t>Iberoamericana</w:t>
      </w:r>
      <w:proofErr w:type="spellEnd"/>
      <w:r w:rsidR="00874666" w:rsidRPr="00F320D9">
        <w:t xml:space="preserve"> in Mexico City. From 28 to 30 November</w:t>
      </w:r>
      <w:r w:rsidR="00F660E1" w:rsidRPr="00F320D9">
        <w:t xml:space="preserve"> 2019</w:t>
      </w:r>
      <w:r w:rsidR="00874666" w:rsidRPr="00F320D9">
        <w:t xml:space="preserve">, he participated in the panel of experts </w:t>
      </w:r>
      <w:r w:rsidR="00563A50">
        <w:t>on g</w:t>
      </w:r>
      <w:r w:rsidR="00874666" w:rsidRPr="00F320D9">
        <w:t xml:space="preserve">ood international practices in the context of mixed migratory movements to be replicated locally </w:t>
      </w:r>
      <w:r w:rsidR="00563A50">
        <w:t>at</w:t>
      </w:r>
      <w:r w:rsidR="00874666" w:rsidRPr="00F320D9">
        <w:t xml:space="preserve"> the </w:t>
      </w:r>
      <w:r w:rsidR="00563A50">
        <w:t>i</w:t>
      </w:r>
      <w:r w:rsidR="00874666" w:rsidRPr="00F320D9">
        <w:t xml:space="preserve">nternational </w:t>
      </w:r>
      <w:r w:rsidR="00563A50">
        <w:t>s</w:t>
      </w:r>
      <w:r w:rsidR="00874666" w:rsidRPr="00F320D9">
        <w:t xml:space="preserve">eminar </w:t>
      </w:r>
      <w:r w:rsidR="00563A50">
        <w:t>on the p</w:t>
      </w:r>
      <w:r w:rsidR="00874666" w:rsidRPr="00F320D9">
        <w:t xml:space="preserve">resent and </w:t>
      </w:r>
      <w:r w:rsidR="00563A50">
        <w:t xml:space="preserve">the </w:t>
      </w:r>
      <w:r w:rsidR="00874666" w:rsidRPr="00F320D9">
        <w:t xml:space="preserve">future of </w:t>
      </w:r>
      <w:r w:rsidR="00563A50">
        <w:t xml:space="preserve">human rights </w:t>
      </w:r>
      <w:r w:rsidR="00874666" w:rsidRPr="00F320D9">
        <w:t xml:space="preserve">public policies, </w:t>
      </w:r>
      <w:r w:rsidR="00633356">
        <w:t xml:space="preserve">held </w:t>
      </w:r>
      <w:r w:rsidR="00874666" w:rsidRPr="00F320D9">
        <w:t>in Medell</w:t>
      </w:r>
      <w:r w:rsidR="00563A50">
        <w:t>í</w:t>
      </w:r>
      <w:r w:rsidR="00874666" w:rsidRPr="00F320D9">
        <w:t>n, Colombia.</w:t>
      </w:r>
      <w:r w:rsidR="004418EC" w:rsidRPr="00F320D9">
        <w:t xml:space="preserve"> On</w:t>
      </w:r>
      <w:r w:rsidR="00361602" w:rsidRPr="00F320D9">
        <w:t xml:space="preserve"> 9</w:t>
      </w:r>
      <w:r w:rsidR="004418EC" w:rsidRPr="00F320D9">
        <w:t xml:space="preserve"> December</w:t>
      </w:r>
      <w:r w:rsidR="00F660E1" w:rsidRPr="00F320D9">
        <w:t xml:space="preserve"> 2019</w:t>
      </w:r>
      <w:r w:rsidR="004418EC" w:rsidRPr="00F320D9">
        <w:t xml:space="preserve">, Mr. Botero </w:t>
      </w:r>
      <w:r w:rsidR="007D76E8" w:rsidRPr="00F320D9">
        <w:t xml:space="preserve">Navarro </w:t>
      </w:r>
      <w:r w:rsidR="004418EC" w:rsidRPr="00F320D9">
        <w:t xml:space="preserve">participated in the session </w:t>
      </w:r>
      <w:r w:rsidR="00633356">
        <w:t>on m</w:t>
      </w:r>
      <w:r w:rsidR="004418EC" w:rsidRPr="00F320D9">
        <w:t xml:space="preserve">ixed migration and human rights </w:t>
      </w:r>
      <w:r w:rsidR="00633356">
        <w:t>at</w:t>
      </w:r>
      <w:r w:rsidR="004418EC" w:rsidRPr="00F320D9">
        <w:t xml:space="preserve"> the </w:t>
      </w:r>
      <w:r w:rsidR="00633356">
        <w:t>s</w:t>
      </w:r>
      <w:r w:rsidR="004418EC" w:rsidRPr="00F320D9">
        <w:t xml:space="preserve">pecial </w:t>
      </w:r>
      <w:r w:rsidR="00633356">
        <w:t>c</w:t>
      </w:r>
      <w:r w:rsidR="004418EC" w:rsidRPr="00F320D9">
        <w:t xml:space="preserve">ourse </w:t>
      </w:r>
      <w:r w:rsidR="00633356">
        <w:t xml:space="preserve">on </w:t>
      </w:r>
      <w:r w:rsidR="007D76E8" w:rsidRPr="00F320D9">
        <w:t>“</w:t>
      </w:r>
      <w:r w:rsidR="004418EC" w:rsidRPr="00F320D9">
        <w:t xml:space="preserve">Refugees, internally displaced persons and migrants: legislative and practical protection with a focus on Central and North America”, hosted </w:t>
      </w:r>
      <w:r w:rsidR="00633356" w:rsidRPr="00F320D9">
        <w:t xml:space="preserve">in Mexico City </w:t>
      </w:r>
      <w:r w:rsidR="004418EC" w:rsidRPr="00F320D9">
        <w:t xml:space="preserve">by </w:t>
      </w:r>
      <w:r w:rsidR="00633356">
        <w:t xml:space="preserve">the </w:t>
      </w:r>
      <w:r w:rsidR="004418EC" w:rsidRPr="00F320D9">
        <w:t>International Association of Professionals in Humanitarian Assistance and Protection and Tufts University.</w:t>
      </w:r>
    </w:p>
    <w:p w14:paraId="4A1591DE" w14:textId="4D802A36" w:rsidR="00D527A0" w:rsidRPr="00645C19" w:rsidRDefault="00D527A0" w:rsidP="00361602">
      <w:pPr>
        <w:pStyle w:val="SingleTxtG"/>
      </w:pPr>
      <w:r w:rsidRPr="00645C19">
        <w:t>4</w:t>
      </w:r>
      <w:r w:rsidR="00BC7394">
        <w:t>3</w:t>
      </w:r>
      <w:r w:rsidRPr="00645C19">
        <w:t>.</w:t>
      </w:r>
      <w:r w:rsidRPr="00645C19">
        <w:tab/>
        <w:t>As the Committee</w:t>
      </w:r>
      <w:r w:rsidR="005B63C2">
        <w:t>’</w:t>
      </w:r>
      <w:r w:rsidRPr="00645C19">
        <w:t xml:space="preserve">s focal point for the 2020 review by the General Assembly of the status of the human rights treaty bodies, Mr. </w:t>
      </w:r>
      <w:proofErr w:type="spellStart"/>
      <w:r w:rsidRPr="00645C19">
        <w:t>Frasheri</w:t>
      </w:r>
      <w:proofErr w:type="spellEnd"/>
      <w:r w:rsidRPr="00645C19">
        <w:t xml:space="preserve"> led the development of the Committee</w:t>
      </w:r>
      <w:r w:rsidR="005B63C2">
        <w:t>’</w:t>
      </w:r>
      <w:r w:rsidRPr="00645C19">
        <w:t>s position on working towards a common treaty body contribution to the review</w:t>
      </w:r>
      <w:r w:rsidR="00633356">
        <w:t>.</w:t>
      </w:r>
      <w:r w:rsidRPr="00645C19">
        <w:t xml:space="preserve"> </w:t>
      </w:r>
      <w:r w:rsidR="00633356">
        <w:t>T</w:t>
      </w:r>
      <w:r w:rsidRPr="00645C19">
        <w:t xml:space="preserve">he position was adopted by the Committee at its thirty-first session. Mr. </w:t>
      </w:r>
      <w:proofErr w:type="spellStart"/>
      <w:r w:rsidRPr="00645C19">
        <w:t>Frasheri</w:t>
      </w:r>
      <w:proofErr w:type="spellEnd"/>
      <w:r w:rsidRPr="00645C19">
        <w:t xml:space="preserve"> also gave a lecture at Harvard Law School on the achievements </w:t>
      </w:r>
      <w:r w:rsidR="00633356">
        <w:t xml:space="preserve">of </w:t>
      </w:r>
      <w:r w:rsidRPr="00645C19">
        <w:t xml:space="preserve">and challenges </w:t>
      </w:r>
      <w:r w:rsidR="00633356">
        <w:t>facing</w:t>
      </w:r>
      <w:r w:rsidRPr="00645C19">
        <w:t xml:space="preserve"> the Committee regard</w:t>
      </w:r>
      <w:r w:rsidR="00633356">
        <w:t>ing</w:t>
      </w:r>
      <w:r w:rsidRPr="00645C19">
        <w:t xml:space="preserve"> the protection of migrant workers and members of their families. He supported the University of Uppsala</w:t>
      </w:r>
      <w:r w:rsidR="005B63C2">
        <w:t>’</w:t>
      </w:r>
      <w:r w:rsidRPr="00645C19">
        <w:t>s efforts to submit research on the draft general comment on the right to liberty of migrant workers and members of their families and freedom from arbitrary detention.</w:t>
      </w:r>
    </w:p>
    <w:p w14:paraId="3889D1C8" w14:textId="5D5F12F3" w:rsidR="00D527A0" w:rsidRPr="00645C19" w:rsidRDefault="00D527A0" w:rsidP="00E15A2E">
      <w:pPr>
        <w:pStyle w:val="SingleTxtG"/>
      </w:pPr>
      <w:r w:rsidRPr="00645C19">
        <w:t>4</w:t>
      </w:r>
      <w:r w:rsidR="00BC7394">
        <w:t>4</w:t>
      </w:r>
      <w:r w:rsidRPr="00645C19">
        <w:t>.</w:t>
      </w:r>
      <w:r w:rsidRPr="00645C19">
        <w:tab/>
        <w:t xml:space="preserve">Mr. </w:t>
      </w:r>
      <w:proofErr w:type="spellStart"/>
      <w:r w:rsidRPr="00645C19">
        <w:t>Ünver</w:t>
      </w:r>
      <w:proofErr w:type="spellEnd"/>
      <w:r w:rsidRPr="00645C19">
        <w:t xml:space="preserve"> participated as keynote speaker in the national conference on the rights of migrants held in Tunis on 3 and 4 May 2019. He advocated for wider ratification of the Convention, while also noting that many Governments had seen the Convention as a threat to their sovereignty and national security. He added that it had become widely accepted that cross-border movements were a global concern that could not be adequately addressed by enacting harsh policies. Although labour migration was vital to destination countries with ageing populations, it was still rejected, particularly when it involved semi-skilled and unskilled migrants. Mr. </w:t>
      </w:r>
      <w:proofErr w:type="spellStart"/>
      <w:r w:rsidRPr="00645C19">
        <w:t>Ünver</w:t>
      </w:r>
      <w:proofErr w:type="spellEnd"/>
      <w:r w:rsidRPr="00645C19">
        <w:t xml:space="preserve"> also spoke as a panellist on securitization and the human rights of migrants within the framework of the Convention at an international congress on security held in Ankara on 19 and 20 September 2019, and participated in a closed strategy meeting on 19 November 2019 organized by the Turkish institution for Turks abroad.</w:t>
      </w:r>
    </w:p>
    <w:p w14:paraId="1A41C139" w14:textId="32FB9B90" w:rsidR="00D527A0" w:rsidRDefault="00BC7394" w:rsidP="00A5703C">
      <w:pPr>
        <w:pStyle w:val="SingleTxtG"/>
      </w:pPr>
      <w:r>
        <w:t>4</w:t>
      </w:r>
      <w:r w:rsidR="00F12BD4">
        <w:t>5</w:t>
      </w:r>
      <w:r w:rsidR="00D527A0" w:rsidRPr="00645C19">
        <w:t>.</w:t>
      </w:r>
      <w:r w:rsidR="00D527A0" w:rsidRPr="00645C19">
        <w:tab/>
        <w:t>On 21 and 22 October 2019, with a view to promoting the implementation of Human Rights Council resolution 34/17</w:t>
      </w:r>
      <w:r w:rsidR="00A5703C">
        <w:t xml:space="preserve"> on regional arrangements for the promotion and protection of human rights</w:t>
      </w:r>
      <w:r w:rsidR="00D527A0" w:rsidRPr="00645C19">
        <w:t xml:space="preserve">, Mr. </w:t>
      </w:r>
      <w:proofErr w:type="spellStart"/>
      <w:r w:rsidR="00D527A0" w:rsidRPr="00645C19">
        <w:t>Charef</w:t>
      </w:r>
      <w:proofErr w:type="spellEnd"/>
      <w:r w:rsidR="00D527A0" w:rsidRPr="00645C19">
        <w:t xml:space="preserve"> participated in a workshop organized by the National Institutions</w:t>
      </w:r>
      <w:r w:rsidR="00A5703C">
        <w:t>,</w:t>
      </w:r>
      <w:r w:rsidR="00D527A0" w:rsidRPr="00645C19">
        <w:t xml:space="preserve"> Regional Mechanisms </w:t>
      </w:r>
      <w:r w:rsidR="00A5703C" w:rsidRPr="00645C19">
        <w:t xml:space="preserve">and </w:t>
      </w:r>
      <w:r w:rsidR="00A5703C" w:rsidRPr="00A5703C">
        <w:t xml:space="preserve">Civil Society </w:t>
      </w:r>
      <w:r w:rsidR="00D527A0" w:rsidRPr="00645C19">
        <w:t xml:space="preserve">Section </w:t>
      </w:r>
      <w:r w:rsidR="00A5703C">
        <w:t xml:space="preserve">of </w:t>
      </w:r>
      <w:r w:rsidR="00A5703C" w:rsidRPr="00645C19">
        <w:t xml:space="preserve">OHCHR </w:t>
      </w:r>
      <w:r w:rsidR="00D527A0" w:rsidRPr="00645C19">
        <w:t>on regional arrangements for enhancing cooperation between the United Nations and regional mechanisms in combating racism, racial discrimination, xenophobia and related intolerance and for implementin</w:t>
      </w:r>
      <w:r w:rsidR="00A5703C">
        <w:t>g</w:t>
      </w:r>
      <w:r w:rsidR="00D527A0" w:rsidRPr="00645C19">
        <w:t xml:space="preserve"> the Durban Declaration and P</w:t>
      </w:r>
      <w:r w:rsidR="00A5703C">
        <w:t>rogramme</w:t>
      </w:r>
      <w:r w:rsidR="00D527A0" w:rsidRPr="00645C19">
        <w:t xml:space="preserve"> of Action. Mr. </w:t>
      </w:r>
      <w:proofErr w:type="spellStart"/>
      <w:r w:rsidR="00D527A0" w:rsidRPr="00645C19">
        <w:t>Charef</w:t>
      </w:r>
      <w:proofErr w:type="spellEnd"/>
      <w:r w:rsidR="00D527A0" w:rsidRPr="00645C19">
        <w:t xml:space="preserve"> also spoke, as a panellist, on cooperation in relation to groups in focus, specifically minorities, refugees, migrants, persons of African descent and indigenous peoples, at an event held in Geneva. </w:t>
      </w:r>
      <w:r w:rsidR="00A5703C">
        <w:t>I</w:t>
      </w:r>
      <w:r w:rsidR="00D527A0" w:rsidRPr="00645C19">
        <w:t xml:space="preserve">n his role </w:t>
      </w:r>
      <w:r w:rsidR="00A5703C">
        <w:t>as</w:t>
      </w:r>
      <w:r w:rsidR="00D527A0" w:rsidRPr="00645C19">
        <w:t xml:space="preserve"> Director of the Regional Observatory for Migration </w:t>
      </w:r>
      <w:r w:rsidR="00A5703C">
        <w:t>at</w:t>
      </w:r>
      <w:r w:rsidR="00D527A0" w:rsidRPr="00645C19">
        <w:t xml:space="preserve"> Ibn </w:t>
      </w:r>
      <w:proofErr w:type="spellStart"/>
      <w:r w:rsidR="00D527A0" w:rsidRPr="00645C19">
        <w:t>Zohr</w:t>
      </w:r>
      <w:proofErr w:type="spellEnd"/>
      <w:r w:rsidR="00D527A0" w:rsidRPr="00645C19">
        <w:t xml:space="preserve"> University, Mr. </w:t>
      </w:r>
      <w:proofErr w:type="spellStart"/>
      <w:r w:rsidR="00D527A0" w:rsidRPr="00645C19">
        <w:t>Charef</w:t>
      </w:r>
      <w:proofErr w:type="spellEnd"/>
      <w:r w:rsidR="00D527A0" w:rsidRPr="00645C19">
        <w:t xml:space="preserve"> organized a workshop on the role of civil society from the 10 States of the Western Mediterranean Forum in the implementation of the Global Compact for Safe, Orderly and Regular Migration, held in Agadir, Morocco, on 29 November 2019. The civil society organizations that participated in the workshop focused their discussions on the shared responsibilities of countries of departure, transit and </w:t>
      </w:r>
      <w:r w:rsidR="00F256A2">
        <w:t>destination</w:t>
      </w:r>
      <w:r w:rsidR="00D527A0" w:rsidRPr="00645C19">
        <w:t xml:space="preserve"> to protect the human rights of all migrants, many of whom faced discrimination. They also spoke </w:t>
      </w:r>
      <w:r w:rsidR="005056FA">
        <w:t>about the</w:t>
      </w:r>
      <w:r w:rsidR="00D527A0" w:rsidRPr="00645C19">
        <w:t xml:space="preserve"> increasing criminalization of irregular migrants, including through illegal and arbitrary detention, human trafficking and sexual exploitation, forced labour and slavery. At the same workshop, the Chair and the Secretary of the Committee took the opportunity to promote the Convention and called upon civil society organizations to advocate for its ratification in their engagement with States. Of note is the establishment of a </w:t>
      </w:r>
      <w:r w:rsidR="005056FA">
        <w:t>permanent</w:t>
      </w:r>
      <w:r w:rsidR="00D527A0" w:rsidRPr="00645C19">
        <w:t xml:space="preserve"> peoples</w:t>
      </w:r>
      <w:r w:rsidR="005B63C2">
        <w:t>’</w:t>
      </w:r>
      <w:r w:rsidR="00D527A0" w:rsidRPr="00645C19">
        <w:t xml:space="preserve"> tribunal by civil society organizations to bring States to justice for their human rights records on migration and alleged human rights violations and abuses perpetrated against migrants. The next session of the tribunal </w:t>
      </w:r>
      <w:r w:rsidR="00264BCB">
        <w:t xml:space="preserve">was scheduled to </w:t>
      </w:r>
      <w:r w:rsidR="00D527A0" w:rsidRPr="00645C19">
        <w:t xml:space="preserve">be held in Tunis in March 2020. </w:t>
      </w:r>
    </w:p>
    <w:p w14:paraId="3091F08D" w14:textId="30C208F0" w:rsidR="00067398" w:rsidRPr="00264BCB" w:rsidRDefault="00067398" w:rsidP="00E15A2E">
      <w:pPr>
        <w:pStyle w:val="SingleTxtG"/>
      </w:pPr>
      <w:r w:rsidRPr="00F320D9">
        <w:t>4</w:t>
      </w:r>
      <w:r>
        <w:t>6</w:t>
      </w:r>
      <w:r w:rsidRPr="00F320D9">
        <w:t>.</w:t>
      </w:r>
      <w:r w:rsidRPr="00F320D9">
        <w:tab/>
      </w:r>
      <w:r w:rsidR="006859A7" w:rsidRPr="006A4BF2">
        <w:rPr>
          <w:lang w:val="en-US"/>
        </w:rPr>
        <w:t>On 6 May 2020</w:t>
      </w:r>
      <w:r w:rsidR="006859A7">
        <w:rPr>
          <w:lang w:val="en-US"/>
        </w:rPr>
        <w:t>,</w:t>
      </w:r>
      <w:r w:rsidR="006859A7" w:rsidRPr="006A4BF2">
        <w:rPr>
          <w:lang w:val="en-US"/>
        </w:rPr>
        <w:t xml:space="preserve"> </w:t>
      </w:r>
      <w:r w:rsidR="006859A7">
        <w:rPr>
          <w:lang w:val="en-US"/>
        </w:rPr>
        <w:t xml:space="preserve">Mr. </w:t>
      </w:r>
      <w:proofErr w:type="spellStart"/>
      <w:r w:rsidR="006859A7" w:rsidRPr="006A4BF2">
        <w:rPr>
          <w:lang w:val="en-US"/>
        </w:rPr>
        <w:t>Corzo</w:t>
      </w:r>
      <w:proofErr w:type="spellEnd"/>
      <w:r w:rsidR="006859A7" w:rsidRPr="006A4BF2">
        <w:rPr>
          <w:lang w:val="en-US"/>
        </w:rPr>
        <w:t xml:space="preserve"> Sosa participated in a virtual session of the </w:t>
      </w:r>
      <w:r w:rsidR="005056FA">
        <w:rPr>
          <w:lang w:val="en-US"/>
        </w:rPr>
        <w:t>r</w:t>
      </w:r>
      <w:r w:rsidR="006859A7" w:rsidRPr="006A4BF2">
        <w:rPr>
          <w:lang w:val="en-US"/>
        </w:rPr>
        <w:t xml:space="preserve">egional </w:t>
      </w:r>
      <w:r w:rsidR="005056FA">
        <w:rPr>
          <w:lang w:val="en-US"/>
        </w:rPr>
        <w:t>c</w:t>
      </w:r>
      <w:r w:rsidR="006859A7" w:rsidRPr="006A4BF2">
        <w:rPr>
          <w:lang w:val="en-US"/>
        </w:rPr>
        <w:t xml:space="preserve">onsultation of </w:t>
      </w:r>
      <w:r w:rsidR="005056FA">
        <w:rPr>
          <w:lang w:val="en-US"/>
        </w:rPr>
        <w:t>e</w:t>
      </w:r>
      <w:r w:rsidR="006859A7" w:rsidRPr="006A4BF2">
        <w:rPr>
          <w:lang w:val="en-US"/>
        </w:rPr>
        <w:t xml:space="preserve">xperts </w:t>
      </w:r>
      <w:r w:rsidR="005056FA">
        <w:rPr>
          <w:lang w:val="en-US"/>
        </w:rPr>
        <w:t>from</w:t>
      </w:r>
      <w:r w:rsidR="006859A7" w:rsidRPr="006A4BF2">
        <w:rPr>
          <w:lang w:val="en-US"/>
        </w:rPr>
        <w:t xml:space="preserve"> the Americas </w:t>
      </w:r>
      <w:r w:rsidR="005056FA">
        <w:rPr>
          <w:lang w:val="en-US"/>
        </w:rPr>
        <w:t>on</w:t>
      </w:r>
      <w:r w:rsidR="006859A7" w:rsidRPr="006A4BF2">
        <w:rPr>
          <w:lang w:val="en-US"/>
        </w:rPr>
        <w:t xml:space="preserve"> the elaboration </w:t>
      </w:r>
      <w:r w:rsidR="005056FA">
        <w:rPr>
          <w:lang w:val="en-US"/>
        </w:rPr>
        <w:t xml:space="preserve">by the </w:t>
      </w:r>
      <w:r w:rsidR="005056FA" w:rsidRPr="005056FA">
        <w:rPr>
          <w:lang w:val="en-US"/>
        </w:rPr>
        <w:t xml:space="preserve">Committee on the Elimination of Discrimination against Women </w:t>
      </w:r>
      <w:r w:rsidR="006859A7" w:rsidRPr="006A4BF2">
        <w:rPr>
          <w:lang w:val="en-US"/>
        </w:rPr>
        <w:t xml:space="preserve">of a </w:t>
      </w:r>
      <w:r w:rsidR="005056FA">
        <w:rPr>
          <w:lang w:val="en-US"/>
        </w:rPr>
        <w:t>g</w:t>
      </w:r>
      <w:r w:rsidR="006859A7" w:rsidRPr="006A4BF2">
        <w:rPr>
          <w:lang w:val="en-US"/>
        </w:rPr>
        <w:t xml:space="preserve">eneral </w:t>
      </w:r>
      <w:r w:rsidR="005056FA">
        <w:rPr>
          <w:lang w:val="en-US"/>
        </w:rPr>
        <w:t>r</w:t>
      </w:r>
      <w:r w:rsidR="006859A7" w:rsidRPr="006A4BF2">
        <w:rPr>
          <w:lang w:val="en-US"/>
        </w:rPr>
        <w:t xml:space="preserve">ecommendation on trafficking </w:t>
      </w:r>
      <w:r w:rsidR="006859A7" w:rsidRPr="00E9598C">
        <w:lastRenderedPageBreak/>
        <w:t>in women and girls in the context of global migration, held in Panama City from 6 to 15 May 2020, and organized by th</w:t>
      </w:r>
      <w:r w:rsidR="005056FA" w:rsidRPr="00E9598C">
        <w:t>at</w:t>
      </w:r>
      <w:r w:rsidR="006859A7" w:rsidRPr="00E9598C">
        <w:t xml:space="preserve"> Committee in collaboration with OHCHR, IOM, </w:t>
      </w:r>
      <w:r w:rsidR="005056FA" w:rsidRPr="00E9598C">
        <w:t>the Joint United Nations Programme on HIV/AIDS</w:t>
      </w:r>
      <w:r w:rsidR="006859A7" w:rsidRPr="00E9598C">
        <w:t xml:space="preserve">, </w:t>
      </w:r>
      <w:r w:rsidR="005056FA" w:rsidRPr="00E9598C">
        <w:t>the United Nations Development Programme</w:t>
      </w:r>
      <w:r w:rsidR="006859A7" w:rsidRPr="00E9598C">
        <w:t xml:space="preserve">, UNHCR, UNICEF, </w:t>
      </w:r>
      <w:r w:rsidR="005056FA" w:rsidRPr="00E9598C">
        <w:t>the United Nations Office on Drugs and Crime</w:t>
      </w:r>
      <w:r w:rsidR="006859A7" w:rsidRPr="00E9598C">
        <w:t xml:space="preserve"> and UN-Women</w:t>
      </w:r>
      <w:r w:rsidRPr="00264BCB">
        <w:t>.</w:t>
      </w:r>
    </w:p>
    <w:p w14:paraId="679E59D5" w14:textId="31505F8E" w:rsidR="00D527A0" w:rsidRPr="00264BCB" w:rsidRDefault="00BC7394" w:rsidP="0030244D">
      <w:pPr>
        <w:pStyle w:val="SingleTxtG"/>
      </w:pPr>
      <w:r w:rsidRPr="00264BCB">
        <w:t>4</w:t>
      </w:r>
      <w:r w:rsidR="00067398" w:rsidRPr="00264BCB">
        <w:t>7</w:t>
      </w:r>
      <w:r w:rsidR="00D527A0" w:rsidRPr="00264BCB">
        <w:t>.</w:t>
      </w:r>
      <w:r w:rsidR="00D527A0" w:rsidRPr="00264BCB">
        <w:tab/>
        <w:t xml:space="preserve">On 30 October 2019, the Committee secretariat attended a mini-retreat organized by the OHCHR </w:t>
      </w:r>
      <w:r w:rsidR="00A51117" w:rsidRPr="00264BCB">
        <w:t>m</w:t>
      </w:r>
      <w:r w:rsidR="00D527A0" w:rsidRPr="00264BCB">
        <w:t xml:space="preserve">igration </w:t>
      </w:r>
      <w:r w:rsidR="00A51117" w:rsidRPr="00264BCB">
        <w:t>t</w:t>
      </w:r>
      <w:r w:rsidR="00D527A0" w:rsidRPr="00264BCB">
        <w:t>eam on the Office</w:t>
      </w:r>
      <w:r w:rsidR="005B63C2" w:rsidRPr="00264BCB">
        <w:t>’</w:t>
      </w:r>
      <w:r w:rsidR="00D527A0" w:rsidRPr="00264BCB">
        <w:t xml:space="preserve">s work related to people on the move, which </w:t>
      </w:r>
      <w:r w:rsidR="007D2B36" w:rsidRPr="00264BCB">
        <w:t>was</w:t>
      </w:r>
      <w:r w:rsidR="00D527A0" w:rsidRPr="00264BCB">
        <w:t xml:space="preserve"> identified as a</w:t>
      </w:r>
      <w:r w:rsidR="007D2B36" w:rsidRPr="00264BCB">
        <w:t>n emerging global concern, or</w:t>
      </w:r>
      <w:r w:rsidR="00D527A0" w:rsidRPr="00264BCB">
        <w:t xml:space="preserve"> </w:t>
      </w:r>
      <w:r w:rsidR="005B63C2" w:rsidRPr="00264BCB">
        <w:t>“</w:t>
      </w:r>
      <w:r w:rsidR="00D527A0" w:rsidRPr="00264BCB">
        <w:t>frontier issue</w:t>
      </w:r>
      <w:r w:rsidR="005B63C2" w:rsidRPr="00264BCB">
        <w:t>”</w:t>
      </w:r>
      <w:r w:rsidR="00020C50" w:rsidRPr="00264BCB">
        <w:t>,</w:t>
      </w:r>
      <w:r w:rsidR="00D527A0" w:rsidRPr="00264BCB">
        <w:t xml:space="preserve"> in the United Nations Human Rights Management Plan 2018–2021.</w:t>
      </w:r>
      <w:r w:rsidR="00D527A0" w:rsidRPr="00017D0A">
        <w:rPr>
          <w:rStyle w:val="FootnoteReference"/>
        </w:rPr>
        <w:footnoteReference w:id="6"/>
      </w:r>
      <w:r w:rsidR="00D527A0" w:rsidRPr="00E9598C">
        <w:rPr>
          <w:rStyle w:val="FootnoteReference"/>
          <w:vertAlign w:val="baseline"/>
        </w:rPr>
        <w:t xml:space="preserve"> </w:t>
      </w:r>
      <w:r w:rsidR="00D527A0" w:rsidRPr="00264BCB">
        <w:t xml:space="preserve">One of the objectives </w:t>
      </w:r>
      <w:r w:rsidR="007D2B36" w:rsidRPr="00264BCB">
        <w:t>of</w:t>
      </w:r>
      <w:r w:rsidR="00D527A0" w:rsidRPr="00264BCB">
        <w:t xml:space="preserve"> the Plan </w:t>
      </w:r>
      <w:r w:rsidR="007D2B36" w:rsidRPr="00264BCB">
        <w:t>i</w:t>
      </w:r>
      <w:r w:rsidR="00D527A0" w:rsidRPr="00264BCB">
        <w:t>s</w:t>
      </w:r>
      <w:r w:rsidR="007D2B36" w:rsidRPr="00264BCB">
        <w:t xml:space="preserve"> to</w:t>
      </w:r>
      <w:r w:rsidR="00D527A0" w:rsidRPr="00264BCB">
        <w:t xml:space="preserve"> </w:t>
      </w:r>
      <w:r w:rsidR="007D2B36" w:rsidRPr="00264BCB">
        <w:t>ensure that t</w:t>
      </w:r>
      <w:r w:rsidR="00D527A0" w:rsidRPr="00264BCB">
        <w:t>he human rights of all migrants, particularly those in vulnerable situations, are protected. The Committee secretariat used that opportunity to brief participants on the Committee</w:t>
      </w:r>
      <w:r w:rsidR="005B63C2" w:rsidRPr="00264BCB">
        <w:t>’</w:t>
      </w:r>
      <w:r w:rsidR="00D527A0" w:rsidRPr="00264BCB">
        <w:t xml:space="preserve">s planned activities for 2020, including the development of the general comment and of a number of ongoing thematic studies, including </w:t>
      </w:r>
      <w:r w:rsidR="00264BCB">
        <w:t>the</w:t>
      </w:r>
      <w:r w:rsidR="00D527A0" w:rsidRPr="00264BCB">
        <w:t xml:space="preserve"> comparative analysis of the Convention and the Global Compact</w:t>
      </w:r>
      <w:r w:rsidR="00B46599" w:rsidRPr="00264BCB">
        <w:t xml:space="preserve"> for Migration</w:t>
      </w:r>
      <w:r w:rsidR="00D527A0" w:rsidRPr="00264BCB">
        <w:t>.</w:t>
      </w:r>
    </w:p>
    <w:p w14:paraId="40E92E13" w14:textId="1597A068" w:rsidR="00D527A0" w:rsidRDefault="00BC7394" w:rsidP="00E15A2E">
      <w:pPr>
        <w:pStyle w:val="SingleTxtG"/>
      </w:pPr>
      <w:r w:rsidRPr="00F320D9">
        <w:t>4</w:t>
      </w:r>
      <w:r w:rsidR="00067398">
        <w:t>8</w:t>
      </w:r>
      <w:r w:rsidR="00D527A0" w:rsidRPr="00F320D9">
        <w:t>.</w:t>
      </w:r>
      <w:r w:rsidR="00D527A0" w:rsidRPr="00F320D9">
        <w:tab/>
      </w:r>
      <w:bookmarkStart w:id="106" w:name="_Hlk42012604"/>
      <w:r w:rsidR="00D527A0" w:rsidRPr="00F320D9">
        <w:t xml:space="preserve">On 11 December 2019, the Committee secretariat, with the Special Rapporteur on the human rights of migrants and staff of the OHCHR </w:t>
      </w:r>
      <w:r w:rsidR="00A51117" w:rsidRPr="00A51117">
        <w:t>m</w:t>
      </w:r>
      <w:r w:rsidR="00D527A0" w:rsidRPr="00A51117">
        <w:t>igration</w:t>
      </w:r>
      <w:r w:rsidR="005B63C2" w:rsidRPr="00A51117">
        <w:t xml:space="preserve"> </w:t>
      </w:r>
      <w:r w:rsidR="00A51117" w:rsidRPr="00E9598C">
        <w:t>t</w:t>
      </w:r>
      <w:r w:rsidR="00D527A0" w:rsidRPr="00A51117">
        <w:t>eam</w:t>
      </w:r>
      <w:r w:rsidR="00D527A0" w:rsidRPr="00F320D9">
        <w:t>, attended the first</w:t>
      </w:r>
      <w:r w:rsidR="005B63C2" w:rsidRPr="00F320D9">
        <w:t xml:space="preserve"> </w:t>
      </w:r>
      <w:r w:rsidR="00D527A0" w:rsidRPr="00F320D9">
        <w:t xml:space="preserve">annual meeting of the United Nations Network on Migration, which brought together representatives of the United Nations system, civil society organizations and other stakeholders. </w:t>
      </w:r>
      <w:bookmarkEnd w:id="106"/>
      <w:r w:rsidR="00D527A0" w:rsidRPr="00F320D9">
        <w:t>As a member of the Executive Committee of the</w:t>
      </w:r>
      <w:r w:rsidR="005B63C2" w:rsidRPr="00F320D9">
        <w:t xml:space="preserve"> </w:t>
      </w:r>
      <w:r w:rsidR="00D527A0" w:rsidRPr="00F320D9">
        <w:t>Network,</w:t>
      </w:r>
      <w:r w:rsidR="005B63C2" w:rsidRPr="00F320D9">
        <w:t xml:space="preserve"> </w:t>
      </w:r>
      <w:r w:rsidR="00D527A0" w:rsidRPr="00F320D9">
        <w:t>OHCHR facilitated a plenary</w:t>
      </w:r>
      <w:r w:rsidR="005B63C2" w:rsidRPr="00F320D9">
        <w:t xml:space="preserve"> </w:t>
      </w:r>
      <w:r w:rsidR="00D527A0" w:rsidRPr="00F320D9">
        <w:t>discussion on the work of the Network at national and regional levels. On</w:t>
      </w:r>
      <w:r w:rsidR="005B63C2" w:rsidRPr="00F320D9">
        <w:t xml:space="preserve"> </w:t>
      </w:r>
      <w:r w:rsidR="00D527A0" w:rsidRPr="00F320D9">
        <w:t>12 December 2019, the</w:t>
      </w:r>
      <w:r w:rsidR="002A35BE">
        <w:t>y</w:t>
      </w:r>
      <w:r w:rsidR="00D527A0" w:rsidRPr="00F320D9">
        <w:t xml:space="preserve"> attended the briefing to Member States on the Network organized</w:t>
      </w:r>
      <w:r w:rsidR="005B63C2" w:rsidRPr="00F320D9">
        <w:t xml:space="preserve"> </w:t>
      </w:r>
      <w:r w:rsidR="00D527A0" w:rsidRPr="00F320D9">
        <w:t>by the Network secretariat and officiated by the IOM Director General in his role as Network</w:t>
      </w:r>
      <w:r w:rsidR="005B63C2" w:rsidRPr="00F320D9">
        <w:t xml:space="preserve"> </w:t>
      </w:r>
      <w:r w:rsidR="00D527A0" w:rsidRPr="00F320D9">
        <w:t>coordinator.</w:t>
      </w:r>
      <w:r w:rsidR="00120C8E" w:rsidRPr="00F320D9">
        <w:t xml:space="preserve"> </w:t>
      </w:r>
      <w:r w:rsidR="002A35BE">
        <w:t>O</w:t>
      </w:r>
      <w:r w:rsidR="002A35BE" w:rsidRPr="00F320D9">
        <w:t>n 4 March 2020</w:t>
      </w:r>
      <w:r w:rsidR="002A35BE">
        <w:t>, t</w:t>
      </w:r>
      <w:r w:rsidR="00120C8E" w:rsidRPr="00F320D9">
        <w:t xml:space="preserve">he </w:t>
      </w:r>
      <w:r w:rsidR="00FD759F">
        <w:t>s</w:t>
      </w:r>
      <w:r w:rsidR="00120C8E" w:rsidRPr="00F320D9">
        <w:t>ecretariat also participated in a briefing organi</w:t>
      </w:r>
      <w:r w:rsidR="002A35BE">
        <w:t>z</w:t>
      </w:r>
      <w:r w:rsidR="00120C8E" w:rsidRPr="00F320D9">
        <w:t xml:space="preserve">ed by the </w:t>
      </w:r>
      <w:r w:rsidR="002A35BE" w:rsidRPr="00F320D9">
        <w:t xml:space="preserve">United Nations </w:t>
      </w:r>
      <w:r w:rsidR="00120C8E" w:rsidRPr="00F320D9">
        <w:t xml:space="preserve">Network on Migration </w:t>
      </w:r>
      <w:r w:rsidR="0013532B" w:rsidRPr="00F320D9">
        <w:t xml:space="preserve">on </w:t>
      </w:r>
      <w:r w:rsidR="002A35BE">
        <w:t>its</w:t>
      </w:r>
      <w:r w:rsidR="0013532B" w:rsidRPr="00F320D9">
        <w:t xml:space="preserve"> </w:t>
      </w:r>
      <w:r w:rsidR="00FD759F">
        <w:t>w</w:t>
      </w:r>
      <w:r w:rsidR="0013532B" w:rsidRPr="00F320D9">
        <w:t>ork</w:t>
      </w:r>
      <w:r w:rsidR="00FD759F">
        <w:t>p</w:t>
      </w:r>
      <w:r w:rsidR="0013532B" w:rsidRPr="00F320D9">
        <w:t xml:space="preserve">lan, particularly on pilot countries </w:t>
      </w:r>
      <w:r w:rsidR="00E01F5A">
        <w:t xml:space="preserve">and </w:t>
      </w:r>
      <w:r w:rsidR="0013532B" w:rsidRPr="00F320D9">
        <w:t>proposed framework</w:t>
      </w:r>
      <w:r w:rsidR="007C3BC8">
        <w:t>s</w:t>
      </w:r>
      <w:r w:rsidR="0013532B" w:rsidRPr="00F320D9">
        <w:t xml:space="preserve"> to assist </w:t>
      </w:r>
      <w:r w:rsidR="007C3BC8">
        <w:t>M</w:t>
      </w:r>
      <w:r w:rsidR="0013532B" w:rsidRPr="00F320D9">
        <w:t xml:space="preserve">ember </w:t>
      </w:r>
      <w:r w:rsidR="007C3BC8">
        <w:t>S</w:t>
      </w:r>
      <w:r w:rsidR="0013532B" w:rsidRPr="00F320D9">
        <w:t>tates undertak</w:t>
      </w:r>
      <w:r w:rsidR="00E01F5A">
        <w:t>ing</w:t>
      </w:r>
      <w:r w:rsidR="0013532B" w:rsidRPr="00F320D9">
        <w:t xml:space="preserve"> regional reviews of the Global Compact </w:t>
      </w:r>
      <w:r w:rsidR="00B46599">
        <w:t>for Migration</w:t>
      </w:r>
      <w:r w:rsidR="00B46599" w:rsidRPr="00645C19">
        <w:t xml:space="preserve"> </w:t>
      </w:r>
      <w:r w:rsidR="00D04FD5" w:rsidRPr="00F320D9">
        <w:t xml:space="preserve">in 2020. </w:t>
      </w:r>
      <w:r w:rsidR="00E01F5A">
        <w:t>According to t</w:t>
      </w:r>
      <w:r w:rsidR="00D04FD5" w:rsidRPr="00F320D9">
        <w:t>he</w:t>
      </w:r>
      <w:r w:rsidR="0013532B" w:rsidRPr="00F320D9">
        <w:t xml:space="preserve"> IOM</w:t>
      </w:r>
      <w:r w:rsidR="007C3BC8">
        <w:t xml:space="preserve"> Director General</w:t>
      </w:r>
      <w:r w:rsidR="002A35BE">
        <w:t>,</w:t>
      </w:r>
      <w:r w:rsidR="0013532B" w:rsidRPr="00F320D9">
        <w:t xml:space="preserve"> the </w:t>
      </w:r>
      <w:r w:rsidR="002A35BE" w:rsidRPr="002A35BE">
        <w:t>United Nations multi-partner trust fund to support the global compact for safe, orderly and regular migration</w:t>
      </w:r>
      <w:r w:rsidR="0013532B" w:rsidRPr="00F320D9">
        <w:t xml:space="preserve"> is fully operational and will begin to support the </w:t>
      </w:r>
      <w:r w:rsidR="002A35BE" w:rsidRPr="00F320D9">
        <w:t xml:space="preserve">implementation </w:t>
      </w:r>
      <w:r w:rsidR="002A35BE">
        <w:t xml:space="preserve">of the </w:t>
      </w:r>
      <w:r w:rsidR="0013532B" w:rsidRPr="00F320D9">
        <w:t>Global Compact in a number of countries in 2020.</w:t>
      </w:r>
      <w:r w:rsidR="00CB1E3C" w:rsidRPr="00F320D9">
        <w:t xml:space="preserve"> The vision and guiding principles</w:t>
      </w:r>
      <w:r w:rsidR="002A35BE" w:rsidRPr="002A35BE">
        <w:t xml:space="preserve"> </w:t>
      </w:r>
      <w:r w:rsidR="002A35BE">
        <w:t>of the Compact</w:t>
      </w:r>
      <w:r w:rsidR="00A57485">
        <w:t xml:space="preserve">, </w:t>
      </w:r>
      <w:r w:rsidR="00A57485" w:rsidRPr="00A57485">
        <w:t>including the prerogative of national sovereignty, the centrality of human rights and the rule of law and the vital importance of gender-responsive and child-sensitive approaches</w:t>
      </w:r>
      <w:r w:rsidR="00A57485">
        <w:t>,</w:t>
      </w:r>
      <w:r w:rsidR="00CB1E3C" w:rsidRPr="00F320D9">
        <w:t xml:space="preserve"> will provide guidance</w:t>
      </w:r>
      <w:r w:rsidR="00F42D01" w:rsidRPr="00F320D9">
        <w:t xml:space="preserve"> for the regional review process.</w:t>
      </w:r>
      <w:r w:rsidR="005D008D" w:rsidRPr="00017D0A">
        <w:rPr>
          <w:rStyle w:val="FootnoteReference"/>
        </w:rPr>
        <w:footnoteReference w:id="7"/>
      </w:r>
    </w:p>
    <w:p w14:paraId="4C9965BE" w14:textId="77777777" w:rsidR="00D527A0" w:rsidRPr="00645C19" w:rsidRDefault="00D527A0" w:rsidP="00FD704D">
      <w:pPr>
        <w:pStyle w:val="H1G"/>
      </w:pPr>
      <w:r w:rsidRPr="00645C19">
        <w:tab/>
      </w:r>
      <w:bookmarkStart w:id="107" w:name="_Toc1115798"/>
      <w:bookmarkStart w:id="108" w:name="_Toc1133812"/>
      <w:bookmarkStart w:id="109" w:name="_Toc10195531"/>
      <w:bookmarkStart w:id="110" w:name="_Toc32398371"/>
      <w:bookmarkStart w:id="111" w:name="_Toc42086996"/>
      <w:bookmarkStart w:id="112" w:name="_Toc42087610"/>
      <w:bookmarkStart w:id="113" w:name="_Toc42156549"/>
      <w:r w:rsidRPr="00645C19">
        <w:t>J.</w:t>
      </w:r>
      <w:r w:rsidRPr="00645C19">
        <w:tab/>
      </w:r>
      <w:r w:rsidRPr="00133C71">
        <w:t>Meeting with States parties</w:t>
      </w:r>
      <w:bookmarkEnd w:id="107"/>
      <w:bookmarkEnd w:id="108"/>
      <w:bookmarkEnd w:id="109"/>
      <w:bookmarkEnd w:id="110"/>
      <w:bookmarkEnd w:id="111"/>
      <w:bookmarkEnd w:id="112"/>
      <w:bookmarkEnd w:id="113"/>
    </w:p>
    <w:p w14:paraId="33E117DF" w14:textId="6A1F0F57" w:rsidR="00D527A0" w:rsidRPr="00645C19" w:rsidRDefault="00BC7394" w:rsidP="00E15A2E">
      <w:pPr>
        <w:pStyle w:val="SingleTxtG"/>
      </w:pPr>
      <w:r>
        <w:t>4</w:t>
      </w:r>
      <w:r w:rsidR="00EF78C6">
        <w:t>9</w:t>
      </w:r>
      <w:r w:rsidR="00D527A0" w:rsidRPr="00645C19">
        <w:t>.</w:t>
      </w:r>
      <w:r w:rsidR="00D527A0" w:rsidRPr="00645C19">
        <w:tab/>
        <w:t xml:space="preserve">The Committee held a successful meeting with States parties and other stakeholders on 4 September 2019, during its thirty-first session. Over 25 </w:t>
      </w:r>
      <w:r w:rsidR="00133C71">
        <w:t>p</w:t>
      </w:r>
      <w:r w:rsidR="00D527A0" w:rsidRPr="00645C19">
        <w:t xml:space="preserve">ermanent </w:t>
      </w:r>
      <w:r w:rsidR="00133C71">
        <w:t>m</w:t>
      </w:r>
      <w:r w:rsidR="00D527A0" w:rsidRPr="00645C19">
        <w:t xml:space="preserve">issions of </w:t>
      </w:r>
      <w:r w:rsidR="00133C71">
        <w:t xml:space="preserve">both </w:t>
      </w:r>
      <w:r w:rsidR="00D527A0" w:rsidRPr="00645C19">
        <w:t>States parties and States not part</w:t>
      </w:r>
      <w:r w:rsidR="00783C52">
        <w:t>y</w:t>
      </w:r>
      <w:r w:rsidR="00D527A0" w:rsidRPr="00645C19">
        <w:t xml:space="preserve"> to the Convention were represented, along with United Nations agencies and civil society organizations</w:t>
      </w:r>
      <w:r w:rsidR="00133C71">
        <w:t>, with</w:t>
      </w:r>
      <w:r w:rsidR="00D527A0" w:rsidRPr="00645C19">
        <w:t xml:space="preserve"> over 50 participants</w:t>
      </w:r>
      <w:r w:rsidR="00133C71">
        <w:t xml:space="preserve"> in total</w:t>
      </w:r>
      <w:r w:rsidR="00D527A0" w:rsidRPr="00645C19">
        <w:t xml:space="preserve">. The Committee provided an overview of the status of ratification, including </w:t>
      </w:r>
      <w:r w:rsidR="00133C71">
        <w:t xml:space="preserve">the </w:t>
      </w:r>
      <w:r w:rsidR="00D527A0" w:rsidRPr="00645C19">
        <w:t>benefits</w:t>
      </w:r>
      <w:r w:rsidR="00133C71">
        <w:t xml:space="preserve"> and</w:t>
      </w:r>
      <w:r w:rsidR="00D527A0" w:rsidRPr="00645C19">
        <w:t xml:space="preserve"> challenges and advocacy for wider ratification, challenges relating to the effective protection of the rights of migrants</w:t>
      </w:r>
      <w:r w:rsidR="00133C71">
        <w:t>,</w:t>
      </w:r>
      <w:r w:rsidR="00D527A0" w:rsidRPr="00645C19">
        <w:t xml:space="preserve"> and </w:t>
      </w:r>
      <w:r w:rsidR="00133C71">
        <w:t xml:space="preserve">the </w:t>
      </w:r>
      <w:r w:rsidR="00D527A0" w:rsidRPr="00645C19">
        <w:t>complementarity between the Convention and the Global Compact for Safe, Orderly and Regular Migration</w:t>
      </w:r>
      <w:r w:rsidR="00133C71">
        <w:t>. It also gave</w:t>
      </w:r>
      <w:r w:rsidR="00D527A0" w:rsidRPr="00645C19">
        <w:t xml:space="preserve"> an update on the general comment on the right to liberty of migrant workers and members of their families and freedom from arbitrary detention. </w:t>
      </w:r>
    </w:p>
    <w:p w14:paraId="5D5D846D" w14:textId="2EBE25B1" w:rsidR="00D527A0" w:rsidRPr="00645C19" w:rsidRDefault="00EF78C6" w:rsidP="00E15A2E">
      <w:pPr>
        <w:pStyle w:val="SingleTxtG"/>
      </w:pPr>
      <w:r>
        <w:t>50</w:t>
      </w:r>
      <w:r w:rsidR="00D527A0" w:rsidRPr="00645C19">
        <w:t>.</w:t>
      </w:r>
      <w:r w:rsidR="00D527A0" w:rsidRPr="00645C19">
        <w:tab/>
        <w:t>Representatives of the Permanent Missions of Azerbaijan, Burkina Faso, Morocco, Mozambique and the Philippines expressed their Governments</w:t>
      </w:r>
      <w:r w:rsidR="005B63C2">
        <w:t>’</w:t>
      </w:r>
      <w:r w:rsidR="00D527A0" w:rsidRPr="00645C19">
        <w:t xml:space="preserve"> support for the Committee and for </w:t>
      </w:r>
      <w:r w:rsidR="00133C71">
        <w:t xml:space="preserve">the </w:t>
      </w:r>
      <w:r w:rsidR="00D527A0" w:rsidRPr="00645C19">
        <w:t>promoti</w:t>
      </w:r>
      <w:r w:rsidR="00133C71">
        <w:t>o</w:t>
      </w:r>
      <w:r w:rsidR="00D527A0" w:rsidRPr="00645C19">
        <w:t>n</w:t>
      </w:r>
      <w:r w:rsidR="00133C71">
        <w:t xml:space="preserve"> of the</w:t>
      </w:r>
      <w:r w:rsidR="00D527A0" w:rsidRPr="00645C19">
        <w:t xml:space="preserve"> ratification of the Convention. </w:t>
      </w:r>
      <w:r w:rsidR="00133C71">
        <w:t>A</w:t>
      </w:r>
      <w:r w:rsidR="00D527A0" w:rsidRPr="00645C19">
        <w:t xml:space="preserve"> representative of </w:t>
      </w:r>
      <w:r w:rsidR="00133C71" w:rsidRPr="00645C19">
        <w:t>the Permanent Mission</w:t>
      </w:r>
      <w:r w:rsidR="00133C71">
        <w:t xml:space="preserve"> of</w:t>
      </w:r>
      <w:r w:rsidR="00133C71" w:rsidRPr="00645C19">
        <w:t xml:space="preserve"> </w:t>
      </w:r>
      <w:r w:rsidR="00D527A0" w:rsidRPr="00645C19">
        <w:t>Mozambique highlighted the critical role that regional economic comm</w:t>
      </w:r>
      <w:r w:rsidR="00133C71">
        <w:t>unities,</w:t>
      </w:r>
      <w:r w:rsidR="00D527A0" w:rsidRPr="00645C19">
        <w:t xml:space="preserve"> such as the Southern African Development Community and the Economic Community of West African States</w:t>
      </w:r>
      <w:r w:rsidR="00133C71">
        <w:t>,</w:t>
      </w:r>
      <w:r w:rsidR="00D527A0" w:rsidRPr="00645C19">
        <w:t xml:space="preserve"> should play </w:t>
      </w:r>
      <w:r w:rsidR="00133C71">
        <w:t>in</w:t>
      </w:r>
      <w:r w:rsidR="00D527A0" w:rsidRPr="00645C19">
        <w:t xml:space="preserve"> address</w:t>
      </w:r>
      <w:r w:rsidR="00133C71">
        <w:t>ing</w:t>
      </w:r>
      <w:r w:rsidR="00D527A0" w:rsidRPr="00645C19">
        <w:t xml:space="preserve"> hate speech and xenophobic attacks against migrants, alluding to an unprecedented wave of violence being perpetrated against African migrants in South Africa. The representative of Morocco stressed that 60 per cent of the 36 million African migrants remained in Africa. He </w:t>
      </w:r>
      <w:r w:rsidR="00133C71">
        <w:t>said</w:t>
      </w:r>
      <w:r w:rsidR="00D527A0" w:rsidRPr="00645C19">
        <w:t xml:space="preserve"> that Morocco had regularized 24,000 of </w:t>
      </w:r>
      <w:r w:rsidR="00133C71">
        <w:t xml:space="preserve">the </w:t>
      </w:r>
      <w:r w:rsidR="00D527A0" w:rsidRPr="00645C19">
        <w:t xml:space="preserve">28,000 irregular migrants </w:t>
      </w:r>
      <w:r w:rsidR="00133C71">
        <w:t xml:space="preserve">in </w:t>
      </w:r>
      <w:r w:rsidR="00783C52">
        <w:t xml:space="preserve">the country </w:t>
      </w:r>
      <w:r w:rsidR="00D527A0" w:rsidRPr="00645C19">
        <w:t xml:space="preserve">and that its policy was in favour of detaining </w:t>
      </w:r>
      <w:r w:rsidR="00D527A0" w:rsidRPr="00645C19">
        <w:lastRenderedPageBreak/>
        <w:t xml:space="preserve">migrants in administrative centres. The representative of the Permanent Mission of Azerbaijan briefed States about the efficiency of the e-visa system, the e-government platform and the Public Council </w:t>
      </w:r>
      <w:r w:rsidR="006F5750">
        <w:t>under</w:t>
      </w:r>
      <w:r w:rsidR="00D527A0" w:rsidRPr="00645C19">
        <w:t xml:space="preserve"> the State Migration Service. </w:t>
      </w:r>
    </w:p>
    <w:p w14:paraId="67AE2F33" w14:textId="47D9734E" w:rsidR="00D527A0" w:rsidRPr="00645C19" w:rsidRDefault="00D527A0" w:rsidP="00E15A2E">
      <w:pPr>
        <w:pStyle w:val="SingleTxtG"/>
      </w:pPr>
      <w:r w:rsidRPr="00645C19">
        <w:t>5</w:t>
      </w:r>
      <w:r w:rsidR="00EF78C6">
        <w:t>1</w:t>
      </w:r>
      <w:r w:rsidRPr="00645C19">
        <w:t>.</w:t>
      </w:r>
      <w:r w:rsidRPr="00645C19">
        <w:tab/>
        <w:t xml:space="preserve">After the meeting, the Chair sent letters to all </w:t>
      </w:r>
      <w:r w:rsidR="00133C71">
        <w:t>the p</w:t>
      </w:r>
      <w:r w:rsidRPr="00645C19">
        <w:t xml:space="preserve">ermanent </w:t>
      </w:r>
      <w:r w:rsidR="00133C71">
        <w:t>m</w:t>
      </w:r>
      <w:r w:rsidRPr="00645C19">
        <w:t>issions represented at the meeting requesting those States that had not already done so to sign, ratify or accede to the Convention.</w:t>
      </w:r>
    </w:p>
    <w:p w14:paraId="20559D0F" w14:textId="77777777" w:rsidR="00D527A0" w:rsidRPr="00645C19" w:rsidRDefault="00D527A0" w:rsidP="00FD704D">
      <w:pPr>
        <w:pStyle w:val="H1G"/>
      </w:pPr>
      <w:r w:rsidRPr="00645C19">
        <w:tab/>
      </w:r>
      <w:bookmarkStart w:id="114" w:name="_Toc1115799"/>
      <w:bookmarkStart w:id="115" w:name="_Toc1133813"/>
      <w:bookmarkStart w:id="116" w:name="_Toc10195532"/>
      <w:bookmarkStart w:id="117" w:name="_Toc32398372"/>
      <w:bookmarkStart w:id="118" w:name="_Toc42086997"/>
      <w:bookmarkStart w:id="119" w:name="_Toc42087611"/>
      <w:bookmarkStart w:id="120" w:name="_Toc42156550"/>
      <w:r w:rsidRPr="00645C19">
        <w:t>K.</w:t>
      </w:r>
      <w:r w:rsidRPr="00645C19">
        <w:tab/>
        <w:t>Adoption of the report</w:t>
      </w:r>
      <w:bookmarkEnd w:id="114"/>
      <w:bookmarkEnd w:id="115"/>
      <w:bookmarkEnd w:id="116"/>
      <w:bookmarkEnd w:id="117"/>
      <w:bookmarkEnd w:id="118"/>
      <w:bookmarkEnd w:id="119"/>
      <w:bookmarkEnd w:id="120"/>
    </w:p>
    <w:p w14:paraId="0F7700A6" w14:textId="7C2963FB" w:rsidR="00D527A0" w:rsidRPr="00F320D9" w:rsidRDefault="00D527A0" w:rsidP="00F320D9">
      <w:pPr>
        <w:pStyle w:val="SingleTxtG"/>
      </w:pPr>
      <w:r w:rsidRPr="00F320D9">
        <w:t>5</w:t>
      </w:r>
      <w:r w:rsidR="00EF78C6" w:rsidRPr="00F320D9">
        <w:t>2</w:t>
      </w:r>
      <w:r w:rsidRPr="00F320D9">
        <w:t>.</w:t>
      </w:r>
      <w:r w:rsidRPr="00F320D9">
        <w:tab/>
      </w:r>
      <w:bookmarkStart w:id="121" w:name="_Hlk41563792"/>
      <w:r w:rsidR="005E5B13" w:rsidRPr="00F320D9">
        <w:t>T</w:t>
      </w:r>
      <w:r w:rsidRPr="00F320D9">
        <w:t>he present annual report to the General Assembly</w:t>
      </w:r>
      <w:r w:rsidR="005E5B13" w:rsidRPr="00F320D9">
        <w:t xml:space="preserve"> was scheduled to be adopted by the Committee during its thirty-second session</w:t>
      </w:r>
      <w:r w:rsidRPr="00F320D9">
        <w:t>.</w:t>
      </w:r>
      <w:r w:rsidR="005E5B13" w:rsidRPr="00F320D9">
        <w:t xml:space="preserve"> </w:t>
      </w:r>
      <w:r w:rsidR="006F5750">
        <w:t>S</w:t>
      </w:r>
      <w:r w:rsidR="005E5B13" w:rsidRPr="00F320D9">
        <w:t xml:space="preserve">ince the </w:t>
      </w:r>
      <w:r w:rsidR="007676A7" w:rsidRPr="00F320D9">
        <w:t>session</w:t>
      </w:r>
      <w:r w:rsidR="005E5B13" w:rsidRPr="00F320D9">
        <w:t xml:space="preserve"> has been postponed</w:t>
      </w:r>
      <w:r w:rsidR="006F5750">
        <w:t>,</w:t>
      </w:r>
      <w:r w:rsidR="005E5B13" w:rsidRPr="00F320D9">
        <w:t xml:space="preserve"> </w:t>
      </w:r>
      <w:r w:rsidR="006F5750">
        <w:t>owing</w:t>
      </w:r>
      <w:r w:rsidR="005E5B13" w:rsidRPr="00F320D9">
        <w:t xml:space="preserve"> to the COVID-19 pandemic, the C</w:t>
      </w:r>
      <w:r w:rsidR="00BE4FAE" w:rsidRPr="00F320D9">
        <w:t xml:space="preserve">ommittee approved the report </w:t>
      </w:r>
      <w:r w:rsidR="00BE4FAE" w:rsidRPr="004A2220">
        <w:t>electronically</w:t>
      </w:r>
      <w:bookmarkEnd w:id="121"/>
      <w:r w:rsidR="00BE4FAE" w:rsidRPr="00F320D9">
        <w:t>.</w:t>
      </w:r>
    </w:p>
    <w:p w14:paraId="63609C9F" w14:textId="77777777" w:rsidR="00D527A0" w:rsidRPr="00645C19" w:rsidRDefault="00D527A0" w:rsidP="00FD704D">
      <w:pPr>
        <w:pStyle w:val="HChG"/>
      </w:pPr>
      <w:bookmarkStart w:id="122" w:name="_Toc326246354"/>
      <w:r w:rsidRPr="00645C19">
        <w:tab/>
      </w:r>
      <w:bookmarkStart w:id="123" w:name="_Toc1115800"/>
      <w:bookmarkStart w:id="124" w:name="_Toc1133814"/>
      <w:bookmarkStart w:id="125" w:name="_Toc10195533"/>
      <w:bookmarkStart w:id="126" w:name="_Toc32398373"/>
      <w:bookmarkStart w:id="127" w:name="_Toc42086998"/>
      <w:bookmarkStart w:id="128" w:name="_Toc42087612"/>
      <w:bookmarkStart w:id="129" w:name="_Toc42156551"/>
      <w:r w:rsidRPr="00645C19">
        <w:t>III.</w:t>
      </w:r>
      <w:r w:rsidRPr="00645C19">
        <w:tab/>
        <w:t>Methods of work</w:t>
      </w:r>
      <w:bookmarkEnd w:id="122"/>
      <w:bookmarkEnd w:id="123"/>
      <w:bookmarkEnd w:id="124"/>
      <w:bookmarkEnd w:id="125"/>
      <w:bookmarkEnd w:id="126"/>
      <w:bookmarkEnd w:id="127"/>
      <w:bookmarkEnd w:id="128"/>
      <w:bookmarkEnd w:id="129"/>
    </w:p>
    <w:p w14:paraId="0C656212" w14:textId="447F2D14" w:rsidR="00D527A0" w:rsidRPr="00645C19" w:rsidRDefault="00D527A0" w:rsidP="00E15A2E">
      <w:pPr>
        <w:pStyle w:val="SingleTxtG"/>
      </w:pPr>
      <w:r w:rsidRPr="00645C19">
        <w:t>5</w:t>
      </w:r>
      <w:r w:rsidR="00EF78C6">
        <w:t>3</w:t>
      </w:r>
      <w:r w:rsidRPr="00645C19">
        <w:t>.</w:t>
      </w:r>
      <w:r w:rsidRPr="00645C19">
        <w:tab/>
        <w:t>During its thirty-first</w:t>
      </w:r>
      <w:r w:rsidR="00CF59E3">
        <w:t xml:space="preserve"> </w:t>
      </w:r>
      <w:r w:rsidRPr="00645C19">
        <w:t>session, the Committee, in line with its long-term programme of work, continued its cooperation with relevant United Nations agencies, offices, entities and other partners, including ILO, IOM, UN-Women, UNICEF and the Working Group on Arbitrary Detention.</w:t>
      </w:r>
    </w:p>
    <w:p w14:paraId="28700C01" w14:textId="4EFEE550" w:rsidR="00D527A0" w:rsidRPr="00645C19" w:rsidRDefault="00D527A0" w:rsidP="00E15A2E">
      <w:pPr>
        <w:pStyle w:val="SingleTxtG"/>
      </w:pPr>
      <w:r w:rsidRPr="00645C19">
        <w:t>5</w:t>
      </w:r>
      <w:r w:rsidR="00EF78C6">
        <w:t>4</w:t>
      </w:r>
      <w:r w:rsidRPr="00645C19">
        <w:t>.</w:t>
      </w:r>
      <w:r w:rsidRPr="00645C19">
        <w:tab/>
        <w:t xml:space="preserve">During its thirty-first session, the Committee adopted a letter addressed to the Permanent Mission of Turkey to the United Nations Office </w:t>
      </w:r>
      <w:r w:rsidR="006F5750" w:rsidRPr="006F5750">
        <w:t>and other international organizations in</w:t>
      </w:r>
      <w:r w:rsidRPr="00645C19">
        <w:t xml:space="preserve"> Geneva in follow-up to its concluding observations.</w:t>
      </w:r>
      <w:r w:rsidR="006F5750">
        <w:t xml:space="preserve"> </w:t>
      </w:r>
      <w:r w:rsidRPr="00645C19">
        <w:t xml:space="preserve">Ms. </w:t>
      </w:r>
      <w:proofErr w:type="spellStart"/>
      <w:r w:rsidRPr="00645C19">
        <w:t>Landázuri</w:t>
      </w:r>
      <w:proofErr w:type="spellEnd"/>
      <w:r w:rsidRPr="00645C19">
        <w:t xml:space="preserve"> de Mora updated the Committee</w:t>
      </w:r>
      <w:r w:rsidR="005B63C2">
        <w:t>’</w:t>
      </w:r>
      <w:r w:rsidRPr="00645C19">
        <w:t>s programme of work for 2018–2020 and submitted it to the Committee members for approval during the thirty-first session. All members of the Committee committed to working towards achieving the goals and related activities contained in the programme of work. Individual members were designated as coordinators of certain activities</w:t>
      </w:r>
      <w:r w:rsidR="00F244E7">
        <w:t>,</w:t>
      </w:r>
      <w:r w:rsidRPr="00645C19">
        <w:t xml:space="preserve"> taking the lead in implementing the respective activities and coordinating with the Bureau and the </w:t>
      </w:r>
      <w:r w:rsidR="00F244E7">
        <w:t>s</w:t>
      </w:r>
      <w:r w:rsidRPr="00645C19">
        <w:t xml:space="preserve">ecretariat. The programme of work is available from the secretariat in English, French and Spanish. </w:t>
      </w:r>
    </w:p>
    <w:p w14:paraId="6D89566E" w14:textId="77777777" w:rsidR="00D527A0" w:rsidRPr="00645C19" w:rsidRDefault="00D527A0" w:rsidP="00767E4E">
      <w:pPr>
        <w:pStyle w:val="HChG"/>
      </w:pPr>
      <w:bookmarkStart w:id="130" w:name="_Toc326246356"/>
      <w:r w:rsidRPr="00645C19">
        <w:tab/>
      </w:r>
      <w:bookmarkStart w:id="131" w:name="_Toc1115801"/>
      <w:bookmarkStart w:id="132" w:name="_Toc1133815"/>
      <w:bookmarkStart w:id="133" w:name="_Toc10195534"/>
      <w:bookmarkStart w:id="134" w:name="_Toc32398374"/>
      <w:bookmarkStart w:id="135" w:name="_Toc42086999"/>
      <w:bookmarkStart w:id="136" w:name="_Toc42087613"/>
      <w:bookmarkStart w:id="137" w:name="_Toc42156552"/>
      <w:r w:rsidRPr="00645C19">
        <w:t>IV.</w:t>
      </w:r>
      <w:r w:rsidRPr="00645C19">
        <w:tab/>
        <w:t>Cooperation with bodies concerned</w:t>
      </w:r>
      <w:bookmarkEnd w:id="130"/>
      <w:bookmarkEnd w:id="131"/>
      <w:bookmarkEnd w:id="132"/>
      <w:bookmarkEnd w:id="133"/>
      <w:bookmarkEnd w:id="134"/>
      <w:bookmarkEnd w:id="135"/>
      <w:bookmarkEnd w:id="136"/>
      <w:bookmarkEnd w:id="137"/>
    </w:p>
    <w:p w14:paraId="48C5B285" w14:textId="6FBF550D" w:rsidR="00D527A0" w:rsidRPr="00645C19" w:rsidRDefault="00D527A0" w:rsidP="00E15A2E">
      <w:pPr>
        <w:pStyle w:val="SingleTxtG"/>
      </w:pPr>
      <w:r w:rsidRPr="00645C19">
        <w:t>5</w:t>
      </w:r>
      <w:r w:rsidR="00EF78C6">
        <w:t>5</w:t>
      </w:r>
      <w:r w:rsidRPr="00645C19">
        <w:t>.</w:t>
      </w:r>
      <w:r w:rsidRPr="00645C19">
        <w:tab/>
        <w:t xml:space="preserve">The Committee continued to cooperate with United Nations specialized agencies, intergovernmental organizations, civil society organizations and national human rights institutions. While welcoming their contributions in relation to the consideration of </w:t>
      </w:r>
      <w:r w:rsidR="00F244E7">
        <w:t xml:space="preserve">the </w:t>
      </w:r>
      <w:r w:rsidRPr="00645C19">
        <w:t>reports</w:t>
      </w:r>
      <w:r w:rsidR="00F244E7" w:rsidRPr="00F244E7">
        <w:t xml:space="preserve"> </w:t>
      </w:r>
      <w:r w:rsidR="00F244E7">
        <w:t xml:space="preserve">of </w:t>
      </w:r>
      <w:r w:rsidR="00F244E7" w:rsidRPr="00645C19">
        <w:t>State</w:t>
      </w:r>
      <w:r w:rsidR="00F244E7">
        <w:t>s</w:t>
      </w:r>
      <w:r w:rsidR="00F244E7" w:rsidRPr="00645C19">
        <w:t xml:space="preserve"> part</w:t>
      </w:r>
      <w:r w:rsidR="00F244E7">
        <w:t>ies</w:t>
      </w:r>
      <w:r w:rsidRPr="00645C19">
        <w:t>, the Committee encouraged them to cooperate more actively with it by submitting country-specific information</w:t>
      </w:r>
      <w:r w:rsidR="007C0884">
        <w:t>, including during the intersessional</w:t>
      </w:r>
      <w:r w:rsidR="00F244E7">
        <w:t xml:space="preserve"> period, which </w:t>
      </w:r>
      <w:r w:rsidR="007C0884">
        <w:t xml:space="preserve">had </w:t>
      </w:r>
      <w:r w:rsidR="00F244E7">
        <w:t>been prolonged owing</w:t>
      </w:r>
      <w:r w:rsidR="007C0884">
        <w:t xml:space="preserve"> to the COVID-19 pandemic</w:t>
      </w:r>
      <w:r w:rsidRPr="00645C19">
        <w:t xml:space="preserve">. </w:t>
      </w:r>
    </w:p>
    <w:p w14:paraId="635E7C32" w14:textId="7B43D43F" w:rsidR="00D527A0" w:rsidRPr="00645C19" w:rsidRDefault="00BC7394" w:rsidP="00E15A2E">
      <w:pPr>
        <w:pStyle w:val="SingleTxtG"/>
      </w:pPr>
      <w:r>
        <w:t>5</w:t>
      </w:r>
      <w:r w:rsidR="007C0884">
        <w:t>6</w:t>
      </w:r>
      <w:r w:rsidR="00D527A0" w:rsidRPr="00645C19">
        <w:t>.</w:t>
      </w:r>
      <w:r w:rsidR="00D527A0" w:rsidRPr="00645C19">
        <w:tab/>
        <w:t xml:space="preserve">The Committee continued </w:t>
      </w:r>
      <w:r w:rsidR="00F244E7">
        <w:t>its close</w:t>
      </w:r>
      <w:r w:rsidR="00D527A0" w:rsidRPr="00645C19">
        <w:t xml:space="preserve"> cooperat</w:t>
      </w:r>
      <w:r w:rsidR="00F244E7">
        <w:t>ion</w:t>
      </w:r>
      <w:r w:rsidR="00D527A0" w:rsidRPr="00645C19">
        <w:t xml:space="preserve"> with ILO, which provided assistance in a consultative capacity</w:t>
      </w:r>
      <w:r w:rsidR="00F244E7">
        <w:t>,</w:t>
      </w:r>
      <w:r w:rsidR="00D527A0" w:rsidRPr="00645C19">
        <w:t xml:space="preserve"> in accordance with article 74 (5) of the Convention, and with IOM, UNHCR, UNICEF and UN-Women. </w:t>
      </w:r>
    </w:p>
    <w:p w14:paraId="3ACF68E0" w14:textId="4F9D3B46" w:rsidR="00D527A0" w:rsidRPr="00645C19" w:rsidRDefault="00BC7394" w:rsidP="00E15A2E">
      <w:pPr>
        <w:pStyle w:val="SingleTxtG"/>
      </w:pPr>
      <w:r>
        <w:t>57</w:t>
      </w:r>
      <w:r w:rsidR="00D527A0" w:rsidRPr="00645C19">
        <w:t>.</w:t>
      </w:r>
      <w:r w:rsidR="00D527A0" w:rsidRPr="00645C19">
        <w:tab/>
        <w:t>As members of the UN-Women expert working group for addressing women</w:t>
      </w:r>
      <w:r w:rsidR="005B63C2">
        <w:t>’</w:t>
      </w:r>
      <w:r w:rsidR="00D527A0" w:rsidRPr="00645C19">
        <w:t xml:space="preserve">s human rights </w:t>
      </w:r>
      <w:r w:rsidR="00F244E7">
        <w:t>in</w:t>
      </w:r>
      <w:r w:rsidR="00D527A0" w:rsidRPr="00645C19">
        <w:t xml:space="preserve"> the Global Compact for Safe, Orderly and Regular Migration, Ms. </w:t>
      </w:r>
      <w:proofErr w:type="spellStart"/>
      <w:r w:rsidR="00D527A0" w:rsidRPr="00645C19">
        <w:t>Dzumhur</w:t>
      </w:r>
      <w:proofErr w:type="spellEnd"/>
      <w:r w:rsidR="00D527A0" w:rsidRPr="00645C19">
        <w:t xml:space="preserve">, Ms. </w:t>
      </w:r>
      <w:proofErr w:type="spellStart"/>
      <w:r w:rsidR="00D527A0" w:rsidRPr="00645C19">
        <w:t>Landázuri</w:t>
      </w:r>
      <w:proofErr w:type="spellEnd"/>
      <w:r w:rsidR="00D527A0" w:rsidRPr="00645C19">
        <w:t xml:space="preserve"> de Mora and Mr. </w:t>
      </w:r>
      <w:proofErr w:type="spellStart"/>
      <w:r w:rsidR="00D527A0" w:rsidRPr="00645C19">
        <w:t>Ünver</w:t>
      </w:r>
      <w:proofErr w:type="spellEnd"/>
      <w:r w:rsidR="00D527A0" w:rsidRPr="00645C19">
        <w:t xml:space="preserve"> worked on advocacy documents and initiatives to ensure that the human rights of all women and girls in migration were at the core of the Global Compact. </w:t>
      </w:r>
    </w:p>
    <w:p w14:paraId="41F723A1" w14:textId="0A54D19E" w:rsidR="00D527A0" w:rsidRPr="00645C19" w:rsidRDefault="00BC7394" w:rsidP="00E15A2E">
      <w:pPr>
        <w:pStyle w:val="SingleTxtG"/>
      </w:pPr>
      <w:r>
        <w:t>58</w:t>
      </w:r>
      <w:r w:rsidR="00D527A0" w:rsidRPr="00645C19">
        <w:t>.</w:t>
      </w:r>
      <w:r w:rsidR="00D527A0" w:rsidRPr="00645C19">
        <w:tab/>
        <w:t xml:space="preserve">During its thirty-first session, the Committee held a videoconference with the Population Division of the Secretariat, which is based in New York, on the compilation of data on international migration. The Committee and </w:t>
      </w:r>
      <w:r w:rsidR="001B7434">
        <w:t>UNFPA</w:t>
      </w:r>
      <w:r w:rsidR="00D527A0" w:rsidRPr="00645C19">
        <w:t xml:space="preserve"> decided to strengthen cooperation in terms of collecting data and sharing information of relevance to people on the move and to hold a videoconference during every session of the Committee.</w:t>
      </w:r>
    </w:p>
    <w:p w14:paraId="411EB18D" w14:textId="405F1162" w:rsidR="00D527A0" w:rsidRPr="00645C19" w:rsidRDefault="00BC7394" w:rsidP="00862437">
      <w:pPr>
        <w:pStyle w:val="SingleTxtG"/>
      </w:pPr>
      <w:r>
        <w:lastRenderedPageBreak/>
        <w:t>59</w:t>
      </w:r>
      <w:r w:rsidR="00D527A0" w:rsidRPr="00645C19">
        <w:t>.</w:t>
      </w:r>
      <w:r w:rsidR="00D527A0" w:rsidRPr="00645C19">
        <w:tab/>
        <w:t>The Committee continued to cooperate with the Special Rapporteur on the human rights of migrants, including by issuing a joint press release on International Migrants Day.</w:t>
      </w:r>
      <w:r w:rsidR="00D527A0" w:rsidRPr="00017D0A">
        <w:rPr>
          <w:rStyle w:val="FootnoteReference"/>
        </w:rPr>
        <w:footnoteReference w:id="8"/>
      </w:r>
      <w:r w:rsidR="00D527A0" w:rsidRPr="00645C19">
        <w:rPr>
          <w:rStyle w:val="FootnoteReference"/>
        </w:rPr>
        <w:t xml:space="preserve"> </w:t>
      </w:r>
      <w:r w:rsidR="00D527A0" w:rsidRPr="00645C19">
        <w:t>During its thirty-first</w:t>
      </w:r>
      <w:r w:rsidR="00CF59E3">
        <w:t xml:space="preserve"> </w:t>
      </w:r>
      <w:r w:rsidR="00D527A0" w:rsidRPr="00645C19">
        <w:t xml:space="preserve">session, the Committee met with the Special Rapporteur, who briefed the Committee on his activities, including his </w:t>
      </w:r>
      <w:r w:rsidR="001B7434">
        <w:t>forth</w:t>
      </w:r>
      <w:r w:rsidR="00D527A0" w:rsidRPr="00645C19">
        <w:t xml:space="preserve">coming country visits, </w:t>
      </w:r>
      <w:r w:rsidR="001B7434">
        <w:t>the</w:t>
      </w:r>
      <w:r w:rsidR="00D527A0" w:rsidRPr="00645C19">
        <w:t xml:space="preserve"> thematic report </w:t>
      </w:r>
      <w:r w:rsidR="001B7434">
        <w:t xml:space="preserve">he had </w:t>
      </w:r>
      <w:r w:rsidR="00D527A0" w:rsidRPr="00645C19">
        <w:t>presented to the Human Rights Council in June 2019, which focused on the impact of migration on migrant women and girls</w:t>
      </w:r>
      <w:r w:rsidR="00C46892">
        <w:t xml:space="preserve"> </w:t>
      </w:r>
      <w:r w:rsidR="00C46892" w:rsidRPr="00645C19">
        <w:t>(</w:t>
      </w:r>
      <w:hyperlink r:id="rId30" w:history="1">
        <w:r w:rsidR="00C46892" w:rsidRPr="00484258">
          <w:rPr>
            <w:rStyle w:val="Hyperlink"/>
          </w:rPr>
          <w:t>A/HRC/41/38</w:t>
        </w:r>
      </w:hyperlink>
      <w:r w:rsidR="00C46892" w:rsidRPr="00645C19">
        <w:t>)</w:t>
      </w:r>
      <w:r w:rsidR="00D527A0" w:rsidRPr="00645C19">
        <w:t xml:space="preserve">, and his thematic report to the General Assembly </w:t>
      </w:r>
      <w:r w:rsidR="00862437">
        <w:t>on good practices and initiatives on gender-responsive migration legislation and policies</w:t>
      </w:r>
      <w:r w:rsidR="00C46892" w:rsidRPr="00C46892">
        <w:t xml:space="preserve"> </w:t>
      </w:r>
      <w:r w:rsidR="00C46892" w:rsidRPr="00645C19">
        <w:t>(</w:t>
      </w:r>
      <w:hyperlink r:id="rId31" w:history="1">
        <w:r w:rsidR="00C46892" w:rsidRPr="00484258">
          <w:rPr>
            <w:rStyle w:val="Hyperlink"/>
          </w:rPr>
          <w:t>A/74/191</w:t>
        </w:r>
      </w:hyperlink>
      <w:r w:rsidR="00C46892" w:rsidRPr="00645C19">
        <w:t>)</w:t>
      </w:r>
      <w:r w:rsidR="00D527A0" w:rsidRPr="00645C19">
        <w:t>. He also briefed the Committee on his advocacy initiatives related to the Global Compact</w:t>
      </w:r>
      <w:r w:rsidR="00B46599" w:rsidRPr="00B46599">
        <w:t xml:space="preserve"> </w:t>
      </w:r>
      <w:r w:rsidR="00B46599">
        <w:t>for Migration</w:t>
      </w:r>
      <w:r w:rsidR="00D527A0" w:rsidRPr="00645C19">
        <w:t>, relevant conferences and meetings with stakeholders and activities aimed at promoting the Convention.</w:t>
      </w:r>
    </w:p>
    <w:p w14:paraId="518E54CC" w14:textId="21D6FDA0" w:rsidR="00D527A0" w:rsidRPr="00645C19" w:rsidRDefault="00D527A0" w:rsidP="00E15A2E">
      <w:pPr>
        <w:pStyle w:val="SingleTxtG"/>
      </w:pPr>
      <w:r w:rsidRPr="00645C19">
        <w:t>6</w:t>
      </w:r>
      <w:r w:rsidR="00BC7394">
        <w:t>0</w:t>
      </w:r>
      <w:r w:rsidRPr="00645C19">
        <w:t>.</w:t>
      </w:r>
      <w:r w:rsidRPr="00645C19">
        <w:tab/>
        <w:t xml:space="preserve">During its thirty-first session, the Director of the Institute on Statelessness and Inclusion briefed the Committee and the Committee on the Rights of the Child on the right to a nationality for migrant workers and the specific human rights implications of statelessness in the context of migration. She stressed that statelessness was estimated to affect at least 15 million people globally and that the problem was growing, as the number of children born stateless each year </w:t>
      </w:r>
      <w:r w:rsidR="00862437">
        <w:t>was more than the</w:t>
      </w:r>
      <w:r w:rsidRPr="00645C19">
        <w:t xml:space="preserve"> number of stateless persons who succeed</w:t>
      </w:r>
      <w:r w:rsidR="00E256B5">
        <w:t>ed</w:t>
      </w:r>
      <w:r w:rsidRPr="00645C19">
        <w:t xml:space="preserve"> in acquiring a nationality.</w:t>
      </w:r>
      <w:r w:rsidRPr="00017D0A">
        <w:rPr>
          <w:rStyle w:val="FootnoteReference"/>
        </w:rPr>
        <w:footnoteReference w:id="9"/>
      </w:r>
      <w:r w:rsidRPr="00645C19">
        <w:rPr>
          <w:rStyle w:val="FootnoteReference"/>
        </w:rPr>
        <w:t xml:space="preserve"> </w:t>
      </w:r>
    </w:p>
    <w:p w14:paraId="5C58097F" w14:textId="7455063D" w:rsidR="00D527A0" w:rsidRPr="00645C19" w:rsidRDefault="00D527A0" w:rsidP="00E15A2E">
      <w:pPr>
        <w:pStyle w:val="SingleTxtG"/>
      </w:pPr>
      <w:r w:rsidRPr="00645C19">
        <w:t>6</w:t>
      </w:r>
      <w:r w:rsidR="00BC7394">
        <w:t>1</w:t>
      </w:r>
      <w:r w:rsidRPr="00645C19">
        <w:t>.</w:t>
      </w:r>
      <w:r w:rsidRPr="00645C19">
        <w:tab/>
      </w:r>
      <w:bookmarkStart w:id="138" w:name="_Hlk42012636"/>
      <w:r w:rsidRPr="00645C19">
        <w:t>During its thirty-first</w:t>
      </w:r>
      <w:r w:rsidR="00CF59E3">
        <w:t xml:space="preserve"> </w:t>
      </w:r>
      <w:r w:rsidRPr="00645C19">
        <w:t xml:space="preserve">session, the Committee met with the OHCHR </w:t>
      </w:r>
      <w:r w:rsidR="00A51117">
        <w:t>m</w:t>
      </w:r>
      <w:r w:rsidRPr="00A51117">
        <w:t xml:space="preserve">igration </w:t>
      </w:r>
      <w:r w:rsidR="00A51117">
        <w:t>t</w:t>
      </w:r>
      <w:r w:rsidRPr="00A51117">
        <w:t>eam</w:t>
      </w:r>
      <w:r w:rsidRPr="00645C19">
        <w:t xml:space="preserve"> and was briefed on the migration-related activities of OHCHR, including advocacy initiatives to ensure a human rights-based approach to implementing the Global Compact</w:t>
      </w:r>
      <w:r w:rsidR="00B46599" w:rsidRPr="00B46599">
        <w:t xml:space="preserve"> </w:t>
      </w:r>
      <w:r w:rsidR="00B46599">
        <w:t>for Migration</w:t>
      </w:r>
      <w:r w:rsidRPr="00645C19">
        <w:t xml:space="preserve">, ensuring a role for OHCHR and the human rights mechanisms in the implementation of and follow-up to the Global Compact, </w:t>
      </w:r>
      <w:bookmarkStart w:id="139" w:name="_Toc326246357"/>
      <w:r w:rsidRPr="00645C19">
        <w:t>various country visits, outreach to field presences on migration, capacity-building initiatives and publications.</w:t>
      </w:r>
    </w:p>
    <w:bookmarkEnd w:id="138"/>
    <w:p w14:paraId="387142DA" w14:textId="77777777" w:rsidR="00D527A0" w:rsidRPr="00645C19" w:rsidRDefault="00D527A0" w:rsidP="00767E4E">
      <w:pPr>
        <w:pStyle w:val="HChG"/>
      </w:pPr>
      <w:r w:rsidRPr="00645C19">
        <w:tab/>
      </w:r>
      <w:bookmarkStart w:id="140" w:name="_Toc1115802"/>
      <w:bookmarkStart w:id="141" w:name="_Toc1133816"/>
      <w:bookmarkStart w:id="142" w:name="_Toc10195535"/>
      <w:bookmarkStart w:id="143" w:name="_Toc32398375"/>
      <w:bookmarkStart w:id="144" w:name="_Toc42087000"/>
      <w:bookmarkStart w:id="145" w:name="_Toc42087614"/>
      <w:bookmarkStart w:id="146" w:name="_Toc42156553"/>
      <w:r w:rsidRPr="00645C19">
        <w:t>V.</w:t>
      </w:r>
      <w:r w:rsidRPr="00645C19">
        <w:tab/>
        <w:t>Reports of States parties under article 73 of the Convention</w:t>
      </w:r>
      <w:bookmarkEnd w:id="139"/>
      <w:bookmarkEnd w:id="140"/>
      <w:bookmarkEnd w:id="141"/>
      <w:bookmarkEnd w:id="142"/>
      <w:bookmarkEnd w:id="143"/>
      <w:bookmarkEnd w:id="144"/>
      <w:bookmarkEnd w:id="145"/>
      <w:bookmarkEnd w:id="146"/>
    </w:p>
    <w:p w14:paraId="6C1E6661" w14:textId="0649390E" w:rsidR="00D527A0" w:rsidRPr="00645C19" w:rsidRDefault="00D527A0" w:rsidP="00E15A2E">
      <w:pPr>
        <w:pStyle w:val="SingleTxtG"/>
      </w:pPr>
      <w:r w:rsidRPr="00645C19">
        <w:t>6</w:t>
      </w:r>
      <w:r w:rsidR="00BC7394">
        <w:t>2</w:t>
      </w:r>
      <w:r w:rsidRPr="00645C19">
        <w:t>.</w:t>
      </w:r>
      <w:r w:rsidRPr="00645C19">
        <w:tab/>
        <w:t>The Committee note</w:t>
      </w:r>
      <w:r w:rsidR="00862437">
        <w:t>s</w:t>
      </w:r>
      <w:r w:rsidRPr="00645C19">
        <w:t xml:space="preserve"> that, as at </w:t>
      </w:r>
      <w:r w:rsidR="007C0884">
        <w:t xml:space="preserve">20 May </w:t>
      </w:r>
      <w:r w:rsidRPr="00645C19">
        <w:t xml:space="preserve">2020, </w:t>
      </w:r>
      <w:r w:rsidRPr="00F320D9">
        <w:t>1</w:t>
      </w:r>
      <w:r w:rsidR="00F320D9">
        <w:t>8</w:t>
      </w:r>
      <w:r w:rsidRPr="00645C19">
        <w:t xml:space="preserve"> States parties had not yet submitted their initial and periodic reports due under article 73 of the Convention. Annex III contains a table showing the due dates of the reports of States parties.</w:t>
      </w:r>
    </w:p>
    <w:p w14:paraId="654A987D" w14:textId="77777777" w:rsidR="00D527A0" w:rsidRPr="00645C19" w:rsidRDefault="00D527A0" w:rsidP="00767E4E">
      <w:pPr>
        <w:pStyle w:val="HChG"/>
      </w:pPr>
      <w:bookmarkStart w:id="147" w:name="_Toc326246358"/>
      <w:r w:rsidRPr="00645C19">
        <w:tab/>
      </w:r>
      <w:bookmarkStart w:id="148" w:name="_Toc1115803"/>
      <w:bookmarkStart w:id="149" w:name="_Toc1133817"/>
      <w:bookmarkStart w:id="150" w:name="_Toc10195536"/>
      <w:bookmarkStart w:id="151" w:name="_Toc32398376"/>
      <w:bookmarkStart w:id="152" w:name="_Toc42087001"/>
      <w:bookmarkStart w:id="153" w:name="_Toc42087615"/>
      <w:bookmarkStart w:id="154" w:name="_Toc42156554"/>
      <w:r w:rsidRPr="00645C19">
        <w:t>VI.</w:t>
      </w:r>
      <w:r w:rsidRPr="00645C19">
        <w:tab/>
        <w:t>Consideration of reports submitted by States parties in accordance with article 74 of the Convention</w:t>
      </w:r>
      <w:bookmarkEnd w:id="147"/>
      <w:bookmarkEnd w:id="148"/>
      <w:bookmarkEnd w:id="149"/>
      <w:bookmarkEnd w:id="150"/>
      <w:bookmarkEnd w:id="151"/>
      <w:bookmarkEnd w:id="152"/>
      <w:bookmarkEnd w:id="153"/>
      <w:bookmarkEnd w:id="154"/>
    </w:p>
    <w:p w14:paraId="79C8D9FC" w14:textId="77777777" w:rsidR="00D527A0" w:rsidRPr="00645C19" w:rsidRDefault="00D527A0" w:rsidP="00767E4E">
      <w:pPr>
        <w:pStyle w:val="H1G"/>
      </w:pPr>
      <w:r w:rsidRPr="00645C19">
        <w:tab/>
      </w:r>
      <w:bookmarkStart w:id="155" w:name="_Toc326246359"/>
      <w:bookmarkStart w:id="156" w:name="_Toc1115804"/>
      <w:bookmarkStart w:id="157" w:name="_Toc1133818"/>
      <w:bookmarkStart w:id="158" w:name="_Toc10195537"/>
      <w:bookmarkStart w:id="159" w:name="_Toc32398377"/>
      <w:bookmarkStart w:id="160" w:name="_Toc42087002"/>
      <w:bookmarkStart w:id="161" w:name="_Toc42087616"/>
      <w:bookmarkStart w:id="162" w:name="_Toc42156555"/>
      <w:r w:rsidRPr="00645C19">
        <w:t>A.</w:t>
      </w:r>
      <w:r w:rsidRPr="00645C19">
        <w:tab/>
        <w:t>Adoption of lists of issues and lists of issues prior to reporting</w:t>
      </w:r>
      <w:bookmarkEnd w:id="155"/>
      <w:bookmarkEnd w:id="156"/>
      <w:bookmarkEnd w:id="157"/>
      <w:bookmarkEnd w:id="158"/>
      <w:bookmarkEnd w:id="159"/>
      <w:bookmarkEnd w:id="160"/>
      <w:bookmarkEnd w:id="161"/>
      <w:bookmarkEnd w:id="162"/>
    </w:p>
    <w:p w14:paraId="15503DC0" w14:textId="4EC97D40" w:rsidR="00FD713B" w:rsidRPr="00E9598C" w:rsidRDefault="00D527A0" w:rsidP="00FD713B">
      <w:pPr>
        <w:pStyle w:val="SingleTxtG"/>
        <w:rPr>
          <w:b/>
          <w:bCs/>
        </w:rPr>
      </w:pPr>
      <w:r w:rsidRPr="00F320D9">
        <w:t>6</w:t>
      </w:r>
      <w:r w:rsidR="00BC7394" w:rsidRPr="00F320D9">
        <w:t>3</w:t>
      </w:r>
      <w:r w:rsidRPr="00F320D9">
        <w:t>.</w:t>
      </w:r>
      <w:r w:rsidRPr="00F320D9">
        <w:tab/>
      </w:r>
      <w:r w:rsidR="00BC7777" w:rsidRPr="00F320D9">
        <w:t>At its thirty-first session, the Committee adopted two</w:t>
      </w:r>
      <w:r w:rsidRPr="00F320D9">
        <w:t xml:space="preserve"> lists of issues prior to reporting, </w:t>
      </w:r>
      <w:r w:rsidR="00862437">
        <w:t xml:space="preserve">one </w:t>
      </w:r>
      <w:r w:rsidRPr="00F320D9">
        <w:t xml:space="preserve">in relation to a State party that had accepted to report under the simplified reporting procedure, namely Burkina Faso, and </w:t>
      </w:r>
      <w:r w:rsidR="00862437">
        <w:t xml:space="preserve">one in relation </w:t>
      </w:r>
      <w:r w:rsidRPr="00F320D9">
        <w:t xml:space="preserve">to </w:t>
      </w:r>
      <w:r w:rsidR="00862437">
        <w:t xml:space="preserve">a </w:t>
      </w:r>
      <w:r w:rsidRPr="00F320D9">
        <w:t>State part</w:t>
      </w:r>
      <w:r w:rsidR="00862437">
        <w:t>y</w:t>
      </w:r>
      <w:r w:rsidRPr="00F320D9">
        <w:t xml:space="preserve"> that had been notified under rule 31 bis of the provisional rules of procedure (</w:t>
      </w:r>
      <w:hyperlink r:id="rId32" w:history="1">
        <w:r w:rsidRPr="00484258">
          <w:rPr>
            <w:rStyle w:val="Hyperlink"/>
          </w:rPr>
          <w:t>A/67/48</w:t>
        </w:r>
      </w:hyperlink>
      <w:r w:rsidRPr="00F320D9">
        <w:t xml:space="preserve"> and </w:t>
      </w:r>
      <w:hyperlink r:id="rId33" w:history="1">
        <w:r w:rsidRPr="00484258">
          <w:rPr>
            <w:rStyle w:val="Hyperlink"/>
          </w:rPr>
          <w:t>A/67/48/Corr.1</w:t>
        </w:r>
      </w:hyperlink>
      <w:r w:rsidRPr="00F320D9">
        <w:t>, para. 26)</w:t>
      </w:r>
      <w:r w:rsidR="003A74A0" w:rsidRPr="00F320D9">
        <w:t>,</w:t>
      </w:r>
      <w:r w:rsidRPr="00F320D9">
        <w:t xml:space="preserve"> namely Belize</w:t>
      </w:r>
      <w:r w:rsidR="00B10B3D" w:rsidRPr="00F320D9">
        <w:t>.</w:t>
      </w:r>
      <w:r w:rsidRPr="00F320D9">
        <w:t xml:space="preserve"> </w:t>
      </w:r>
      <w:r w:rsidR="00C46892">
        <w:t>Owing</w:t>
      </w:r>
      <w:r w:rsidR="003A74A0" w:rsidRPr="00F320D9">
        <w:t xml:space="preserve"> to the evolving COVID-19 pandemic and the postponement of its thirty-second session, the Committee </w:t>
      </w:r>
      <w:r w:rsidR="00F40EFC" w:rsidRPr="00F320D9">
        <w:t xml:space="preserve">was </w:t>
      </w:r>
      <w:r w:rsidR="003A74A0" w:rsidRPr="00F320D9">
        <w:t xml:space="preserve">not </w:t>
      </w:r>
      <w:r w:rsidR="00F40EFC" w:rsidRPr="00F320D9">
        <w:t xml:space="preserve">in a position to </w:t>
      </w:r>
      <w:r w:rsidR="003A74A0" w:rsidRPr="00F320D9">
        <w:t>adopt additional lists of issues and lists of issues prior to reporting in session</w:t>
      </w:r>
      <w:r w:rsidR="00FD713B">
        <w:t>. I</w:t>
      </w:r>
      <w:r w:rsidR="00B86A98">
        <w:t xml:space="preserve">t is </w:t>
      </w:r>
      <w:r w:rsidR="003A74A0" w:rsidRPr="00F320D9">
        <w:t xml:space="preserve">looking into </w:t>
      </w:r>
      <w:r w:rsidR="00B86A98">
        <w:t xml:space="preserve">options </w:t>
      </w:r>
      <w:r w:rsidR="003A74A0" w:rsidRPr="00F320D9">
        <w:t>for their online adoption remotely.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3348"/>
        <w:gridCol w:w="2037"/>
      </w:tblGrid>
      <w:tr w:rsidR="00AC1EB8" w:rsidRPr="00645C19" w14:paraId="6865676C" w14:textId="77777777" w:rsidTr="009C2BD3">
        <w:trPr>
          <w:cantSplit/>
          <w:tblHeader/>
        </w:trPr>
        <w:tc>
          <w:tcPr>
            <w:tcW w:w="1985" w:type="dxa"/>
            <w:tcBorders>
              <w:top w:val="single" w:sz="4" w:space="0" w:color="auto"/>
              <w:bottom w:val="single" w:sz="12" w:space="0" w:color="auto"/>
            </w:tcBorders>
            <w:shd w:val="clear" w:color="auto" w:fill="auto"/>
            <w:vAlign w:val="bottom"/>
            <w:hideMark/>
          </w:tcPr>
          <w:p w14:paraId="51884589" w14:textId="77777777" w:rsidR="00D527A0" w:rsidRPr="00645C19" w:rsidRDefault="00D527A0" w:rsidP="009C2BD3">
            <w:pPr>
              <w:pStyle w:val="SingleTxtG"/>
              <w:suppressAutoHyphens w:val="0"/>
              <w:spacing w:before="80" w:after="80" w:line="200" w:lineRule="exact"/>
              <w:ind w:left="0" w:right="113"/>
              <w:jc w:val="left"/>
              <w:rPr>
                <w:i/>
                <w:sz w:val="16"/>
              </w:rPr>
            </w:pPr>
            <w:r w:rsidRPr="00645C19">
              <w:rPr>
                <w:i/>
                <w:sz w:val="16"/>
              </w:rPr>
              <w:t>State party</w:t>
            </w:r>
          </w:p>
        </w:tc>
        <w:tc>
          <w:tcPr>
            <w:tcW w:w="3348" w:type="dxa"/>
            <w:tcBorders>
              <w:top w:val="single" w:sz="4" w:space="0" w:color="auto"/>
              <w:bottom w:val="single" w:sz="12" w:space="0" w:color="auto"/>
            </w:tcBorders>
            <w:shd w:val="clear" w:color="auto" w:fill="auto"/>
            <w:vAlign w:val="bottom"/>
            <w:hideMark/>
          </w:tcPr>
          <w:p w14:paraId="73E08051" w14:textId="77777777" w:rsidR="00D527A0" w:rsidRPr="00645C19" w:rsidRDefault="00D527A0" w:rsidP="009C2BD3">
            <w:pPr>
              <w:pStyle w:val="SingleTxtG"/>
              <w:suppressAutoHyphens w:val="0"/>
              <w:spacing w:before="80" w:after="80" w:line="200" w:lineRule="exact"/>
              <w:ind w:left="0" w:right="113"/>
              <w:jc w:val="left"/>
              <w:rPr>
                <w:i/>
                <w:sz w:val="16"/>
              </w:rPr>
            </w:pPr>
            <w:r w:rsidRPr="00645C19">
              <w:rPr>
                <w:i/>
                <w:sz w:val="16"/>
              </w:rPr>
              <w:t>Type of report (due since)</w:t>
            </w:r>
          </w:p>
        </w:tc>
        <w:tc>
          <w:tcPr>
            <w:tcW w:w="2037" w:type="dxa"/>
            <w:tcBorders>
              <w:top w:val="single" w:sz="4" w:space="0" w:color="auto"/>
              <w:bottom w:val="single" w:sz="12" w:space="0" w:color="auto"/>
            </w:tcBorders>
            <w:shd w:val="clear" w:color="auto" w:fill="auto"/>
            <w:vAlign w:val="bottom"/>
            <w:hideMark/>
          </w:tcPr>
          <w:p w14:paraId="06A7A4AE" w14:textId="027744CD" w:rsidR="00D527A0" w:rsidRPr="00645C19" w:rsidRDefault="00D527A0" w:rsidP="009C2BD3">
            <w:pPr>
              <w:pStyle w:val="SingleTxtG"/>
              <w:suppressAutoHyphens w:val="0"/>
              <w:spacing w:before="80" w:after="80" w:line="200" w:lineRule="exact"/>
              <w:ind w:left="0" w:right="113"/>
              <w:jc w:val="left"/>
              <w:rPr>
                <w:i/>
                <w:sz w:val="16"/>
              </w:rPr>
            </w:pPr>
            <w:r w:rsidRPr="00645C19">
              <w:rPr>
                <w:i/>
                <w:sz w:val="16"/>
              </w:rPr>
              <w:t>Symbol of list of issues prior to reporting</w:t>
            </w:r>
          </w:p>
        </w:tc>
      </w:tr>
      <w:tr w:rsidR="00D527A0" w:rsidRPr="00645C19" w14:paraId="375F2D44" w14:textId="77777777" w:rsidTr="009C2BD3">
        <w:trPr>
          <w:cantSplit/>
        </w:trPr>
        <w:tc>
          <w:tcPr>
            <w:tcW w:w="1985" w:type="dxa"/>
            <w:shd w:val="clear" w:color="auto" w:fill="auto"/>
            <w:hideMark/>
          </w:tcPr>
          <w:p w14:paraId="153D8DA0" w14:textId="77777777" w:rsidR="00D527A0" w:rsidRPr="00645C19" w:rsidRDefault="00D527A0" w:rsidP="009C2BD3">
            <w:pPr>
              <w:pStyle w:val="SingleTxtG"/>
              <w:suppressAutoHyphens w:val="0"/>
              <w:spacing w:before="40" w:line="220" w:lineRule="exact"/>
              <w:ind w:left="0" w:right="113"/>
              <w:jc w:val="left"/>
            </w:pPr>
            <w:r w:rsidRPr="00645C19">
              <w:t>Belize</w:t>
            </w:r>
          </w:p>
        </w:tc>
        <w:tc>
          <w:tcPr>
            <w:tcW w:w="3348" w:type="dxa"/>
            <w:shd w:val="clear" w:color="auto" w:fill="auto"/>
            <w:hideMark/>
          </w:tcPr>
          <w:p w14:paraId="756F0279" w14:textId="77777777" w:rsidR="00D527A0" w:rsidRPr="00645C19" w:rsidRDefault="00D527A0" w:rsidP="009C2BD3">
            <w:pPr>
              <w:pStyle w:val="SingleTxtG"/>
              <w:suppressAutoHyphens w:val="0"/>
              <w:spacing w:before="40" w:line="220" w:lineRule="exact"/>
              <w:ind w:left="0" w:right="113"/>
              <w:jc w:val="left"/>
            </w:pPr>
            <w:r w:rsidRPr="00645C19">
              <w:t>Combined initial to third periodic reports (5 September 2016)</w:t>
            </w:r>
          </w:p>
        </w:tc>
        <w:tc>
          <w:tcPr>
            <w:tcW w:w="2037" w:type="dxa"/>
            <w:shd w:val="clear" w:color="auto" w:fill="auto"/>
            <w:hideMark/>
          </w:tcPr>
          <w:p w14:paraId="3EBEC382" w14:textId="45C24DFF" w:rsidR="00D527A0" w:rsidRPr="00645C19" w:rsidRDefault="000539FB" w:rsidP="009C2BD3">
            <w:pPr>
              <w:pStyle w:val="SingleTxtG"/>
              <w:suppressAutoHyphens w:val="0"/>
              <w:spacing w:before="40" w:line="220" w:lineRule="exact"/>
              <w:ind w:left="0" w:right="113"/>
              <w:jc w:val="left"/>
            </w:pPr>
            <w:hyperlink r:id="rId34" w:history="1">
              <w:r w:rsidR="00D527A0" w:rsidRPr="00484258">
                <w:rPr>
                  <w:rStyle w:val="Hyperlink"/>
                </w:rPr>
                <w:t>CMW/C/BLZ/QPR/1-3</w:t>
              </w:r>
            </w:hyperlink>
          </w:p>
        </w:tc>
      </w:tr>
      <w:tr w:rsidR="00D527A0" w:rsidRPr="00645C19" w14:paraId="2C6F957B" w14:textId="77777777" w:rsidTr="009C2BD3">
        <w:trPr>
          <w:cantSplit/>
        </w:trPr>
        <w:tc>
          <w:tcPr>
            <w:tcW w:w="1985" w:type="dxa"/>
            <w:shd w:val="clear" w:color="auto" w:fill="auto"/>
          </w:tcPr>
          <w:p w14:paraId="595857C7" w14:textId="77777777" w:rsidR="00D527A0" w:rsidRPr="00645C19" w:rsidRDefault="00D527A0" w:rsidP="009C2BD3">
            <w:pPr>
              <w:pStyle w:val="SingleTxtG"/>
              <w:suppressAutoHyphens w:val="0"/>
              <w:spacing w:before="40" w:line="220" w:lineRule="exact"/>
              <w:ind w:left="0" w:right="113"/>
              <w:jc w:val="left"/>
            </w:pPr>
            <w:r w:rsidRPr="00645C19">
              <w:t>Burkina Faso</w:t>
            </w:r>
          </w:p>
        </w:tc>
        <w:tc>
          <w:tcPr>
            <w:tcW w:w="3348" w:type="dxa"/>
            <w:shd w:val="clear" w:color="auto" w:fill="auto"/>
          </w:tcPr>
          <w:p w14:paraId="2D2C5179" w14:textId="77777777" w:rsidR="00D527A0" w:rsidRPr="00645C19" w:rsidRDefault="00D527A0" w:rsidP="009C2BD3">
            <w:pPr>
              <w:pStyle w:val="SingleTxtG"/>
              <w:suppressAutoHyphens w:val="0"/>
              <w:spacing w:before="40" w:line="220" w:lineRule="exact"/>
              <w:ind w:left="0" w:right="113"/>
              <w:jc w:val="left"/>
            </w:pPr>
            <w:r w:rsidRPr="00645C19">
              <w:t>Second periodic report (13 September 2018)</w:t>
            </w:r>
          </w:p>
        </w:tc>
        <w:tc>
          <w:tcPr>
            <w:tcW w:w="2037" w:type="dxa"/>
            <w:shd w:val="clear" w:color="auto" w:fill="auto"/>
          </w:tcPr>
          <w:p w14:paraId="183E632E" w14:textId="3CD8D092" w:rsidR="00D527A0" w:rsidRPr="00645C19" w:rsidRDefault="000539FB" w:rsidP="009C2BD3">
            <w:pPr>
              <w:pStyle w:val="SingleTxtG"/>
              <w:suppressAutoHyphens w:val="0"/>
              <w:spacing w:before="40" w:line="220" w:lineRule="exact"/>
              <w:ind w:left="0" w:right="113"/>
              <w:jc w:val="left"/>
            </w:pPr>
            <w:hyperlink r:id="rId35" w:history="1">
              <w:r w:rsidR="00D527A0" w:rsidRPr="00484258">
                <w:rPr>
                  <w:rStyle w:val="Hyperlink"/>
                </w:rPr>
                <w:t>CMW/C/BFA/QPR/2</w:t>
              </w:r>
            </w:hyperlink>
          </w:p>
        </w:tc>
      </w:tr>
    </w:tbl>
    <w:p w14:paraId="48BE2B72" w14:textId="77777777" w:rsidR="00D527A0" w:rsidRPr="00C04796" w:rsidRDefault="00D527A0" w:rsidP="009C2BD3">
      <w:pPr>
        <w:pStyle w:val="H1G"/>
      </w:pPr>
      <w:bookmarkStart w:id="163" w:name="_Toc326246360"/>
      <w:r w:rsidRPr="00645C19">
        <w:lastRenderedPageBreak/>
        <w:tab/>
      </w:r>
      <w:bookmarkStart w:id="164" w:name="_Toc1115805"/>
      <w:bookmarkStart w:id="165" w:name="_Toc1133819"/>
      <w:bookmarkStart w:id="166" w:name="_Toc10195538"/>
      <w:bookmarkStart w:id="167" w:name="_Toc32398378"/>
      <w:bookmarkStart w:id="168" w:name="_Toc42087003"/>
      <w:bookmarkStart w:id="169" w:name="_Toc42087617"/>
      <w:bookmarkStart w:id="170" w:name="_Toc42156556"/>
      <w:r w:rsidRPr="00645C19">
        <w:t>B.</w:t>
      </w:r>
      <w:r w:rsidRPr="00645C19">
        <w:tab/>
        <w:t>Adoption of concluding observ</w:t>
      </w:r>
      <w:r w:rsidRPr="00C04796">
        <w:t>ations</w:t>
      </w:r>
      <w:bookmarkEnd w:id="163"/>
      <w:bookmarkEnd w:id="164"/>
      <w:bookmarkEnd w:id="165"/>
      <w:bookmarkEnd w:id="166"/>
      <w:bookmarkEnd w:id="167"/>
      <w:bookmarkEnd w:id="168"/>
      <w:bookmarkEnd w:id="169"/>
      <w:bookmarkEnd w:id="170"/>
    </w:p>
    <w:p w14:paraId="42957F6B" w14:textId="48A6D15B" w:rsidR="00D527A0" w:rsidRPr="00C04796" w:rsidRDefault="00D527A0" w:rsidP="00E15A2E">
      <w:pPr>
        <w:pStyle w:val="SingleTxtG"/>
      </w:pPr>
      <w:r w:rsidRPr="00C04796">
        <w:t>6</w:t>
      </w:r>
      <w:r w:rsidR="00BC7394">
        <w:t>4</w:t>
      </w:r>
      <w:r w:rsidRPr="00C04796">
        <w:t>.</w:t>
      </w:r>
      <w:r w:rsidRPr="00C04796">
        <w:tab/>
        <w:t xml:space="preserve">At its thirty-first session, the Committee considered the second periodic report of Argentina and the third periodic reports of Bosnia and Herzegovina and Colombia in relation to the implementation of the Convention, and adopted concluding observations with respect to those States parties, in accordance with article 74 of the Convention. </w:t>
      </w:r>
    </w:p>
    <w:p w14:paraId="7C45FEE3" w14:textId="01E15311" w:rsidR="00D527A0" w:rsidRPr="00645C19" w:rsidRDefault="00D527A0" w:rsidP="00E15A2E">
      <w:pPr>
        <w:pStyle w:val="SingleTxtG"/>
      </w:pPr>
      <w:r w:rsidRPr="00C04796">
        <w:t>6</w:t>
      </w:r>
      <w:r w:rsidR="00BC7394">
        <w:t>5</w:t>
      </w:r>
      <w:r w:rsidRPr="00C04796">
        <w:t>.</w:t>
      </w:r>
      <w:r w:rsidRPr="00C04796">
        <w:tab/>
      </w:r>
      <w:r w:rsidR="00BC7777" w:rsidRPr="00C04796">
        <w:t xml:space="preserve">Due to the postponement of </w:t>
      </w:r>
      <w:r w:rsidR="00F40EFC" w:rsidRPr="00C04796">
        <w:t>its</w:t>
      </w:r>
      <w:r w:rsidR="00BC7777" w:rsidRPr="00C04796">
        <w:t xml:space="preserve"> thirty-second session,</w:t>
      </w:r>
      <w:r w:rsidRPr="00C04796">
        <w:t xml:space="preserve"> </w:t>
      </w:r>
      <w:r w:rsidR="00BC7777" w:rsidRPr="00E9598C">
        <w:t>t</w:t>
      </w:r>
      <w:r w:rsidRPr="00C04796">
        <w:t xml:space="preserve">he Committee </w:t>
      </w:r>
      <w:r w:rsidR="00BC7777" w:rsidRPr="00E9598C">
        <w:t xml:space="preserve">had to reschedule the </w:t>
      </w:r>
      <w:r w:rsidRPr="00C04796">
        <w:t>consider</w:t>
      </w:r>
      <w:r w:rsidR="00BC7777" w:rsidRPr="00E9598C">
        <w:t>ation</w:t>
      </w:r>
      <w:r w:rsidR="00F40EFC" w:rsidRPr="00E9598C">
        <w:t xml:space="preserve"> </w:t>
      </w:r>
      <w:r w:rsidR="00BC7777" w:rsidRPr="00E9598C">
        <w:t>of</w:t>
      </w:r>
      <w:r w:rsidRPr="00C04796">
        <w:t xml:space="preserve"> the combined initial to third periodic reports of Cabo Verde and the second periodic reports of Chile, Paraguay and Rwanda with respect to the implementation of the Convention, and </w:t>
      </w:r>
      <w:r w:rsidR="00BC7777" w:rsidRPr="00E9598C">
        <w:t xml:space="preserve">the </w:t>
      </w:r>
      <w:r w:rsidRPr="00C04796">
        <w:t>adopt</w:t>
      </w:r>
      <w:r w:rsidR="00BC7777" w:rsidRPr="00E9598C">
        <w:t>ion of the</w:t>
      </w:r>
      <w:r w:rsidRPr="00C04796">
        <w:t xml:space="preserve"> concluding observations thereon, in accordance with article 74 of the Convention.</w:t>
      </w:r>
      <w:r w:rsidRPr="00645C19">
        <w:t xml:space="preserve"> </w:t>
      </w:r>
    </w:p>
    <w:p w14:paraId="2450548F" w14:textId="3630CBB8" w:rsidR="00D527A0" w:rsidRPr="00645C19" w:rsidRDefault="00BC7394" w:rsidP="009C2BD3">
      <w:pPr>
        <w:pStyle w:val="SingleTxtG"/>
        <w:spacing w:after="240"/>
      </w:pPr>
      <w:r>
        <w:t>66</w:t>
      </w:r>
      <w:r w:rsidR="00D527A0" w:rsidRPr="00645C19">
        <w:t>.</w:t>
      </w:r>
      <w:r w:rsidR="00D527A0" w:rsidRPr="00645C19">
        <w:tab/>
        <w:t>The concluding observations adopted by the Committee at its thirty-first session are available from the Committee</w:t>
      </w:r>
      <w:r w:rsidR="005B63C2">
        <w:t>’</w:t>
      </w:r>
      <w:r w:rsidR="00D527A0" w:rsidRPr="00645C19">
        <w:t>s web page</w:t>
      </w:r>
      <w:r w:rsidR="00D527A0" w:rsidRPr="00017D0A">
        <w:rPr>
          <w:rStyle w:val="FootnoteReference"/>
        </w:rPr>
        <w:footnoteReference w:id="10"/>
      </w:r>
      <w:r w:rsidR="00D527A0" w:rsidRPr="00645C19">
        <w:rPr>
          <w:rStyle w:val="FootnoteReference"/>
        </w:rPr>
        <w:t xml:space="preserve"> </w:t>
      </w:r>
      <w:r w:rsidR="00D527A0" w:rsidRPr="00645C19">
        <w:t>and from the Official Document System of the United Nations (</w:t>
      </w:r>
      <w:hyperlink r:id="rId36" w:history="1">
        <w:r w:rsidR="00DC0EB2" w:rsidRPr="007764C5">
          <w:rPr>
            <w:rStyle w:val="Hyperlink"/>
          </w:rPr>
          <w:t>http://documents.un.org</w:t>
        </w:r>
      </w:hyperlink>
      <w:r w:rsidR="00D527A0" w:rsidRPr="00645C19">
        <w:t>) under the symbols indicated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02"/>
        <w:gridCol w:w="3968"/>
      </w:tblGrid>
      <w:tr w:rsidR="009C2BD3" w:rsidRPr="00645C19" w14:paraId="76A50D98" w14:textId="77777777" w:rsidTr="009C2BD3">
        <w:trPr>
          <w:cantSplit/>
          <w:tblHeader/>
        </w:trPr>
        <w:tc>
          <w:tcPr>
            <w:tcW w:w="3402" w:type="dxa"/>
            <w:tcBorders>
              <w:top w:val="single" w:sz="4" w:space="0" w:color="auto"/>
              <w:bottom w:val="single" w:sz="12" w:space="0" w:color="auto"/>
            </w:tcBorders>
            <w:shd w:val="clear" w:color="auto" w:fill="auto"/>
            <w:vAlign w:val="bottom"/>
            <w:hideMark/>
          </w:tcPr>
          <w:p w14:paraId="38C8C2CC" w14:textId="77777777" w:rsidR="00D527A0" w:rsidRPr="00645C19" w:rsidRDefault="00D527A0" w:rsidP="009C2BD3">
            <w:pPr>
              <w:pStyle w:val="SingleTxtG"/>
              <w:suppressAutoHyphens w:val="0"/>
              <w:spacing w:before="80" w:after="80" w:line="200" w:lineRule="exact"/>
              <w:ind w:left="0" w:right="113"/>
              <w:jc w:val="left"/>
              <w:rPr>
                <w:i/>
                <w:sz w:val="16"/>
              </w:rPr>
            </w:pPr>
            <w:r w:rsidRPr="00645C19">
              <w:rPr>
                <w:i/>
                <w:sz w:val="16"/>
              </w:rPr>
              <w:t>State party</w:t>
            </w:r>
          </w:p>
        </w:tc>
        <w:tc>
          <w:tcPr>
            <w:tcW w:w="3968" w:type="dxa"/>
            <w:tcBorders>
              <w:top w:val="single" w:sz="4" w:space="0" w:color="auto"/>
              <w:bottom w:val="single" w:sz="12" w:space="0" w:color="auto"/>
            </w:tcBorders>
            <w:shd w:val="clear" w:color="auto" w:fill="auto"/>
            <w:vAlign w:val="bottom"/>
            <w:hideMark/>
          </w:tcPr>
          <w:p w14:paraId="08E5E594" w14:textId="77777777" w:rsidR="00D527A0" w:rsidRPr="00645C19" w:rsidRDefault="00D527A0" w:rsidP="009C2BD3">
            <w:pPr>
              <w:pStyle w:val="SingleTxtG"/>
              <w:suppressAutoHyphens w:val="0"/>
              <w:spacing w:before="80" w:after="80" w:line="200" w:lineRule="exact"/>
              <w:ind w:left="0" w:right="113"/>
              <w:jc w:val="left"/>
              <w:rPr>
                <w:i/>
                <w:sz w:val="16"/>
              </w:rPr>
            </w:pPr>
            <w:r w:rsidRPr="00645C19">
              <w:rPr>
                <w:i/>
                <w:sz w:val="16"/>
              </w:rPr>
              <w:t>Symbol of concluding observations</w:t>
            </w:r>
          </w:p>
        </w:tc>
      </w:tr>
      <w:tr w:rsidR="00D527A0" w:rsidRPr="00645C19" w14:paraId="42459A3D" w14:textId="77777777" w:rsidTr="009C2BD3">
        <w:trPr>
          <w:cantSplit/>
        </w:trPr>
        <w:tc>
          <w:tcPr>
            <w:tcW w:w="3402" w:type="dxa"/>
            <w:shd w:val="clear" w:color="auto" w:fill="auto"/>
            <w:hideMark/>
          </w:tcPr>
          <w:p w14:paraId="35076E37" w14:textId="77777777" w:rsidR="00D527A0" w:rsidRPr="00645C19" w:rsidRDefault="00D527A0" w:rsidP="009C2BD3">
            <w:pPr>
              <w:pStyle w:val="SingleTxtG"/>
              <w:suppressAutoHyphens w:val="0"/>
              <w:spacing w:before="40" w:line="220" w:lineRule="exact"/>
              <w:ind w:left="0" w:right="113"/>
              <w:jc w:val="left"/>
            </w:pPr>
            <w:r w:rsidRPr="00645C19">
              <w:t xml:space="preserve">Argentina </w:t>
            </w:r>
          </w:p>
        </w:tc>
        <w:tc>
          <w:tcPr>
            <w:tcW w:w="3968" w:type="dxa"/>
            <w:shd w:val="clear" w:color="auto" w:fill="auto"/>
            <w:hideMark/>
          </w:tcPr>
          <w:p w14:paraId="791C0054" w14:textId="572D3702" w:rsidR="00D527A0" w:rsidRPr="00645C19" w:rsidRDefault="000539FB" w:rsidP="009C2BD3">
            <w:pPr>
              <w:pStyle w:val="SingleTxtG"/>
              <w:suppressAutoHyphens w:val="0"/>
              <w:spacing w:before="40" w:line="220" w:lineRule="exact"/>
              <w:ind w:left="0" w:right="113"/>
              <w:jc w:val="left"/>
            </w:pPr>
            <w:hyperlink r:id="rId37" w:history="1">
              <w:r w:rsidR="00D527A0" w:rsidRPr="00484258">
                <w:rPr>
                  <w:rStyle w:val="Hyperlink"/>
                </w:rPr>
                <w:t>CMW/C/ARG/CO/2</w:t>
              </w:r>
            </w:hyperlink>
          </w:p>
        </w:tc>
      </w:tr>
      <w:tr w:rsidR="00D527A0" w:rsidRPr="00645C19" w14:paraId="50807A82" w14:textId="77777777" w:rsidTr="009C2BD3">
        <w:trPr>
          <w:cantSplit/>
        </w:trPr>
        <w:tc>
          <w:tcPr>
            <w:tcW w:w="3402" w:type="dxa"/>
            <w:shd w:val="clear" w:color="auto" w:fill="auto"/>
            <w:hideMark/>
          </w:tcPr>
          <w:p w14:paraId="033AFC97" w14:textId="77777777" w:rsidR="00D527A0" w:rsidRPr="00645C19" w:rsidRDefault="00D527A0" w:rsidP="009C2BD3">
            <w:pPr>
              <w:pStyle w:val="SingleTxtG"/>
              <w:suppressAutoHyphens w:val="0"/>
              <w:spacing w:before="40" w:line="220" w:lineRule="exact"/>
              <w:ind w:left="0" w:right="113"/>
              <w:jc w:val="left"/>
            </w:pPr>
            <w:r w:rsidRPr="00645C19">
              <w:t>Bosnia and Herzegovina</w:t>
            </w:r>
          </w:p>
        </w:tc>
        <w:tc>
          <w:tcPr>
            <w:tcW w:w="3968" w:type="dxa"/>
            <w:shd w:val="clear" w:color="auto" w:fill="auto"/>
            <w:hideMark/>
          </w:tcPr>
          <w:p w14:paraId="08F8EBF3" w14:textId="0E58AE46" w:rsidR="00D527A0" w:rsidRPr="00645C19" w:rsidRDefault="000539FB" w:rsidP="009C2BD3">
            <w:pPr>
              <w:pStyle w:val="SingleTxtG"/>
              <w:suppressAutoHyphens w:val="0"/>
              <w:spacing w:before="40" w:line="220" w:lineRule="exact"/>
              <w:ind w:left="0" w:right="113"/>
              <w:jc w:val="left"/>
            </w:pPr>
            <w:hyperlink r:id="rId38" w:history="1">
              <w:r w:rsidR="00D527A0" w:rsidRPr="00484258">
                <w:rPr>
                  <w:rStyle w:val="Hyperlink"/>
                </w:rPr>
                <w:t>CMW/C/BIH/CO/3</w:t>
              </w:r>
            </w:hyperlink>
          </w:p>
        </w:tc>
      </w:tr>
      <w:tr w:rsidR="00D527A0" w:rsidRPr="00645C19" w14:paraId="24D82610" w14:textId="77777777" w:rsidTr="009C2BD3">
        <w:trPr>
          <w:cantSplit/>
        </w:trPr>
        <w:tc>
          <w:tcPr>
            <w:tcW w:w="3402" w:type="dxa"/>
            <w:shd w:val="clear" w:color="auto" w:fill="auto"/>
            <w:hideMark/>
          </w:tcPr>
          <w:p w14:paraId="51CBB55F" w14:textId="77777777" w:rsidR="00D527A0" w:rsidRPr="00645C19" w:rsidRDefault="00D527A0" w:rsidP="009C2BD3">
            <w:pPr>
              <w:pStyle w:val="SingleTxtG"/>
              <w:suppressAutoHyphens w:val="0"/>
              <w:spacing w:before="40" w:line="220" w:lineRule="exact"/>
              <w:ind w:left="0" w:right="113"/>
              <w:jc w:val="left"/>
            </w:pPr>
            <w:r w:rsidRPr="00645C19">
              <w:t>Colombia</w:t>
            </w:r>
          </w:p>
        </w:tc>
        <w:tc>
          <w:tcPr>
            <w:tcW w:w="3968" w:type="dxa"/>
            <w:shd w:val="clear" w:color="auto" w:fill="auto"/>
            <w:hideMark/>
          </w:tcPr>
          <w:p w14:paraId="0EF9EBCF" w14:textId="02FAB02D" w:rsidR="00D527A0" w:rsidRPr="00645C19" w:rsidRDefault="000539FB" w:rsidP="009C2BD3">
            <w:pPr>
              <w:pStyle w:val="SingleTxtG"/>
              <w:suppressAutoHyphens w:val="0"/>
              <w:spacing w:before="40" w:line="220" w:lineRule="exact"/>
              <w:ind w:left="0" w:right="113"/>
              <w:jc w:val="left"/>
            </w:pPr>
            <w:hyperlink r:id="rId39" w:history="1">
              <w:r w:rsidR="00D527A0" w:rsidRPr="00484258">
                <w:rPr>
                  <w:rStyle w:val="Hyperlink"/>
                </w:rPr>
                <w:t>CMW/C/COL/CO/3</w:t>
              </w:r>
            </w:hyperlink>
          </w:p>
        </w:tc>
      </w:tr>
    </w:tbl>
    <w:p w14:paraId="54809CDF" w14:textId="2ABA6BD4" w:rsidR="00D527A0" w:rsidRPr="00645C19" w:rsidRDefault="00BC7394" w:rsidP="009C2BD3">
      <w:pPr>
        <w:pStyle w:val="SingleTxtG"/>
        <w:spacing w:before="240"/>
      </w:pPr>
      <w:r>
        <w:t>6</w:t>
      </w:r>
      <w:r w:rsidR="00F40EFC">
        <w:t>7</w:t>
      </w:r>
      <w:r w:rsidR="00D527A0" w:rsidRPr="00645C19">
        <w:t>.</w:t>
      </w:r>
      <w:r w:rsidR="00D527A0" w:rsidRPr="00645C19">
        <w:tab/>
      </w:r>
      <w:r w:rsidR="00C46892" w:rsidRPr="00F320D9">
        <w:t xml:space="preserve">At its thirty-first session, the Committee considered the </w:t>
      </w:r>
      <w:r w:rsidR="00C46892">
        <w:t xml:space="preserve">information received from Turkey on </w:t>
      </w:r>
      <w:r w:rsidR="00C46892" w:rsidRPr="00F320D9">
        <w:t xml:space="preserve">follow-up to the concluding observations on </w:t>
      </w:r>
      <w:r w:rsidR="00C46892">
        <w:t>its</w:t>
      </w:r>
      <w:r w:rsidR="00C46892" w:rsidRPr="00F320D9">
        <w:t xml:space="preserve"> initial report (</w:t>
      </w:r>
      <w:hyperlink r:id="rId40" w:history="1">
        <w:r w:rsidR="00C46892" w:rsidRPr="00484258">
          <w:rPr>
            <w:rStyle w:val="Hyperlink"/>
          </w:rPr>
          <w:t>CMW/C/TUR/CO/1/Add.1</w:t>
        </w:r>
      </w:hyperlink>
      <w:r w:rsidR="00C46892" w:rsidRPr="00F320D9">
        <w:t xml:space="preserve">). </w:t>
      </w:r>
      <w:r w:rsidR="00D527A0" w:rsidRPr="00645C19">
        <w:t>Comments and observations by States parties on the concluding observations are available from the Committee</w:t>
      </w:r>
      <w:r w:rsidR="005B63C2">
        <w:t>’</w:t>
      </w:r>
      <w:r w:rsidR="00D527A0" w:rsidRPr="00645C19">
        <w:t>s web page</w:t>
      </w:r>
      <w:r w:rsidR="00806635">
        <w:t>,</w:t>
      </w:r>
      <w:r w:rsidR="00D527A0" w:rsidRPr="00017D0A">
        <w:rPr>
          <w:rStyle w:val="FootnoteReference"/>
        </w:rPr>
        <w:footnoteReference w:id="11"/>
      </w:r>
      <w:r w:rsidR="00B837CB" w:rsidRPr="00D37874">
        <w:t xml:space="preserve"> </w:t>
      </w:r>
      <w:r w:rsidR="00D527A0" w:rsidRPr="00645C19">
        <w:t xml:space="preserve">under the relevant session number. </w:t>
      </w:r>
    </w:p>
    <w:p w14:paraId="650F095A" w14:textId="72F3148E" w:rsidR="00D527A0" w:rsidRPr="00645C19" w:rsidRDefault="00BC7394" w:rsidP="00E15A2E">
      <w:pPr>
        <w:pStyle w:val="SingleTxtG"/>
        <w:rPr>
          <w:rStyle w:val="FootnoteReference"/>
        </w:rPr>
      </w:pPr>
      <w:r>
        <w:t>68</w:t>
      </w:r>
      <w:r w:rsidR="00D527A0" w:rsidRPr="00645C19">
        <w:t>.</w:t>
      </w:r>
      <w:r w:rsidR="00D527A0" w:rsidRPr="00645C19">
        <w:tab/>
        <w:t>All documents issued in connection with sessions of the Committee can be found on the web page of the Committee.</w:t>
      </w:r>
      <w:r w:rsidR="00D527A0" w:rsidRPr="00017D0A">
        <w:rPr>
          <w:rStyle w:val="FootnoteReference"/>
        </w:rPr>
        <w:footnoteReference w:id="12"/>
      </w:r>
    </w:p>
    <w:p w14:paraId="0CE6A295" w14:textId="77777777" w:rsidR="00D527A0" w:rsidRPr="00645C19" w:rsidRDefault="00D527A0" w:rsidP="002F7ECD">
      <w:pPr>
        <w:pStyle w:val="HChG"/>
      </w:pPr>
      <w:r w:rsidRPr="00645C19">
        <w:br w:type="page"/>
      </w:r>
      <w:bookmarkStart w:id="171" w:name="_Toc326246362"/>
      <w:bookmarkStart w:id="172" w:name="_Toc1115806"/>
      <w:bookmarkStart w:id="173" w:name="_Toc1133820"/>
      <w:bookmarkStart w:id="174" w:name="_Toc10195539"/>
      <w:bookmarkStart w:id="175" w:name="_Toc32398379"/>
      <w:bookmarkStart w:id="176" w:name="_Toc42087004"/>
      <w:bookmarkStart w:id="177" w:name="_Toc42087618"/>
      <w:bookmarkStart w:id="178" w:name="_Toc42156557"/>
      <w:r w:rsidRPr="00645C19">
        <w:lastRenderedPageBreak/>
        <w:t>Annex I</w:t>
      </w:r>
      <w:bookmarkEnd w:id="171"/>
      <w:bookmarkEnd w:id="172"/>
      <w:bookmarkEnd w:id="173"/>
      <w:bookmarkEnd w:id="174"/>
      <w:bookmarkEnd w:id="175"/>
      <w:bookmarkEnd w:id="176"/>
      <w:bookmarkEnd w:id="177"/>
      <w:bookmarkEnd w:id="178"/>
    </w:p>
    <w:p w14:paraId="06F7DC4A" w14:textId="72688B1C" w:rsidR="00D527A0" w:rsidRPr="00645C19" w:rsidRDefault="00D527A0" w:rsidP="002F7ECD">
      <w:pPr>
        <w:pStyle w:val="HChG"/>
      </w:pPr>
      <w:bookmarkStart w:id="179" w:name="_Toc326246363"/>
      <w:r w:rsidRPr="00645C19">
        <w:tab/>
      </w:r>
      <w:r w:rsidRPr="00645C19">
        <w:tab/>
      </w:r>
      <w:bookmarkStart w:id="180" w:name="_Toc1115807"/>
      <w:bookmarkStart w:id="181" w:name="_Toc1133821"/>
      <w:bookmarkStart w:id="182" w:name="_Toc10195540"/>
      <w:bookmarkStart w:id="183" w:name="_Toc32398380"/>
      <w:bookmarkStart w:id="184" w:name="_Toc42087005"/>
      <w:bookmarkStart w:id="185" w:name="_Toc42087619"/>
      <w:bookmarkStart w:id="186" w:name="_Toc42156558"/>
      <w:r w:rsidRPr="00645C19">
        <w:t xml:space="preserve">States that have signed, ratified or acceded to the </w:t>
      </w:r>
      <w:r w:rsidR="001C3840">
        <w:t xml:space="preserve">International </w:t>
      </w:r>
      <w:r w:rsidRPr="00645C19">
        <w:t xml:space="preserve">Convention </w:t>
      </w:r>
      <w:r w:rsidR="001C3840">
        <w:t xml:space="preserve">on the Protection of the Rights of All Migrant Workers and Members of Their Families </w:t>
      </w:r>
      <w:r w:rsidRPr="00645C19">
        <w:t xml:space="preserve">as at </w:t>
      </w:r>
      <w:r w:rsidR="00C80419">
        <w:t xml:space="preserve">20 May </w:t>
      </w:r>
      <w:r w:rsidRPr="00645C19">
        <w:t>2020</w:t>
      </w:r>
      <w:bookmarkEnd w:id="179"/>
      <w:bookmarkEnd w:id="180"/>
      <w:bookmarkEnd w:id="181"/>
      <w:bookmarkEnd w:id="182"/>
      <w:bookmarkEnd w:id="183"/>
      <w:bookmarkEnd w:id="184"/>
      <w:bookmarkEnd w:id="185"/>
      <w:bookmarkEnd w:id="186"/>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77"/>
        <w:gridCol w:w="2196"/>
        <w:gridCol w:w="2197"/>
      </w:tblGrid>
      <w:tr w:rsidR="005D01C9" w:rsidRPr="00645C19" w14:paraId="3EC2DFC9" w14:textId="77777777" w:rsidTr="005D01C9">
        <w:trPr>
          <w:cantSplit/>
          <w:tblHeader/>
        </w:trPr>
        <w:tc>
          <w:tcPr>
            <w:tcW w:w="2977" w:type="dxa"/>
            <w:tcBorders>
              <w:top w:val="single" w:sz="4" w:space="0" w:color="auto"/>
              <w:bottom w:val="single" w:sz="12" w:space="0" w:color="auto"/>
            </w:tcBorders>
            <w:shd w:val="clear" w:color="auto" w:fill="auto"/>
            <w:vAlign w:val="bottom"/>
            <w:hideMark/>
          </w:tcPr>
          <w:p w14:paraId="6DCAB229" w14:textId="77777777" w:rsidR="00D527A0" w:rsidRPr="00645C19" w:rsidRDefault="00D527A0" w:rsidP="005D01C9">
            <w:pPr>
              <w:pStyle w:val="SingleTxtG"/>
              <w:suppressAutoHyphens w:val="0"/>
              <w:spacing w:before="80" w:after="80" w:line="200" w:lineRule="exact"/>
              <w:ind w:left="0" w:right="113"/>
              <w:jc w:val="left"/>
              <w:rPr>
                <w:i/>
                <w:sz w:val="16"/>
              </w:rPr>
            </w:pPr>
            <w:r w:rsidRPr="00645C19">
              <w:rPr>
                <w:i/>
                <w:sz w:val="16"/>
              </w:rPr>
              <w:t>State</w:t>
            </w:r>
          </w:p>
        </w:tc>
        <w:tc>
          <w:tcPr>
            <w:tcW w:w="2196" w:type="dxa"/>
            <w:tcBorders>
              <w:top w:val="single" w:sz="4" w:space="0" w:color="auto"/>
              <w:bottom w:val="single" w:sz="12" w:space="0" w:color="auto"/>
            </w:tcBorders>
            <w:shd w:val="clear" w:color="auto" w:fill="auto"/>
            <w:vAlign w:val="bottom"/>
            <w:hideMark/>
          </w:tcPr>
          <w:p w14:paraId="1421C057" w14:textId="77777777" w:rsidR="00D527A0" w:rsidRPr="00645C19" w:rsidRDefault="00D527A0" w:rsidP="005D01C9">
            <w:pPr>
              <w:pStyle w:val="SingleTxtG"/>
              <w:suppressAutoHyphens w:val="0"/>
              <w:spacing w:before="80" w:after="80" w:line="200" w:lineRule="exact"/>
              <w:ind w:left="0" w:right="113"/>
              <w:jc w:val="left"/>
              <w:rPr>
                <w:i/>
                <w:sz w:val="16"/>
              </w:rPr>
            </w:pPr>
            <w:r w:rsidRPr="00645C19">
              <w:rPr>
                <w:i/>
                <w:sz w:val="16"/>
              </w:rPr>
              <w:t xml:space="preserve">Signature or succession </w:t>
            </w:r>
            <w:r w:rsidRPr="00645C19">
              <w:rPr>
                <w:i/>
                <w:sz w:val="16"/>
              </w:rPr>
              <w:br/>
              <w:t>to signature</w:t>
            </w:r>
          </w:p>
        </w:tc>
        <w:tc>
          <w:tcPr>
            <w:tcW w:w="2197" w:type="dxa"/>
            <w:tcBorders>
              <w:top w:val="single" w:sz="4" w:space="0" w:color="auto"/>
              <w:bottom w:val="single" w:sz="12" w:space="0" w:color="auto"/>
            </w:tcBorders>
            <w:shd w:val="clear" w:color="auto" w:fill="auto"/>
            <w:vAlign w:val="bottom"/>
            <w:hideMark/>
          </w:tcPr>
          <w:p w14:paraId="6DDC7D61" w14:textId="77777777" w:rsidR="00D527A0" w:rsidRPr="00645C19" w:rsidRDefault="00D527A0" w:rsidP="005D01C9">
            <w:pPr>
              <w:pStyle w:val="SingleTxtG"/>
              <w:suppressAutoHyphens w:val="0"/>
              <w:spacing w:before="80" w:after="80" w:line="200" w:lineRule="exact"/>
              <w:ind w:left="0" w:right="113"/>
              <w:jc w:val="left"/>
              <w:rPr>
                <w:i/>
                <w:sz w:val="16"/>
              </w:rPr>
            </w:pPr>
            <w:r w:rsidRPr="00645C19">
              <w:rPr>
                <w:i/>
                <w:sz w:val="16"/>
              </w:rPr>
              <w:t>Ratification, accession or succession</w:t>
            </w:r>
          </w:p>
        </w:tc>
      </w:tr>
      <w:tr w:rsidR="00D527A0" w:rsidRPr="00645C19" w14:paraId="7FCED979" w14:textId="77777777" w:rsidTr="005D01C9">
        <w:trPr>
          <w:cantSplit/>
          <w:trHeight w:hRule="exact" w:val="115"/>
          <w:tblHeader/>
        </w:trPr>
        <w:tc>
          <w:tcPr>
            <w:tcW w:w="2977" w:type="dxa"/>
            <w:tcBorders>
              <w:top w:val="single" w:sz="12" w:space="0" w:color="auto"/>
            </w:tcBorders>
            <w:shd w:val="clear" w:color="auto" w:fill="auto"/>
          </w:tcPr>
          <w:p w14:paraId="550FEB13" w14:textId="77777777" w:rsidR="00D527A0" w:rsidRPr="00645C19" w:rsidRDefault="00D527A0" w:rsidP="005D01C9">
            <w:pPr>
              <w:pStyle w:val="SingleTxtG"/>
              <w:suppressAutoHyphens w:val="0"/>
              <w:spacing w:before="40" w:line="220" w:lineRule="exact"/>
              <w:ind w:left="0" w:right="113"/>
              <w:jc w:val="left"/>
            </w:pPr>
          </w:p>
        </w:tc>
        <w:tc>
          <w:tcPr>
            <w:tcW w:w="2196" w:type="dxa"/>
            <w:tcBorders>
              <w:top w:val="single" w:sz="12" w:space="0" w:color="auto"/>
            </w:tcBorders>
            <w:shd w:val="clear" w:color="auto" w:fill="auto"/>
          </w:tcPr>
          <w:p w14:paraId="5EBA1590" w14:textId="77777777" w:rsidR="00D527A0" w:rsidRPr="00645C19" w:rsidRDefault="00D527A0" w:rsidP="005D01C9">
            <w:pPr>
              <w:pStyle w:val="SingleTxtG"/>
              <w:suppressAutoHyphens w:val="0"/>
              <w:spacing w:before="40" w:line="220" w:lineRule="exact"/>
              <w:ind w:left="0" w:right="113"/>
              <w:jc w:val="left"/>
            </w:pPr>
          </w:p>
        </w:tc>
        <w:tc>
          <w:tcPr>
            <w:tcW w:w="2197" w:type="dxa"/>
            <w:tcBorders>
              <w:top w:val="single" w:sz="12" w:space="0" w:color="auto"/>
            </w:tcBorders>
            <w:shd w:val="clear" w:color="auto" w:fill="auto"/>
          </w:tcPr>
          <w:p w14:paraId="23DA111A" w14:textId="77777777" w:rsidR="00D527A0" w:rsidRPr="00645C19" w:rsidRDefault="00D527A0" w:rsidP="005D01C9">
            <w:pPr>
              <w:pStyle w:val="SingleTxtG"/>
              <w:suppressAutoHyphens w:val="0"/>
              <w:spacing w:before="40" w:line="220" w:lineRule="exact"/>
              <w:ind w:left="0" w:right="113"/>
              <w:jc w:val="left"/>
            </w:pPr>
          </w:p>
        </w:tc>
      </w:tr>
      <w:tr w:rsidR="00D527A0" w:rsidRPr="00645C19" w14:paraId="2D87D592" w14:textId="77777777" w:rsidTr="005D01C9">
        <w:trPr>
          <w:cantSplit/>
          <w:trHeight w:val="385"/>
        </w:trPr>
        <w:tc>
          <w:tcPr>
            <w:tcW w:w="2977" w:type="dxa"/>
            <w:shd w:val="clear" w:color="auto" w:fill="auto"/>
            <w:hideMark/>
          </w:tcPr>
          <w:p w14:paraId="3D79FEA7" w14:textId="77777777" w:rsidR="00D527A0" w:rsidRPr="00645C19" w:rsidRDefault="00D527A0" w:rsidP="005D01C9">
            <w:pPr>
              <w:pStyle w:val="SingleTxtG"/>
              <w:suppressAutoHyphens w:val="0"/>
              <w:spacing w:before="40" w:line="220" w:lineRule="exact"/>
              <w:ind w:left="0" w:right="113"/>
              <w:jc w:val="left"/>
            </w:pPr>
            <w:r w:rsidRPr="00645C19">
              <w:t>Albania</w:t>
            </w:r>
          </w:p>
        </w:tc>
        <w:tc>
          <w:tcPr>
            <w:tcW w:w="2196" w:type="dxa"/>
            <w:shd w:val="clear" w:color="auto" w:fill="auto"/>
            <w:hideMark/>
          </w:tcPr>
          <w:p w14:paraId="0C2B24B6" w14:textId="77777777" w:rsidR="00D527A0" w:rsidRPr="00645C19" w:rsidRDefault="00D527A0" w:rsidP="005D01C9">
            <w:pPr>
              <w:pStyle w:val="SingleTxtG"/>
              <w:suppressAutoHyphens w:val="0"/>
              <w:spacing w:before="40" w:line="220" w:lineRule="exact"/>
              <w:ind w:left="0" w:right="113"/>
              <w:jc w:val="left"/>
            </w:pPr>
            <w:r w:rsidRPr="00645C19">
              <w:t>-</w:t>
            </w:r>
          </w:p>
        </w:tc>
        <w:tc>
          <w:tcPr>
            <w:tcW w:w="2197" w:type="dxa"/>
            <w:shd w:val="clear" w:color="auto" w:fill="auto"/>
            <w:hideMark/>
          </w:tcPr>
          <w:p w14:paraId="6E2C1E00" w14:textId="77777777" w:rsidR="00D527A0" w:rsidRPr="00645C19" w:rsidRDefault="00D527A0" w:rsidP="005D01C9">
            <w:pPr>
              <w:pStyle w:val="SingleTxtG"/>
              <w:suppressAutoHyphens w:val="0"/>
              <w:spacing w:before="40" w:line="220" w:lineRule="exact"/>
              <w:ind w:left="0" w:right="113"/>
              <w:jc w:val="left"/>
            </w:pPr>
            <w:r w:rsidRPr="00645C19">
              <w:t>5 June 2007</w:t>
            </w:r>
            <w:r w:rsidRPr="00645C19">
              <w:rPr>
                <w:i/>
                <w:iCs/>
                <w:vertAlign w:val="superscript"/>
              </w:rPr>
              <w:t>a</w:t>
            </w:r>
          </w:p>
        </w:tc>
      </w:tr>
      <w:tr w:rsidR="00D527A0" w:rsidRPr="00645C19" w14:paraId="7E37B76F" w14:textId="77777777" w:rsidTr="005D01C9">
        <w:trPr>
          <w:cantSplit/>
          <w:trHeight w:val="277"/>
        </w:trPr>
        <w:tc>
          <w:tcPr>
            <w:tcW w:w="2977" w:type="dxa"/>
            <w:shd w:val="clear" w:color="auto" w:fill="auto"/>
            <w:hideMark/>
          </w:tcPr>
          <w:p w14:paraId="4F190759" w14:textId="77777777" w:rsidR="00D527A0" w:rsidRPr="00645C19" w:rsidRDefault="00D527A0" w:rsidP="005D01C9">
            <w:pPr>
              <w:pStyle w:val="SingleTxtG"/>
              <w:suppressAutoHyphens w:val="0"/>
              <w:spacing w:before="40" w:line="220" w:lineRule="exact"/>
              <w:ind w:left="0" w:right="113"/>
              <w:jc w:val="left"/>
            </w:pPr>
            <w:r w:rsidRPr="00645C19">
              <w:t>Algeria</w:t>
            </w:r>
          </w:p>
        </w:tc>
        <w:tc>
          <w:tcPr>
            <w:tcW w:w="2196" w:type="dxa"/>
            <w:shd w:val="clear" w:color="auto" w:fill="auto"/>
            <w:hideMark/>
          </w:tcPr>
          <w:p w14:paraId="0E3BBBD9" w14:textId="77777777" w:rsidR="00D527A0" w:rsidRPr="00645C19" w:rsidRDefault="00D527A0" w:rsidP="005D01C9">
            <w:pPr>
              <w:pStyle w:val="SingleTxtG"/>
              <w:suppressAutoHyphens w:val="0"/>
              <w:spacing w:before="40" w:line="220" w:lineRule="exact"/>
              <w:ind w:left="0" w:right="113"/>
              <w:jc w:val="left"/>
            </w:pPr>
            <w:r w:rsidRPr="00645C19">
              <w:t>-</w:t>
            </w:r>
          </w:p>
        </w:tc>
        <w:tc>
          <w:tcPr>
            <w:tcW w:w="2197" w:type="dxa"/>
            <w:shd w:val="clear" w:color="auto" w:fill="auto"/>
            <w:hideMark/>
          </w:tcPr>
          <w:p w14:paraId="24A2377F" w14:textId="77777777" w:rsidR="00D527A0" w:rsidRPr="00645C19" w:rsidRDefault="00D527A0" w:rsidP="005D01C9">
            <w:pPr>
              <w:pStyle w:val="SingleTxtG"/>
              <w:suppressAutoHyphens w:val="0"/>
              <w:spacing w:before="40" w:line="220" w:lineRule="exact"/>
              <w:ind w:left="0" w:right="113"/>
              <w:jc w:val="left"/>
            </w:pPr>
            <w:r w:rsidRPr="00645C19">
              <w:t>21 April 2005</w:t>
            </w:r>
            <w:r w:rsidRPr="00645C19">
              <w:rPr>
                <w:i/>
                <w:iCs/>
                <w:vertAlign w:val="superscript"/>
              </w:rPr>
              <w:t>a</w:t>
            </w:r>
          </w:p>
        </w:tc>
      </w:tr>
      <w:tr w:rsidR="00D527A0" w:rsidRPr="00645C19" w14:paraId="27993AD3" w14:textId="77777777" w:rsidTr="005D01C9">
        <w:trPr>
          <w:cantSplit/>
          <w:trHeight w:val="184"/>
        </w:trPr>
        <w:tc>
          <w:tcPr>
            <w:tcW w:w="2977" w:type="dxa"/>
            <w:shd w:val="clear" w:color="auto" w:fill="auto"/>
            <w:hideMark/>
          </w:tcPr>
          <w:p w14:paraId="3A851549" w14:textId="77777777" w:rsidR="00D527A0" w:rsidRPr="00645C19" w:rsidRDefault="00D527A0" w:rsidP="005D01C9">
            <w:pPr>
              <w:pStyle w:val="SingleTxtG"/>
              <w:suppressAutoHyphens w:val="0"/>
              <w:spacing w:before="40" w:line="220" w:lineRule="exact"/>
              <w:ind w:left="0" w:right="113"/>
              <w:jc w:val="left"/>
            </w:pPr>
            <w:r w:rsidRPr="00645C19">
              <w:t>Argentina</w:t>
            </w:r>
          </w:p>
        </w:tc>
        <w:tc>
          <w:tcPr>
            <w:tcW w:w="2196" w:type="dxa"/>
            <w:shd w:val="clear" w:color="auto" w:fill="auto"/>
            <w:hideMark/>
          </w:tcPr>
          <w:p w14:paraId="1E8E6405" w14:textId="77777777" w:rsidR="00D527A0" w:rsidRPr="00645C19" w:rsidRDefault="00D527A0" w:rsidP="005D01C9">
            <w:pPr>
              <w:pStyle w:val="SingleTxtG"/>
              <w:suppressAutoHyphens w:val="0"/>
              <w:spacing w:before="40" w:line="220" w:lineRule="exact"/>
              <w:ind w:left="0" w:right="113"/>
              <w:jc w:val="left"/>
            </w:pPr>
            <w:r w:rsidRPr="00645C19">
              <w:t>10 August 2004</w:t>
            </w:r>
          </w:p>
        </w:tc>
        <w:tc>
          <w:tcPr>
            <w:tcW w:w="2197" w:type="dxa"/>
            <w:shd w:val="clear" w:color="auto" w:fill="auto"/>
            <w:hideMark/>
          </w:tcPr>
          <w:p w14:paraId="579FC6C4" w14:textId="77777777" w:rsidR="00D527A0" w:rsidRPr="00645C19" w:rsidRDefault="00D527A0" w:rsidP="005D01C9">
            <w:pPr>
              <w:pStyle w:val="SingleTxtG"/>
              <w:suppressAutoHyphens w:val="0"/>
              <w:spacing w:before="40" w:line="220" w:lineRule="exact"/>
              <w:ind w:left="0" w:right="113"/>
              <w:jc w:val="left"/>
            </w:pPr>
            <w:r w:rsidRPr="00645C19">
              <w:t>23 February 2007</w:t>
            </w:r>
          </w:p>
        </w:tc>
      </w:tr>
      <w:tr w:rsidR="00D527A0" w:rsidRPr="00645C19" w14:paraId="57D0B518" w14:textId="77777777" w:rsidTr="005D01C9">
        <w:trPr>
          <w:cantSplit/>
          <w:trHeight w:val="184"/>
        </w:trPr>
        <w:tc>
          <w:tcPr>
            <w:tcW w:w="2977" w:type="dxa"/>
            <w:shd w:val="clear" w:color="auto" w:fill="auto"/>
            <w:hideMark/>
          </w:tcPr>
          <w:p w14:paraId="3C728087" w14:textId="77777777" w:rsidR="00D527A0" w:rsidRPr="00645C19" w:rsidRDefault="00D527A0" w:rsidP="005D01C9">
            <w:pPr>
              <w:pStyle w:val="SingleTxtG"/>
              <w:suppressAutoHyphens w:val="0"/>
              <w:spacing w:before="40" w:line="220" w:lineRule="exact"/>
              <w:ind w:left="0" w:right="113"/>
              <w:jc w:val="left"/>
            </w:pPr>
            <w:r w:rsidRPr="00645C19">
              <w:t>Armenia</w:t>
            </w:r>
          </w:p>
        </w:tc>
        <w:tc>
          <w:tcPr>
            <w:tcW w:w="2196" w:type="dxa"/>
            <w:shd w:val="clear" w:color="auto" w:fill="auto"/>
            <w:hideMark/>
          </w:tcPr>
          <w:p w14:paraId="0FB986A6" w14:textId="77777777" w:rsidR="00D527A0" w:rsidRPr="00645C19" w:rsidRDefault="00D527A0" w:rsidP="005D01C9">
            <w:pPr>
              <w:pStyle w:val="SingleTxtG"/>
              <w:suppressAutoHyphens w:val="0"/>
              <w:spacing w:before="40" w:line="220" w:lineRule="exact"/>
              <w:ind w:left="0" w:right="113"/>
              <w:jc w:val="left"/>
            </w:pPr>
            <w:r w:rsidRPr="00645C19">
              <w:t>26 September 2013</w:t>
            </w:r>
          </w:p>
        </w:tc>
        <w:tc>
          <w:tcPr>
            <w:tcW w:w="2197" w:type="dxa"/>
            <w:shd w:val="clear" w:color="auto" w:fill="auto"/>
            <w:hideMark/>
          </w:tcPr>
          <w:p w14:paraId="5B6F4C58" w14:textId="77777777" w:rsidR="00D527A0" w:rsidRPr="00645C19" w:rsidRDefault="00D527A0" w:rsidP="005D01C9">
            <w:pPr>
              <w:pStyle w:val="SingleTxtG"/>
              <w:suppressAutoHyphens w:val="0"/>
              <w:spacing w:before="40" w:line="220" w:lineRule="exact"/>
              <w:ind w:left="0" w:right="113"/>
              <w:jc w:val="left"/>
            </w:pPr>
            <w:r w:rsidRPr="00645C19">
              <w:t>-</w:t>
            </w:r>
          </w:p>
        </w:tc>
      </w:tr>
      <w:tr w:rsidR="00D527A0" w:rsidRPr="00645C19" w14:paraId="15F074EB" w14:textId="77777777" w:rsidTr="005D01C9">
        <w:trPr>
          <w:cantSplit/>
          <w:trHeight w:val="231"/>
        </w:trPr>
        <w:tc>
          <w:tcPr>
            <w:tcW w:w="2977" w:type="dxa"/>
            <w:shd w:val="clear" w:color="auto" w:fill="auto"/>
            <w:hideMark/>
          </w:tcPr>
          <w:p w14:paraId="7CC02D7C" w14:textId="77777777" w:rsidR="00D527A0" w:rsidRPr="00645C19" w:rsidRDefault="00D527A0" w:rsidP="005D01C9">
            <w:pPr>
              <w:pStyle w:val="SingleTxtG"/>
              <w:suppressAutoHyphens w:val="0"/>
              <w:spacing w:before="40" w:line="220" w:lineRule="exact"/>
              <w:ind w:left="0" w:right="113"/>
              <w:jc w:val="left"/>
            </w:pPr>
            <w:r w:rsidRPr="00645C19">
              <w:t>Azerbaijan</w:t>
            </w:r>
          </w:p>
        </w:tc>
        <w:tc>
          <w:tcPr>
            <w:tcW w:w="2196" w:type="dxa"/>
            <w:shd w:val="clear" w:color="auto" w:fill="auto"/>
            <w:hideMark/>
          </w:tcPr>
          <w:p w14:paraId="739DF118" w14:textId="77777777" w:rsidR="00D527A0" w:rsidRPr="00645C19" w:rsidRDefault="00D527A0" w:rsidP="005D01C9">
            <w:pPr>
              <w:pStyle w:val="SingleTxtG"/>
              <w:suppressAutoHyphens w:val="0"/>
              <w:spacing w:before="40" w:line="220" w:lineRule="exact"/>
              <w:ind w:left="0" w:right="113"/>
              <w:jc w:val="left"/>
            </w:pPr>
            <w:r w:rsidRPr="00645C19">
              <w:t>-</w:t>
            </w:r>
          </w:p>
        </w:tc>
        <w:tc>
          <w:tcPr>
            <w:tcW w:w="2197" w:type="dxa"/>
            <w:shd w:val="clear" w:color="auto" w:fill="auto"/>
            <w:hideMark/>
          </w:tcPr>
          <w:p w14:paraId="0D371A16" w14:textId="77777777" w:rsidR="00D527A0" w:rsidRPr="00645C19" w:rsidRDefault="00D527A0" w:rsidP="005D01C9">
            <w:pPr>
              <w:pStyle w:val="SingleTxtG"/>
              <w:suppressAutoHyphens w:val="0"/>
              <w:spacing w:before="40" w:line="220" w:lineRule="exact"/>
              <w:ind w:left="0" w:right="113"/>
              <w:jc w:val="left"/>
            </w:pPr>
            <w:r w:rsidRPr="00645C19">
              <w:t>11 January 1999</w:t>
            </w:r>
            <w:r w:rsidRPr="00645C19">
              <w:rPr>
                <w:i/>
                <w:iCs/>
                <w:vertAlign w:val="superscript"/>
              </w:rPr>
              <w:t>a</w:t>
            </w:r>
          </w:p>
        </w:tc>
      </w:tr>
      <w:tr w:rsidR="00D527A0" w:rsidRPr="00645C19" w14:paraId="232EECA4" w14:textId="77777777" w:rsidTr="005D01C9">
        <w:trPr>
          <w:cantSplit/>
          <w:trHeight w:val="124"/>
        </w:trPr>
        <w:tc>
          <w:tcPr>
            <w:tcW w:w="2977" w:type="dxa"/>
            <w:shd w:val="clear" w:color="auto" w:fill="auto"/>
            <w:hideMark/>
          </w:tcPr>
          <w:p w14:paraId="44C21451" w14:textId="77777777" w:rsidR="00D527A0" w:rsidRPr="00645C19" w:rsidRDefault="00D527A0" w:rsidP="005D01C9">
            <w:pPr>
              <w:pStyle w:val="SingleTxtG"/>
              <w:suppressAutoHyphens w:val="0"/>
              <w:spacing w:before="40" w:line="220" w:lineRule="exact"/>
              <w:ind w:left="0" w:right="113"/>
              <w:jc w:val="left"/>
            </w:pPr>
            <w:r w:rsidRPr="00645C19">
              <w:t>Bangladesh</w:t>
            </w:r>
          </w:p>
        </w:tc>
        <w:tc>
          <w:tcPr>
            <w:tcW w:w="2196" w:type="dxa"/>
            <w:shd w:val="clear" w:color="auto" w:fill="auto"/>
            <w:hideMark/>
          </w:tcPr>
          <w:p w14:paraId="64924310" w14:textId="77777777" w:rsidR="00D527A0" w:rsidRPr="00645C19" w:rsidRDefault="00D527A0" w:rsidP="005D01C9">
            <w:pPr>
              <w:pStyle w:val="SingleTxtG"/>
              <w:suppressAutoHyphens w:val="0"/>
              <w:spacing w:before="40" w:line="220" w:lineRule="exact"/>
              <w:ind w:left="0" w:right="113"/>
              <w:jc w:val="left"/>
            </w:pPr>
            <w:r w:rsidRPr="00645C19">
              <w:t>7 October 1998</w:t>
            </w:r>
          </w:p>
        </w:tc>
        <w:tc>
          <w:tcPr>
            <w:tcW w:w="2197" w:type="dxa"/>
            <w:shd w:val="clear" w:color="auto" w:fill="auto"/>
            <w:hideMark/>
          </w:tcPr>
          <w:p w14:paraId="5A239C45" w14:textId="77777777" w:rsidR="00D527A0" w:rsidRPr="00645C19" w:rsidRDefault="00D527A0" w:rsidP="005D01C9">
            <w:pPr>
              <w:pStyle w:val="SingleTxtG"/>
              <w:suppressAutoHyphens w:val="0"/>
              <w:spacing w:before="40" w:line="220" w:lineRule="exact"/>
              <w:ind w:left="0" w:right="113"/>
              <w:jc w:val="left"/>
            </w:pPr>
            <w:r w:rsidRPr="00645C19">
              <w:t>24 August 2011</w:t>
            </w:r>
          </w:p>
        </w:tc>
      </w:tr>
      <w:tr w:rsidR="00D527A0" w:rsidRPr="00645C19" w14:paraId="7568AB97" w14:textId="77777777" w:rsidTr="005D01C9">
        <w:trPr>
          <w:cantSplit/>
        </w:trPr>
        <w:tc>
          <w:tcPr>
            <w:tcW w:w="2977" w:type="dxa"/>
            <w:shd w:val="clear" w:color="auto" w:fill="auto"/>
            <w:hideMark/>
          </w:tcPr>
          <w:p w14:paraId="5A3926CB" w14:textId="77777777" w:rsidR="00D527A0" w:rsidRPr="00645C19" w:rsidRDefault="00D527A0" w:rsidP="005D01C9">
            <w:pPr>
              <w:pStyle w:val="SingleTxtG"/>
              <w:suppressAutoHyphens w:val="0"/>
              <w:spacing w:before="40" w:line="220" w:lineRule="exact"/>
              <w:ind w:left="0" w:right="113"/>
              <w:jc w:val="left"/>
            </w:pPr>
            <w:r w:rsidRPr="00645C19">
              <w:t>Belize</w:t>
            </w:r>
          </w:p>
        </w:tc>
        <w:tc>
          <w:tcPr>
            <w:tcW w:w="2196" w:type="dxa"/>
            <w:shd w:val="clear" w:color="auto" w:fill="auto"/>
            <w:hideMark/>
          </w:tcPr>
          <w:p w14:paraId="5D922411" w14:textId="77777777" w:rsidR="00D527A0" w:rsidRPr="00645C19" w:rsidRDefault="00D527A0" w:rsidP="005D01C9">
            <w:pPr>
              <w:pStyle w:val="SingleTxtG"/>
              <w:suppressAutoHyphens w:val="0"/>
              <w:spacing w:before="40" w:line="220" w:lineRule="exact"/>
              <w:ind w:left="0" w:right="113"/>
              <w:jc w:val="left"/>
            </w:pPr>
            <w:r w:rsidRPr="00645C19">
              <w:t>-</w:t>
            </w:r>
          </w:p>
        </w:tc>
        <w:tc>
          <w:tcPr>
            <w:tcW w:w="2197" w:type="dxa"/>
            <w:shd w:val="clear" w:color="auto" w:fill="auto"/>
            <w:hideMark/>
          </w:tcPr>
          <w:p w14:paraId="4A7E96B6" w14:textId="77777777" w:rsidR="00D527A0" w:rsidRPr="00645C19" w:rsidRDefault="00D527A0" w:rsidP="005D01C9">
            <w:pPr>
              <w:pStyle w:val="SingleTxtG"/>
              <w:suppressAutoHyphens w:val="0"/>
              <w:spacing w:before="40" w:line="220" w:lineRule="exact"/>
              <w:ind w:left="0" w:right="113"/>
              <w:jc w:val="left"/>
            </w:pPr>
            <w:r w:rsidRPr="00645C19">
              <w:t>14 November 2001</w:t>
            </w:r>
            <w:r w:rsidRPr="00645C19">
              <w:rPr>
                <w:i/>
                <w:iCs/>
                <w:vertAlign w:val="superscript"/>
              </w:rPr>
              <w:t>a</w:t>
            </w:r>
          </w:p>
        </w:tc>
      </w:tr>
      <w:tr w:rsidR="00D527A0" w:rsidRPr="00645C19" w14:paraId="79C3F3DF" w14:textId="77777777" w:rsidTr="005D01C9">
        <w:trPr>
          <w:cantSplit/>
        </w:trPr>
        <w:tc>
          <w:tcPr>
            <w:tcW w:w="2977" w:type="dxa"/>
            <w:shd w:val="clear" w:color="auto" w:fill="auto"/>
            <w:hideMark/>
          </w:tcPr>
          <w:p w14:paraId="4B8BBA23" w14:textId="77777777" w:rsidR="00D527A0" w:rsidRPr="00645C19" w:rsidRDefault="00D527A0" w:rsidP="005D01C9">
            <w:pPr>
              <w:pStyle w:val="SingleTxtG"/>
              <w:suppressAutoHyphens w:val="0"/>
              <w:spacing w:before="40" w:line="220" w:lineRule="exact"/>
              <w:ind w:left="0" w:right="113"/>
              <w:jc w:val="left"/>
            </w:pPr>
            <w:r w:rsidRPr="00645C19">
              <w:t>Benin</w:t>
            </w:r>
          </w:p>
        </w:tc>
        <w:tc>
          <w:tcPr>
            <w:tcW w:w="2196" w:type="dxa"/>
            <w:shd w:val="clear" w:color="auto" w:fill="auto"/>
            <w:hideMark/>
          </w:tcPr>
          <w:p w14:paraId="4A70BB56" w14:textId="77777777" w:rsidR="00D527A0" w:rsidRPr="00645C19" w:rsidRDefault="00D527A0" w:rsidP="005D01C9">
            <w:pPr>
              <w:pStyle w:val="SingleTxtG"/>
              <w:suppressAutoHyphens w:val="0"/>
              <w:spacing w:before="40" w:line="220" w:lineRule="exact"/>
              <w:ind w:left="0" w:right="113"/>
              <w:jc w:val="left"/>
            </w:pPr>
            <w:r w:rsidRPr="00645C19">
              <w:t>15 September 2005</w:t>
            </w:r>
          </w:p>
        </w:tc>
        <w:tc>
          <w:tcPr>
            <w:tcW w:w="2197" w:type="dxa"/>
            <w:shd w:val="clear" w:color="auto" w:fill="auto"/>
            <w:hideMark/>
          </w:tcPr>
          <w:p w14:paraId="61CFBE49" w14:textId="77777777" w:rsidR="00D527A0" w:rsidRPr="00645C19" w:rsidRDefault="00D527A0" w:rsidP="005D01C9">
            <w:pPr>
              <w:pStyle w:val="SingleTxtG"/>
              <w:suppressAutoHyphens w:val="0"/>
              <w:spacing w:before="40" w:line="220" w:lineRule="exact"/>
              <w:ind w:left="0" w:right="113"/>
              <w:jc w:val="left"/>
            </w:pPr>
            <w:r w:rsidRPr="00645C19">
              <w:t>6 July 2018</w:t>
            </w:r>
          </w:p>
        </w:tc>
      </w:tr>
      <w:tr w:rsidR="00D527A0" w:rsidRPr="00645C19" w14:paraId="715812A7" w14:textId="77777777" w:rsidTr="005D01C9">
        <w:trPr>
          <w:cantSplit/>
        </w:trPr>
        <w:tc>
          <w:tcPr>
            <w:tcW w:w="2977" w:type="dxa"/>
            <w:shd w:val="clear" w:color="auto" w:fill="auto"/>
            <w:hideMark/>
          </w:tcPr>
          <w:p w14:paraId="6D6FADCA" w14:textId="77777777" w:rsidR="00D527A0" w:rsidRPr="00645C19" w:rsidRDefault="00D527A0" w:rsidP="005D01C9">
            <w:pPr>
              <w:pStyle w:val="SingleTxtG"/>
              <w:suppressAutoHyphens w:val="0"/>
              <w:spacing w:before="40" w:line="220" w:lineRule="exact"/>
              <w:ind w:left="0" w:right="113"/>
              <w:jc w:val="left"/>
            </w:pPr>
            <w:r w:rsidRPr="00645C19">
              <w:t>Bolivia (</w:t>
            </w:r>
            <w:proofErr w:type="spellStart"/>
            <w:r w:rsidRPr="00645C19">
              <w:t>Plurinational</w:t>
            </w:r>
            <w:proofErr w:type="spellEnd"/>
            <w:r w:rsidRPr="00645C19">
              <w:t xml:space="preserve"> State of)</w:t>
            </w:r>
          </w:p>
        </w:tc>
        <w:tc>
          <w:tcPr>
            <w:tcW w:w="2196" w:type="dxa"/>
            <w:shd w:val="clear" w:color="auto" w:fill="auto"/>
            <w:hideMark/>
          </w:tcPr>
          <w:p w14:paraId="706B2148" w14:textId="77777777" w:rsidR="00D527A0" w:rsidRPr="00645C19" w:rsidRDefault="00D527A0" w:rsidP="005D01C9">
            <w:pPr>
              <w:pStyle w:val="SingleTxtG"/>
              <w:suppressAutoHyphens w:val="0"/>
              <w:spacing w:before="40" w:line="220" w:lineRule="exact"/>
              <w:ind w:left="0" w:right="113"/>
              <w:jc w:val="left"/>
            </w:pPr>
            <w:r w:rsidRPr="00645C19">
              <w:t>-</w:t>
            </w:r>
          </w:p>
        </w:tc>
        <w:tc>
          <w:tcPr>
            <w:tcW w:w="2197" w:type="dxa"/>
            <w:shd w:val="clear" w:color="auto" w:fill="auto"/>
            <w:hideMark/>
          </w:tcPr>
          <w:p w14:paraId="58E8AD95" w14:textId="77777777" w:rsidR="00D527A0" w:rsidRPr="00645C19" w:rsidRDefault="00D527A0" w:rsidP="005D01C9">
            <w:pPr>
              <w:pStyle w:val="SingleTxtG"/>
              <w:suppressAutoHyphens w:val="0"/>
              <w:spacing w:before="40" w:line="220" w:lineRule="exact"/>
              <w:ind w:left="0" w:right="113"/>
              <w:jc w:val="left"/>
            </w:pPr>
            <w:r w:rsidRPr="00645C19">
              <w:t>16 October 2000</w:t>
            </w:r>
            <w:r w:rsidRPr="00645C19">
              <w:rPr>
                <w:i/>
                <w:iCs/>
                <w:vertAlign w:val="superscript"/>
              </w:rPr>
              <w:t>a</w:t>
            </w:r>
          </w:p>
        </w:tc>
      </w:tr>
      <w:tr w:rsidR="00D527A0" w:rsidRPr="00645C19" w14:paraId="158FD884" w14:textId="77777777" w:rsidTr="005D01C9">
        <w:trPr>
          <w:cantSplit/>
        </w:trPr>
        <w:tc>
          <w:tcPr>
            <w:tcW w:w="2977" w:type="dxa"/>
            <w:shd w:val="clear" w:color="auto" w:fill="auto"/>
            <w:hideMark/>
          </w:tcPr>
          <w:p w14:paraId="5AD09597" w14:textId="77777777" w:rsidR="00D527A0" w:rsidRPr="00645C19" w:rsidRDefault="00D527A0" w:rsidP="005D01C9">
            <w:pPr>
              <w:pStyle w:val="SingleTxtG"/>
              <w:suppressAutoHyphens w:val="0"/>
              <w:spacing w:before="40" w:line="220" w:lineRule="exact"/>
              <w:ind w:left="0" w:right="113"/>
              <w:jc w:val="left"/>
            </w:pPr>
            <w:r w:rsidRPr="00645C19">
              <w:t>Bosnia and Herzegovina</w:t>
            </w:r>
          </w:p>
        </w:tc>
        <w:tc>
          <w:tcPr>
            <w:tcW w:w="2196" w:type="dxa"/>
            <w:shd w:val="clear" w:color="auto" w:fill="auto"/>
            <w:hideMark/>
          </w:tcPr>
          <w:p w14:paraId="0F07A4B0" w14:textId="77777777" w:rsidR="00D527A0" w:rsidRPr="00645C19" w:rsidRDefault="00D527A0" w:rsidP="005D01C9">
            <w:pPr>
              <w:pStyle w:val="SingleTxtG"/>
              <w:suppressAutoHyphens w:val="0"/>
              <w:spacing w:before="40" w:line="220" w:lineRule="exact"/>
              <w:ind w:left="0" w:right="113"/>
              <w:jc w:val="left"/>
            </w:pPr>
            <w:r w:rsidRPr="00645C19">
              <w:t>-</w:t>
            </w:r>
          </w:p>
        </w:tc>
        <w:tc>
          <w:tcPr>
            <w:tcW w:w="2197" w:type="dxa"/>
            <w:shd w:val="clear" w:color="auto" w:fill="auto"/>
            <w:hideMark/>
          </w:tcPr>
          <w:p w14:paraId="3345BDD1" w14:textId="77777777" w:rsidR="00D527A0" w:rsidRPr="00645C19" w:rsidRDefault="00D527A0" w:rsidP="005D01C9">
            <w:pPr>
              <w:pStyle w:val="SingleTxtG"/>
              <w:suppressAutoHyphens w:val="0"/>
              <w:spacing w:before="40" w:line="220" w:lineRule="exact"/>
              <w:ind w:left="0" w:right="113"/>
              <w:jc w:val="left"/>
            </w:pPr>
            <w:r w:rsidRPr="00645C19">
              <w:t>13 December 1996</w:t>
            </w:r>
            <w:r w:rsidRPr="00645C19">
              <w:rPr>
                <w:i/>
                <w:iCs/>
                <w:vertAlign w:val="superscript"/>
              </w:rPr>
              <w:t>a</w:t>
            </w:r>
          </w:p>
        </w:tc>
      </w:tr>
      <w:tr w:rsidR="00D527A0" w:rsidRPr="00645C19" w14:paraId="3F45EF2A" w14:textId="77777777" w:rsidTr="005D01C9">
        <w:trPr>
          <w:cantSplit/>
        </w:trPr>
        <w:tc>
          <w:tcPr>
            <w:tcW w:w="2977" w:type="dxa"/>
            <w:shd w:val="clear" w:color="auto" w:fill="auto"/>
            <w:hideMark/>
          </w:tcPr>
          <w:p w14:paraId="4A71EE69" w14:textId="77777777" w:rsidR="00D527A0" w:rsidRPr="00645C19" w:rsidRDefault="00D527A0" w:rsidP="005D01C9">
            <w:pPr>
              <w:pStyle w:val="SingleTxtG"/>
              <w:suppressAutoHyphens w:val="0"/>
              <w:spacing w:before="40" w:line="220" w:lineRule="exact"/>
              <w:ind w:left="0" w:right="113"/>
              <w:jc w:val="left"/>
            </w:pPr>
            <w:r w:rsidRPr="00645C19">
              <w:t>Burkina Faso</w:t>
            </w:r>
          </w:p>
        </w:tc>
        <w:tc>
          <w:tcPr>
            <w:tcW w:w="2196" w:type="dxa"/>
            <w:shd w:val="clear" w:color="auto" w:fill="auto"/>
            <w:hideMark/>
          </w:tcPr>
          <w:p w14:paraId="0FD3FD4D" w14:textId="77777777" w:rsidR="00D527A0" w:rsidRPr="00645C19" w:rsidRDefault="00D527A0" w:rsidP="005D01C9">
            <w:pPr>
              <w:pStyle w:val="SingleTxtG"/>
              <w:suppressAutoHyphens w:val="0"/>
              <w:spacing w:before="40" w:line="220" w:lineRule="exact"/>
              <w:ind w:left="0" w:right="113"/>
              <w:jc w:val="left"/>
            </w:pPr>
            <w:r w:rsidRPr="00645C19">
              <w:t>16 November 2001</w:t>
            </w:r>
          </w:p>
        </w:tc>
        <w:tc>
          <w:tcPr>
            <w:tcW w:w="2197" w:type="dxa"/>
            <w:shd w:val="clear" w:color="auto" w:fill="auto"/>
            <w:hideMark/>
          </w:tcPr>
          <w:p w14:paraId="52A92D91" w14:textId="77777777" w:rsidR="00D527A0" w:rsidRPr="00645C19" w:rsidRDefault="00D527A0" w:rsidP="005D01C9">
            <w:pPr>
              <w:pStyle w:val="SingleTxtG"/>
              <w:suppressAutoHyphens w:val="0"/>
              <w:spacing w:before="40" w:line="220" w:lineRule="exact"/>
              <w:ind w:left="0" w:right="113"/>
              <w:jc w:val="left"/>
            </w:pPr>
            <w:r w:rsidRPr="00645C19">
              <w:t>26 November 2003</w:t>
            </w:r>
          </w:p>
        </w:tc>
      </w:tr>
      <w:tr w:rsidR="00806635" w:rsidRPr="00645C19" w14:paraId="2BA451C8" w14:textId="77777777" w:rsidTr="005D01C9">
        <w:trPr>
          <w:cantSplit/>
        </w:trPr>
        <w:tc>
          <w:tcPr>
            <w:tcW w:w="2977" w:type="dxa"/>
            <w:shd w:val="clear" w:color="auto" w:fill="auto"/>
          </w:tcPr>
          <w:p w14:paraId="3B96DBA6" w14:textId="37328502" w:rsidR="00806635" w:rsidRPr="00645C19" w:rsidRDefault="00806635" w:rsidP="00806635">
            <w:pPr>
              <w:pStyle w:val="SingleTxtG"/>
              <w:suppressAutoHyphens w:val="0"/>
              <w:spacing w:before="40" w:line="220" w:lineRule="exact"/>
              <w:ind w:left="0" w:right="113"/>
              <w:jc w:val="left"/>
            </w:pPr>
            <w:r w:rsidRPr="00645C19">
              <w:t>Cabo Verde</w:t>
            </w:r>
          </w:p>
        </w:tc>
        <w:tc>
          <w:tcPr>
            <w:tcW w:w="2196" w:type="dxa"/>
            <w:shd w:val="clear" w:color="auto" w:fill="auto"/>
          </w:tcPr>
          <w:p w14:paraId="25753E48" w14:textId="28257312"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tcPr>
          <w:p w14:paraId="1DE314DE" w14:textId="3FBC4F1C" w:rsidR="00806635" w:rsidRPr="00645C19" w:rsidRDefault="00806635" w:rsidP="00806635">
            <w:pPr>
              <w:pStyle w:val="SingleTxtG"/>
              <w:suppressAutoHyphens w:val="0"/>
              <w:spacing w:before="40" w:line="220" w:lineRule="exact"/>
              <w:ind w:left="0" w:right="113"/>
              <w:jc w:val="left"/>
            </w:pPr>
            <w:r w:rsidRPr="00645C19">
              <w:t>16 September 1997</w:t>
            </w:r>
            <w:r w:rsidRPr="00645C19">
              <w:rPr>
                <w:i/>
                <w:iCs/>
                <w:vertAlign w:val="superscript"/>
              </w:rPr>
              <w:t>a</w:t>
            </w:r>
          </w:p>
        </w:tc>
      </w:tr>
      <w:tr w:rsidR="00806635" w:rsidRPr="00645C19" w14:paraId="4F50B574" w14:textId="77777777" w:rsidTr="005D01C9">
        <w:trPr>
          <w:cantSplit/>
        </w:trPr>
        <w:tc>
          <w:tcPr>
            <w:tcW w:w="2977" w:type="dxa"/>
            <w:shd w:val="clear" w:color="auto" w:fill="auto"/>
            <w:hideMark/>
          </w:tcPr>
          <w:p w14:paraId="78F4EFC7" w14:textId="77777777" w:rsidR="00806635" w:rsidRPr="00645C19" w:rsidRDefault="00806635" w:rsidP="00806635">
            <w:pPr>
              <w:pStyle w:val="SingleTxtG"/>
              <w:suppressAutoHyphens w:val="0"/>
              <w:spacing w:before="40" w:line="220" w:lineRule="exact"/>
              <w:ind w:left="0" w:right="113"/>
              <w:jc w:val="left"/>
            </w:pPr>
            <w:r w:rsidRPr="00645C19">
              <w:t>Cambodia</w:t>
            </w:r>
          </w:p>
        </w:tc>
        <w:tc>
          <w:tcPr>
            <w:tcW w:w="2196" w:type="dxa"/>
            <w:shd w:val="clear" w:color="auto" w:fill="auto"/>
            <w:hideMark/>
          </w:tcPr>
          <w:p w14:paraId="679F971B" w14:textId="77777777" w:rsidR="00806635" w:rsidRPr="00645C19" w:rsidRDefault="00806635" w:rsidP="00806635">
            <w:pPr>
              <w:pStyle w:val="SingleTxtG"/>
              <w:suppressAutoHyphens w:val="0"/>
              <w:spacing w:before="40" w:line="220" w:lineRule="exact"/>
              <w:ind w:left="0" w:right="113"/>
              <w:jc w:val="left"/>
            </w:pPr>
            <w:r w:rsidRPr="00645C19">
              <w:t>27 September 2004</w:t>
            </w:r>
          </w:p>
        </w:tc>
        <w:tc>
          <w:tcPr>
            <w:tcW w:w="2197" w:type="dxa"/>
            <w:shd w:val="clear" w:color="auto" w:fill="auto"/>
            <w:hideMark/>
          </w:tcPr>
          <w:p w14:paraId="7074E3B6" w14:textId="77777777" w:rsidR="00806635" w:rsidRPr="00645C19" w:rsidRDefault="00806635" w:rsidP="00806635">
            <w:pPr>
              <w:pStyle w:val="SingleTxtG"/>
              <w:suppressAutoHyphens w:val="0"/>
              <w:spacing w:before="40" w:line="220" w:lineRule="exact"/>
              <w:ind w:left="0" w:right="113"/>
              <w:jc w:val="left"/>
            </w:pPr>
            <w:r w:rsidRPr="00645C19">
              <w:t>-</w:t>
            </w:r>
          </w:p>
        </w:tc>
      </w:tr>
      <w:tr w:rsidR="00806635" w:rsidRPr="00645C19" w14:paraId="2F4B274E" w14:textId="77777777" w:rsidTr="005D01C9">
        <w:trPr>
          <w:cantSplit/>
        </w:trPr>
        <w:tc>
          <w:tcPr>
            <w:tcW w:w="2977" w:type="dxa"/>
            <w:shd w:val="clear" w:color="auto" w:fill="auto"/>
            <w:hideMark/>
          </w:tcPr>
          <w:p w14:paraId="664DF230" w14:textId="77777777" w:rsidR="00806635" w:rsidRPr="00645C19" w:rsidRDefault="00806635" w:rsidP="00806635">
            <w:pPr>
              <w:pStyle w:val="SingleTxtG"/>
              <w:suppressAutoHyphens w:val="0"/>
              <w:spacing w:before="40" w:line="220" w:lineRule="exact"/>
              <w:ind w:left="0" w:right="113"/>
              <w:jc w:val="left"/>
            </w:pPr>
            <w:r w:rsidRPr="00645C19">
              <w:t>Cameroon</w:t>
            </w:r>
          </w:p>
        </w:tc>
        <w:tc>
          <w:tcPr>
            <w:tcW w:w="2196" w:type="dxa"/>
            <w:shd w:val="clear" w:color="auto" w:fill="auto"/>
            <w:hideMark/>
          </w:tcPr>
          <w:p w14:paraId="57510D7A" w14:textId="77777777" w:rsidR="00806635" w:rsidRPr="00645C19" w:rsidRDefault="00806635" w:rsidP="00806635">
            <w:pPr>
              <w:pStyle w:val="SingleTxtG"/>
              <w:suppressAutoHyphens w:val="0"/>
              <w:spacing w:before="40" w:line="220" w:lineRule="exact"/>
              <w:ind w:left="0" w:right="113"/>
              <w:jc w:val="left"/>
            </w:pPr>
            <w:r w:rsidRPr="00645C19">
              <w:t>15 December 2009</w:t>
            </w:r>
          </w:p>
        </w:tc>
        <w:tc>
          <w:tcPr>
            <w:tcW w:w="2197" w:type="dxa"/>
            <w:shd w:val="clear" w:color="auto" w:fill="auto"/>
            <w:hideMark/>
          </w:tcPr>
          <w:p w14:paraId="5B7EECB1" w14:textId="77777777" w:rsidR="00806635" w:rsidRPr="00645C19" w:rsidRDefault="00806635" w:rsidP="00806635">
            <w:pPr>
              <w:pStyle w:val="SingleTxtG"/>
              <w:suppressAutoHyphens w:val="0"/>
              <w:spacing w:before="40" w:line="220" w:lineRule="exact"/>
              <w:ind w:left="0" w:right="113"/>
              <w:jc w:val="left"/>
            </w:pPr>
            <w:r w:rsidRPr="00645C19">
              <w:t>-</w:t>
            </w:r>
          </w:p>
        </w:tc>
      </w:tr>
      <w:tr w:rsidR="00806635" w:rsidRPr="00645C19" w14:paraId="6F681CC0" w14:textId="77777777" w:rsidTr="005D01C9">
        <w:trPr>
          <w:cantSplit/>
          <w:trHeight w:val="355"/>
        </w:trPr>
        <w:tc>
          <w:tcPr>
            <w:tcW w:w="2977" w:type="dxa"/>
            <w:shd w:val="clear" w:color="auto" w:fill="auto"/>
            <w:hideMark/>
          </w:tcPr>
          <w:p w14:paraId="1319372D" w14:textId="77777777" w:rsidR="00806635" w:rsidRPr="00645C19" w:rsidRDefault="00806635" w:rsidP="00806635">
            <w:pPr>
              <w:pStyle w:val="SingleTxtG"/>
              <w:suppressAutoHyphens w:val="0"/>
              <w:spacing w:before="40" w:line="220" w:lineRule="exact"/>
              <w:ind w:left="0" w:right="113"/>
              <w:jc w:val="left"/>
            </w:pPr>
            <w:r w:rsidRPr="00645C19">
              <w:t>Chad</w:t>
            </w:r>
          </w:p>
        </w:tc>
        <w:tc>
          <w:tcPr>
            <w:tcW w:w="2196" w:type="dxa"/>
            <w:shd w:val="clear" w:color="auto" w:fill="auto"/>
            <w:hideMark/>
          </w:tcPr>
          <w:p w14:paraId="49667F2E" w14:textId="77777777" w:rsidR="00806635" w:rsidRPr="00645C19" w:rsidRDefault="00806635" w:rsidP="00806635">
            <w:pPr>
              <w:pStyle w:val="SingleTxtG"/>
              <w:suppressAutoHyphens w:val="0"/>
              <w:spacing w:before="40" w:line="220" w:lineRule="exact"/>
              <w:ind w:left="0" w:right="113"/>
              <w:jc w:val="left"/>
            </w:pPr>
            <w:r w:rsidRPr="00645C19">
              <w:t>26 September 2012</w:t>
            </w:r>
          </w:p>
        </w:tc>
        <w:tc>
          <w:tcPr>
            <w:tcW w:w="2197" w:type="dxa"/>
            <w:shd w:val="clear" w:color="auto" w:fill="auto"/>
            <w:hideMark/>
          </w:tcPr>
          <w:p w14:paraId="7C29ECA3" w14:textId="77777777" w:rsidR="00806635" w:rsidRPr="00645C19" w:rsidRDefault="00806635" w:rsidP="00806635">
            <w:pPr>
              <w:pStyle w:val="SingleTxtG"/>
              <w:suppressAutoHyphens w:val="0"/>
              <w:spacing w:before="40" w:line="220" w:lineRule="exact"/>
              <w:ind w:left="0" w:right="113"/>
              <w:jc w:val="left"/>
            </w:pPr>
            <w:r w:rsidRPr="00645C19">
              <w:t>-</w:t>
            </w:r>
          </w:p>
        </w:tc>
      </w:tr>
      <w:tr w:rsidR="00806635" w:rsidRPr="00645C19" w14:paraId="7C9908FC" w14:textId="77777777" w:rsidTr="005D01C9">
        <w:trPr>
          <w:cantSplit/>
        </w:trPr>
        <w:tc>
          <w:tcPr>
            <w:tcW w:w="2977" w:type="dxa"/>
            <w:shd w:val="clear" w:color="auto" w:fill="auto"/>
            <w:hideMark/>
          </w:tcPr>
          <w:p w14:paraId="0823F58D" w14:textId="77777777" w:rsidR="00806635" w:rsidRPr="00645C19" w:rsidRDefault="00806635" w:rsidP="00806635">
            <w:pPr>
              <w:pStyle w:val="SingleTxtG"/>
              <w:suppressAutoHyphens w:val="0"/>
              <w:spacing w:before="40" w:line="220" w:lineRule="exact"/>
              <w:ind w:left="0" w:right="113"/>
              <w:jc w:val="left"/>
            </w:pPr>
            <w:r w:rsidRPr="00645C19">
              <w:t>Chile</w:t>
            </w:r>
          </w:p>
        </w:tc>
        <w:tc>
          <w:tcPr>
            <w:tcW w:w="2196" w:type="dxa"/>
            <w:shd w:val="clear" w:color="auto" w:fill="auto"/>
            <w:hideMark/>
          </w:tcPr>
          <w:p w14:paraId="668FE92D" w14:textId="77777777" w:rsidR="00806635" w:rsidRPr="00645C19" w:rsidRDefault="00806635" w:rsidP="00806635">
            <w:pPr>
              <w:pStyle w:val="SingleTxtG"/>
              <w:suppressAutoHyphens w:val="0"/>
              <w:spacing w:before="40" w:line="220" w:lineRule="exact"/>
              <w:ind w:left="0" w:right="113"/>
              <w:jc w:val="left"/>
            </w:pPr>
            <w:r w:rsidRPr="00645C19">
              <w:t>24 September 1993</w:t>
            </w:r>
          </w:p>
        </w:tc>
        <w:tc>
          <w:tcPr>
            <w:tcW w:w="2197" w:type="dxa"/>
            <w:shd w:val="clear" w:color="auto" w:fill="auto"/>
            <w:hideMark/>
          </w:tcPr>
          <w:p w14:paraId="39F16413" w14:textId="77777777" w:rsidR="00806635" w:rsidRPr="00645C19" w:rsidRDefault="00806635" w:rsidP="00806635">
            <w:pPr>
              <w:pStyle w:val="SingleTxtG"/>
              <w:suppressAutoHyphens w:val="0"/>
              <w:spacing w:before="40" w:line="220" w:lineRule="exact"/>
              <w:ind w:left="0" w:right="113"/>
              <w:jc w:val="left"/>
            </w:pPr>
            <w:r w:rsidRPr="00645C19">
              <w:t>21 March 2005</w:t>
            </w:r>
          </w:p>
        </w:tc>
      </w:tr>
      <w:tr w:rsidR="00806635" w:rsidRPr="00645C19" w14:paraId="38927EE3" w14:textId="77777777" w:rsidTr="005D01C9">
        <w:trPr>
          <w:cantSplit/>
        </w:trPr>
        <w:tc>
          <w:tcPr>
            <w:tcW w:w="2977" w:type="dxa"/>
            <w:shd w:val="clear" w:color="auto" w:fill="auto"/>
            <w:hideMark/>
          </w:tcPr>
          <w:p w14:paraId="15FAB4D2" w14:textId="77777777" w:rsidR="00806635" w:rsidRPr="00645C19" w:rsidRDefault="00806635" w:rsidP="00806635">
            <w:pPr>
              <w:pStyle w:val="SingleTxtG"/>
              <w:suppressAutoHyphens w:val="0"/>
              <w:spacing w:before="40" w:line="220" w:lineRule="exact"/>
              <w:ind w:left="0" w:right="113"/>
              <w:jc w:val="left"/>
            </w:pPr>
            <w:r w:rsidRPr="00645C19">
              <w:t>Colombia</w:t>
            </w:r>
          </w:p>
        </w:tc>
        <w:tc>
          <w:tcPr>
            <w:tcW w:w="2196" w:type="dxa"/>
            <w:shd w:val="clear" w:color="auto" w:fill="auto"/>
            <w:hideMark/>
          </w:tcPr>
          <w:p w14:paraId="4DF786C6"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2BFA3365" w14:textId="77777777" w:rsidR="00806635" w:rsidRPr="00645C19" w:rsidRDefault="00806635" w:rsidP="00806635">
            <w:pPr>
              <w:pStyle w:val="SingleTxtG"/>
              <w:suppressAutoHyphens w:val="0"/>
              <w:spacing w:before="40" w:line="220" w:lineRule="exact"/>
              <w:ind w:left="0" w:right="113"/>
              <w:jc w:val="left"/>
            </w:pPr>
            <w:r w:rsidRPr="00645C19">
              <w:t>24 May 1995</w:t>
            </w:r>
            <w:r w:rsidRPr="00645C19">
              <w:rPr>
                <w:i/>
                <w:iCs/>
                <w:vertAlign w:val="superscript"/>
              </w:rPr>
              <w:t>a</w:t>
            </w:r>
          </w:p>
        </w:tc>
      </w:tr>
      <w:tr w:rsidR="00806635" w:rsidRPr="00645C19" w14:paraId="1CE93FDB" w14:textId="77777777" w:rsidTr="005D01C9">
        <w:trPr>
          <w:cantSplit/>
        </w:trPr>
        <w:tc>
          <w:tcPr>
            <w:tcW w:w="2977" w:type="dxa"/>
            <w:shd w:val="clear" w:color="auto" w:fill="auto"/>
            <w:hideMark/>
          </w:tcPr>
          <w:p w14:paraId="671A9218" w14:textId="77777777" w:rsidR="00806635" w:rsidRPr="00645C19" w:rsidRDefault="00806635" w:rsidP="00806635">
            <w:pPr>
              <w:pStyle w:val="SingleTxtG"/>
              <w:suppressAutoHyphens w:val="0"/>
              <w:spacing w:before="40" w:line="220" w:lineRule="exact"/>
              <w:ind w:left="0" w:right="113"/>
              <w:jc w:val="left"/>
            </w:pPr>
            <w:r w:rsidRPr="00645C19">
              <w:t>Comoros</w:t>
            </w:r>
          </w:p>
        </w:tc>
        <w:tc>
          <w:tcPr>
            <w:tcW w:w="2196" w:type="dxa"/>
            <w:shd w:val="clear" w:color="auto" w:fill="auto"/>
            <w:hideMark/>
          </w:tcPr>
          <w:p w14:paraId="01639570" w14:textId="77777777" w:rsidR="00806635" w:rsidRPr="00645C19" w:rsidRDefault="00806635" w:rsidP="00806635">
            <w:pPr>
              <w:pStyle w:val="SingleTxtG"/>
              <w:suppressAutoHyphens w:val="0"/>
              <w:spacing w:before="40" w:line="220" w:lineRule="exact"/>
              <w:ind w:left="0" w:right="113"/>
              <w:jc w:val="left"/>
            </w:pPr>
            <w:r w:rsidRPr="00645C19">
              <w:t>22 September 2000</w:t>
            </w:r>
          </w:p>
        </w:tc>
        <w:tc>
          <w:tcPr>
            <w:tcW w:w="2197" w:type="dxa"/>
            <w:shd w:val="clear" w:color="auto" w:fill="auto"/>
            <w:hideMark/>
          </w:tcPr>
          <w:p w14:paraId="6468A0AF" w14:textId="77777777" w:rsidR="00806635" w:rsidRPr="00645C19" w:rsidRDefault="00806635" w:rsidP="00806635">
            <w:pPr>
              <w:pStyle w:val="SingleTxtG"/>
              <w:suppressAutoHyphens w:val="0"/>
              <w:spacing w:before="40" w:line="220" w:lineRule="exact"/>
              <w:ind w:left="0" w:right="113"/>
              <w:jc w:val="left"/>
            </w:pPr>
            <w:r w:rsidRPr="00645C19">
              <w:t>-</w:t>
            </w:r>
          </w:p>
        </w:tc>
      </w:tr>
      <w:tr w:rsidR="00806635" w:rsidRPr="00645C19" w14:paraId="658E8483" w14:textId="77777777" w:rsidTr="005D01C9">
        <w:trPr>
          <w:cantSplit/>
        </w:trPr>
        <w:tc>
          <w:tcPr>
            <w:tcW w:w="2977" w:type="dxa"/>
            <w:shd w:val="clear" w:color="auto" w:fill="auto"/>
            <w:hideMark/>
          </w:tcPr>
          <w:p w14:paraId="3B43712D" w14:textId="6B1CC2E8" w:rsidR="00806635" w:rsidRPr="00645C19" w:rsidRDefault="00806635" w:rsidP="00806635">
            <w:pPr>
              <w:pStyle w:val="SingleTxtG"/>
              <w:suppressAutoHyphens w:val="0"/>
              <w:spacing w:before="40" w:line="220" w:lineRule="exact"/>
              <w:ind w:left="0" w:right="113"/>
              <w:jc w:val="left"/>
            </w:pPr>
            <w:r w:rsidRPr="00645C19">
              <w:t>Congo</w:t>
            </w:r>
          </w:p>
        </w:tc>
        <w:tc>
          <w:tcPr>
            <w:tcW w:w="2196" w:type="dxa"/>
            <w:shd w:val="clear" w:color="auto" w:fill="auto"/>
            <w:hideMark/>
          </w:tcPr>
          <w:p w14:paraId="2559A32A" w14:textId="77777777" w:rsidR="00806635" w:rsidRPr="00645C19" w:rsidRDefault="00806635" w:rsidP="00806635">
            <w:pPr>
              <w:pStyle w:val="SingleTxtG"/>
              <w:suppressAutoHyphens w:val="0"/>
              <w:spacing w:before="40" w:line="220" w:lineRule="exact"/>
              <w:ind w:left="0" w:right="113"/>
              <w:jc w:val="left"/>
            </w:pPr>
            <w:r w:rsidRPr="00645C19">
              <w:t>29 September 2008</w:t>
            </w:r>
          </w:p>
        </w:tc>
        <w:tc>
          <w:tcPr>
            <w:tcW w:w="2197" w:type="dxa"/>
            <w:shd w:val="clear" w:color="auto" w:fill="auto"/>
            <w:hideMark/>
          </w:tcPr>
          <w:p w14:paraId="7AD55799" w14:textId="77777777" w:rsidR="00806635" w:rsidRPr="00645C19" w:rsidRDefault="00806635" w:rsidP="00806635">
            <w:pPr>
              <w:pStyle w:val="SingleTxtG"/>
              <w:suppressAutoHyphens w:val="0"/>
              <w:spacing w:before="40" w:line="220" w:lineRule="exact"/>
              <w:ind w:left="0" w:right="113"/>
              <w:jc w:val="left"/>
            </w:pPr>
            <w:r w:rsidRPr="00645C19">
              <w:t>31 March 2017</w:t>
            </w:r>
          </w:p>
        </w:tc>
      </w:tr>
      <w:tr w:rsidR="00806635" w:rsidRPr="00645C19" w14:paraId="4523862B" w14:textId="77777777" w:rsidTr="005D01C9">
        <w:trPr>
          <w:cantSplit/>
        </w:trPr>
        <w:tc>
          <w:tcPr>
            <w:tcW w:w="2977" w:type="dxa"/>
            <w:shd w:val="clear" w:color="auto" w:fill="auto"/>
            <w:hideMark/>
          </w:tcPr>
          <w:p w14:paraId="277E8037" w14:textId="77777777" w:rsidR="00806635" w:rsidRPr="00645C19" w:rsidRDefault="00806635" w:rsidP="00806635">
            <w:pPr>
              <w:pStyle w:val="SingleTxtG"/>
              <w:suppressAutoHyphens w:val="0"/>
              <w:spacing w:before="40" w:line="220" w:lineRule="exact"/>
              <w:ind w:left="0" w:right="113"/>
              <w:jc w:val="left"/>
            </w:pPr>
            <w:r w:rsidRPr="00645C19">
              <w:t>Ecuador</w:t>
            </w:r>
          </w:p>
        </w:tc>
        <w:tc>
          <w:tcPr>
            <w:tcW w:w="2196" w:type="dxa"/>
            <w:shd w:val="clear" w:color="auto" w:fill="auto"/>
            <w:hideMark/>
          </w:tcPr>
          <w:p w14:paraId="3B0983AA"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770CE7BF" w14:textId="77777777" w:rsidR="00806635" w:rsidRPr="00645C19" w:rsidRDefault="00806635" w:rsidP="00806635">
            <w:pPr>
              <w:pStyle w:val="SingleTxtG"/>
              <w:suppressAutoHyphens w:val="0"/>
              <w:spacing w:before="40" w:line="220" w:lineRule="exact"/>
              <w:ind w:left="0" w:right="113"/>
              <w:jc w:val="left"/>
            </w:pPr>
            <w:r w:rsidRPr="00645C19">
              <w:t>5 February 2002</w:t>
            </w:r>
            <w:r w:rsidRPr="00645C19">
              <w:rPr>
                <w:i/>
                <w:iCs/>
                <w:vertAlign w:val="superscript"/>
              </w:rPr>
              <w:t>a, b</w:t>
            </w:r>
          </w:p>
        </w:tc>
      </w:tr>
      <w:tr w:rsidR="00806635" w:rsidRPr="00645C19" w14:paraId="1E6F51F3" w14:textId="77777777" w:rsidTr="005D01C9">
        <w:trPr>
          <w:cantSplit/>
        </w:trPr>
        <w:tc>
          <w:tcPr>
            <w:tcW w:w="2977" w:type="dxa"/>
            <w:shd w:val="clear" w:color="auto" w:fill="auto"/>
            <w:hideMark/>
          </w:tcPr>
          <w:p w14:paraId="7EDEFC27" w14:textId="77777777" w:rsidR="00806635" w:rsidRPr="00645C19" w:rsidRDefault="00806635" w:rsidP="00806635">
            <w:pPr>
              <w:pStyle w:val="SingleTxtG"/>
              <w:suppressAutoHyphens w:val="0"/>
              <w:spacing w:before="40" w:line="220" w:lineRule="exact"/>
              <w:ind w:left="0" w:right="113"/>
              <w:jc w:val="left"/>
            </w:pPr>
            <w:r w:rsidRPr="00645C19">
              <w:t>Egypt</w:t>
            </w:r>
          </w:p>
        </w:tc>
        <w:tc>
          <w:tcPr>
            <w:tcW w:w="2196" w:type="dxa"/>
            <w:shd w:val="clear" w:color="auto" w:fill="auto"/>
            <w:hideMark/>
          </w:tcPr>
          <w:p w14:paraId="4B7C70E2"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00036CBD" w14:textId="77777777" w:rsidR="00806635" w:rsidRPr="00645C19" w:rsidRDefault="00806635" w:rsidP="00806635">
            <w:pPr>
              <w:pStyle w:val="SingleTxtG"/>
              <w:suppressAutoHyphens w:val="0"/>
              <w:spacing w:before="40" w:line="220" w:lineRule="exact"/>
              <w:ind w:left="0" w:right="113"/>
              <w:jc w:val="left"/>
            </w:pPr>
            <w:r w:rsidRPr="00645C19">
              <w:t>19 February 1993</w:t>
            </w:r>
            <w:r w:rsidRPr="00645C19">
              <w:rPr>
                <w:i/>
                <w:iCs/>
                <w:vertAlign w:val="superscript"/>
              </w:rPr>
              <w:t>a</w:t>
            </w:r>
          </w:p>
        </w:tc>
      </w:tr>
      <w:tr w:rsidR="00806635" w:rsidRPr="00645C19" w14:paraId="4AF635EB" w14:textId="77777777" w:rsidTr="005D01C9">
        <w:trPr>
          <w:cantSplit/>
        </w:trPr>
        <w:tc>
          <w:tcPr>
            <w:tcW w:w="2977" w:type="dxa"/>
            <w:shd w:val="clear" w:color="auto" w:fill="auto"/>
            <w:hideMark/>
          </w:tcPr>
          <w:p w14:paraId="2FA78F1A" w14:textId="77777777" w:rsidR="00806635" w:rsidRPr="00645C19" w:rsidRDefault="00806635" w:rsidP="00806635">
            <w:pPr>
              <w:pStyle w:val="SingleTxtG"/>
              <w:suppressAutoHyphens w:val="0"/>
              <w:spacing w:before="40" w:line="220" w:lineRule="exact"/>
              <w:ind w:left="0" w:right="113"/>
              <w:jc w:val="left"/>
            </w:pPr>
            <w:r w:rsidRPr="00645C19">
              <w:t>El Salvador</w:t>
            </w:r>
          </w:p>
        </w:tc>
        <w:tc>
          <w:tcPr>
            <w:tcW w:w="2196" w:type="dxa"/>
            <w:shd w:val="clear" w:color="auto" w:fill="auto"/>
            <w:hideMark/>
          </w:tcPr>
          <w:p w14:paraId="4A29A61C" w14:textId="77777777" w:rsidR="00806635" w:rsidRPr="00645C19" w:rsidRDefault="00806635" w:rsidP="00806635">
            <w:pPr>
              <w:pStyle w:val="SingleTxtG"/>
              <w:suppressAutoHyphens w:val="0"/>
              <w:spacing w:before="40" w:line="220" w:lineRule="exact"/>
              <w:ind w:left="0" w:right="113"/>
              <w:jc w:val="left"/>
            </w:pPr>
            <w:r w:rsidRPr="00645C19">
              <w:t>13 September 2002</w:t>
            </w:r>
          </w:p>
        </w:tc>
        <w:tc>
          <w:tcPr>
            <w:tcW w:w="2197" w:type="dxa"/>
            <w:shd w:val="clear" w:color="auto" w:fill="auto"/>
            <w:hideMark/>
          </w:tcPr>
          <w:p w14:paraId="3AD65135" w14:textId="77777777" w:rsidR="00806635" w:rsidRPr="00645C19" w:rsidRDefault="00806635" w:rsidP="00806635">
            <w:pPr>
              <w:pStyle w:val="SingleTxtG"/>
              <w:suppressAutoHyphens w:val="0"/>
              <w:spacing w:before="40" w:line="220" w:lineRule="exact"/>
              <w:ind w:left="0" w:right="113"/>
              <w:jc w:val="left"/>
            </w:pPr>
            <w:r w:rsidRPr="00645C19">
              <w:t>14 March 2003</w:t>
            </w:r>
            <w:r w:rsidRPr="00645C19">
              <w:rPr>
                <w:i/>
                <w:iCs/>
                <w:vertAlign w:val="superscript"/>
              </w:rPr>
              <w:t>c</w:t>
            </w:r>
          </w:p>
        </w:tc>
      </w:tr>
      <w:tr w:rsidR="00806635" w:rsidRPr="00645C19" w14:paraId="72B15C97" w14:textId="77777777" w:rsidTr="005D01C9">
        <w:trPr>
          <w:cantSplit/>
        </w:trPr>
        <w:tc>
          <w:tcPr>
            <w:tcW w:w="2977" w:type="dxa"/>
            <w:shd w:val="clear" w:color="auto" w:fill="auto"/>
          </w:tcPr>
          <w:p w14:paraId="627F6624" w14:textId="77777777" w:rsidR="00806635" w:rsidRPr="00645C19" w:rsidRDefault="00806635" w:rsidP="00806635">
            <w:pPr>
              <w:pStyle w:val="SingleTxtG"/>
              <w:suppressAutoHyphens w:val="0"/>
              <w:spacing w:before="40" w:line="220" w:lineRule="exact"/>
              <w:ind w:left="0" w:right="113"/>
              <w:jc w:val="left"/>
            </w:pPr>
            <w:r w:rsidRPr="00645C19">
              <w:t>Fiji</w:t>
            </w:r>
          </w:p>
        </w:tc>
        <w:tc>
          <w:tcPr>
            <w:tcW w:w="2196" w:type="dxa"/>
            <w:shd w:val="clear" w:color="auto" w:fill="auto"/>
          </w:tcPr>
          <w:p w14:paraId="4C7E50E3" w14:textId="2EFC62A5" w:rsidR="00806635" w:rsidRPr="00645C19" w:rsidRDefault="00287468" w:rsidP="00806635">
            <w:pPr>
              <w:pStyle w:val="SingleTxtG"/>
              <w:suppressAutoHyphens w:val="0"/>
              <w:spacing w:before="40" w:line="220" w:lineRule="exact"/>
              <w:ind w:left="0" w:right="113"/>
              <w:jc w:val="left"/>
            </w:pPr>
            <w:r>
              <w:t>-</w:t>
            </w:r>
          </w:p>
        </w:tc>
        <w:tc>
          <w:tcPr>
            <w:tcW w:w="2197" w:type="dxa"/>
            <w:shd w:val="clear" w:color="auto" w:fill="auto"/>
          </w:tcPr>
          <w:p w14:paraId="24F1FE31" w14:textId="41A1805C" w:rsidR="00806635" w:rsidRPr="00645C19" w:rsidRDefault="00806635" w:rsidP="00806635">
            <w:pPr>
              <w:pStyle w:val="SingleTxtG"/>
              <w:suppressAutoHyphens w:val="0"/>
              <w:spacing w:before="40" w:line="220" w:lineRule="exact"/>
              <w:ind w:left="0" w:right="113"/>
              <w:jc w:val="left"/>
            </w:pPr>
            <w:r w:rsidRPr="00645C19">
              <w:t>19 August 2019</w:t>
            </w:r>
            <w:r w:rsidR="00853C85" w:rsidRPr="00645C19">
              <w:rPr>
                <w:i/>
                <w:iCs/>
                <w:vertAlign w:val="superscript"/>
              </w:rPr>
              <w:t>a</w:t>
            </w:r>
          </w:p>
        </w:tc>
      </w:tr>
      <w:tr w:rsidR="00806635" w:rsidRPr="00645C19" w14:paraId="6650AD45" w14:textId="77777777" w:rsidTr="005D01C9">
        <w:trPr>
          <w:cantSplit/>
        </w:trPr>
        <w:tc>
          <w:tcPr>
            <w:tcW w:w="2977" w:type="dxa"/>
            <w:shd w:val="clear" w:color="auto" w:fill="auto"/>
            <w:hideMark/>
          </w:tcPr>
          <w:p w14:paraId="1939EEF0" w14:textId="77777777" w:rsidR="00806635" w:rsidRPr="00645C19" w:rsidRDefault="00806635" w:rsidP="00806635">
            <w:pPr>
              <w:pStyle w:val="SingleTxtG"/>
              <w:suppressAutoHyphens w:val="0"/>
              <w:spacing w:before="40" w:line="220" w:lineRule="exact"/>
              <w:ind w:left="0" w:right="113"/>
              <w:jc w:val="left"/>
            </w:pPr>
            <w:r w:rsidRPr="00645C19">
              <w:t>Gabon</w:t>
            </w:r>
          </w:p>
        </w:tc>
        <w:tc>
          <w:tcPr>
            <w:tcW w:w="2196" w:type="dxa"/>
            <w:shd w:val="clear" w:color="auto" w:fill="auto"/>
            <w:hideMark/>
          </w:tcPr>
          <w:p w14:paraId="5E903E2F" w14:textId="77777777" w:rsidR="00806635" w:rsidRPr="00645C19" w:rsidRDefault="00806635" w:rsidP="00806635">
            <w:pPr>
              <w:pStyle w:val="SingleTxtG"/>
              <w:suppressAutoHyphens w:val="0"/>
              <w:spacing w:before="40" w:line="220" w:lineRule="exact"/>
              <w:ind w:left="0" w:right="113"/>
              <w:jc w:val="left"/>
            </w:pPr>
            <w:r w:rsidRPr="00645C19">
              <w:t>15 December 2004</w:t>
            </w:r>
          </w:p>
        </w:tc>
        <w:tc>
          <w:tcPr>
            <w:tcW w:w="2197" w:type="dxa"/>
            <w:shd w:val="clear" w:color="auto" w:fill="auto"/>
            <w:hideMark/>
          </w:tcPr>
          <w:p w14:paraId="5EAE7879" w14:textId="77777777" w:rsidR="00806635" w:rsidRPr="00645C19" w:rsidRDefault="00806635" w:rsidP="00806635">
            <w:pPr>
              <w:pStyle w:val="SingleTxtG"/>
              <w:suppressAutoHyphens w:val="0"/>
              <w:spacing w:before="40" w:line="220" w:lineRule="exact"/>
              <w:ind w:left="0" w:right="113"/>
              <w:jc w:val="left"/>
            </w:pPr>
            <w:r w:rsidRPr="00645C19">
              <w:t>-</w:t>
            </w:r>
          </w:p>
        </w:tc>
      </w:tr>
      <w:tr w:rsidR="00806635" w:rsidRPr="00645C19" w14:paraId="60B215B4" w14:textId="77777777" w:rsidTr="005D01C9">
        <w:trPr>
          <w:cantSplit/>
        </w:trPr>
        <w:tc>
          <w:tcPr>
            <w:tcW w:w="2977" w:type="dxa"/>
            <w:shd w:val="clear" w:color="auto" w:fill="auto"/>
            <w:hideMark/>
          </w:tcPr>
          <w:p w14:paraId="40141ED0" w14:textId="77777777" w:rsidR="00806635" w:rsidRPr="00645C19" w:rsidRDefault="00806635" w:rsidP="00806635">
            <w:pPr>
              <w:pStyle w:val="SingleTxtG"/>
              <w:suppressAutoHyphens w:val="0"/>
              <w:spacing w:before="40" w:line="220" w:lineRule="exact"/>
              <w:ind w:left="0" w:right="113"/>
              <w:jc w:val="left"/>
            </w:pPr>
            <w:r w:rsidRPr="00645C19">
              <w:t>Gambia</w:t>
            </w:r>
          </w:p>
        </w:tc>
        <w:tc>
          <w:tcPr>
            <w:tcW w:w="2196" w:type="dxa"/>
            <w:shd w:val="clear" w:color="auto" w:fill="auto"/>
            <w:hideMark/>
          </w:tcPr>
          <w:p w14:paraId="5EEED6DF" w14:textId="77777777" w:rsidR="00806635" w:rsidRPr="00645C19" w:rsidRDefault="00806635" w:rsidP="00806635">
            <w:pPr>
              <w:pStyle w:val="SingleTxtG"/>
              <w:suppressAutoHyphens w:val="0"/>
              <w:spacing w:before="40" w:line="220" w:lineRule="exact"/>
              <w:ind w:left="0" w:right="113"/>
              <w:jc w:val="left"/>
            </w:pPr>
            <w:r w:rsidRPr="00645C19">
              <w:t>20 September 2017</w:t>
            </w:r>
          </w:p>
        </w:tc>
        <w:tc>
          <w:tcPr>
            <w:tcW w:w="2197" w:type="dxa"/>
            <w:shd w:val="clear" w:color="auto" w:fill="auto"/>
          </w:tcPr>
          <w:p w14:paraId="0BB60387" w14:textId="77777777" w:rsidR="00806635" w:rsidRPr="00645C19" w:rsidRDefault="00806635" w:rsidP="00806635">
            <w:pPr>
              <w:pStyle w:val="SingleTxtG"/>
              <w:suppressAutoHyphens w:val="0"/>
              <w:spacing w:before="40" w:line="220" w:lineRule="exact"/>
              <w:ind w:left="0" w:right="113"/>
              <w:jc w:val="left"/>
            </w:pPr>
            <w:r w:rsidRPr="00645C19">
              <w:t>28 September 2018</w:t>
            </w:r>
          </w:p>
        </w:tc>
      </w:tr>
      <w:tr w:rsidR="00806635" w:rsidRPr="00645C19" w14:paraId="34B90AFC" w14:textId="77777777" w:rsidTr="005D01C9">
        <w:trPr>
          <w:cantSplit/>
          <w:trHeight w:val="414"/>
        </w:trPr>
        <w:tc>
          <w:tcPr>
            <w:tcW w:w="2977" w:type="dxa"/>
            <w:shd w:val="clear" w:color="auto" w:fill="auto"/>
            <w:hideMark/>
          </w:tcPr>
          <w:p w14:paraId="2AF7750E" w14:textId="77777777" w:rsidR="00806635" w:rsidRPr="00645C19" w:rsidRDefault="00806635" w:rsidP="00806635">
            <w:pPr>
              <w:pStyle w:val="SingleTxtG"/>
              <w:suppressAutoHyphens w:val="0"/>
              <w:spacing w:before="40" w:line="220" w:lineRule="exact"/>
              <w:ind w:left="0" w:right="113"/>
              <w:jc w:val="left"/>
            </w:pPr>
            <w:r w:rsidRPr="00645C19">
              <w:t>Ghana</w:t>
            </w:r>
          </w:p>
        </w:tc>
        <w:tc>
          <w:tcPr>
            <w:tcW w:w="2196" w:type="dxa"/>
            <w:shd w:val="clear" w:color="auto" w:fill="auto"/>
            <w:hideMark/>
          </w:tcPr>
          <w:p w14:paraId="72526BAE" w14:textId="77777777" w:rsidR="00806635" w:rsidRPr="00645C19" w:rsidRDefault="00806635" w:rsidP="00806635">
            <w:pPr>
              <w:pStyle w:val="SingleTxtG"/>
              <w:suppressAutoHyphens w:val="0"/>
              <w:spacing w:before="40" w:line="220" w:lineRule="exact"/>
              <w:ind w:left="0" w:right="113"/>
              <w:jc w:val="left"/>
            </w:pPr>
            <w:r w:rsidRPr="00645C19">
              <w:t>7 September 2000</w:t>
            </w:r>
          </w:p>
        </w:tc>
        <w:tc>
          <w:tcPr>
            <w:tcW w:w="2197" w:type="dxa"/>
            <w:shd w:val="clear" w:color="auto" w:fill="auto"/>
            <w:hideMark/>
          </w:tcPr>
          <w:p w14:paraId="5EF9EAFE" w14:textId="77777777" w:rsidR="00806635" w:rsidRPr="00645C19" w:rsidRDefault="00806635" w:rsidP="00806635">
            <w:pPr>
              <w:pStyle w:val="SingleTxtG"/>
              <w:suppressAutoHyphens w:val="0"/>
              <w:spacing w:before="40" w:line="220" w:lineRule="exact"/>
              <w:ind w:left="0" w:right="113"/>
              <w:jc w:val="left"/>
            </w:pPr>
            <w:r w:rsidRPr="00645C19">
              <w:t>7 September 2000</w:t>
            </w:r>
          </w:p>
        </w:tc>
      </w:tr>
      <w:tr w:rsidR="00806635" w:rsidRPr="00645C19" w14:paraId="07475967" w14:textId="77777777" w:rsidTr="005D01C9">
        <w:trPr>
          <w:cantSplit/>
          <w:trHeight w:val="272"/>
        </w:trPr>
        <w:tc>
          <w:tcPr>
            <w:tcW w:w="2977" w:type="dxa"/>
            <w:shd w:val="clear" w:color="auto" w:fill="auto"/>
            <w:hideMark/>
          </w:tcPr>
          <w:p w14:paraId="39E730ED" w14:textId="77777777" w:rsidR="00806635" w:rsidRPr="00645C19" w:rsidRDefault="00806635" w:rsidP="00806635">
            <w:pPr>
              <w:pStyle w:val="SingleTxtG"/>
              <w:suppressAutoHyphens w:val="0"/>
              <w:spacing w:before="40" w:line="220" w:lineRule="exact"/>
              <w:ind w:left="0" w:right="113"/>
              <w:jc w:val="left"/>
            </w:pPr>
            <w:r w:rsidRPr="00645C19">
              <w:t>Guatemala</w:t>
            </w:r>
          </w:p>
        </w:tc>
        <w:tc>
          <w:tcPr>
            <w:tcW w:w="2196" w:type="dxa"/>
            <w:shd w:val="clear" w:color="auto" w:fill="auto"/>
            <w:hideMark/>
          </w:tcPr>
          <w:p w14:paraId="754CC398" w14:textId="77777777" w:rsidR="00806635" w:rsidRPr="00645C19" w:rsidRDefault="00806635" w:rsidP="00806635">
            <w:pPr>
              <w:pStyle w:val="SingleTxtG"/>
              <w:suppressAutoHyphens w:val="0"/>
              <w:spacing w:before="40" w:line="220" w:lineRule="exact"/>
              <w:ind w:left="0" w:right="113"/>
              <w:jc w:val="left"/>
            </w:pPr>
            <w:r w:rsidRPr="00645C19">
              <w:t>7 September 2000</w:t>
            </w:r>
          </w:p>
        </w:tc>
        <w:tc>
          <w:tcPr>
            <w:tcW w:w="2197" w:type="dxa"/>
            <w:shd w:val="clear" w:color="auto" w:fill="auto"/>
            <w:hideMark/>
          </w:tcPr>
          <w:p w14:paraId="1CF893B5" w14:textId="77777777" w:rsidR="00806635" w:rsidRPr="00645C19" w:rsidRDefault="00806635" w:rsidP="00806635">
            <w:pPr>
              <w:pStyle w:val="SingleTxtG"/>
              <w:suppressAutoHyphens w:val="0"/>
              <w:spacing w:before="40" w:line="220" w:lineRule="exact"/>
              <w:ind w:left="0" w:right="113"/>
              <w:jc w:val="left"/>
            </w:pPr>
            <w:r w:rsidRPr="00645C19">
              <w:t>14 March 2003</w:t>
            </w:r>
            <w:r w:rsidRPr="00645C19">
              <w:rPr>
                <w:i/>
                <w:iCs/>
                <w:vertAlign w:val="superscript"/>
              </w:rPr>
              <w:t>d</w:t>
            </w:r>
          </w:p>
        </w:tc>
      </w:tr>
      <w:tr w:rsidR="00806635" w:rsidRPr="00645C19" w14:paraId="6C268F5E" w14:textId="77777777" w:rsidTr="005D01C9">
        <w:trPr>
          <w:cantSplit/>
          <w:trHeight w:val="273"/>
        </w:trPr>
        <w:tc>
          <w:tcPr>
            <w:tcW w:w="2977" w:type="dxa"/>
            <w:shd w:val="clear" w:color="auto" w:fill="auto"/>
            <w:hideMark/>
          </w:tcPr>
          <w:p w14:paraId="573D854E" w14:textId="77777777" w:rsidR="00806635" w:rsidRPr="00645C19" w:rsidRDefault="00806635" w:rsidP="00806635">
            <w:pPr>
              <w:pStyle w:val="SingleTxtG"/>
              <w:suppressAutoHyphens w:val="0"/>
              <w:spacing w:before="40" w:line="220" w:lineRule="exact"/>
              <w:ind w:left="0" w:right="113"/>
              <w:jc w:val="left"/>
            </w:pPr>
            <w:r w:rsidRPr="00645C19">
              <w:t>Guinea</w:t>
            </w:r>
          </w:p>
        </w:tc>
        <w:tc>
          <w:tcPr>
            <w:tcW w:w="2196" w:type="dxa"/>
            <w:shd w:val="clear" w:color="auto" w:fill="auto"/>
            <w:hideMark/>
          </w:tcPr>
          <w:p w14:paraId="6E2FE6B6"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3EB2CB1B" w14:textId="77777777" w:rsidR="00806635" w:rsidRPr="00645C19" w:rsidRDefault="00806635" w:rsidP="00806635">
            <w:pPr>
              <w:pStyle w:val="SingleTxtG"/>
              <w:suppressAutoHyphens w:val="0"/>
              <w:spacing w:before="40" w:line="220" w:lineRule="exact"/>
              <w:ind w:left="0" w:right="113"/>
              <w:jc w:val="left"/>
            </w:pPr>
            <w:r w:rsidRPr="00645C19">
              <w:t>7 September 2000</w:t>
            </w:r>
            <w:r w:rsidRPr="00645C19">
              <w:rPr>
                <w:i/>
                <w:iCs/>
                <w:vertAlign w:val="superscript"/>
              </w:rPr>
              <w:t>a</w:t>
            </w:r>
          </w:p>
        </w:tc>
      </w:tr>
      <w:tr w:rsidR="00806635" w:rsidRPr="00645C19" w14:paraId="71FD6B35" w14:textId="77777777" w:rsidTr="005D01C9">
        <w:trPr>
          <w:cantSplit/>
          <w:trHeight w:val="165"/>
        </w:trPr>
        <w:tc>
          <w:tcPr>
            <w:tcW w:w="2977" w:type="dxa"/>
            <w:shd w:val="clear" w:color="auto" w:fill="auto"/>
            <w:hideMark/>
          </w:tcPr>
          <w:p w14:paraId="1E56EAB5" w14:textId="77777777" w:rsidR="00806635" w:rsidRPr="00645C19" w:rsidRDefault="00806635" w:rsidP="00806635">
            <w:pPr>
              <w:pStyle w:val="SingleTxtG"/>
              <w:suppressAutoHyphens w:val="0"/>
              <w:spacing w:before="40" w:line="220" w:lineRule="exact"/>
              <w:ind w:left="0" w:right="113"/>
              <w:jc w:val="left"/>
            </w:pPr>
            <w:r w:rsidRPr="00645C19">
              <w:t>Guinea-Bissau</w:t>
            </w:r>
          </w:p>
        </w:tc>
        <w:tc>
          <w:tcPr>
            <w:tcW w:w="2196" w:type="dxa"/>
            <w:shd w:val="clear" w:color="auto" w:fill="auto"/>
            <w:hideMark/>
          </w:tcPr>
          <w:p w14:paraId="0776E86A" w14:textId="77777777" w:rsidR="00806635" w:rsidRPr="00645C19" w:rsidRDefault="00806635" w:rsidP="00806635">
            <w:pPr>
              <w:pStyle w:val="SingleTxtG"/>
              <w:suppressAutoHyphens w:val="0"/>
              <w:spacing w:before="40" w:line="220" w:lineRule="exact"/>
              <w:ind w:left="0" w:right="113"/>
              <w:jc w:val="left"/>
            </w:pPr>
            <w:r w:rsidRPr="00645C19">
              <w:t>12 September 2000</w:t>
            </w:r>
          </w:p>
        </w:tc>
        <w:tc>
          <w:tcPr>
            <w:tcW w:w="2197" w:type="dxa"/>
            <w:shd w:val="clear" w:color="auto" w:fill="auto"/>
            <w:hideMark/>
          </w:tcPr>
          <w:p w14:paraId="77BEE8FF" w14:textId="77777777" w:rsidR="00806635" w:rsidRPr="00645C19" w:rsidRDefault="00806635" w:rsidP="00806635">
            <w:pPr>
              <w:pStyle w:val="SingleTxtG"/>
              <w:suppressAutoHyphens w:val="0"/>
              <w:spacing w:before="40" w:line="220" w:lineRule="exact"/>
              <w:ind w:left="0" w:right="113"/>
              <w:jc w:val="left"/>
            </w:pPr>
            <w:r w:rsidRPr="00645C19">
              <w:t>22 October 2018</w:t>
            </w:r>
            <w:r w:rsidRPr="00645C19">
              <w:rPr>
                <w:i/>
                <w:iCs/>
                <w:vertAlign w:val="superscript"/>
              </w:rPr>
              <w:t>e</w:t>
            </w:r>
          </w:p>
        </w:tc>
      </w:tr>
      <w:tr w:rsidR="00806635" w:rsidRPr="00645C19" w14:paraId="45A7ACA4" w14:textId="77777777" w:rsidTr="00C003FB">
        <w:trPr>
          <w:cantSplit/>
          <w:trHeight w:val="284"/>
        </w:trPr>
        <w:tc>
          <w:tcPr>
            <w:tcW w:w="2977" w:type="dxa"/>
            <w:tcBorders>
              <w:bottom w:val="nil"/>
            </w:tcBorders>
            <w:shd w:val="clear" w:color="auto" w:fill="auto"/>
            <w:hideMark/>
          </w:tcPr>
          <w:p w14:paraId="2206B1BD" w14:textId="77777777" w:rsidR="00806635" w:rsidRPr="00645C19" w:rsidRDefault="00806635" w:rsidP="00806635">
            <w:pPr>
              <w:pStyle w:val="SingleTxtG"/>
              <w:suppressAutoHyphens w:val="0"/>
              <w:spacing w:before="40" w:line="220" w:lineRule="exact"/>
              <w:ind w:left="0" w:right="113"/>
              <w:jc w:val="left"/>
            </w:pPr>
            <w:r w:rsidRPr="00645C19">
              <w:t>Guyana</w:t>
            </w:r>
          </w:p>
        </w:tc>
        <w:tc>
          <w:tcPr>
            <w:tcW w:w="2196" w:type="dxa"/>
            <w:tcBorders>
              <w:bottom w:val="nil"/>
            </w:tcBorders>
            <w:shd w:val="clear" w:color="auto" w:fill="auto"/>
            <w:hideMark/>
          </w:tcPr>
          <w:p w14:paraId="75DD5F45" w14:textId="77777777" w:rsidR="00806635" w:rsidRPr="00645C19" w:rsidRDefault="00806635" w:rsidP="00806635">
            <w:pPr>
              <w:pStyle w:val="SingleTxtG"/>
              <w:suppressAutoHyphens w:val="0"/>
              <w:spacing w:before="40" w:line="220" w:lineRule="exact"/>
              <w:ind w:left="0" w:right="113"/>
              <w:jc w:val="left"/>
            </w:pPr>
            <w:r w:rsidRPr="00645C19">
              <w:t>15 September 2005</w:t>
            </w:r>
          </w:p>
        </w:tc>
        <w:tc>
          <w:tcPr>
            <w:tcW w:w="2197" w:type="dxa"/>
            <w:tcBorders>
              <w:bottom w:val="nil"/>
            </w:tcBorders>
            <w:shd w:val="clear" w:color="auto" w:fill="auto"/>
            <w:hideMark/>
          </w:tcPr>
          <w:p w14:paraId="489CE270" w14:textId="77777777" w:rsidR="00806635" w:rsidRPr="00645C19" w:rsidRDefault="00806635" w:rsidP="00806635">
            <w:pPr>
              <w:pStyle w:val="SingleTxtG"/>
              <w:suppressAutoHyphens w:val="0"/>
              <w:spacing w:before="40" w:line="220" w:lineRule="exact"/>
              <w:ind w:left="0" w:right="113"/>
              <w:jc w:val="left"/>
            </w:pPr>
            <w:r w:rsidRPr="00645C19">
              <w:t>7 July 2010</w:t>
            </w:r>
          </w:p>
        </w:tc>
      </w:tr>
      <w:tr w:rsidR="00806635" w:rsidRPr="00645C19" w14:paraId="7A4D2FAF" w14:textId="77777777" w:rsidTr="00C003FB">
        <w:trPr>
          <w:cantSplit/>
          <w:trHeight w:val="190"/>
        </w:trPr>
        <w:tc>
          <w:tcPr>
            <w:tcW w:w="2977" w:type="dxa"/>
            <w:tcBorders>
              <w:top w:val="nil"/>
              <w:bottom w:val="nil"/>
            </w:tcBorders>
            <w:shd w:val="clear" w:color="auto" w:fill="auto"/>
            <w:hideMark/>
          </w:tcPr>
          <w:p w14:paraId="4C96F422" w14:textId="77777777" w:rsidR="00806635" w:rsidRPr="00645C19" w:rsidRDefault="00806635" w:rsidP="00806635">
            <w:pPr>
              <w:pStyle w:val="SingleTxtG"/>
              <w:suppressAutoHyphens w:val="0"/>
              <w:spacing w:before="40" w:line="220" w:lineRule="exact"/>
              <w:ind w:left="0" w:right="113"/>
              <w:jc w:val="left"/>
            </w:pPr>
            <w:r w:rsidRPr="00645C19">
              <w:lastRenderedPageBreak/>
              <w:t>Haiti</w:t>
            </w:r>
          </w:p>
        </w:tc>
        <w:tc>
          <w:tcPr>
            <w:tcW w:w="2196" w:type="dxa"/>
            <w:tcBorders>
              <w:top w:val="nil"/>
              <w:bottom w:val="nil"/>
            </w:tcBorders>
            <w:shd w:val="clear" w:color="auto" w:fill="auto"/>
            <w:hideMark/>
          </w:tcPr>
          <w:p w14:paraId="56208D0C" w14:textId="77777777" w:rsidR="00806635" w:rsidRPr="00645C19" w:rsidRDefault="00806635" w:rsidP="00806635">
            <w:pPr>
              <w:pStyle w:val="SingleTxtG"/>
              <w:suppressAutoHyphens w:val="0"/>
              <w:spacing w:before="40" w:line="220" w:lineRule="exact"/>
              <w:ind w:left="0" w:right="113"/>
              <w:jc w:val="left"/>
            </w:pPr>
            <w:r w:rsidRPr="00645C19">
              <w:t>5 December 2013</w:t>
            </w:r>
          </w:p>
        </w:tc>
        <w:tc>
          <w:tcPr>
            <w:tcW w:w="2197" w:type="dxa"/>
            <w:tcBorders>
              <w:top w:val="nil"/>
              <w:bottom w:val="nil"/>
            </w:tcBorders>
            <w:shd w:val="clear" w:color="auto" w:fill="auto"/>
            <w:hideMark/>
          </w:tcPr>
          <w:p w14:paraId="39CFF740" w14:textId="77777777" w:rsidR="00806635" w:rsidRPr="00645C19" w:rsidRDefault="00806635" w:rsidP="00806635">
            <w:pPr>
              <w:pStyle w:val="SingleTxtG"/>
              <w:suppressAutoHyphens w:val="0"/>
              <w:spacing w:before="40" w:line="220" w:lineRule="exact"/>
              <w:ind w:left="0" w:right="113"/>
              <w:jc w:val="left"/>
            </w:pPr>
            <w:r w:rsidRPr="00645C19">
              <w:t>-</w:t>
            </w:r>
          </w:p>
        </w:tc>
      </w:tr>
      <w:tr w:rsidR="00806635" w:rsidRPr="00645C19" w14:paraId="572AA3D6" w14:textId="77777777" w:rsidTr="00C003FB">
        <w:trPr>
          <w:cantSplit/>
          <w:trHeight w:val="190"/>
        </w:trPr>
        <w:tc>
          <w:tcPr>
            <w:tcW w:w="2977" w:type="dxa"/>
            <w:tcBorders>
              <w:top w:val="nil"/>
            </w:tcBorders>
            <w:shd w:val="clear" w:color="auto" w:fill="auto"/>
            <w:hideMark/>
          </w:tcPr>
          <w:p w14:paraId="7E2B39D1" w14:textId="77777777" w:rsidR="00806635" w:rsidRPr="00645C19" w:rsidRDefault="00806635" w:rsidP="00806635">
            <w:pPr>
              <w:pStyle w:val="SingleTxtG"/>
              <w:suppressAutoHyphens w:val="0"/>
              <w:spacing w:before="40" w:line="220" w:lineRule="exact"/>
              <w:ind w:left="0" w:right="113"/>
              <w:jc w:val="left"/>
            </w:pPr>
            <w:r w:rsidRPr="00645C19">
              <w:t>Honduras</w:t>
            </w:r>
          </w:p>
        </w:tc>
        <w:tc>
          <w:tcPr>
            <w:tcW w:w="2196" w:type="dxa"/>
            <w:tcBorders>
              <w:top w:val="nil"/>
            </w:tcBorders>
            <w:shd w:val="clear" w:color="auto" w:fill="auto"/>
            <w:hideMark/>
          </w:tcPr>
          <w:p w14:paraId="5B5600D5"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tcBorders>
              <w:top w:val="nil"/>
            </w:tcBorders>
            <w:shd w:val="clear" w:color="auto" w:fill="auto"/>
            <w:hideMark/>
          </w:tcPr>
          <w:p w14:paraId="0D6AD99A" w14:textId="77777777" w:rsidR="00806635" w:rsidRPr="00645C19" w:rsidRDefault="00806635" w:rsidP="00806635">
            <w:pPr>
              <w:pStyle w:val="SingleTxtG"/>
              <w:suppressAutoHyphens w:val="0"/>
              <w:spacing w:before="40" w:line="220" w:lineRule="exact"/>
              <w:ind w:left="0" w:right="113"/>
              <w:jc w:val="left"/>
            </w:pPr>
            <w:r w:rsidRPr="00645C19">
              <w:t>9 August 2005</w:t>
            </w:r>
            <w:r w:rsidRPr="00645C19">
              <w:rPr>
                <w:i/>
                <w:iCs/>
                <w:vertAlign w:val="superscript"/>
              </w:rPr>
              <w:t>a</w:t>
            </w:r>
          </w:p>
        </w:tc>
      </w:tr>
      <w:tr w:rsidR="00806635" w:rsidRPr="00645C19" w14:paraId="62C0C066" w14:textId="77777777" w:rsidTr="005D01C9">
        <w:trPr>
          <w:cantSplit/>
          <w:trHeight w:val="282"/>
        </w:trPr>
        <w:tc>
          <w:tcPr>
            <w:tcW w:w="2977" w:type="dxa"/>
            <w:shd w:val="clear" w:color="auto" w:fill="auto"/>
            <w:hideMark/>
          </w:tcPr>
          <w:p w14:paraId="19DC401B" w14:textId="77777777" w:rsidR="00806635" w:rsidRPr="00645C19" w:rsidRDefault="00806635" w:rsidP="00806635">
            <w:pPr>
              <w:pStyle w:val="SingleTxtG"/>
              <w:suppressAutoHyphens w:val="0"/>
              <w:spacing w:before="40" w:line="220" w:lineRule="exact"/>
              <w:ind w:left="0" w:right="113"/>
              <w:jc w:val="left"/>
            </w:pPr>
            <w:r w:rsidRPr="00645C19">
              <w:t>Indonesia</w:t>
            </w:r>
          </w:p>
        </w:tc>
        <w:tc>
          <w:tcPr>
            <w:tcW w:w="2196" w:type="dxa"/>
            <w:shd w:val="clear" w:color="auto" w:fill="auto"/>
            <w:hideMark/>
          </w:tcPr>
          <w:p w14:paraId="31940CD9" w14:textId="77777777" w:rsidR="00806635" w:rsidRPr="00645C19" w:rsidRDefault="00806635" w:rsidP="00806635">
            <w:pPr>
              <w:pStyle w:val="SingleTxtG"/>
              <w:suppressAutoHyphens w:val="0"/>
              <w:spacing w:before="40" w:line="220" w:lineRule="exact"/>
              <w:ind w:left="0" w:right="113"/>
              <w:jc w:val="left"/>
            </w:pPr>
            <w:r w:rsidRPr="00645C19">
              <w:t>22 September 2004</w:t>
            </w:r>
          </w:p>
        </w:tc>
        <w:tc>
          <w:tcPr>
            <w:tcW w:w="2197" w:type="dxa"/>
            <w:shd w:val="clear" w:color="auto" w:fill="auto"/>
            <w:hideMark/>
          </w:tcPr>
          <w:p w14:paraId="17BDADC9" w14:textId="77777777" w:rsidR="00806635" w:rsidRPr="00645C19" w:rsidRDefault="00806635" w:rsidP="00806635">
            <w:pPr>
              <w:pStyle w:val="SingleTxtG"/>
              <w:suppressAutoHyphens w:val="0"/>
              <w:spacing w:before="40" w:line="220" w:lineRule="exact"/>
              <w:ind w:left="0" w:right="113"/>
              <w:jc w:val="left"/>
            </w:pPr>
            <w:r w:rsidRPr="00645C19">
              <w:t>31 May 2012</w:t>
            </w:r>
          </w:p>
        </w:tc>
      </w:tr>
      <w:tr w:rsidR="00806635" w:rsidRPr="00645C19" w14:paraId="154B2256" w14:textId="77777777" w:rsidTr="005D01C9">
        <w:trPr>
          <w:cantSplit/>
          <w:trHeight w:val="70"/>
        </w:trPr>
        <w:tc>
          <w:tcPr>
            <w:tcW w:w="2977" w:type="dxa"/>
            <w:shd w:val="clear" w:color="auto" w:fill="auto"/>
            <w:hideMark/>
          </w:tcPr>
          <w:p w14:paraId="17A1F4BB" w14:textId="77777777" w:rsidR="00806635" w:rsidRPr="00645C19" w:rsidRDefault="00806635" w:rsidP="00806635">
            <w:pPr>
              <w:pStyle w:val="SingleTxtG"/>
              <w:suppressAutoHyphens w:val="0"/>
              <w:spacing w:before="40" w:line="220" w:lineRule="exact"/>
              <w:ind w:left="0" w:right="113"/>
              <w:jc w:val="left"/>
            </w:pPr>
            <w:r w:rsidRPr="00645C19">
              <w:t>Jamaica</w:t>
            </w:r>
          </w:p>
        </w:tc>
        <w:tc>
          <w:tcPr>
            <w:tcW w:w="2196" w:type="dxa"/>
            <w:shd w:val="clear" w:color="auto" w:fill="auto"/>
            <w:hideMark/>
          </w:tcPr>
          <w:p w14:paraId="3B365E16" w14:textId="77777777" w:rsidR="00806635" w:rsidRPr="00645C19" w:rsidRDefault="00806635" w:rsidP="00806635">
            <w:pPr>
              <w:pStyle w:val="SingleTxtG"/>
              <w:suppressAutoHyphens w:val="0"/>
              <w:spacing w:before="40" w:line="220" w:lineRule="exact"/>
              <w:ind w:left="0" w:right="113"/>
              <w:jc w:val="left"/>
            </w:pPr>
            <w:r w:rsidRPr="00645C19">
              <w:t>25 September 2008</w:t>
            </w:r>
          </w:p>
        </w:tc>
        <w:tc>
          <w:tcPr>
            <w:tcW w:w="2197" w:type="dxa"/>
            <w:shd w:val="clear" w:color="auto" w:fill="auto"/>
            <w:hideMark/>
          </w:tcPr>
          <w:p w14:paraId="2FC435A7" w14:textId="77777777" w:rsidR="00806635" w:rsidRPr="00645C19" w:rsidRDefault="00806635" w:rsidP="00806635">
            <w:pPr>
              <w:pStyle w:val="SingleTxtG"/>
              <w:suppressAutoHyphens w:val="0"/>
              <w:spacing w:before="40" w:line="220" w:lineRule="exact"/>
              <w:ind w:left="0" w:right="113"/>
              <w:jc w:val="left"/>
            </w:pPr>
            <w:r w:rsidRPr="00645C19">
              <w:t>25 September 2008</w:t>
            </w:r>
          </w:p>
        </w:tc>
      </w:tr>
      <w:tr w:rsidR="00806635" w:rsidRPr="00645C19" w14:paraId="274F38E4" w14:textId="77777777" w:rsidTr="005D01C9">
        <w:trPr>
          <w:cantSplit/>
          <w:trHeight w:val="70"/>
        </w:trPr>
        <w:tc>
          <w:tcPr>
            <w:tcW w:w="2977" w:type="dxa"/>
            <w:shd w:val="clear" w:color="auto" w:fill="auto"/>
            <w:hideMark/>
          </w:tcPr>
          <w:p w14:paraId="7E70E879" w14:textId="77777777" w:rsidR="00806635" w:rsidRPr="00645C19" w:rsidRDefault="00806635" w:rsidP="00806635">
            <w:pPr>
              <w:pStyle w:val="SingleTxtG"/>
              <w:suppressAutoHyphens w:val="0"/>
              <w:spacing w:before="40" w:line="220" w:lineRule="exact"/>
              <w:ind w:left="0" w:right="113"/>
              <w:jc w:val="left"/>
            </w:pPr>
            <w:r w:rsidRPr="00645C19">
              <w:t>Kyrgyzstan</w:t>
            </w:r>
          </w:p>
        </w:tc>
        <w:tc>
          <w:tcPr>
            <w:tcW w:w="2196" w:type="dxa"/>
            <w:shd w:val="clear" w:color="auto" w:fill="auto"/>
            <w:hideMark/>
          </w:tcPr>
          <w:p w14:paraId="4C9362BE"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4D3FE55F" w14:textId="77777777" w:rsidR="00806635" w:rsidRPr="00645C19" w:rsidRDefault="00806635" w:rsidP="00806635">
            <w:pPr>
              <w:pStyle w:val="SingleTxtG"/>
              <w:suppressAutoHyphens w:val="0"/>
              <w:spacing w:before="40" w:line="220" w:lineRule="exact"/>
              <w:ind w:left="0" w:right="113"/>
              <w:jc w:val="left"/>
            </w:pPr>
            <w:r w:rsidRPr="00645C19">
              <w:t>29 September 2003</w:t>
            </w:r>
            <w:r w:rsidRPr="00645C19">
              <w:rPr>
                <w:i/>
                <w:iCs/>
                <w:vertAlign w:val="superscript"/>
              </w:rPr>
              <w:t>a</w:t>
            </w:r>
          </w:p>
        </w:tc>
      </w:tr>
      <w:tr w:rsidR="00806635" w:rsidRPr="00645C19" w14:paraId="26C066F6" w14:textId="77777777" w:rsidTr="005D01C9">
        <w:trPr>
          <w:cantSplit/>
          <w:trHeight w:val="84"/>
        </w:trPr>
        <w:tc>
          <w:tcPr>
            <w:tcW w:w="2977" w:type="dxa"/>
            <w:shd w:val="clear" w:color="auto" w:fill="auto"/>
            <w:hideMark/>
          </w:tcPr>
          <w:p w14:paraId="25465254" w14:textId="77777777" w:rsidR="00806635" w:rsidRPr="00645C19" w:rsidRDefault="00806635" w:rsidP="00806635">
            <w:pPr>
              <w:pStyle w:val="SingleTxtG"/>
              <w:suppressAutoHyphens w:val="0"/>
              <w:spacing w:before="40" w:line="220" w:lineRule="exact"/>
              <w:ind w:left="0" w:right="113"/>
              <w:jc w:val="left"/>
            </w:pPr>
            <w:r w:rsidRPr="00645C19">
              <w:t>Lesotho</w:t>
            </w:r>
          </w:p>
        </w:tc>
        <w:tc>
          <w:tcPr>
            <w:tcW w:w="2196" w:type="dxa"/>
            <w:shd w:val="clear" w:color="auto" w:fill="auto"/>
            <w:hideMark/>
          </w:tcPr>
          <w:p w14:paraId="15D12FA5" w14:textId="77777777" w:rsidR="00806635" w:rsidRPr="00645C19" w:rsidRDefault="00806635" w:rsidP="00806635">
            <w:pPr>
              <w:pStyle w:val="SingleTxtG"/>
              <w:suppressAutoHyphens w:val="0"/>
              <w:spacing w:before="40" w:line="220" w:lineRule="exact"/>
              <w:ind w:left="0" w:right="113"/>
              <w:jc w:val="left"/>
            </w:pPr>
            <w:r w:rsidRPr="00645C19">
              <w:t>24 September 2004</w:t>
            </w:r>
          </w:p>
        </w:tc>
        <w:tc>
          <w:tcPr>
            <w:tcW w:w="2197" w:type="dxa"/>
            <w:shd w:val="clear" w:color="auto" w:fill="auto"/>
            <w:hideMark/>
          </w:tcPr>
          <w:p w14:paraId="151D793A" w14:textId="77777777" w:rsidR="00806635" w:rsidRPr="00645C19" w:rsidRDefault="00806635" w:rsidP="00806635">
            <w:pPr>
              <w:pStyle w:val="SingleTxtG"/>
              <w:suppressAutoHyphens w:val="0"/>
              <w:spacing w:before="40" w:line="220" w:lineRule="exact"/>
              <w:ind w:left="0" w:right="113"/>
              <w:jc w:val="left"/>
            </w:pPr>
            <w:r w:rsidRPr="00645C19">
              <w:t>16 September 2005</w:t>
            </w:r>
          </w:p>
        </w:tc>
      </w:tr>
      <w:tr w:rsidR="00806635" w:rsidRPr="00645C19" w14:paraId="615B551E" w14:textId="77777777" w:rsidTr="005D01C9">
        <w:trPr>
          <w:cantSplit/>
        </w:trPr>
        <w:tc>
          <w:tcPr>
            <w:tcW w:w="2977" w:type="dxa"/>
            <w:shd w:val="clear" w:color="auto" w:fill="auto"/>
            <w:hideMark/>
          </w:tcPr>
          <w:p w14:paraId="3E3AAA62" w14:textId="77777777" w:rsidR="00806635" w:rsidRPr="00645C19" w:rsidRDefault="00806635" w:rsidP="00806635">
            <w:pPr>
              <w:pStyle w:val="SingleTxtG"/>
              <w:suppressAutoHyphens w:val="0"/>
              <w:spacing w:before="40" w:line="220" w:lineRule="exact"/>
              <w:ind w:left="0" w:right="113"/>
              <w:jc w:val="left"/>
            </w:pPr>
            <w:r w:rsidRPr="00645C19">
              <w:t>Liberia</w:t>
            </w:r>
          </w:p>
        </w:tc>
        <w:tc>
          <w:tcPr>
            <w:tcW w:w="2196" w:type="dxa"/>
            <w:shd w:val="clear" w:color="auto" w:fill="auto"/>
            <w:hideMark/>
          </w:tcPr>
          <w:p w14:paraId="6BA74239" w14:textId="77777777" w:rsidR="00806635" w:rsidRPr="00645C19" w:rsidRDefault="00806635" w:rsidP="00806635">
            <w:pPr>
              <w:pStyle w:val="SingleTxtG"/>
              <w:suppressAutoHyphens w:val="0"/>
              <w:spacing w:before="40" w:line="220" w:lineRule="exact"/>
              <w:ind w:left="0" w:right="113"/>
              <w:jc w:val="left"/>
            </w:pPr>
            <w:r w:rsidRPr="00645C19">
              <w:t>22 September 2004</w:t>
            </w:r>
          </w:p>
        </w:tc>
        <w:tc>
          <w:tcPr>
            <w:tcW w:w="2197" w:type="dxa"/>
            <w:shd w:val="clear" w:color="auto" w:fill="auto"/>
            <w:hideMark/>
          </w:tcPr>
          <w:p w14:paraId="0AA46FA2" w14:textId="77777777" w:rsidR="00806635" w:rsidRPr="00645C19" w:rsidRDefault="00806635" w:rsidP="00806635">
            <w:pPr>
              <w:pStyle w:val="SingleTxtG"/>
              <w:suppressAutoHyphens w:val="0"/>
              <w:spacing w:before="40" w:line="220" w:lineRule="exact"/>
              <w:ind w:left="0" w:right="113"/>
              <w:jc w:val="left"/>
            </w:pPr>
            <w:r w:rsidRPr="00645C19">
              <w:t>-</w:t>
            </w:r>
          </w:p>
        </w:tc>
      </w:tr>
      <w:tr w:rsidR="00806635" w:rsidRPr="00645C19" w14:paraId="3DD2BAA7" w14:textId="77777777" w:rsidTr="005D01C9">
        <w:trPr>
          <w:cantSplit/>
        </w:trPr>
        <w:tc>
          <w:tcPr>
            <w:tcW w:w="2977" w:type="dxa"/>
            <w:shd w:val="clear" w:color="auto" w:fill="auto"/>
            <w:hideMark/>
          </w:tcPr>
          <w:p w14:paraId="07DD53BE" w14:textId="77777777" w:rsidR="00806635" w:rsidRPr="00645C19" w:rsidRDefault="00806635" w:rsidP="00806635">
            <w:pPr>
              <w:pStyle w:val="SingleTxtG"/>
              <w:suppressAutoHyphens w:val="0"/>
              <w:spacing w:before="40" w:line="220" w:lineRule="exact"/>
              <w:ind w:left="0" w:right="113"/>
              <w:jc w:val="left"/>
            </w:pPr>
            <w:r w:rsidRPr="00645C19">
              <w:t>Libya</w:t>
            </w:r>
          </w:p>
        </w:tc>
        <w:tc>
          <w:tcPr>
            <w:tcW w:w="2196" w:type="dxa"/>
            <w:shd w:val="clear" w:color="auto" w:fill="auto"/>
            <w:hideMark/>
          </w:tcPr>
          <w:p w14:paraId="50E24C75"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149BF355" w14:textId="77777777" w:rsidR="00806635" w:rsidRPr="00645C19" w:rsidRDefault="00806635" w:rsidP="00806635">
            <w:pPr>
              <w:pStyle w:val="SingleTxtG"/>
              <w:suppressAutoHyphens w:val="0"/>
              <w:spacing w:before="40" w:line="220" w:lineRule="exact"/>
              <w:ind w:left="0" w:right="113"/>
              <w:jc w:val="left"/>
            </w:pPr>
            <w:r w:rsidRPr="00645C19">
              <w:t>18 June 2004</w:t>
            </w:r>
            <w:r w:rsidRPr="00645C19">
              <w:rPr>
                <w:i/>
                <w:iCs/>
                <w:vertAlign w:val="superscript"/>
              </w:rPr>
              <w:t>a</w:t>
            </w:r>
          </w:p>
        </w:tc>
      </w:tr>
      <w:tr w:rsidR="00806635" w:rsidRPr="00645C19" w14:paraId="25A6A13B" w14:textId="77777777" w:rsidTr="005D01C9">
        <w:trPr>
          <w:cantSplit/>
        </w:trPr>
        <w:tc>
          <w:tcPr>
            <w:tcW w:w="2977" w:type="dxa"/>
            <w:shd w:val="clear" w:color="auto" w:fill="auto"/>
            <w:hideMark/>
          </w:tcPr>
          <w:p w14:paraId="584F6A0A" w14:textId="77777777" w:rsidR="00806635" w:rsidRPr="00645C19" w:rsidRDefault="00806635" w:rsidP="00806635">
            <w:pPr>
              <w:pStyle w:val="SingleTxtG"/>
              <w:suppressAutoHyphens w:val="0"/>
              <w:spacing w:before="40" w:line="220" w:lineRule="exact"/>
              <w:ind w:left="0" w:right="113"/>
              <w:jc w:val="left"/>
            </w:pPr>
            <w:r w:rsidRPr="00645C19">
              <w:t>Madagascar</w:t>
            </w:r>
          </w:p>
        </w:tc>
        <w:tc>
          <w:tcPr>
            <w:tcW w:w="2196" w:type="dxa"/>
            <w:shd w:val="clear" w:color="auto" w:fill="auto"/>
            <w:hideMark/>
          </w:tcPr>
          <w:p w14:paraId="79A3E582" w14:textId="77777777" w:rsidR="00806635" w:rsidRPr="00645C19" w:rsidRDefault="00806635" w:rsidP="00806635">
            <w:pPr>
              <w:pStyle w:val="SingleTxtG"/>
              <w:suppressAutoHyphens w:val="0"/>
              <w:spacing w:before="40" w:line="220" w:lineRule="exact"/>
              <w:ind w:left="0" w:right="113"/>
              <w:jc w:val="left"/>
            </w:pPr>
            <w:r w:rsidRPr="00645C19">
              <w:t>24 September 2014</w:t>
            </w:r>
          </w:p>
        </w:tc>
        <w:tc>
          <w:tcPr>
            <w:tcW w:w="2197" w:type="dxa"/>
            <w:shd w:val="clear" w:color="auto" w:fill="auto"/>
            <w:hideMark/>
          </w:tcPr>
          <w:p w14:paraId="1FA8B14D" w14:textId="77777777" w:rsidR="00806635" w:rsidRPr="00645C19" w:rsidRDefault="00806635" w:rsidP="00806635">
            <w:pPr>
              <w:pStyle w:val="SingleTxtG"/>
              <w:suppressAutoHyphens w:val="0"/>
              <w:spacing w:before="40" w:line="220" w:lineRule="exact"/>
              <w:ind w:left="0" w:right="113"/>
              <w:jc w:val="left"/>
            </w:pPr>
            <w:r w:rsidRPr="00645C19">
              <w:t>13 May 2015</w:t>
            </w:r>
          </w:p>
        </w:tc>
      </w:tr>
      <w:tr w:rsidR="00806635" w:rsidRPr="00645C19" w14:paraId="0DDF5BC3" w14:textId="77777777" w:rsidTr="005D01C9">
        <w:trPr>
          <w:cantSplit/>
        </w:trPr>
        <w:tc>
          <w:tcPr>
            <w:tcW w:w="2977" w:type="dxa"/>
            <w:shd w:val="clear" w:color="auto" w:fill="auto"/>
            <w:hideMark/>
          </w:tcPr>
          <w:p w14:paraId="04840823" w14:textId="77777777" w:rsidR="00806635" w:rsidRPr="00645C19" w:rsidRDefault="00806635" w:rsidP="00806635">
            <w:pPr>
              <w:pStyle w:val="SingleTxtG"/>
              <w:suppressAutoHyphens w:val="0"/>
              <w:spacing w:before="40" w:line="220" w:lineRule="exact"/>
              <w:ind w:left="0" w:right="113"/>
              <w:jc w:val="left"/>
            </w:pPr>
            <w:r w:rsidRPr="00645C19">
              <w:t>Mali</w:t>
            </w:r>
          </w:p>
        </w:tc>
        <w:tc>
          <w:tcPr>
            <w:tcW w:w="2196" w:type="dxa"/>
            <w:shd w:val="clear" w:color="auto" w:fill="auto"/>
            <w:hideMark/>
          </w:tcPr>
          <w:p w14:paraId="5838E6ED"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1A00057D" w14:textId="77777777" w:rsidR="00806635" w:rsidRPr="00645C19" w:rsidRDefault="00806635" w:rsidP="00806635">
            <w:pPr>
              <w:pStyle w:val="SingleTxtG"/>
              <w:suppressAutoHyphens w:val="0"/>
              <w:spacing w:before="40" w:line="220" w:lineRule="exact"/>
              <w:ind w:left="0" w:right="113"/>
              <w:jc w:val="left"/>
            </w:pPr>
            <w:r w:rsidRPr="00645C19">
              <w:t>5 June 2003</w:t>
            </w:r>
            <w:r w:rsidRPr="00645C19">
              <w:rPr>
                <w:i/>
                <w:iCs/>
                <w:vertAlign w:val="superscript"/>
              </w:rPr>
              <w:t>a</w:t>
            </w:r>
          </w:p>
        </w:tc>
      </w:tr>
      <w:tr w:rsidR="00806635" w:rsidRPr="00645C19" w14:paraId="1DE4C14A" w14:textId="77777777" w:rsidTr="005D01C9">
        <w:trPr>
          <w:cantSplit/>
        </w:trPr>
        <w:tc>
          <w:tcPr>
            <w:tcW w:w="2977" w:type="dxa"/>
            <w:shd w:val="clear" w:color="auto" w:fill="auto"/>
            <w:hideMark/>
          </w:tcPr>
          <w:p w14:paraId="4CD00907" w14:textId="77777777" w:rsidR="00806635" w:rsidRPr="00645C19" w:rsidRDefault="00806635" w:rsidP="00806635">
            <w:pPr>
              <w:pStyle w:val="SingleTxtG"/>
              <w:suppressAutoHyphens w:val="0"/>
              <w:spacing w:before="40" w:line="220" w:lineRule="exact"/>
              <w:ind w:left="0" w:right="113"/>
              <w:jc w:val="left"/>
            </w:pPr>
            <w:r w:rsidRPr="00645C19">
              <w:t>Mauritania</w:t>
            </w:r>
          </w:p>
        </w:tc>
        <w:tc>
          <w:tcPr>
            <w:tcW w:w="2196" w:type="dxa"/>
            <w:shd w:val="clear" w:color="auto" w:fill="auto"/>
            <w:hideMark/>
          </w:tcPr>
          <w:p w14:paraId="63F72C6E"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1C705E77" w14:textId="77777777" w:rsidR="00806635" w:rsidRPr="00645C19" w:rsidRDefault="00806635" w:rsidP="00806635">
            <w:pPr>
              <w:pStyle w:val="SingleTxtG"/>
              <w:suppressAutoHyphens w:val="0"/>
              <w:spacing w:before="40" w:line="220" w:lineRule="exact"/>
              <w:ind w:left="0" w:right="113"/>
              <w:jc w:val="left"/>
            </w:pPr>
            <w:r w:rsidRPr="00645C19">
              <w:t>22 January 2007</w:t>
            </w:r>
            <w:r w:rsidRPr="00645C19">
              <w:rPr>
                <w:i/>
                <w:iCs/>
                <w:vertAlign w:val="superscript"/>
              </w:rPr>
              <w:t>a</w:t>
            </w:r>
          </w:p>
        </w:tc>
      </w:tr>
      <w:tr w:rsidR="00806635" w:rsidRPr="00645C19" w14:paraId="1F4546DA" w14:textId="77777777" w:rsidTr="005D01C9">
        <w:trPr>
          <w:cantSplit/>
        </w:trPr>
        <w:tc>
          <w:tcPr>
            <w:tcW w:w="2977" w:type="dxa"/>
            <w:shd w:val="clear" w:color="auto" w:fill="auto"/>
            <w:hideMark/>
          </w:tcPr>
          <w:p w14:paraId="6BD8075A" w14:textId="77777777" w:rsidR="00806635" w:rsidRPr="00645C19" w:rsidRDefault="00806635" w:rsidP="00806635">
            <w:pPr>
              <w:pStyle w:val="SingleTxtG"/>
              <w:suppressAutoHyphens w:val="0"/>
              <w:spacing w:before="40" w:line="220" w:lineRule="exact"/>
              <w:ind w:left="0" w:right="113"/>
              <w:jc w:val="left"/>
            </w:pPr>
            <w:r w:rsidRPr="00645C19">
              <w:t>Mexico</w:t>
            </w:r>
          </w:p>
        </w:tc>
        <w:tc>
          <w:tcPr>
            <w:tcW w:w="2196" w:type="dxa"/>
            <w:shd w:val="clear" w:color="auto" w:fill="auto"/>
            <w:hideMark/>
          </w:tcPr>
          <w:p w14:paraId="599EEEDF" w14:textId="77777777" w:rsidR="00806635" w:rsidRPr="00645C19" w:rsidRDefault="00806635" w:rsidP="00806635">
            <w:pPr>
              <w:pStyle w:val="SingleTxtG"/>
              <w:suppressAutoHyphens w:val="0"/>
              <w:spacing w:before="40" w:line="220" w:lineRule="exact"/>
              <w:ind w:left="0" w:right="113"/>
              <w:jc w:val="left"/>
            </w:pPr>
            <w:r w:rsidRPr="00645C19">
              <w:t>22 May 1991</w:t>
            </w:r>
          </w:p>
        </w:tc>
        <w:tc>
          <w:tcPr>
            <w:tcW w:w="2197" w:type="dxa"/>
            <w:shd w:val="clear" w:color="auto" w:fill="auto"/>
            <w:hideMark/>
          </w:tcPr>
          <w:p w14:paraId="413EBF7F" w14:textId="77777777" w:rsidR="00806635" w:rsidRPr="00645C19" w:rsidRDefault="00806635" w:rsidP="00806635">
            <w:pPr>
              <w:pStyle w:val="SingleTxtG"/>
              <w:suppressAutoHyphens w:val="0"/>
              <w:spacing w:before="40" w:line="220" w:lineRule="exact"/>
              <w:ind w:left="0" w:right="113"/>
              <w:jc w:val="left"/>
            </w:pPr>
            <w:r w:rsidRPr="00645C19">
              <w:t>8 March 1999</w:t>
            </w:r>
            <w:r w:rsidRPr="00645C19">
              <w:rPr>
                <w:i/>
                <w:iCs/>
                <w:vertAlign w:val="superscript"/>
              </w:rPr>
              <w:t>f</w:t>
            </w:r>
          </w:p>
        </w:tc>
      </w:tr>
      <w:tr w:rsidR="00806635" w:rsidRPr="00645C19" w14:paraId="38973D06" w14:textId="77777777" w:rsidTr="005D01C9">
        <w:trPr>
          <w:cantSplit/>
        </w:trPr>
        <w:tc>
          <w:tcPr>
            <w:tcW w:w="2977" w:type="dxa"/>
            <w:shd w:val="clear" w:color="auto" w:fill="auto"/>
            <w:hideMark/>
          </w:tcPr>
          <w:p w14:paraId="3FBBD942" w14:textId="77777777" w:rsidR="00806635" w:rsidRPr="00645C19" w:rsidRDefault="00806635" w:rsidP="00806635">
            <w:pPr>
              <w:pStyle w:val="SingleTxtG"/>
              <w:suppressAutoHyphens w:val="0"/>
              <w:spacing w:before="40" w:line="220" w:lineRule="exact"/>
              <w:ind w:left="0" w:right="113"/>
              <w:jc w:val="left"/>
            </w:pPr>
            <w:r w:rsidRPr="00645C19">
              <w:t>Montenegro</w:t>
            </w:r>
          </w:p>
        </w:tc>
        <w:tc>
          <w:tcPr>
            <w:tcW w:w="2196" w:type="dxa"/>
            <w:shd w:val="clear" w:color="auto" w:fill="auto"/>
            <w:hideMark/>
          </w:tcPr>
          <w:p w14:paraId="248A9E6E" w14:textId="77777777" w:rsidR="00806635" w:rsidRPr="00645C19" w:rsidRDefault="00806635" w:rsidP="00806635">
            <w:pPr>
              <w:pStyle w:val="SingleTxtG"/>
              <w:suppressAutoHyphens w:val="0"/>
              <w:spacing w:before="40" w:line="220" w:lineRule="exact"/>
              <w:ind w:left="0" w:right="113"/>
              <w:jc w:val="left"/>
            </w:pPr>
            <w:r w:rsidRPr="00645C19">
              <w:t>23 October 2006</w:t>
            </w:r>
            <w:r w:rsidRPr="00645C19">
              <w:rPr>
                <w:i/>
                <w:iCs/>
                <w:vertAlign w:val="superscript"/>
              </w:rPr>
              <w:t>g</w:t>
            </w:r>
          </w:p>
        </w:tc>
        <w:tc>
          <w:tcPr>
            <w:tcW w:w="2197" w:type="dxa"/>
            <w:shd w:val="clear" w:color="auto" w:fill="auto"/>
            <w:hideMark/>
          </w:tcPr>
          <w:p w14:paraId="74ECB98D" w14:textId="77777777" w:rsidR="00806635" w:rsidRPr="00645C19" w:rsidRDefault="00806635" w:rsidP="00806635">
            <w:pPr>
              <w:pStyle w:val="SingleTxtG"/>
              <w:suppressAutoHyphens w:val="0"/>
              <w:spacing w:before="40" w:line="220" w:lineRule="exact"/>
              <w:ind w:left="0" w:right="113"/>
              <w:jc w:val="left"/>
            </w:pPr>
            <w:r w:rsidRPr="00645C19">
              <w:t>-</w:t>
            </w:r>
          </w:p>
        </w:tc>
      </w:tr>
      <w:tr w:rsidR="00806635" w:rsidRPr="00645C19" w14:paraId="2CCA8699" w14:textId="77777777" w:rsidTr="005D01C9">
        <w:trPr>
          <w:cantSplit/>
        </w:trPr>
        <w:tc>
          <w:tcPr>
            <w:tcW w:w="2977" w:type="dxa"/>
            <w:shd w:val="clear" w:color="auto" w:fill="auto"/>
            <w:hideMark/>
          </w:tcPr>
          <w:p w14:paraId="1D0CF11D" w14:textId="77777777" w:rsidR="00806635" w:rsidRPr="00645C19" w:rsidRDefault="00806635" w:rsidP="00806635">
            <w:pPr>
              <w:pStyle w:val="SingleTxtG"/>
              <w:suppressAutoHyphens w:val="0"/>
              <w:spacing w:before="40" w:line="220" w:lineRule="exact"/>
              <w:ind w:left="0" w:right="113"/>
              <w:jc w:val="left"/>
            </w:pPr>
            <w:r w:rsidRPr="00645C19">
              <w:t>Morocco</w:t>
            </w:r>
          </w:p>
        </w:tc>
        <w:tc>
          <w:tcPr>
            <w:tcW w:w="2196" w:type="dxa"/>
            <w:shd w:val="clear" w:color="auto" w:fill="auto"/>
            <w:hideMark/>
          </w:tcPr>
          <w:p w14:paraId="148AA886" w14:textId="77777777" w:rsidR="00806635" w:rsidRPr="00645C19" w:rsidRDefault="00806635" w:rsidP="00806635">
            <w:pPr>
              <w:pStyle w:val="SingleTxtG"/>
              <w:suppressAutoHyphens w:val="0"/>
              <w:spacing w:before="40" w:line="220" w:lineRule="exact"/>
              <w:ind w:left="0" w:right="113"/>
              <w:jc w:val="left"/>
            </w:pPr>
            <w:r w:rsidRPr="00645C19">
              <w:t>15 August 1991</w:t>
            </w:r>
          </w:p>
        </w:tc>
        <w:tc>
          <w:tcPr>
            <w:tcW w:w="2197" w:type="dxa"/>
            <w:shd w:val="clear" w:color="auto" w:fill="auto"/>
            <w:hideMark/>
          </w:tcPr>
          <w:p w14:paraId="266FDEFE" w14:textId="77777777" w:rsidR="00806635" w:rsidRPr="00645C19" w:rsidRDefault="00806635" w:rsidP="00806635">
            <w:pPr>
              <w:pStyle w:val="SingleTxtG"/>
              <w:suppressAutoHyphens w:val="0"/>
              <w:spacing w:before="40" w:line="220" w:lineRule="exact"/>
              <w:ind w:left="0" w:right="113"/>
              <w:jc w:val="left"/>
            </w:pPr>
            <w:r w:rsidRPr="00645C19">
              <w:t>21 June 1993</w:t>
            </w:r>
          </w:p>
        </w:tc>
      </w:tr>
      <w:tr w:rsidR="00806635" w:rsidRPr="00645C19" w14:paraId="320A8954" w14:textId="77777777" w:rsidTr="005D01C9">
        <w:trPr>
          <w:cantSplit/>
        </w:trPr>
        <w:tc>
          <w:tcPr>
            <w:tcW w:w="2977" w:type="dxa"/>
            <w:shd w:val="clear" w:color="auto" w:fill="auto"/>
            <w:hideMark/>
          </w:tcPr>
          <w:p w14:paraId="709A6AA1" w14:textId="77777777" w:rsidR="00806635" w:rsidRPr="00645C19" w:rsidRDefault="00806635" w:rsidP="00806635">
            <w:pPr>
              <w:pStyle w:val="SingleTxtG"/>
              <w:suppressAutoHyphens w:val="0"/>
              <w:spacing w:before="40" w:line="220" w:lineRule="exact"/>
              <w:ind w:left="0" w:right="113"/>
              <w:jc w:val="left"/>
            </w:pPr>
            <w:r w:rsidRPr="00645C19">
              <w:t>Mozambique</w:t>
            </w:r>
          </w:p>
        </w:tc>
        <w:tc>
          <w:tcPr>
            <w:tcW w:w="2196" w:type="dxa"/>
            <w:shd w:val="clear" w:color="auto" w:fill="auto"/>
            <w:hideMark/>
          </w:tcPr>
          <w:p w14:paraId="6EF99487" w14:textId="77777777" w:rsidR="00806635" w:rsidRPr="00645C19" w:rsidRDefault="00806635" w:rsidP="00806635">
            <w:pPr>
              <w:pStyle w:val="SingleTxtG"/>
              <w:suppressAutoHyphens w:val="0"/>
              <w:spacing w:before="40" w:line="220" w:lineRule="exact"/>
              <w:ind w:left="0" w:right="113"/>
              <w:jc w:val="left"/>
            </w:pPr>
            <w:r w:rsidRPr="00645C19">
              <w:t>15 March 2012</w:t>
            </w:r>
          </w:p>
        </w:tc>
        <w:tc>
          <w:tcPr>
            <w:tcW w:w="2197" w:type="dxa"/>
            <w:shd w:val="clear" w:color="auto" w:fill="auto"/>
            <w:hideMark/>
          </w:tcPr>
          <w:p w14:paraId="77C3EA90" w14:textId="77777777" w:rsidR="00806635" w:rsidRPr="00645C19" w:rsidRDefault="00806635" w:rsidP="00806635">
            <w:pPr>
              <w:pStyle w:val="SingleTxtG"/>
              <w:suppressAutoHyphens w:val="0"/>
              <w:spacing w:before="40" w:line="220" w:lineRule="exact"/>
              <w:ind w:left="0" w:right="113"/>
              <w:jc w:val="left"/>
            </w:pPr>
            <w:r w:rsidRPr="00645C19">
              <w:t>19 August 2013</w:t>
            </w:r>
          </w:p>
        </w:tc>
      </w:tr>
      <w:tr w:rsidR="00806635" w:rsidRPr="00645C19" w14:paraId="24C08BBA" w14:textId="77777777" w:rsidTr="005D01C9">
        <w:trPr>
          <w:cantSplit/>
        </w:trPr>
        <w:tc>
          <w:tcPr>
            <w:tcW w:w="2977" w:type="dxa"/>
            <w:shd w:val="clear" w:color="auto" w:fill="auto"/>
            <w:hideMark/>
          </w:tcPr>
          <w:p w14:paraId="59432E76" w14:textId="77777777" w:rsidR="00806635" w:rsidRPr="00645C19" w:rsidRDefault="00806635" w:rsidP="00806635">
            <w:pPr>
              <w:pStyle w:val="SingleTxtG"/>
              <w:suppressAutoHyphens w:val="0"/>
              <w:spacing w:before="40" w:line="220" w:lineRule="exact"/>
              <w:ind w:left="0" w:right="113"/>
              <w:jc w:val="left"/>
            </w:pPr>
            <w:r w:rsidRPr="00645C19">
              <w:t>Nicaragua</w:t>
            </w:r>
          </w:p>
        </w:tc>
        <w:tc>
          <w:tcPr>
            <w:tcW w:w="2196" w:type="dxa"/>
            <w:shd w:val="clear" w:color="auto" w:fill="auto"/>
            <w:hideMark/>
          </w:tcPr>
          <w:p w14:paraId="015A41A2"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7E949261" w14:textId="77777777" w:rsidR="00806635" w:rsidRPr="00645C19" w:rsidRDefault="00806635" w:rsidP="00806635">
            <w:pPr>
              <w:pStyle w:val="SingleTxtG"/>
              <w:suppressAutoHyphens w:val="0"/>
              <w:spacing w:before="40" w:line="220" w:lineRule="exact"/>
              <w:ind w:left="0" w:right="113"/>
              <w:jc w:val="left"/>
            </w:pPr>
            <w:r w:rsidRPr="00645C19">
              <w:t>26 October 2005</w:t>
            </w:r>
            <w:r w:rsidRPr="00645C19">
              <w:rPr>
                <w:i/>
                <w:iCs/>
                <w:vertAlign w:val="superscript"/>
              </w:rPr>
              <w:t>a</w:t>
            </w:r>
          </w:p>
        </w:tc>
      </w:tr>
      <w:tr w:rsidR="00806635" w:rsidRPr="00645C19" w14:paraId="2CB0BD2C" w14:textId="77777777" w:rsidTr="005D01C9">
        <w:trPr>
          <w:cantSplit/>
        </w:trPr>
        <w:tc>
          <w:tcPr>
            <w:tcW w:w="2977" w:type="dxa"/>
            <w:shd w:val="clear" w:color="auto" w:fill="auto"/>
            <w:hideMark/>
          </w:tcPr>
          <w:p w14:paraId="09BD2096" w14:textId="2986BAA6" w:rsidR="00806635" w:rsidRPr="00645C19" w:rsidRDefault="00806635" w:rsidP="00806635">
            <w:pPr>
              <w:pStyle w:val="SingleTxtG"/>
              <w:suppressAutoHyphens w:val="0"/>
              <w:spacing w:before="40" w:line="220" w:lineRule="exact"/>
              <w:ind w:left="0" w:right="113"/>
              <w:jc w:val="left"/>
            </w:pPr>
            <w:r w:rsidRPr="00645C19">
              <w:t>Niger</w:t>
            </w:r>
          </w:p>
        </w:tc>
        <w:tc>
          <w:tcPr>
            <w:tcW w:w="2196" w:type="dxa"/>
            <w:shd w:val="clear" w:color="auto" w:fill="auto"/>
            <w:hideMark/>
          </w:tcPr>
          <w:p w14:paraId="3797CEF1"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55EAD315" w14:textId="77777777" w:rsidR="00806635" w:rsidRPr="00645C19" w:rsidRDefault="00806635" w:rsidP="00806635">
            <w:pPr>
              <w:pStyle w:val="SingleTxtG"/>
              <w:suppressAutoHyphens w:val="0"/>
              <w:spacing w:before="40" w:line="220" w:lineRule="exact"/>
              <w:ind w:left="0" w:right="113"/>
              <w:jc w:val="left"/>
            </w:pPr>
            <w:r w:rsidRPr="00645C19">
              <w:t>18 March 2009</w:t>
            </w:r>
            <w:r w:rsidRPr="00645C19">
              <w:rPr>
                <w:i/>
                <w:iCs/>
                <w:vertAlign w:val="superscript"/>
              </w:rPr>
              <w:t>a</w:t>
            </w:r>
          </w:p>
        </w:tc>
      </w:tr>
      <w:tr w:rsidR="00806635" w:rsidRPr="00645C19" w14:paraId="52E56779" w14:textId="77777777" w:rsidTr="005D01C9">
        <w:trPr>
          <w:cantSplit/>
        </w:trPr>
        <w:tc>
          <w:tcPr>
            <w:tcW w:w="2977" w:type="dxa"/>
            <w:shd w:val="clear" w:color="auto" w:fill="auto"/>
            <w:hideMark/>
          </w:tcPr>
          <w:p w14:paraId="13561415" w14:textId="77777777" w:rsidR="00806635" w:rsidRPr="00645C19" w:rsidRDefault="00806635" w:rsidP="00806635">
            <w:pPr>
              <w:pStyle w:val="SingleTxtG"/>
              <w:suppressAutoHyphens w:val="0"/>
              <w:spacing w:before="40" w:line="220" w:lineRule="exact"/>
              <w:ind w:left="0" w:right="113"/>
              <w:jc w:val="left"/>
            </w:pPr>
            <w:r w:rsidRPr="00645C19">
              <w:t>Nigeria</w:t>
            </w:r>
          </w:p>
        </w:tc>
        <w:tc>
          <w:tcPr>
            <w:tcW w:w="2196" w:type="dxa"/>
            <w:shd w:val="clear" w:color="auto" w:fill="auto"/>
            <w:hideMark/>
          </w:tcPr>
          <w:p w14:paraId="684D2DF6"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73E92961" w14:textId="77777777" w:rsidR="00806635" w:rsidRPr="00645C19" w:rsidRDefault="00806635" w:rsidP="00806635">
            <w:pPr>
              <w:pStyle w:val="SingleTxtG"/>
              <w:suppressAutoHyphens w:val="0"/>
              <w:spacing w:before="40" w:line="220" w:lineRule="exact"/>
              <w:ind w:left="0" w:right="113"/>
              <w:jc w:val="left"/>
            </w:pPr>
            <w:r w:rsidRPr="00645C19">
              <w:t>27 July 2009</w:t>
            </w:r>
            <w:r w:rsidRPr="00645C19">
              <w:rPr>
                <w:i/>
                <w:iCs/>
                <w:vertAlign w:val="superscript"/>
              </w:rPr>
              <w:t>a</w:t>
            </w:r>
          </w:p>
        </w:tc>
      </w:tr>
      <w:tr w:rsidR="00806635" w:rsidRPr="00645C19" w14:paraId="59DD530A" w14:textId="77777777" w:rsidTr="005D01C9">
        <w:trPr>
          <w:cantSplit/>
        </w:trPr>
        <w:tc>
          <w:tcPr>
            <w:tcW w:w="2977" w:type="dxa"/>
            <w:shd w:val="clear" w:color="auto" w:fill="auto"/>
            <w:hideMark/>
          </w:tcPr>
          <w:p w14:paraId="45BF62E6" w14:textId="77777777" w:rsidR="00806635" w:rsidRPr="00645C19" w:rsidRDefault="00806635" w:rsidP="00806635">
            <w:pPr>
              <w:pStyle w:val="SingleTxtG"/>
              <w:suppressAutoHyphens w:val="0"/>
              <w:spacing w:before="40" w:line="220" w:lineRule="exact"/>
              <w:ind w:left="0" w:right="113"/>
              <w:jc w:val="left"/>
            </w:pPr>
            <w:r w:rsidRPr="00645C19">
              <w:t>Palau</w:t>
            </w:r>
          </w:p>
        </w:tc>
        <w:tc>
          <w:tcPr>
            <w:tcW w:w="2196" w:type="dxa"/>
            <w:shd w:val="clear" w:color="auto" w:fill="auto"/>
            <w:hideMark/>
          </w:tcPr>
          <w:p w14:paraId="5A41F881" w14:textId="77777777" w:rsidR="00806635" w:rsidRPr="00645C19" w:rsidRDefault="00806635" w:rsidP="00806635">
            <w:pPr>
              <w:pStyle w:val="SingleTxtG"/>
              <w:suppressAutoHyphens w:val="0"/>
              <w:spacing w:before="40" w:line="220" w:lineRule="exact"/>
              <w:ind w:left="0" w:right="113"/>
              <w:jc w:val="left"/>
            </w:pPr>
            <w:r w:rsidRPr="00645C19">
              <w:t>20 September 2011</w:t>
            </w:r>
          </w:p>
        </w:tc>
        <w:tc>
          <w:tcPr>
            <w:tcW w:w="2197" w:type="dxa"/>
            <w:shd w:val="clear" w:color="auto" w:fill="auto"/>
            <w:hideMark/>
          </w:tcPr>
          <w:p w14:paraId="2FE75CBC" w14:textId="77777777" w:rsidR="00806635" w:rsidRPr="00645C19" w:rsidRDefault="00806635" w:rsidP="00806635">
            <w:pPr>
              <w:pStyle w:val="SingleTxtG"/>
              <w:suppressAutoHyphens w:val="0"/>
              <w:spacing w:before="40" w:line="220" w:lineRule="exact"/>
              <w:ind w:left="0" w:right="113"/>
              <w:jc w:val="left"/>
            </w:pPr>
            <w:r w:rsidRPr="00645C19">
              <w:t>-</w:t>
            </w:r>
          </w:p>
        </w:tc>
      </w:tr>
      <w:tr w:rsidR="00806635" w:rsidRPr="00645C19" w14:paraId="762D7036" w14:textId="77777777" w:rsidTr="005D01C9">
        <w:trPr>
          <w:cantSplit/>
        </w:trPr>
        <w:tc>
          <w:tcPr>
            <w:tcW w:w="2977" w:type="dxa"/>
            <w:shd w:val="clear" w:color="auto" w:fill="auto"/>
            <w:hideMark/>
          </w:tcPr>
          <w:p w14:paraId="1AC7900F" w14:textId="77777777" w:rsidR="00806635" w:rsidRPr="00645C19" w:rsidRDefault="00806635" w:rsidP="00806635">
            <w:pPr>
              <w:pStyle w:val="SingleTxtG"/>
              <w:suppressAutoHyphens w:val="0"/>
              <w:spacing w:before="40" w:line="220" w:lineRule="exact"/>
              <w:ind w:left="0" w:right="113"/>
              <w:jc w:val="left"/>
            </w:pPr>
            <w:r w:rsidRPr="00645C19">
              <w:t>Paraguay</w:t>
            </w:r>
          </w:p>
        </w:tc>
        <w:tc>
          <w:tcPr>
            <w:tcW w:w="2196" w:type="dxa"/>
            <w:shd w:val="clear" w:color="auto" w:fill="auto"/>
            <w:hideMark/>
          </w:tcPr>
          <w:p w14:paraId="74EE58BA" w14:textId="77777777" w:rsidR="00806635" w:rsidRPr="00645C19" w:rsidRDefault="00806635" w:rsidP="00806635">
            <w:pPr>
              <w:pStyle w:val="SingleTxtG"/>
              <w:suppressAutoHyphens w:val="0"/>
              <w:spacing w:before="40" w:line="220" w:lineRule="exact"/>
              <w:ind w:left="0" w:right="113"/>
              <w:jc w:val="left"/>
            </w:pPr>
            <w:r w:rsidRPr="00645C19">
              <w:t>13 September 2000</w:t>
            </w:r>
          </w:p>
        </w:tc>
        <w:tc>
          <w:tcPr>
            <w:tcW w:w="2197" w:type="dxa"/>
            <w:shd w:val="clear" w:color="auto" w:fill="auto"/>
            <w:hideMark/>
          </w:tcPr>
          <w:p w14:paraId="76CECA22" w14:textId="77777777" w:rsidR="00806635" w:rsidRPr="00645C19" w:rsidRDefault="00806635" w:rsidP="00806635">
            <w:pPr>
              <w:pStyle w:val="SingleTxtG"/>
              <w:suppressAutoHyphens w:val="0"/>
              <w:spacing w:before="40" w:line="220" w:lineRule="exact"/>
              <w:ind w:left="0" w:right="113"/>
              <w:jc w:val="left"/>
            </w:pPr>
            <w:r w:rsidRPr="00645C19">
              <w:t>23 September 2008</w:t>
            </w:r>
          </w:p>
        </w:tc>
      </w:tr>
      <w:tr w:rsidR="00806635" w:rsidRPr="00645C19" w14:paraId="2F631FCD" w14:textId="77777777" w:rsidTr="005D01C9">
        <w:trPr>
          <w:cantSplit/>
        </w:trPr>
        <w:tc>
          <w:tcPr>
            <w:tcW w:w="2977" w:type="dxa"/>
            <w:shd w:val="clear" w:color="auto" w:fill="auto"/>
            <w:hideMark/>
          </w:tcPr>
          <w:p w14:paraId="4836BD2E" w14:textId="77777777" w:rsidR="00806635" w:rsidRPr="00645C19" w:rsidRDefault="00806635" w:rsidP="00806635">
            <w:pPr>
              <w:pStyle w:val="SingleTxtG"/>
              <w:suppressAutoHyphens w:val="0"/>
              <w:spacing w:before="40" w:line="220" w:lineRule="exact"/>
              <w:ind w:left="0" w:right="113"/>
              <w:jc w:val="left"/>
            </w:pPr>
            <w:r w:rsidRPr="00645C19">
              <w:t>Peru</w:t>
            </w:r>
          </w:p>
        </w:tc>
        <w:tc>
          <w:tcPr>
            <w:tcW w:w="2196" w:type="dxa"/>
            <w:shd w:val="clear" w:color="auto" w:fill="auto"/>
            <w:hideMark/>
          </w:tcPr>
          <w:p w14:paraId="77046766" w14:textId="77777777" w:rsidR="00806635" w:rsidRPr="00645C19" w:rsidRDefault="00806635" w:rsidP="00806635">
            <w:pPr>
              <w:pStyle w:val="SingleTxtG"/>
              <w:suppressAutoHyphens w:val="0"/>
              <w:spacing w:before="40" w:line="220" w:lineRule="exact"/>
              <w:ind w:left="0" w:right="113"/>
              <w:jc w:val="left"/>
            </w:pPr>
            <w:r w:rsidRPr="00645C19">
              <w:t>22 September 2004</w:t>
            </w:r>
          </w:p>
        </w:tc>
        <w:tc>
          <w:tcPr>
            <w:tcW w:w="2197" w:type="dxa"/>
            <w:shd w:val="clear" w:color="auto" w:fill="auto"/>
            <w:hideMark/>
          </w:tcPr>
          <w:p w14:paraId="7EFF9E26" w14:textId="77777777" w:rsidR="00806635" w:rsidRPr="00645C19" w:rsidRDefault="00806635" w:rsidP="00806635">
            <w:pPr>
              <w:pStyle w:val="SingleTxtG"/>
              <w:suppressAutoHyphens w:val="0"/>
              <w:spacing w:before="40" w:line="220" w:lineRule="exact"/>
              <w:ind w:left="0" w:right="113"/>
              <w:jc w:val="left"/>
            </w:pPr>
            <w:r w:rsidRPr="00645C19">
              <w:t>14 September 2005</w:t>
            </w:r>
          </w:p>
        </w:tc>
      </w:tr>
      <w:tr w:rsidR="00806635" w:rsidRPr="00645C19" w14:paraId="14C784FD" w14:textId="77777777" w:rsidTr="005D01C9">
        <w:trPr>
          <w:cantSplit/>
        </w:trPr>
        <w:tc>
          <w:tcPr>
            <w:tcW w:w="2977" w:type="dxa"/>
            <w:shd w:val="clear" w:color="auto" w:fill="auto"/>
            <w:hideMark/>
          </w:tcPr>
          <w:p w14:paraId="08C7C907" w14:textId="77777777" w:rsidR="00806635" w:rsidRPr="00645C19" w:rsidRDefault="00806635" w:rsidP="00806635">
            <w:pPr>
              <w:pStyle w:val="SingleTxtG"/>
              <w:suppressAutoHyphens w:val="0"/>
              <w:spacing w:before="40" w:line="220" w:lineRule="exact"/>
              <w:ind w:left="0" w:right="113"/>
              <w:jc w:val="left"/>
            </w:pPr>
            <w:r w:rsidRPr="00645C19">
              <w:t xml:space="preserve">Philippines </w:t>
            </w:r>
          </w:p>
        </w:tc>
        <w:tc>
          <w:tcPr>
            <w:tcW w:w="2196" w:type="dxa"/>
            <w:shd w:val="clear" w:color="auto" w:fill="auto"/>
            <w:hideMark/>
          </w:tcPr>
          <w:p w14:paraId="7377C4F1" w14:textId="77777777" w:rsidR="00806635" w:rsidRPr="00645C19" w:rsidRDefault="00806635" w:rsidP="00806635">
            <w:pPr>
              <w:pStyle w:val="SingleTxtG"/>
              <w:suppressAutoHyphens w:val="0"/>
              <w:spacing w:before="40" w:line="220" w:lineRule="exact"/>
              <w:ind w:left="0" w:right="113"/>
              <w:jc w:val="left"/>
            </w:pPr>
            <w:r w:rsidRPr="00645C19">
              <w:t>15 November 1993</w:t>
            </w:r>
          </w:p>
        </w:tc>
        <w:tc>
          <w:tcPr>
            <w:tcW w:w="2197" w:type="dxa"/>
            <w:shd w:val="clear" w:color="auto" w:fill="auto"/>
            <w:hideMark/>
          </w:tcPr>
          <w:p w14:paraId="54CB429E" w14:textId="77777777" w:rsidR="00806635" w:rsidRPr="00645C19" w:rsidRDefault="00806635" w:rsidP="00806635">
            <w:pPr>
              <w:pStyle w:val="SingleTxtG"/>
              <w:suppressAutoHyphens w:val="0"/>
              <w:spacing w:before="40" w:line="220" w:lineRule="exact"/>
              <w:ind w:left="0" w:right="113"/>
              <w:jc w:val="left"/>
            </w:pPr>
            <w:r w:rsidRPr="00645C19">
              <w:t>5 July 1995</w:t>
            </w:r>
          </w:p>
        </w:tc>
      </w:tr>
      <w:tr w:rsidR="00806635" w:rsidRPr="00645C19" w14:paraId="25BE6CF3" w14:textId="77777777" w:rsidTr="005D01C9">
        <w:trPr>
          <w:cantSplit/>
        </w:trPr>
        <w:tc>
          <w:tcPr>
            <w:tcW w:w="2977" w:type="dxa"/>
            <w:shd w:val="clear" w:color="auto" w:fill="auto"/>
            <w:hideMark/>
          </w:tcPr>
          <w:p w14:paraId="45458C5E" w14:textId="77777777" w:rsidR="00806635" w:rsidRPr="00645C19" w:rsidRDefault="00806635" w:rsidP="00806635">
            <w:pPr>
              <w:pStyle w:val="SingleTxtG"/>
              <w:suppressAutoHyphens w:val="0"/>
              <w:spacing w:before="40" w:line="220" w:lineRule="exact"/>
              <w:ind w:left="0" w:right="113"/>
              <w:jc w:val="left"/>
            </w:pPr>
            <w:r w:rsidRPr="00645C19">
              <w:t>Rwanda</w:t>
            </w:r>
          </w:p>
        </w:tc>
        <w:tc>
          <w:tcPr>
            <w:tcW w:w="2196" w:type="dxa"/>
            <w:shd w:val="clear" w:color="auto" w:fill="auto"/>
            <w:hideMark/>
          </w:tcPr>
          <w:p w14:paraId="1826BD4E"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213913EF" w14:textId="77777777" w:rsidR="00806635" w:rsidRPr="00645C19" w:rsidRDefault="00806635" w:rsidP="00806635">
            <w:pPr>
              <w:pStyle w:val="SingleTxtG"/>
              <w:suppressAutoHyphens w:val="0"/>
              <w:spacing w:before="40" w:line="220" w:lineRule="exact"/>
              <w:ind w:left="0" w:right="113"/>
              <w:jc w:val="left"/>
            </w:pPr>
            <w:r w:rsidRPr="00645C19">
              <w:t>15 December 2008</w:t>
            </w:r>
            <w:r w:rsidRPr="00645C19">
              <w:rPr>
                <w:i/>
                <w:iCs/>
                <w:vertAlign w:val="superscript"/>
              </w:rPr>
              <w:t>a</w:t>
            </w:r>
          </w:p>
        </w:tc>
      </w:tr>
      <w:tr w:rsidR="00806635" w:rsidRPr="00645C19" w14:paraId="67E865AD" w14:textId="77777777" w:rsidTr="005D01C9">
        <w:trPr>
          <w:cantSplit/>
        </w:trPr>
        <w:tc>
          <w:tcPr>
            <w:tcW w:w="2977" w:type="dxa"/>
            <w:shd w:val="clear" w:color="auto" w:fill="auto"/>
            <w:hideMark/>
          </w:tcPr>
          <w:p w14:paraId="156677CD" w14:textId="77777777" w:rsidR="00806635" w:rsidRPr="00645C19" w:rsidRDefault="00806635" w:rsidP="00806635">
            <w:pPr>
              <w:pStyle w:val="SingleTxtG"/>
              <w:suppressAutoHyphens w:val="0"/>
              <w:spacing w:before="40" w:line="220" w:lineRule="exact"/>
              <w:ind w:left="0" w:right="113"/>
              <w:jc w:val="left"/>
            </w:pPr>
            <w:r w:rsidRPr="00645C19">
              <w:t>Saint Vincent and the Grenadines</w:t>
            </w:r>
          </w:p>
        </w:tc>
        <w:tc>
          <w:tcPr>
            <w:tcW w:w="2196" w:type="dxa"/>
            <w:shd w:val="clear" w:color="auto" w:fill="auto"/>
            <w:hideMark/>
          </w:tcPr>
          <w:p w14:paraId="170EBEEE"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2BBF6091" w14:textId="77777777" w:rsidR="00806635" w:rsidRPr="00645C19" w:rsidRDefault="00806635" w:rsidP="00806635">
            <w:pPr>
              <w:pStyle w:val="SingleTxtG"/>
              <w:suppressAutoHyphens w:val="0"/>
              <w:spacing w:before="40" w:line="220" w:lineRule="exact"/>
              <w:ind w:left="0" w:right="113"/>
              <w:jc w:val="left"/>
            </w:pPr>
            <w:r w:rsidRPr="00645C19">
              <w:t>29 October 2010</w:t>
            </w:r>
            <w:r w:rsidRPr="00645C19">
              <w:rPr>
                <w:i/>
                <w:iCs/>
                <w:vertAlign w:val="superscript"/>
              </w:rPr>
              <w:t>a</w:t>
            </w:r>
          </w:p>
        </w:tc>
      </w:tr>
      <w:tr w:rsidR="00806635" w:rsidRPr="00645C19" w14:paraId="0E15F768" w14:textId="77777777" w:rsidTr="005D01C9">
        <w:trPr>
          <w:cantSplit/>
        </w:trPr>
        <w:tc>
          <w:tcPr>
            <w:tcW w:w="2977" w:type="dxa"/>
            <w:shd w:val="clear" w:color="auto" w:fill="auto"/>
            <w:hideMark/>
          </w:tcPr>
          <w:p w14:paraId="5991973B" w14:textId="77777777" w:rsidR="00806635" w:rsidRPr="00645C19" w:rsidRDefault="00806635" w:rsidP="00806635">
            <w:pPr>
              <w:pStyle w:val="SingleTxtG"/>
              <w:suppressAutoHyphens w:val="0"/>
              <w:spacing w:before="40" w:line="220" w:lineRule="exact"/>
              <w:ind w:left="0" w:right="113"/>
              <w:jc w:val="left"/>
            </w:pPr>
            <w:r w:rsidRPr="00645C19">
              <w:t>Sao Tome and Principe</w:t>
            </w:r>
          </w:p>
        </w:tc>
        <w:tc>
          <w:tcPr>
            <w:tcW w:w="2196" w:type="dxa"/>
            <w:shd w:val="clear" w:color="auto" w:fill="auto"/>
            <w:hideMark/>
          </w:tcPr>
          <w:p w14:paraId="4163962A" w14:textId="77777777" w:rsidR="00806635" w:rsidRPr="00645C19" w:rsidRDefault="00806635" w:rsidP="00806635">
            <w:pPr>
              <w:pStyle w:val="SingleTxtG"/>
              <w:suppressAutoHyphens w:val="0"/>
              <w:spacing w:before="40" w:line="220" w:lineRule="exact"/>
              <w:ind w:left="0" w:right="113"/>
              <w:jc w:val="left"/>
            </w:pPr>
            <w:r w:rsidRPr="00645C19">
              <w:t>6 September 2000</w:t>
            </w:r>
          </w:p>
        </w:tc>
        <w:tc>
          <w:tcPr>
            <w:tcW w:w="2197" w:type="dxa"/>
            <w:shd w:val="clear" w:color="auto" w:fill="auto"/>
            <w:hideMark/>
          </w:tcPr>
          <w:p w14:paraId="24849A08" w14:textId="77777777" w:rsidR="00806635" w:rsidRPr="00645C19" w:rsidRDefault="00806635" w:rsidP="00806635">
            <w:pPr>
              <w:pStyle w:val="SingleTxtG"/>
              <w:suppressAutoHyphens w:val="0"/>
              <w:spacing w:before="40" w:line="220" w:lineRule="exact"/>
              <w:ind w:left="0" w:right="113"/>
              <w:jc w:val="left"/>
            </w:pPr>
            <w:r w:rsidRPr="00645C19">
              <w:t>10 January 2017</w:t>
            </w:r>
          </w:p>
        </w:tc>
      </w:tr>
      <w:tr w:rsidR="00806635" w:rsidRPr="00645C19" w14:paraId="0F988F58" w14:textId="77777777" w:rsidTr="005D01C9">
        <w:trPr>
          <w:cantSplit/>
        </w:trPr>
        <w:tc>
          <w:tcPr>
            <w:tcW w:w="2977" w:type="dxa"/>
            <w:shd w:val="clear" w:color="auto" w:fill="auto"/>
            <w:hideMark/>
          </w:tcPr>
          <w:p w14:paraId="7BC103BB" w14:textId="77777777" w:rsidR="00806635" w:rsidRPr="00645C19" w:rsidRDefault="00806635" w:rsidP="00806635">
            <w:pPr>
              <w:pStyle w:val="SingleTxtG"/>
              <w:suppressAutoHyphens w:val="0"/>
              <w:spacing w:before="40" w:line="220" w:lineRule="exact"/>
              <w:ind w:left="0" w:right="113"/>
              <w:jc w:val="left"/>
            </w:pPr>
            <w:r w:rsidRPr="00645C19">
              <w:t>Senegal</w:t>
            </w:r>
          </w:p>
        </w:tc>
        <w:tc>
          <w:tcPr>
            <w:tcW w:w="2196" w:type="dxa"/>
            <w:shd w:val="clear" w:color="auto" w:fill="auto"/>
            <w:hideMark/>
          </w:tcPr>
          <w:p w14:paraId="36B90A8E"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73D6B988" w14:textId="77777777" w:rsidR="00806635" w:rsidRPr="00645C19" w:rsidRDefault="00806635" w:rsidP="00806635">
            <w:pPr>
              <w:pStyle w:val="SingleTxtG"/>
              <w:suppressAutoHyphens w:val="0"/>
              <w:spacing w:before="40" w:line="220" w:lineRule="exact"/>
              <w:ind w:left="0" w:right="113"/>
              <w:jc w:val="left"/>
            </w:pPr>
            <w:r w:rsidRPr="00645C19">
              <w:t>9 June 1999</w:t>
            </w:r>
            <w:r w:rsidRPr="00645C19">
              <w:rPr>
                <w:i/>
                <w:iCs/>
                <w:vertAlign w:val="superscript"/>
              </w:rPr>
              <w:t>a</w:t>
            </w:r>
          </w:p>
        </w:tc>
      </w:tr>
      <w:tr w:rsidR="00806635" w:rsidRPr="00645C19" w14:paraId="05A70DAD" w14:textId="77777777" w:rsidTr="005D01C9">
        <w:trPr>
          <w:cantSplit/>
        </w:trPr>
        <w:tc>
          <w:tcPr>
            <w:tcW w:w="2977" w:type="dxa"/>
            <w:shd w:val="clear" w:color="auto" w:fill="auto"/>
            <w:hideMark/>
          </w:tcPr>
          <w:p w14:paraId="6ABFDD09" w14:textId="77777777" w:rsidR="00806635" w:rsidRPr="00645C19" w:rsidRDefault="00806635" w:rsidP="00806635">
            <w:pPr>
              <w:pStyle w:val="SingleTxtG"/>
              <w:suppressAutoHyphens w:val="0"/>
              <w:spacing w:before="40" w:line="220" w:lineRule="exact"/>
              <w:ind w:left="0" w:right="113"/>
              <w:jc w:val="left"/>
            </w:pPr>
            <w:r w:rsidRPr="00645C19">
              <w:t>Serbia</w:t>
            </w:r>
          </w:p>
        </w:tc>
        <w:tc>
          <w:tcPr>
            <w:tcW w:w="2196" w:type="dxa"/>
            <w:shd w:val="clear" w:color="auto" w:fill="auto"/>
            <w:hideMark/>
          </w:tcPr>
          <w:p w14:paraId="5D8F99B4" w14:textId="77777777" w:rsidR="00806635" w:rsidRPr="00645C19" w:rsidRDefault="00806635" w:rsidP="00806635">
            <w:pPr>
              <w:pStyle w:val="SingleTxtG"/>
              <w:suppressAutoHyphens w:val="0"/>
              <w:spacing w:before="40" w:line="220" w:lineRule="exact"/>
              <w:ind w:left="0" w:right="113"/>
              <w:jc w:val="left"/>
            </w:pPr>
            <w:r w:rsidRPr="00645C19">
              <w:t>11 November 2004</w:t>
            </w:r>
          </w:p>
        </w:tc>
        <w:tc>
          <w:tcPr>
            <w:tcW w:w="2197" w:type="dxa"/>
            <w:shd w:val="clear" w:color="auto" w:fill="auto"/>
            <w:hideMark/>
          </w:tcPr>
          <w:p w14:paraId="69087CC2" w14:textId="77777777" w:rsidR="00806635" w:rsidRPr="00645C19" w:rsidRDefault="00806635" w:rsidP="00806635">
            <w:pPr>
              <w:pStyle w:val="SingleTxtG"/>
              <w:suppressAutoHyphens w:val="0"/>
              <w:spacing w:before="40" w:line="220" w:lineRule="exact"/>
              <w:ind w:left="0" w:right="113"/>
              <w:jc w:val="left"/>
            </w:pPr>
            <w:r w:rsidRPr="00645C19">
              <w:t>-</w:t>
            </w:r>
          </w:p>
        </w:tc>
      </w:tr>
      <w:tr w:rsidR="00806635" w:rsidRPr="00645C19" w14:paraId="174323BC" w14:textId="77777777" w:rsidTr="005D01C9">
        <w:trPr>
          <w:cantSplit/>
        </w:trPr>
        <w:tc>
          <w:tcPr>
            <w:tcW w:w="2977" w:type="dxa"/>
            <w:shd w:val="clear" w:color="auto" w:fill="auto"/>
            <w:hideMark/>
          </w:tcPr>
          <w:p w14:paraId="74C4483D" w14:textId="77777777" w:rsidR="00806635" w:rsidRPr="00645C19" w:rsidRDefault="00806635" w:rsidP="00806635">
            <w:pPr>
              <w:pStyle w:val="SingleTxtG"/>
              <w:suppressAutoHyphens w:val="0"/>
              <w:spacing w:before="40" w:line="220" w:lineRule="exact"/>
              <w:ind w:left="0" w:right="113"/>
              <w:jc w:val="left"/>
            </w:pPr>
            <w:r w:rsidRPr="00645C19">
              <w:t>Seychelles</w:t>
            </w:r>
          </w:p>
        </w:tc>
        <w:tc>
          <w:tcPr>
            <w:tcW w:w="2196" w:type="dxa"/>
            <w:shd w:val="clear" w:color="auto" w:fill="auto"/>
            <w:hideMark/>
          </w:tcPr>
          <w:p w14:paraId="29143450"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0727A720" w14:textId="77777777" w:rsidR="00806635" w:rsidRPr="00645C19" w:rsidRDefault="00806635" w:rsidP="00806635">
            <w:pPr>
              <w:pStyle w:val="SingleTxtG"/>
              <w:suppressAutoHyphens w:val="0"/>
              <w:spacing w:before="40" w:line="220" w:lineRule="exact"/>
              <w:ind w:left="0" w:right="113"/>
              <w:jc w:val="left"/>
            </w:pPr>
            <w:r w:rsidRPr="00645C19">
              <w:t>15 December 1994</w:t>
            </w:r>
            <w:r w:rsidRPr="00645C19">
              <w:rPr>
                <w:i/>
                <w:iCs/>
                <w:vertAlign w:val="superscript"/>
              </w:rPr>
              <w:t>a</w:t>
            </w:r>
          </w:p>
        </w:tc>
      </w:tr>
      <w:tr w:rsidR="00806635" w:rsidRPr="00645C19" w14:paraId="30F2A1A3" w14:textId="77777777" w:rsidTr="005D01C9">
        <w:trPr>
          <w:cantSplit/>
        </w:trPr>
        <w:tc>
          <w:tcPr>
            <w:tcW w:w="2977" w:type="dxa"/>
            <w:shd w:val="clear" w:color="auto" w:fill="auto"/>
            <w:hideMark/>
          </w:tcPr>
          <w:p w14:paraId="05BEA41D" w14:textId="77777777" w:rsidR="00806635" w:rsidRPr="00645C19" w:rsidRDefault="00806635" w:rsidP="00806635">
            <w:pPr>
              <w:pStyle w:val="SingleTxtG"/>
              <w:suppressAutoHyphens w:val="0"/>
              <w:spacing w:before="40" w:line="220" w:lineRule="exact"/>
              <w:ind w:left="0" w:right="113"/>
              <w:jc w:val="left"/>
            </w:pPr>
            <w:r w:rsidRPr="00645C19">
              <w:t>Sierra Leone</w:t>
            </w:r>
          </w:p>
        </w:tc>
        <w:tc>
          <w:tcPr>
            <w:tcW w:w="2196" w:type="dxa"/>
            <w:shd w:val="clear" w:color="auto" w:fill="auto"/>
            <w:hideMark/>
          </w:tcPr>
          <w:p w14:paraId="7DAAA494" w14:textId="77777777" w:rsidR="00806635" w:rsidRPr="00645C19" w:rsidRDefault="00806635" w:rsidP="00806635">
            <w:pPr>
              <w:pStyle w:val="SingleTxtG"/>
              <w:suppressAutoHyphens w:val="0"/>
              <w:spacing w:before="40" w:line="220" w:lineRule="exact"/>
              <w:ind w:left="0" w:right="113"/>
              <w:jc w:val="left"/>
            </w:pPr>
            <w:r w:rsidRPr="00645C19">
              <w:t>15 September 2000</w:t>
            </w:r>
          </w:p>
        </w:tc>
        <w:tc>
          <w:tcPr>
            <w:tcW w:w="2197" w:type="dxa"/>
            <w:shd w:val="clear" w:color="auto" w:fill="auto"/>
            <w:hideMark/>
          </w:tcPr>
          <w:p w14:paraId="1678BCE0" w14:textId="77777777" w:rsidR="00806635" w:rsidRPr="00645C19" w:rsidRDefault="00806635" w:rsidP="00806635">
            <w:pPr>
              <w:pStyle w:val="SingleTxtG"/>
              <w:suppressAutoHyphens w:val="0"/>
              <w:spacing w:before="40" w:line="220" w:lineRule="exact"/>
              <w:ind w:left="0" w:right="113"/>
              <w:jc w:val="left"/>
            </w:pPr>
            <w:r w:rsidRPr="00645C19">
              <w:t>-</w:t>
            </w:r>
          </w:p>
        </w:tc>
      </w:tr>
      <w:tr w:rsidR="00806635" w:rsidRPr="00645C19" w14:paraId="73A0B954" w14:textId="77777777" w:rsidTr="005D01C9">
        <w:trPr>
          <w:cantSplit/>
        </w:trPr>
        <w:tc>
          <w:tcPr>
            <w:tcW w:w="2977" w:type="dxa"/>
            <w:shd w:val="clear" w:color="auto" w:fill="auto"/>
            <w:hideMark/>
          </w:tcPr>
          <w:p w14:paraId="672FAFE5" w14:textId="77777777" w:rsidR="00806635" w:rsidRPr="00645C19" w:rsidRDefault="00806635" w:rsidP="00806635">
            <w:pPr>
              <w:pStyle w:val="SingleTxtG"/>
              <w:suppressAutoHyphens w:val="0"/>
              <w:spacing w:before="40" w:line="220" w:lineRule="exact"/>
              <w:ind w:left="0" w:right="113"/>
              <w:jc w:val="left"/>
            </w:pPr>
            <w:r w:rsidRPr="00645C19">
              <w:t>Sri Lanka</w:t>
            </w:r>
          </w:p>
        </w:tc>
        <w:tc>
          <w:tcPr>
            <w:tcW w:w="2196" w:type="dxa"/>
            <w:shd w:val="clear" w:color="auto" w:fill="auto"/>
            <w:hideMark/>
          </w:tcPr>
          <w:p w14:paraId="2B7BE18C"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4A888D47" w14:textId="77777777" w:rsidR="00806635" w:rsidRPr="00645C19" w:rsidRDefault="00806635" w:rsidP="00806635">
            <w:pPr>
              <w:pStyle w:val="SingleTxtG"/>
              <w:suppressAutoHyphens w:val="0"/>
              <w:spacing w:before="40" w:line="220" w:lineRule="exact"/>
              <w:ind w:left="0" w:right="113"/>
              <w:jc w:val="left"/>
            </w:pPr>
            <w:r w:rsidRPr="00645C19">
              <w:t>11 March 1996</w:t>
            </w:r>
            <w:r w:rsidRPr="00645C19">
              <w:rPr>
                <w:i/>
                <w:iCs/>
                <w:vertAlign w:val="superscript"/>
              </w:rPr>
              <w:t>a</w:t>
            </w:r>
          </w:p>
        </w:tc>
      </w:tr>
      <w:tr w:rsidR="00806635" w:rsidRPr="00645C19" w14:paraId="507293E4" w14:textId="77777777" w:rsidTr="005D01C9">
        <w:trPr>
          <w:cantSplit/>
          <w:trHeight w:val="273"/>
        </w:trPr>
        <w:tc>
          <w:tcPr>
            <w:tcW w:w="2977" w:type="dxa"/>
            <w:shd w:val="clear" w:color="auto" w:fill="auto"/>
            <w:hideMark/>
          </w:tcPr>
          <w:p w14:paraId="77F2B1DD" w14:textId="77777777" w:rsidR="00806635" w:rsidRPr="00645C19" w:rsidRDefault="00806635" w:rsidP="00806635">
            <w:pPr>
              <w:pStyle w:val="SingleTxtG"/>
              <w:suppressAutoHyphens w:val="0"/>
              <w:spacing w:before="40" w:line="220" w:lineRule="exact"/>
              <w:ind w:left="0" w:right="113"/>
              <w:jc w:val="left"/>
            </w:pPr>
            <w:r w:rsidRPr="00645C19">
              <w:t>Syrian Arab Republic</w:t>
            </w:r>
          </w:p>
        </w:tc>
        <w:tc>
          <w:tcPr>
            <w:tcW w:w="2196" w:type="dxa"/>
            <w:shd w:val="clear" w:color="auto" w:fill="auto"/>
            <w:hideMark/>
          </w:tcPr>
          <w:p w14:paraId="349E7049"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3D4663E1" w14:textId="77777777" w:rsidR="00806635" w:rsidRPr="00645C19" w:rsidRDefault="00806635" w:rsidP="00806635">
            <w:pPr>
              <w:pStyle w:val="SingleTxtG"/>
              <w:suppressAutoHyphens w:val="0"/>
              <w:spacing w:before="40" w:line="220" w:lineRule="exact"/>
              <w:ind w:left="0" w:right="113"/>
              <w:jc w:val="left"/>
            </w:pPr>
            <w:r w:rsidRPr="00645C19">
              <w:t>2 June 2005</w:t>
            </w:r>
            <w:r w:rsidRPr="00645C19">
              <w:rPr>
                <w:i/>
                <w:iCs/>
                <w:vertAlign w:val="superscript"/>
              </w:rPr>
              <w:t>a</w:t>
            </w:r>
          </w:p>
        </w:tc>
      </w:tr>
      <w:tr w:rsidR="00806635" w:rsidRPr="00645C19" w14:paraId="0828643F" w14:textId="77777777" w:rsidTr="005D01C9">
        <w:trPr>
          <w:cantSplit/>
        </w:trPr>
        <w:tc>
          <w:tcPr>
            <w:tcW w:w="2977" w:type="dxa"/>
            <w:shd w:val="clear" w:color="auto" w:fill="auto"/>
            <w:hideMark/>
          </w:tcPr>
          <w:p w14:paraId="56A073E8" w14:textId="77777777" w:rsidR="00806635" w:rsidRPr="00645C19" w:rsidRDefault="00806635" w:rsidP="00806635">
            <w:pPr>
              <w:pStyle w:val="SingleTxtG"/>
              <w:suppressAutoHyphens w:val="0"/>
              <w:spacing w:before="40" w:line="220" w:lineRule="exact"/>
              <w:ind w:left="0" w:right="113"/>
              <w:jc w:val="left"/>
            </w:pPr>
            <w:r w:rsidRPr="00645C19">
              <w:t>Tajikistan</w:t>
            </w:r>
          </w:p>
        </w:tc>
        <w:tc>
          <w:tcPr>
            <w:tcW w:w="2196" w:type="dxa"/>
            <w:shd w:val="clear" w:color="auto" w:fill="auto"/>
            <w:hideMark/>
          </w:tcPr>
          <w:p w14:paraId="648B8291" w14:textId="77777777" w:rsidR="00806635" w:rsidRPr="00645C19" w:rsidRDefault="00806635" w:rsidP="00806635">
            <w:pPr>
              <w:pStyle w:val="SingleTxtG"/>
              <w:suppressAutoHyphens w:val="0"/>
              <w:spacing w:before="40" w:line="220" w:lineRule="exact"/>
              <w:ind w:left="0" w:right="113"/>
              <w:jc w:val="left"/>
            </w:pPr>
            <w:r w:rsidRPr="00645C19">
              <w:t>7 September 2000</w:t>
            </w:r>
          </w:p>
        </w:tc>
        <w:tc>
          <w:tcPr>
            <w:tcW w:w="2197" w:type="dxa"/>
            <w:shd w:val="clear" w:color="auto" w:fill="auto"/>
            <w:hideMark/>
          </w:tcPr>
          <w:p w14:paraId="571CD51B" w14:textId="77777777" w:rsidR="00806635" w:rsidRPr="00645C19" w:rsidRDefault="00806635" w:rsidP="00806635">
            <w:pPr>
              <w:pStyle w:val="SingleTxtG"/>
              <w:suppressAutoHyphens w:val="0"/>
              <w:spacing w:before="40" w:line="220" w:lineRule="exact"/>
              <w:ind w:left="0" w:right="113"/>
              <w:jc w:val="left"/>
            </w:pPr>
            <w:r w:rsidRPr="00645C19">
              <w:t>8 January 2002</w:t>
            </w:r>
          </w:p>
        </w:tc>
      </w:tr>
      <w:tr w:rsidR="00806635" w:rsidRPr="00645C19" w14:paraId="6F8F14F9" w14:textId="77777777" w:rsidTr="005D01C9">
        <w:trPr>
          <w:cantSplit/>
        </w:trPr>
        <w:tc>
          <w:tcPr>
            <w:tcW w:w="2977" w:type="dxa"/>
            <w:shd w:val="clear" w:color="auto" w:fill="auto"/>
            <w:hideMark/>
          </w:tcPr>
          <w:p w14:paraId="109A8CE5" w14:textId="77777777" w:rsidR="00806635" w:rsidRPr="00645C19" w:rsidRDefault="00806635" w:rsidP="00806635">
            <w:pPr>
              <w:pStyle w:val="SingleTxtG"/>
              <w:suppressAutoHyphens w:val="0"/>
              <w:spacing w:before="40" w:line="220" w:lineRule="exact"/>
              <w:ind w:left="0" w:right="113"/>
              <w:jc w:val="left"/>
            </w:pPr>
            <w:r w:rsidRPr="00645C19">
              <w:t>Timor-Leste</w:t>
            </w:r>
          </w:p>
        </w:tc>
        <w:tc>
          <w:tcPr>
            <w:tcW w:w="2196" w:type="dxa"/>
            <w:shd w:val="clear" w:color="auto" w:fill="auto"/>
            <w:hideMark/>
          </w:tcPr>
          <w:p w14:paraId="141BF606"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shd w:val="clear" w:color="auto" w:fill="auto"/>
            <w:hideMark/>
          </w:tcPr>
          <w:p w14:paraId="0FBA0CF0" w14:textId="77777777" w:rsidR="00806635" w:rsidRPr="00645C19" w:rsidRDefault="00806635" w:rsidP="00806635">
            <w:pPr>
              <w:pStyle w:val="SingleTxtG"/>
              <w:suppressAutoHyphens w:val="0"/>
              <w:spacing w:before="40" w:line="220" w:lineRule="exact"/>
              <w:ind w:left="0" w:right="113"/>
              <w:jc w:val="left"/>
            </w:pPr>
            <w:r w:rsidRPr="00645C19">
              <w:t>30 January 2004</w:t>
            </w:r>
            <w:r w:rsidRPr="00645C19">
              <w:rPr>
                <w:i/>
                <w:iCs/>
                <w:vertAlign w:val="superscript"/>
              </w:rPr>
              <w:t>a</w:t>
            </w:r>
          </w:p>
        </w:tc>
      </w:tr>
      <w:tr w:rsidR="00806635" w:rsidRPr="00645C19" w14:paraId="3A4E3EDB" w14:textId="77777777" w:rsidTr="005D01C9">
        <w:trPr>
          <w:cantSplit/>
        </w:trPr>
        <w:tc>
          <w:tcPr>
            <w:tcW w:w="2977" w:type="dxa"/>
            <w:shd w:val="clear" w:color="auto" w:fill="auto"/>
            <w:hideMark/>
          </w:tcPr>
          <w:p w14:paraId="5F2480BA" w14:textId="77777777" w:rsidR="00806635" w:rsidRPr="00645C19" w:rsidRDefault="00806635" w:rsidP="00806635">
            <w:pPr>
              <w:pStyle w:val="SingleTxtG"/>
              <w:suppressAutoHyphens w:val="0"/>
              <w:spacing w:before="40" w:line="220" w:lineRule="exact"/>
              <w:ind w:left="0" w:right="113"/>
              <w:jc w:val="left"/>
            </w:pPr>
            <w:r w:rsidRPr="00645C19">
              <w:t>Togo</w:t>
            </w:r>
          </w:p>
        </w:tc>
        <w:tc>
          <w:tcPr>
            <w:tcW w:w="2196" w:type="dxa"/>
            <w:shd w:val="clear" w:color="auto" w:fill="auto"/>
            <w:hideMark/>
          </w:tcPr>
          <w:p w14:paraId="166B4B8B" w14:textId="77777777" w:rsidR="00806635" w:rsidRPr="00645C19" w:rsidRDefault="00806635" w:rsidP="00806635">
            <w:pPr>
              <w:pStyle w:val="SingleTxtG"/>
              <w:suppressAutoHyphens w:val="0"/>
              <w:spacing w:before="40" w:line="220" w:lineRule="exact"/>
              <w:ind w:left="0" w:right="113"/>
              <w:jc w:val="left"/>
            </w:pPr>
            <w:r w:rsidRPr="00645C19">
              <w:t>15 November 2001</w:t>
            </w:r>
          </w:p>
        </w:tc>
        <w:tc>
          <w:tcPr>
            <w:tcW w:w="2197" w:type="dxa"/>
            <w:shd w:val="clear" w:color="auto" w:fill="auto"/>
            <w:hideMark/>
          </w:tcPr>
          <w:p w14:paraId="2D3DE385" w14:textId="77777777" w:rsidR="00806635" w:rsidRPr="00645C19" w:rsidRDefault="00806635" w:rsidP="00806635">
            <w:pPr>
              <w:pStyle w:val="SingleTxtG"/>
              <w:suppressAutoHyphens w:val="0"/>
              <w:spacing w:before="40" w:line="220" w:lineRule="exact"/>
              <w:ind w:left="0" w:right="113"/>
              <w:jc w:val="left"/>
            </w:pPr>
            <w:r w:rsidRPr="00645C19">
              <w:t>-</w:t>
            </w:r>
          </w:p>
        </w:tc>
      </w:tr>
      <w:tr w:rsidR="00806635" w:rsidRPr="00645C19" w14:paraId="541B98E1" w14:textId="77777777" w:rsidTr="00C003FB">
        <w:trPr>
          <w:cantSplit/>
        </w:trPr>
        <w:tc>
          <w:tcPr>
            <w:tcW w:w="2977" w:type="dxa"/>
            <w:tcBorders>
              <w:bottom w:val="nil"/>
            </w:tcBorders>
            <w:shd w:val="clear" w:color="auto" w:fill="auto"/>
            <w:hideMark/>
          </w:tcPr>
          <w:p w14:paraId="66CE33B8" w14:textId="77777777" w:rsidR="00806635" w:rsidRPr="00645C19" w:rsidRDefault="00806635" w:rsidP="00806635">
            <w:pPr>
              <w:pStyle w:val="SingleTxtG"/>
              <w:suppressAutoHyphens w:val="0"/>
              <w:spacing w:before="40" w:line="220" w:lineRule="exact"/>
              <w:ind w:left="0" w:right="113"/>
              <w:jc w:val="left"/>
            </w:pPr>
            <w:r w:rsidRPr="00645C19">
              <w:t>Turkey</w:t>
            </w:r>
          </w:p>
        </w:tc>
        <w:tc>
          <w:tcPr>
            <w:tcW w:w="2196" w:type="dxa"/>
            <w:tcBorders>
              <w:bottom w:val="nil"/>
            </w:tcBorders>
            <w:shd w:val="clear" w:color="auto" w:fill="auto"/>
            <w:hideMark/>
          </w:tcPr>
          <w:p w14:paraId="0FA303B8" w14:textId="77777777" w:rsidR="00806635" w:rsidRPr="00645C19" w:rsidRDefault="00806635" w:rsidP="00806635">
            <w:pPr>
              <w:pStyle w:val="SingleTxtG"/>
              <w:suppressAutoHyphens w:val="0"/>
              <w:spacing w:before="40" w:line="220" w:lineRule="exact"/>
              <w:ind w:left="0" w:right="113"/>
              <w:jc w:val="left"/>
            </w:pPr>
            <w:r w:rsidRPr="00645C19">
              <w:t>13 January 1999</w:t>
            </w:r>
          </w:p>
        </w:tc>
        <w:tc>
          <w:tcPr>
            <w:tcW w:w="2197" w:type="dxa"/>
            <w:tcBorders>
              <w:bottom w:val="nil"/>
            </w:tcBorders>
            <w:shd w:val="clear" w:color="auto" w:fill="auto"/>
            <w:hideMark/>
          </w:tcPr>
          <w:p w14:paraId="7BD27691" w14:textId="77777777" w:rsidR="00806635" w:rsidRPr="00645C19" w:rsidRDefault="00806635" w:rsidP="00806635">
            <w:pPr>
              <w:pStyle w:val="SingleTxtG"/>
              <w:suppressAutoHyphens w:val="0"/>
              <w:spacing w:before="40" w:line="220" w:lineRule="exact"/>
              <w:ind w:left="0" w:right="113"/>
              <w:jc w:val="left"/>
            </w:pPr>
            <w:r w:rsidRPr="00645C19">
              <w:t>27 September 2004</w:t>
            </w:r>
          </w:p>
        </w:tc>
      </w:tr>
      <w:tr w:rsidR="00806635" w:rsidRPr="00645C19" w14:paraId="0D4AF598" w14:textId="77777777" w:rsidTr="00C003FB">
        <w:trPr>
          <w:cantSplit/>
        </w:trPr>
        <w:tc>
          <w:tcPr>
            <w:tcW w:w="2977" w:type="dxa"/>
            <w:tcBorders>
              <w:top w:val="nil"/>
              <w:bottom w:val="nil"/>
            </w:tcBorders>
            <w:shd w:val="clear" w:color="auto" w:fill="auto"/>
            <w:hideMark/>
          </w:tcPr>
          <w:p w14:paraId="41C4C17C" w14:textId="77777777" w:rsidR="00806635" w:rsidRPr="00645C19" w:rsidRDefault="00806635" w:rsidP="00806635">
            <w:pPr>
              <w:pStyle w:val="SingleTxtG"/>
              <w:suppressAutoHyphens w:val="0"/>
              <w:spacing w:before="40" w:line="220" w:lineRule="exact"/>
              <w:ind w:left="0" w:right="113"/>
              <w:jc w:val="left"/>
            </w:pPr>
            <w:r w:rsidRPr="00645C19">
              <w:lastRenderedPageBreak/>
              <w:t>Uganda</w:t>
            </w:r>
          </w:p>
        </w:tc>
        <w:tc>
          <w:tcPr>
            <w:tcW w:w="2196" w:type="dxa"/>
            <w:tcBorders>
              <w:top w:val="nil"/>
              <w:bottom w:val="nil"/>
            </w:tcBorders>
            <w:shd w:val="clear" w:color="auto" w:fill="auto"/>
            <w:hideMark/>
          </w:tcPr>
          <w:p w14:paraId="343F9268"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tcBorders>
              <w:top w:val="nil"/>
              <w:bottom w:val="nil"/>
            </w:tcBorders>
            <w:shd w:val="clear" w:color="auto" w:fill="auto"/>
            <w:hideMark/>
          </w:tcPr>
          <w:p w14:paraId="05E069E4" w14:textId="77777777" w:rsidR="00806635" w:rsidRPr="00645C19" w:rsidRDefault="00806635" w:rsidP="00806635">
            <w:pPr>
              <w:pStyle w:val="SingleTxtG"/>
              <w:suppressAutoHyphens w:val="0"/>
              <w:spacing w:before="40" w:line="220" w:lineRule="exact"/>
              <w:ind w:left="0" w:right="113"/>
              <w:jc w:val="left"/>
            </w:pPr>
            <w:r w:rsidRPr="00645C19">
              <w:t>14 November 1995</w:t>
            </w:r>
            <w:r w:rsidRPr="00645C19">
              <w:rPr>
                <w:i/>
                <w:iCs/>
                <w:vertAlign w:val="superscript"/>
              </w:rPr>
              <w:t>a</w:t>
            </w:r>
          </w:p>
        </w:tc>
      </w:tr>
      <w:tr w:rsidR="00806635" w:rsidRPr="00645C19" w14:paraId="4CAC6EDA" w14:textId="77777777" w:rsidTr="00C003FB">
        <w:trPr>
          <w:cantSplit/>
        </w:trPr>
        <w:tc>
          <w:tcPr>
            <w:tcW w:w="2977" w:type="dxa"/>
            <w:tcBorders>
              <w:top w:val="nil"/>
            </w:tcBorders>
            <w:shd w:val="clear" w:color="auto" w:fill="auto"/>
            <w:hideMark/>
          </w:tcPr>
          <w:p w14:paraId="0FBC90AD" w14:textId="77777777" w:rsidR="00806635" w:rsidRPr="00645C19" w:rsidRDefault="00806635" w:rsidP="00806635">
            <w:pPr>
              <w:pStyle w:val="SingleTxtG"/>
              <w:suppressAutoHyphens w:val="0"/>
              <w:spacing w:before="40" w:line="220" w:lineRule="exact"/>
              <w:ind w:left="0" w:right="113"/>
              <w:jc w:val="left"/>
            </w:pPr>
            <w:r w:rsidRPr="00645C19">
              <w:t>Uruguay</w:t>
            </w:r>
          </w:p>
        </w:tc>
        <w:tc>
          <w:tcPr>
            <w:tcW w:w="2196" w:type="dxa"/>
            <w:tcBorders>
              <w:top w:val="nil"/>
            </w:tcBorders>
            <w:shd w:val="clear" w:color="auto" w:fill="auto"/>
            <w:hideMark/>
          </w:tcPr>
          <w:p w14:paraId="50070920" w14:textId="77777777" w:rsidR="00806635" w:rsidRPr="00645C19" w:rsidRDefault="00806635" w:rsidP="00806635">
            <w:pPr>
              <w:pStyle w:val="SingleTxtG"/>
              <w:suppressAutoHyphens w:val="0"/>
              <w:spacing w:before="40" w:line="220" w:lineRule="exact"/>
              <w:ind w:left="0" w:right="113"/>
              <w:jc w:val="left"/>
            </w:pPr>
            <w:r w:rsidRPr="00645C19">
              <w:t>-</w:t>
            </w:r>
          </w:p>
        </w:tc>
        <w:tc>
          <w:tcPr>
            <w:tcW w:w="2197" w:type="dxa"/>
            <w:tcBorders>
              <w:top w:val="nil"/>
            </w:tcBorders>
            <w:shd w:val="clear" w:color="auto" w:fill="auto"/>
            <w:hideMark/>
          </w:tcPr>
          <w:p w14:paraId="38F5E705" w14:textId="77777777" w:rsidR="00806635" w:rsidRPr="00645C19" w:rsidRDefault="00806635" w:rsidP="00806635">
            <w:pPr>
              <w:pStyle w:val="SingleTxtG"/>
              <w:suppressAutoHyphens w:val="0"/>
              <w:spacing w:before="40" w:line="220" w:lineRule="exact"/>
              <w:ind w:left="0" w:right="113"/>
              <w:jc w:val="left"/>
            </w:pPr>
            <w:r w:rsidRPr="00645C19">
              <w:t>15 February 2001</w:t>
            </w:r>
            <w:r w:rsidRPr="00645C19">
              <w:rPr>
                <w:i/>
                <w:iCs/>
                <w:vertAlign w:val="superscript"/>
              </w:rPr>
              <w:t>a, h</w:t>
            </w:r>
          </w:p>
        </w:tc>
      </w:tr>
      <w:tr w:rsidR="00806635" w:rsidRPr="00645C19" w14:paraId="42B7637A" w14:textId="77777777" w:rsidTr="005D01C9">
        <w:trPr>
          <w:cantSplit/>
        </w:trPr>
        <w:tc>
          <w:tcPr>
            <w:tcW w:w="2977" w:type="dxa"/>
            <w:shd w:val="clear" w:color="auto" w:fill="auto"/>
            <w:hideMark/>
          </w:tcPr>
          <w:p w14:paraId="0E257857" w14:textId="77777777" w:rsidR="00806635" w:rsidRPr="00645C19" w:rsidRDefault="00806635" w:rsidP="00806635">
            <w:pPr>
              <w:pStyle w:val="SingleTxtG"/>
              <w:suppressAutoHyphens w:val="0"/>
              <w:spacing w:before="40" w:line="220" w:lineRule="exact"/>
              <w:ind w:left="0" w:right="113"/>
              <w:jc w:val="left"/>
            </w:pPr>
            <w:r w:rsidRPr="00645C19">
              <w:t>Venezuela (Bolivarian Republic of)</w:t>
            </w:r>
          </w:p>
        </w:tc>
        <w:tc>
          <w:tcPr>
            <w:tcW w:w="2196" w:type="dxa"/>
            <w:shd w:val="clear" w:color="auto" w:fill="auto"/>
            <w:hideMark/>
          </w:tcPr>
          <w:p w14:paraId="4E865E99" w14:textId="77777777" w:rsidR="00806635" w:rsidRPr="00645C19" w:rsidRDefault="00806635" w:rsidP="00806635">
            <w:pPr>
              <w:pStyle w:val="SingleTxtG"/>
              <w:suppressAutoHyphens w:val="0"/>
              <w:spacing w:before="40" w:line="220" w:lineRule="exact"/>
              <w:ind w:left="0" w:right="113"/>
              <w:jc w:val="left"/>
            </w:pPr>
            <w:r w:rsidRPr="00645C19">
              <w:t xml:space="preserve">4 October 2011 </w:t>
            </w:r>
          </w:p>
        </w:tc>
        <w:tc>
          <w:tcPr>
            <w:tcW w:w="2197" w:type="dxa"/>
            <w:shd w:val="clear" w:color="auto" w:fill="auto"/>
            <w:hideMark/>
          </w:tcPr>
          <w:p w14:paraId="13E7E7E1" w14:textId="77777777" w:rsidR="00806635" w:rsidRPr="00645C19" w:rsidRDefault="00806635" w:rsidP="00806635">
            <w:pPr>
              <w:pStyle w:val="SingleTxtG"/>
              <w:suppressAutoHyphens w:val="0"/>
              <w:spacing w:before="40" w:line="220" w:lineRule="exact"/>
              <w:ind w:left="0" w:right="113"/>
              <w:jc w:val="left"/>
            </w:pPr>
            <w:r w:rsidRPr="00645C19">
              <w:t>25 October 2016</w:t>
            </w:r>
          </w:p>
        </w:tc>
      </w:tr>
    </w:tbl>
    <w:p w14:paraId="107016C4" w14:textId="77777777" w:rsidR="00D527A0" w:rsidRPr="007A085B" w:rsidRDefault="00D527A0" w:rsidP="001127F8">
      <w:pPr>
        <w:spacing w:before="120"/>
        <w:ind w:left="1134" w:right="1134" w:firstLine="170"/>
        <w:rPr>
          <w:sz w:val="18"/>
        </w:rPr>
      </w:pPr>
      <w:proofErr w:type="spellStart"/>
      <w:r w:rsidRPr="000E2A75">
        <w:rPr>
          <w:i/>
          <w:iCs/>
          <w:sz w:val="18"/>
          <w:vertAlign w:val="superscript"/>
        </w:rPr>
        <w:t>a</w:t>
      </w:r>
      <w:proofErr w:type="spellEnd"/>
      <w:r w:rsidRPr="007A085B">
        <w:rPr>
          <w:sz w:val="18"/>
        </w:rPr>
        <w:t xml:space="preserve"> </w:t>
      </w:r>
      <w:r w:rsidR="00E636FB" w:rsidRPr="007A085B">
        <w:rPr>
          <w:sz w:val="18"/>
        </w:rPr>
        <w:t xml:space="preserve"> </w:t>
      </w:r>
      <w:r w:rsidRPr="007A085B">
        <w:rPr>
          <w:sz w:val="18"/>
        </w:rPr>
        <w:t>Accession.</w:t>
      </w:r>
    </w:p>
    <w:p w14:paraId="37260FB5" w14:textId="77777777" w:rsidR="00D527A0" w:rsidRPr="00896DBD" w:rsidRDefault="00D527A0" w:rsidP="000E2A75">
      <w:pPr>
        <w:ind w:left="1134" w:right="1134" w:firstLine="170"/>
        <w:rPr>
          <w:sz w:val="18"/>
          <w:szCs w:val="18"/>
        </w:rPr>
      </w:pPr>
      <w:r w:rsidRPr="00645C19">
        <w:rPr>
          <w:i/>
          <w:iCs/>
          <w:vertAlign w:val="superscript"/>
        </w:rPr>
        <w:t>b</w:t>
      </w:r>
      <w:r w:rsidRPr="00645C19">
        <w:t xml:space="preserve"> </w:t>
      </w:r>
      <w:r w:rsidR="00E636FB" w:rsidRPr="00645C19">
        <w:t xml:space="preserve"> </w:t>
      </w:r>
      <w:r w:rsidRPr="00896DBD">
        <w:rPr>
          <w:sz w:val="18"/>
          <w:szCs w:val="18"/>
        </w:rPr>
        <w:t>On 12 January 2018, Ecuador made a declaration recognizing the Committee</w:t>
      </w:r>
      <w:r w:rsidR="005B63C2" w:rsidRPr="00896DBD">
        <w:rPr>
          <w:sz w:val="18"/>
          <w:szCs w:val="18"/>
        </w:rPr>
        <w:t>’</w:t>
      </w:r>
      <w:r w:rsidRPr="00896DBD">
        <w:rPr>
          <w:sz w:val="18"/>
          <w:szCs w:val="18"/>
        </w:rPr>
        <w:t>s competence under articles 76 and 77 of the Convention to receive and consider inter-State and individual communications.</w:t>
      </w:r>
    </w:p>
    <w:p w14:paraId="4A355690" w14:textId="77777777" w:rsidR="00D527A0" w:rsidRPr="00382AE7" w:rsidRDefault="00D527A0" w:rsidP="000E2A75">
      <w:pPr>
        <w:ind w:left="1134" w:right="1134" w:firstLine="170"/>
        <w:rPr>
          <w:sz w:val="18"/>
        </w:rPr>
      </w:pPr>
      <w:r w:rsidRPr="00F40CC7">
        <w:rPr>
          <w:sz w:val="18"/>
          <w:vertAlign w:val="superscript"/>
        </w:rPr>
        <w:t>c</w:t>
      </w:r>
      <w:r w:rsidRPr="000E2A75">
        <w:rPr>
          <w:i/>
          <w:iCs/>
          <w:sz w:val="18"/>
          <w:vertAlign w:val="superscript"/>
        </w:rPr>
        <w:t xml:space="preserve"> </w:t>
      </w:r>
      <w:r w:rsidR="00E636FB" w:rsidRPr="00382AE7">
        <w:rPr>
          <w:sz w:val="18"/>
        </w:rPr>
        <w:t xml:space="preserve"> </w:t>
      </w:r>
      <w:r w:rsidRPr="00382AE7">
        <w:rPr>
          <w:sz w:val="18"/>
        </w:rPr>
        <w:t>On 23 January 2015, El Salvador made a declaration recognizing the Committee</w:t>
      </w:r>
      <w:r w:rsidR="005B63C2" w:rsidRPr="00382AE7">
        <w:rPr>
          <w:sz w:val="18"/>
        </w:rPr>
        <w:t>’</w:t>
      </w:r>
      <w:r w:rsidRPr="00382AE7">
        <w:rPr>
          <w:sz w:val="18"/>
        </w:rPr>
        <w:t>s competence under articles 76 and 77 of the Convention to receive and consider inter-State and individual communications.</w:t>
      </w:r>
    </w:p>
    <w:p w14:paraId="7B46BAE9" w14:textId="77777777" w:rsidR="00D527A0" w:rsidRPr="00382AE7" w:rsidRDefault="00D527A0" w:rsidP="000E2A75">
      <w:pPr>
        <w:ind w:left="1134" w:right="1134" w:firstLine="170"/>
        <w:rPr>
          <w:sz w:val="18"/>
        </w:rPr>
      </w:pPr>
      <w:r w:rsidRPr="000E2A75">
        <w:rPr>
          <w:i/>
          <w:iCs/>
          <w:sz w:val="18"/>
          <w:vertAlign w:val="superscript"/>
        </w:rPr>
        <w:t xml:space="preserve">d </w:t>
      </w:r>
      <w:r w:rsidR="00E636FB" w:rsidRPr="000E2A75">
        <w:rPr>
          <w:i/>
          <w:iCs/>
          <w:sz w:val="18"/>
          <w:vertAlign w:val="superscript"/>
        </w:rPr>
        <w:t xml:space="preserve"> </w:t>
      </w:r>
      <w:r w:rsidRPr="00382AE7">
        <w:rPr>
          <w:sz w:val="18"/>
        </w:rPr>
        <w:t>On 11 September 2007, Guatemala made a declaration recognizing the Committee</w:t>
      </w:r>
      <w:r w:rsidR="005B63C2" w:rsidRPr="00382AE7">
        <w:rPr>
          <w:sz w:val="18"/>
        </w:rPr>
        <w:t>’</w:t>
      </w:r>
      <w:r w:rsidRPr="00382AE7">
        <w:rPr>
          <w:sz w:val="18"/>
        </w:rPr>
        <w:t>s competence under articles 76 and 77 of the Convention to receive and consider inter-State and individual communications.</w:t>
      </w:r>
    </w:p>
    <w:p w14:paraId="637D6C5C" w14:textId="77777777" w:rsidR="00D527A0" w:rsidRPr="00382AE7" w:rsidRDefault="00D527A0" w:rsidP="000E2A75">
      <w:pPr>
        <w:ind w:left="1134" w:right="1134" w:firstLine="170"/>
        <w:rPr>
          <w:sz w:val="18"/>
        </w:rPr>
      </w:pPr>
      <w:r w:rsidRPr="000E2A75">
        <w:rPr>
          <w:i/>
          <w:iCs/>
          <w:sz w:val="18"/>
          <w:vertAlign w:val="superscript"/>
        </w:rPr>
        <w:t xml:space="preserve">e </w:t>
      </w:r>
      <w:r w:rsidR="00E636FB" w:rsidRPr="00382AE7">
        <w:rPr>
          <w:sz w:val="18"/>
        </w:rPr>
        <w:t xml:space="preserve"> </w:t>
      </w:r>
      <w:r w:rsidRPr="00382AE7">
        <w:rPr>
          <w:sz w:val="18"/>
        </w:rPr>
        <w:t>On 22 October 2018, Guinea-Bissau made a declaration recognizing the Committee</w:t>
      </w:r>
      <w:r w:rsidR="005B63C2" w:rsidRPr="00382AE7">
        <w:rPr>
          <w:sz w:val="18"/>
        </w:rPr>
        <w:t>’</w:t>
      </w:r>
      <w:r w:rsidRPr="00382AE7">
        <w:rPr>
          <w:sz w:val="18"/>
        </w:rPr>
        <w:t>s competence under article 76 (1) of the Convention to receive and consider inter-State communications.</w:t>
      </w:r>
    </w:p>
    <w:p w14:paraId="5DB2FF07" w14:textId="77777777" w:rsidR="00D527A0" w:rsidRPr="00382AE7" w:rsidRDefault="00D527A0" w:rsidP="000E2A75">
      <w:pPr>
        <w:ind w:left="1134" w:right="1134" w:firstLine="170"/>
        <w:rPr>
          <w:sz w:val="18"/>
        </w:rPr>
      </w:pPr>
      <w:r w:rsidRPr="000E2A75">
        <w:rPr>
          <w:i/>
          <w:iCs/>
          <w:sz w:val="18"/>
          <w:vertAlign w:val="superscript"/>
        </w:rPr>
        <w:t>f</w:t>
      </w:r>
      <w:r w:rsidRPr="00F40CC7">
        <w:rPr>
          <w:sz w:val="18"/>
          <w:vertAlign w:val="superscript"/>
        </w:rPr>
        <w:t xml:space="preserve"> </w:t>
      </w:r>
      <w:r w:rsidR="00E636FB" w:rsidRPr="00F40CC7">
        <w:rPr>
          <w:sz w:val="18"/>
          <w:vertAlign w:val="superscript"/>
        </w:rPr>
        <w:t xml:space="preserve"> </w:t>
      </w:r>
      <w:r w:rsidRPr="00382AE7">
        <w:rPr>
          <w:sz w:val="18"/>
        </w:rPr>
        <w:t>On 15 September 2008, Mexico made a declaration recognizing the Committee</w:t>
      </w:r>
      <w:r w:rsidR="005B63C2" w:rsidRPr="00382AE7">
        <w:rPr>
          <w:sz w:val="18"/>
        </w:rPr>
        <w:t>’</w:t>
      </w:r>
      <w:r w:rsidRPr="00382AE7">
        <w:rPr>
          <w:sz w:val="18"/>
        </w:rPr>
        <w:t>s competence under article 77 of the Convention to receive individual communications.</w:t>
      </w:r>
    </w:p>
    <w:p w14:paraId="36EEA82E" w14:textId="77777777" w:rsidR="00D527A0" w:rsidRPr="00382AE7" w:rsidRDefault="00D527A0" w:rsidP="000E2A75">
      <w:pPr>
        <w:ind w:left="1134" w:right="1134" w:firstLine="170"/>
        <w:rPr>
          <w:sz w:val="18"/>
        </w:rPr>
      </w:pPr>
      <w:r w:rsidRPr="000E2A75">
        <w:rPr>
          <w:i/>
          <w:iCs/>
          <w:sz w:val="18"/>
          <w:vertAlign w:val="superscript"/>
        </w:rPr>
        <w:t xml:space="preserve">g </w:t>
      </w:r>
      <w:r w:rsidR="00E636FB" w:rsidRPr="00382AE7">
        <w:rPr>
          <w:sz w:val="18"/>
        </w:rPr>
        <w:t xml:space="preserve"> </w:t>
      </w:r>
      <w:r w:rsidRPr="00382AE7">
        <w:rPr>
          <w:sz w:val="18"/>
        </w:rPr>
        <w:t>Succession to signature.</w:t>
      </w:r>
    </w:p>
    <w:p w14:paraId="7CB6B11E" w14:textId="77777777" w:rsidR="00D527A0" w:rsidRPr="00896DBD" w:rsidRDefault="00D527A0" w:rsidP="000E2A75">
      <w:pPr>
        <w:ind w:left="1134" w:right="1134" w:firstLine="170"/>
        <w:rPr>
          <w:sz w:val="18"/>
          <w:szCs w:val="18"/>
        </w:rPr>
      </w:pPr>
      <w:r w:rsidRPr="000E2A75">
        <w:rPr>
          <w:i/>
          <w:iCs/>
          <w:sz w:val="18"/>
          <w:vertAlign w:val="superscript"/>
        </w:rPr>
        <w:t>h</w:t>
      </w:r>
      <w:r w:rsidRPr="00F40CC7">
        <w:rPr>
          <w:sz w:val="18"/>
          <w:vertAlign w:val="superscript"/>
        </w:rPr>
        <w:t xml:space="preserve"> </w:t>
      </w:r>
      <w:r w:rsidR="00E636FB" w:rsidRPr="00382AE7">
        <w:rPr>
          <w:sz w:val="18"/>
        </w:rPr>
        <w:t xml:space="preserve"> </w:t>
      </w:r>
      <w:r w:rsidRPr="00896DBD">
        <w:rPr>
          <w:sz w:val="18"/>
          <w:szCs w:val="18"/>
        </w:rPr>
        <w:t>On 13 April 2012, Uruguay made a declaration recognizing the Committee</w:t>
      </w:r>
      <w:r w:rsidR="005B63C2" w:rsidRPr="00896DBD">
        <w:rPr>
          <w:sz w:val="18"/>
          <w:szCs w:val="18"/>
        </w:rPr>
        <w:t>’</w:t>
      </w:r>
      <w:r w:rsidRPr="00896DBD">
        <w:rPr>
          <w:sz w:val="18"/>
          <w:szCs w:val="18"/>
        </w:rPr>
        <w:t>s competence under article 77 of the Convention to receive individual communications.</w:t>
      </w:r>
    </w:p>
    <w:p w14:paraId="07B5C5E3" w14:textId="77777777" w:rsidR="00D527A0" w:rsidRPr="00645C19" w:rsidRDefault="00D527A0" w:rsidP="002C6775">
      <w:pPr>
        <w:pStyle w:val="HChG"/>
      </w:pPr>
      <w:r w:rsidRPr="00645C19">
        <w:br w:type="page"/>
      </w:r>
      <w:r w:rsidRPr="00645C19">
        <w:lastRenderedPageBreak/>
        <w:tab/>
      </w:r>
      <w:bookmarkStart w:id="187" w:name="_Toc326246364"/>
      <w:bookmarkStart w:id="188" w:name="_Toc1115808"/>
      <w:bookmarkStart w:id="189" w:name="_Toc1133822"/>
      <w:bookmarkStart w:id="190" w:name="_Toc10195541"/>
      <w:bookmarkStart w:id="191" w:name="_Toc32398381"/>
      <w:bookmarkStart w:id="192" w:name="_Toc42087006"/>
      <w:bookmarkStart w:id="193" w:name="_Toc42087620"/>
      <w:bookmarkStart w:id="194" w:name="_Toc42156559"/>
      <w:r w:rsidRPr="00645C19">
        <w:t>Annex II</w:t>
      </w:r>
      <w:bookmarkEnd w:id="187"/>
      <w:bookmarkEnd w:id="188"/>
      <w:bookmarkEnd w:id="189"/>
      <w:bookmarkEnd w:id="190"/>
      <w:bookmarkEnd w:id="191"/>
      <w:bookmarkEnd w:id="192"/>
      <w:bookmarkEnd w:id="193"/>
      <w:bookmarkEnd w:id="194"/>
    </w:p>
    <w:p w14:paraId="63753DD9" w14:textId="60F04FB8" w:rsidR="00D527A0" w:rsidRPr="00645C19" w:rsidRDefault="00D527A0" w:rsidP="002C6775">
      <w:pPr>
        <w:pStyle w:val="HChG"/>
      </w:pPr>
      <w:bookmarkStart w:id="195" w:name="_Toc326246365"/>
      <w:r w:rsidRPr="00645C19">
        <w:tab/>
      </w:r>
      <w:r w:rsidRPr="00645C19">
        <w:tab/>
      </w:r>
      <w:bookmarkStart w:id="196" w:name="_Toc1115809"/>
      <w:bookmarkStart w:id="197" w:name="_Toc1133823"/>
      <w:bookmarkStart w:id="198" w:name="_Toc10195542"/>
      <w:bookmarkStart w:id="199" w:name="_Toc32398382"/>
      <w:bookmarkStart w:id="200" w:name="_Toc42087007"/>
      <w:bookmarkStart w:id="201" w:name="_Toc42087621"/>
      <w:bookmarkStart w:id="202" w:name="_Toc42156560"/>
      <w:r w:rsidRPr="00645C19">
        <w:t xml:space="preserve">Membership of the Committee </w:t>
      </w:r>
      <w:bookmarkEnd w:id="195"/>
      <w:r w:rsidR="00063409">
        <w:t xml:space="preserve">on the Protection of the Rights of All Migrant Workers and Members of Their Families </w:t>
      </w:r>
      <w:r w:rsidRPr="00645C19">
        <w:t xml:space="preserve">as at </w:t>
      </w:r>
      <w:r w:rsidR="00C80419">
        <w:t>20 May</w:t>
      </w:r>
      <w:r w:rsidRPr="00645C19">
        <w:t xml:space="preserve"> 2020</w:t>
      </w:r>
      <w:bookmarkEnd w:id="196"/>
      <w:bookmarkEnd w:id="197"/>
      <w:bookmarkEnd w:id="198"/>
      <w:bookmarkEnd w:id="199"/>
      <w:bookmarkEnd w:id="200"/>
      <w:bookmarkEnd w:id="201"/>
      <w:bookmarkEnd w:id="202"/>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47"/>
        <w:gridCol w:w="2211"/>
        <w:gridCol w:w="2212"/>
      </w:tblGrid>
      <w:tr w:rsidR="002C6775" w:rsidRPr="00645C19" w14:paraId="5D114FD7" w14:textId="77777777" w:rsidTr="002C6775">
        <w:trPr>
          <w:cantSplit/>
          <w:tblHeader/>
        </w:trPr>
        <w:tc>
          <w:tcPr>
            <w:tcW w:w="2947" w:type="dxa"/>
            <w:tcBorders>
              <w:top w:val="single" w:sz="4" w:space="0" w:color="auto"/>
              <w:bottom w:val="single" w:sz="12" w:space="0" w:color="auto"/>
            </w:tcBorders>
            <w:shd w:val="clear" w:color="auto" w:fill="auto"/>
            <w:vAlign w:val="bottom"/>
            <w:hideMark/>
          </w:tcPr>
          <w:p w14:paraId="23D2AA5D" w14:textId="77777777" w:rsidR="00D527A0" w:rsidRPr="00645C19" w:rsidRDefault="00D527A0" w:rsidP="002C6775">
            <w:pPr>
              <w:pStyle w:val="SingleTxtG"/>
              <w:suppressAutoHyphens w:val="0"/>
              <w:spacing w:before="80" w:after="80" w:line="200" w:lineRule="exact"/>
              <w:ind w:left="0" w:right="113"/>
              <w:jc w:val="left"/>
              <w:rPr>
                <w:i/>
                <w:sz w:val="16"/>
              </w:rPr>
            </w:pPr>
            <w:r w:rsidRPr="00645C19">
              <w:rPr>
                <w:i/>
                <w:sz w:val="16"/>
              </w:rPr>
              <w:t>Name of member</w:t>
            </w:r>
          </w:p>
        </w:tc>
        <w:tc>
          <w:tcPr>
            <w:tcW w:w="2211" w:type="dxa"/>
            <w:tcBorders>
              <w:top w:val="single" w:sz="4" w:space="0" w:color="auto"/>
              <w:bottom w:val="single" w:sz="12" w:space="0" w:color="auto"/>
            </w:tcBorders>
            <w:shd w:val="clear" w:color="auto" w:fill="auto"/>
            <w:vAlign w:val="bottom"/>
            <w:hideMark/>
          </w:tcPr>
          <w:p w14:paraId="63DE8747" w14:textId="77777777" w:rsidR="00D527A0" w:rsidRPr="00645C19" w:rsidRDefault="00D527A0" w:rsidP="002C6775">
            <w:pPr>
              <w:pStyle w:val="SingleTxtG"/>
              <w:suppressAutoHyphens w:val="0"/>
              <w:spacing w:before="80" w:after="80" w:line="200" w:lineRule="exact"/>
              <w:ind w:left="0" w:right="113"/>
              <w:jc w:val="left"/>
              <w:rPr>
                <w:i/>
                <w:sz w:val="16"/>
              </w:rPr>
            </w:pPr>
            <w:r w:rsidRPr="00645C19">
              <w:rPr>
                <w:i/>
                <w:sz w:val="16"/>
              </w:rPr>
              <w:t>Country of nationality</w:t>
            </w:r>
          </w:p>
        </w:tc>
        <w:tc>
          <w:tcPr>
            <w:tcW w:w="2212" w:type="dxa"/>
            <w:tcBorders>
              <w:top w:val="single" w:sz="4" w:space="0" w:color="auto"/>
              <w:bottom w:val="single" w:sz="12" w:space="0" w:color="auto"/>
            </w:tcBorders>
            <w:shd w:val="clear" w:color="auto" w:fill="auto"/>
            <w:vAlign w:val="bottom"/>
            <w:hideMark/>
          </w:tcPr>
          <w:p w14:paraId="6AF8924C" w14:textId="77777777" w:rsidR="00D527A0" w:rsidRPr="00645C19" w:rsidRDefault="00D527A0" w:rsidP="002C6775">
            <w:pPr>
              <w:pStyle w:val="SingleTxtG"/>
              <w:suppressAutoHyphens w:val="0"/>
              <w:spacing w:before="80" w:after="80" w:line="200" w:lineRule="exact"/>
              <w:ind w:left="0" w:right="113"/>
              <w:jc w:val="left"/>
              <w:rPr>
                <w:i/>
                <w:sz w:val="16"/>
              </w:rPr>
            </w:pPr>
            <w:r w:rsidRPr="00645C19">
              <w:rPr>
                <w:i/>
                <w:sz w:val="16"/>
              </w:rPr>
              <w:t>Term expires on 31 December</w:t>
            </w:r>
          </w:p>
        </w:tc>
      </w:tr>
      <w:tr w:rsidR="00D527A0" w:rsidRPr="00645C19" w14:paraId="68BF31EE" w14:textId="77777777" w:rsidTr="002C6775">
        <w:trPr>
          <w:cantSplit/>
        </w:trPr>
        <w:tc>
          <w:tcPr>
            <w:tcW w:w="2947" w:type="dxa"/>
            <w:shd w:val="clear" w:color="auto" w:fill="auto"/>
          </w:tcPr>
          <w:p w14:paraId="7C30CA09" w14:textId="77777777" w:rsidR="00D527A0" w:rsidRPr="00645C19" w:rsidRDefault="00D527A0" w:rsidP="002C6775">
            <w:pPr>
              <w:pStyle w:val="SingleTxtG"/>
              <w:suppressAutoHyphens w:val="0"/>
              <w:spacing w:before="40" w:line="220" w:lineRule="exact"/>
              <w:ind w:left="0" w:right="113"/>
              <w:jc w:val="left"/>
            </w:pPr>
            <w:r w:rsidRPr="00D02973">
              <w:t xml:space="preserve">Khaled </w:t>
            </w:r>
            <w:proofErr w:type="spellStart"/>
            <w:r w:rsidRPr="00D02973">
              <w:t>Cheikhna</w:t>
            </w:r>
            <w:proofErr w:type="spellEnd"/>
            <w:r w:rsidRPr="00D02973">
              <w:t xml:space="preserve"> </w:t>
            </w:r>
            <w:proofErr w:type="spellStart"/>
            <w:r w:rsidRPr="00D02973">
              <w:rPr>
                <w:b/>
                <w:bCs/>
              </w:rPr>
              <w:t>Babacar</w:t>
            </w:r>
            <w:proofErr w:type="spellEnd"/>
          </w:p>
        </w:tc>
        <w:tc>
          <w:tcPr>
            <w:tcW w:w="2211" w:type="dxa"/>
            <w:shd w:val="clear" w:color="auto" w:fill="auto"/>
          </w:tcPr>
          <w:p w14:paraId="76C3C0CA" w14:textId="77777777" w:rsidR="00D527A0" w:rsidRPr="00645C19" w:rsidRDefault="00D527A0" w:rsidP="002C6775">
            <w:pPr>
              <w:pStyle w:val="SingleTxtG"/>
              <w:suppressAutoHyphens w:val="0"/>
              <w:spacing w:before="40" w:line="220" w:lineRule="exact"/>
              <w:ind w:left="0" w:right="113"/>
              <w:jc w:val="left"/>
            </w:pPr>
            <w:r w:rsidRPr="00645C19">
              <w:t>Mauritania</w:t>
            </w:r>
          </w:p>
        </w:tc>
        <w:tc>
          <w:tcPr>
            <w:tcW w:w="2212" w:type="dxa"/>
            <w:shd w:val="clear" w:color="auto" w:fill="auto"/>
          </w:tcPr>
          <w:p w14:paraId="4EC7F999" w14:textId="77777777" w:rsidR="00D527A0" w:rsidRPr="00645C19" w:rsidRDefault="00D527A0" w:rsidP="002C6775">
            <w:pPr>
              <w:pStyle w:val="SingleTxtG"/>
              <w:suppressAutoHyphens w:val="0"/>
              <w:spacing w:before="40" w:line="220" w:lineRule="exact"/>
              <w:ind w:left="0" w:right="113"/>
              <w:jc w:val="left"/>
            </w:pPr>
            <w:r w:rsidRPr="00645C19">
              <w:t>2023</w:t>
            </w:r>
          </w:p>
        </w:tc>
      </w:tr>
      <w:tr w:rsidR="00D527A0" w:rsidRPr="00645C19" w14:paraId="594E4F36" w14:textId="77777777" w:rsidTr="002C6775">
        <w:trPr>
          <w:cantSplit/>
        </w:trPr>
        <w:tc>
          <w:tcPr>
            <w:tcW w:w="2947" w:type="dxa"/>
            <w:shd w:val="clear" w:color="auto" w:fill="auto"/>
            <w:hideMark/>
          </w:tcPr>
          <w:p w14:paraId="09EB5F04" w14:textId="77777777" w:rsidR="00D527A0" w:rsidRPr="00645C19" w:rsidRDefault="00D527A0" w:rsidP="002C6775">
            <w:pPr>
              <w:pStyle w:val="SingleTxtG"/>
              <w:suppressAutoHyphens w:val="0"/>
              <w:spacing w:before="40" w:line="220" w:lineRule="exact"/>
              <w:ind w:left="0" w:right="113"/>
              <w:jc w:val="left"/>
            </w:pPr>
            <w:r w:rsidRPr="00645C19">
              <w:t xml:space="preserve">Álvaro </w:t>
            </w:r>
            <w:r w:rsidRPr="00645C19">
              <w:rPr>
                <w:b/>
                <w:bCs/>
              </w:rPr>
              <w:t>Botero Navarro</w:t>
            </w:r>
          </w:p>
        </w:tc>
        <w:tc>
          <w:tcPr>
            <w:tcW w:w="2211" w:type="dxa"/>
            <w:shd w:val="clear" w:color="auto" w:fill="auto"/>
            <w:hideMark/>
          </w:tcPr>
          <w:p w14:paraId="25A8D0FB" w14:textId="77777777" w:rsidR="00D527A0" w:rsidRPr="00645C19" w:rsidRDefault="00D527A0" w:rsidP="002C6775">
            <w:pPr>
              <w:pStyle w:val="SingleTxtG"/>
              <w:suppressAutoHyphens w:val="0"/>
              <w:spacing w:before="40" w:line="220" w:lineRule="exact"/>
              <w:ind w:left="0" w:right="113"/>
              <w:jc w:val="left"/>
            </w:pPr>
            <w:r w:rsidRPr="00645C19">
              <w:t>Colombia</w:t>
            </w:r>
          </w:p>
        </w:tc>
        <w:tc>
          <w:tcPr>
            <w:tcW w:w="2212" w:type="dxa"/>
            <w:shd w:val="clear" w:color="auto" w:fill="auto"/>
            <w:hideMark/>
          </w:tcPr>
          <w:p w14:paraId="5865ED52" w14:textId="77777777" w:rsidR="00D527A0" w:rsidRPr="00645C19" w:rsidRDefault="00D527A0" w:rsidP="002C6775">
            <w:pPr>
              <w:pStyle w:val="SingleTxtG"/>
              <w:suppressAutoHyphens w:val="0"/>
              <w:spacing w:before="40" w:line="220" w:lineRule="exact"/>
              <w:ind w:left="0" w:right="113"/>
              <w:jc w:val="left"/>
            </w:pPr>
            <w:r w:rsidRPr="00645C19">
              <w:t>2021</w:t>
            </w:r>
          </w:p>
        </w:tc>
      </w:tr>
      <w:tr w:rsidR="00D527A0" w:rsidRPr="00645C19" w14:paraId="6C0938A6" w14:textId="77777777" w:rsidTr="002C6775">
        <w:trPr>
          <w:cantSplit/>
        </w:trPr>
        <w:tc>
          <w:tcPr>
            <w:tcW w:w="2947" w:type="dxa"/>
            <w:shd w:val="clear" w:color="auto" w:fill="auto"/>
          </w:tcPr>
          <w:p w14:paraId="2C419E17" w14:textId="77777777" w:rsidR="00D527A0" w:rsidRPr="00645C19" w:rsidRDefault="00D527A0" w:rsidP="002C6775">
            <w:pPr>
              <w:pStyle w:val="SingleTxtG"/>
              <w:suppressAutoHyphens w:val="0"/>
              <w:spacing w:before="40" w:line="220" w:lineRule="exact"/>
              <w:ind w:left="0" w:right="113"/>
              <w:jc w:val="left"/>
            </w:pPr>
            <w:r w:rsidRPr="00645C19">
              <w:t xml:space="preserve">Mohammed </w:t>
            </w:r>
            <w:proofErr w:type="spellStart"/>
            <w:r w:rsidRPr="00645C19">
              <w:rPr>
                <w:b/>
                <w:bCs/>
              </w:rPr>
              <w:t>Charef</w:t>
            </w:r>
            <w:proofErr w:type="spellEnd"/>
          </w:p>
        </w:tc>
        <w:tc>
          <w:tcPr>
            <w:tcW w:w="2211" w:type="dxa"/>
            <w:shd w:val="clear" w:color="auto" w:fill="auto"/>
          </w:tcPr>
          <w:p w14:paraId="6C5A992B" w14:textId="77777777" w:rsidR="00D527A0" w:rsidRPr="00645C19" w:rsidRDefault="00D527A0" w:rsidP="002C6775">
            <w:pPr>
              <w:pStyle w:val="SingleTxtG"/>
              <w:suppressAutoHyphens w:val="0"/>
              <w:spacing w:before="40" w:line="220" w:lineRule="exact"/>
              <w:ind w:left="0" w:right="113"/>
              <w:jc w:val="left"/>
            </w:pPr>
            <w:r w:rsidRPr="00645C19">
              <w:t>Morocco</w:t>
            </w:r>
          </w:p>
        </w:tc>
        <w:tc>
          <w:tcPr>
            <w:tcW w:w="2212" w:type="dxa"/>
            <w:shd w:val="clear" w:color="auto" w:fill="auto"/>
          </w:tcPr>
          <w:p w14:paraId="6AB2E507" w14:textId="77777777" w:rsidR="00D527A0" w:rsidRPr="00645C19" w:rsidRDefault="00D527A0" w:rsidP="002C6775">
            <w:pPr>
              <w:pStyle w:val="SingleTxtG"/>
              <w:suppressAutoHyphens w:val="0"/>
              <w:spacing w:before="40" w:line="220" w:lineRule="exact"/>
              <w:ind w:left="0" w:right="113"/>
              <w:jc w:val="left"/>
            </w:pPr>
            <w:r w:rsidRPr="00645C19">
              <w:t>2023</w:t>
            </w:r>
          </w:p>
        </w:tc>
      </w:tr>
      <w:tr w:rsidR="00D527A0" w:rsidRPr="00645C19" w14:paraId="24EB2F79" w14:textId="77777777" w:rsidTr="002C6775">
        <w:trPr>
          <w:cantSplit/>
        </w:trPr>
        <w:tc>
          <w:tcPr>
            <w:tcW w:w="2947" w:type="dxa"/>
            <w:shd w:val="clear" w:color="auto" w:fill="auto"/>
          </w:tcPr>
          <w:p w14:paraId="38CF22DA" w14:textId="77777777" w:rsidR="00D527A0" w:rsidRPr="00645C19" w:rsidRDefault="00D527A0" w:rsidP="002C6775">
            <w:pPr>
              <w:pStyle w:val="SingleTxtG"/>
              <w:suppressAutoHyphens w:val="0"/>
              <w:spacing w:before="40" w:line="220" w:lineRule="exact"/>
              <w:ind w:left="0" w:right="113"/>
              <w:jc w:val="left"/>
            </w:pPr>
            <w:r w:rsidRPr="00D02973">
              <w:t xml:space="preserve">Edgar </w:t>
            </w:r>
            <w:proofErr w:type="spellStart"/>
            <w:r w:rsidRPr="00D02973">
              <w:rPr>
                <w:b/>
                <w:bCs/>
              </w:rPr>
              <w:t>Corzo</w:t>
            </w:r>
            <w:proofErr w:type="spellEnd"/>
            <w:r w:rsidRPr="00D02973">
              <w:rPr>
                <w:b/>
                <w:bCs/>
              </w:rPr>
              <w:t xml:space="preserve"> Sosa</w:t>
            </w:r>
          </w:p>
        </w:tc>
        <w:tc>
          <w:tcPr>
            <w:tcW w:w="2211" w:type="dxa"/>
            <w:shd w:val="clear" w:color="auto" w:fill="auto"/>
          </w:tcPr>
          <w:p w14:paraId="7D78EA6C" w14:textId="77777777" w:rsidR="00D527A0" w:rsidRPr="00645C19" w:rsidRDefault="00D527A0" w:rsidP="002C6775">
            <w:pPr>
              <w:pStyle w:val="SingleTxtG"/>
              <w:suppressAutoHyphens w:val="0"/>
              <w:spacing w:before="40" w:line="220" w:lineRule="exact"/>
              <w:ind w:left="0" w:right="113"/>
              <w:jc w:val="left"/>
            </w:pPr>
            <w:r w:rsidRPr="00645C19">
              <w:t>Mexico</w:t>
            </w:r>
          </w:p>
        </w:tc>
        <w:tc>
          <w:tcPr>
            <w:tcW w:w="2212" w:type="dxa"/>
            <w:shd w:val="clear" w:color="auto" w:fill="auto"/>
          </w:tcPr>
          <w:p w14:paraId="22C61A49" w14:textId="77777777" w:rsidR="00D527A0" w:rsidRPr="00645C19" w:rsidRDefault="00D527A0" w:rsidP="002C6775">
            <w:pPr>
              <w:pStyle w:val="SingleTxtG"/>
              <w:suppressAutoHyphens w:val="0"/>
              <w:spacing w:before="40" w:line="220" w:lineRule="exact"/>
              <w:ind w:left="0" w:right="113"/>
              <w:jc w:val="left"/>
            </w:pPr>
            <w:r w:rsidRPr="00645C19">
              <w:t>2023</w:t>
            </w:r>
          </w:p>
        </w:tc>
      </w:tr>
      <w:tr w:rsidR="00D527A0" w:rsidRPr="00645C19" w14:paraId="4F1BC636" w14:textId="77777777" w:rsidTr="002C6775">
        <w:trPr>
          <w:cantSplit/>
          <w:trHeight w:val="80"/>
        </w:trPr>
        <w:tc>
          <w:tcPr>
            <w:tcW w:w="2947" w:type="dxa"/>
            <w:shd w:val="clear" w:color="auto" w:fill="auto"/>
          </w:tcPr>
          <w:p w14:paraId="6D88FD56" w14:textId="3CEB4D83" w:rsidR="00D527A0" w:rsidRPr="00645C19" w:rsidRDefault="00D527A0" w:rsidP="002C6775">
            <w:pPr>
              <w:pStyle w:val="SingleTxtG"/>
              <w:suppressAutoHyphens w:val="0"/>
              <w:spacing w:before="40" w:line="220" w:lineRule="exact"/>
              <w:ind w:left="0" w:right="113"/>
              <w:jc w:val="left"/>
            </w:pPr>
            <w:r w:rsidRPr="00D02973">
              <w:t xml:space="preserve">Fatima </w:t>
            </w:r>
            <w:r w:rsidRPr="00D02973">
              <w:rPr>
                <w:b/>
                <w:bCs/>
              </w:rPr>
              <w:t>Diallo</w:t>
            </w:r>
          </w:p>
        </w:tc>
        <w:tc>
          <w:tcPr>
            <w:tcW w:w="2211" w:type="dxa"/>
            <w:shd w:val="clear" w:color="auto" w:fill="auto"/>
          </w:tcPr>
          <w:p w14:paraId="3B6BB7EA" w14:textId="77777777" w:rsidR="00D527A0" w:rsidRPr="00645C19" w:rsidRDefault="00D527A0" w:rsidP="002C6775">
            <w:pPr>
              <w:pStyle w:val="SingleTxtG"/>
              <w:suppressAutoHyphens w:val="0"/>
              <w:spacing w:before="40" w:line="220" w:lineRule="exact"/>
              <w:ind w:left="0" w:right="113"/>
              <w:jc w:val="left"/>
            </w:pPr>
            <w:r w:rsidRPr="00645C19">
              <w:t>Senegal</w:t>
            </w:r>
          </w:p>
        </w:tc>
        <w:tc>
          <w:tcPr>
            <w:tcW w:w="2212" w:type="dxa"/>
            <w:shd w:val="clear" w:color="auto" w:fill="auto"/>
          </w:tcPr>
          <w:p w14:paraId="2E7B6699" w14:textId="77777777" w:rsidR="00D527A0" w:rsidRPr="00645C19" w:rsidRDefault="00D527A0" w:rsidP="002C6775">
            <w:pPr>
              <w:pStyle w:val="SingleTxtG"/>
              <w:suppressAutoHyphens w:val="0"/>
              <w:spacing w:before="40" w:line="220" w:lineRule="exact"/>
              <w:ind w:left="0" w:right="113"/>
              <w:jc w:val="left"/>
            </w:pPr>
            <w:r w:rsidRPr="00645C19">
              <w:t>2021</w:t>
            </w:r>
          </w:p>
        </w:tc>
      </w:tr>
      <w:tr w:rsidR="00D527A0" w:rsidRPr="00645C19" w14:paraId="2AE6F7B5" w14:textId="77777777" w:rsidTr="002C6775">
        <w:trPr>
          <w:cantSplit/>
          <w:trHeight w:val="80"/>
        </w:trPr>
        <w:tc>
          <w:tcPr>
            <w:tcW w:w="2947" w:type="dxa"/>
            <w:shd w:val="clear" w:color="auto" w:fill="auto"/>
            <w:hideMark/>
          </w:tcPr>
          <w:p w14:paraId="778FDC28" w14:textId="77777777" w:rsidR="00D527A0" w:rsidRPr="00645C19" w:rsidRDefault="00D527A0" w:rsidP="002C6775">
            <w:pPr>
              <w:pStyle w:val="SingleTxtG"/>
              <w:suppressAutoHyphens w:val="0"/>
              <w:spacing w:before="40" w:line="220" w:lineRule="exact"/>
              <w:ind w:left="0" w:right="113"/>
              <w:jc w:val="left"/>
            </w:pPr>
            <w:proofErr w:type="spellStart"/>
            <w:r w:rsidRPr="00645C19">
              <w:t>Ermal</w:t>
            </w:r>
            <w:proofErr w:type="spellEnd"/>
            <w:r w:rsidRPr="00645C19">
              <w:t xml:space="preserve"> </w:t>
            </w:r>
            <w:proofErr w:type="spellStart"/>
            <w:r w:rsidRPr="00645C19">
              <w:rPr>
                <w:b/>
                <w:bCs/>
              </w:rPr>
              <w:t>Frasheri</w:t>
            </w:r>
            <w:proofErr w:type="spellEnd"/>
          </w:p>
        </w:tc>
        <w:tc>
          <w:tcPr>
            <w:tcW w:w="2211" w:type="dxa"/>
            <w:shd w:val="clear" w:color="auto" w:fill="auto"/>
            <w:hideMark/>
          </w:tcPr>
          <w:p w14:paraId="64FDE2DD" w14:textId="77777777" w:rsidR="00D527A0" w:rsidRPr="00645C19" w:rsidRDefault="00D527A0" w:rsidP="002C6775">
            <w:pPr>
              <w:pStyle w:val="SingleTxtG"/>
              <w:suppressAutoHyphens w:val="0"/>
              <w:spacing w:before="40" w:line="220" w:lineRule="exact"/>
              <w:ind w:left="0" w:right="113"/>
              <w:jc w:val="left"/>
            </w:pPr>
            <w:r w:rsidRPr="00645C19">
              <w:t>Albania</w:t>
            </w:r>
          </w:p>
        </w:tc>
        <w:tc>
          <w:tcPr>
            <w:tcW w:w="2212" w:type="dxa"/>
            <w:shd w:val="clear" w:color="auto" w:fill="auto"/>
            <w:hideMark/>
          </w:tcPr>
          <w:p w14:paraId="7AF52DB2" w14:textId="77777777" w:rsidR="00D527A0" w:rsidRPr="00645C19" w:rsidRDefault="00D527A0" w:rsidP="002C6775">
            <w:pPr>
              <w:pStyle w:val="SingleTxtG"/>
              <w:suppressAutoHyphens w:val="0"/>
              <w:spacing w:before="40" w:line="220" w:lineRule="exact"/>
              <w:ind w:left="0" w:right="113"/>
              <w:jc w:val="left"/>
            </w:pPr>
            <w:r w:rsidRPr="00645C19">
              <w:t>2021</w:t>
            </w:r>
          </w:p>
        </w:tc>
      </w:tr>
      <w:tr w:rsidR="00D527A0" w:rsidRPr="00645C19" w14:paraId="36EBCA59" w14:textId="77777777" w:rsidTr="002C6775">
        <w:trPr>
          <w:cantSplit/>
          <w:trHeight w:val="80"/>
        </w:trPr>
        <w:tc>
          <w:tcPr>
            <w:tcW w:w="2947" w:type="dxa"/>
            <w:shd w:val="clear" w:color="auto" w:fill="auto"/>
          </w:tcPr>
          <w:p w14:paraId="79B99FE9" w14:textId="77777777" w:rsidR="00D527A0" w:rsidRPr="00645C19" w:rsidRDefault="00D527A0" w:rsidP="002C6775">
            <w:pPr>
              <w:pStyle w:val="SingleTxtG"/>
              <w:suppressAutoHyphens w:val="0"/>
              <w:spacing w:before="40" w:line="220" w:lineRule="exact"/>
              <w:ind w:left="0" w:right="113"/>
              <w:jc w:val="left"/>
            </w:pPr>
            <w:r w:rsidRPr="00D02973">
              <w:t xml:space="preserve">Pablo César </w:t>
            </w:r>
            <w:r w:rsidRPr="00D02973">
              <w:rPr>
                <w:b/>
                <w:bCs/>
              </w:rPr>
              <w:t xml:space="preserve">García </w:t>
            </w:r>
            <w:proofErr w:type="spellStart"/>
            <w:r w:rsidRPr="00D02973">
              <w:rPr>
                <w:b/>
                <w:bCs/>
              </w:rPr>
              <w:t>Sáenz</w:t>
            </w:r>
            <w:proofErr w:type="spellEnd"/>
          </w:p>
        </w:tc>
        <w:tc>
          <w:tcPr>
            <w:tcW w:w="2211" w:type="dxa"/>
            <w:shd w:val="clear" w:color="auto" w:fill="auto"/>
          </w:tcPr>
          <w:p w14:paraId="6138A095" w14:textId="77777777" w:rsidR="00D527A0" w:rsidRPr="00645C19" w:rsidRDefault="00D527A0" w:rsidP="002C6775">
            <w:pPr>
              <w:pStyle w:val="SingleTxtG"/>
              <w:suppressAutoHyphens w:val="0"/>
              <w:spacing w:before="40" w:line="220" w:lineRule="exact"/>
              <w:ind w:left="0" w:right="113"/>
              <w:jc w:val="left"/>
            </w:pPr>
            <w:r w:rsidRPr="00645C19">
              <w:t>Guatemala</w:t>
            </w:r>
          </w:p>
        </w:tc>
        <w:tc>
          <w:tcPr>
            <w:tcW w:w="2212" w:type="dxa"/>
            <w:shd w:val="clear" w:color="auto" w:fill="auto"/>
          </w:tcPr>
          <w:p w14:paraId="5475668B" w14:textId="77777777" w:rsidR="00D527A0" w:rsidRPr="00645C19" w:rsidRDefault="00D527A0" w:rsidP="002C6775">
            <w:pPr>
              <w:pStyle w:val="SingleTxtG"/>
              <w:suppressAutoHyphens w:val="0"/>
              <w:spacing w:before="40" w:line="220" w:lineRule="exact"/>
              <w:ind w:left="0" w:right="113"/>
              <w:jc w:val="left"/>
            </w:pPr>
            <w:r w:rsidRPr="00645C19">
              <w:t>2023</w:t>
            </w:r>
          </w:p>
        </w:tc>
      </w:tr>
      <w:tr w:rsidR="00D527A0" w:rsidRPr="00645C19" w14:paraId="6CCCFCE9" w14:textId="77777777" w:rsidTr="002C6775">
        <w:trPr>
          <w:cantSplit/>
          <w:trHeight w:val="80"/>
        </w:trPr>
        <w:tc>
          <w:tcPr>
            <w:tcW w:w="2947" w:type="dxa"/>
            <w:shd w:val="clear" w:color="auto" w:fill="auto"/>
            <w:hideMark/>
          </w:tcPr>
          <w:p w14:paraId="0EBE88BC" w14:textId="77777777" w:rsidR="00D527A0" w:rsidRPr="00645C19" w:rsidRDefault="00D527A0" w:rsidP="002C6775">
            <w:pPr>
              <w:pStyle w:val="SingleTxtG"/>
              <w:suppressAutoHyphens w:val="0"/>
              <w:spacing w:before="40" w:line="220" w:lineRule="exact"/>
              <w:ind w:left="0" w:right="113"/>
              <w:jc w:val="left"/>
            </w:pPr>
            <w:r w:rsidRPr="00645C19">
              <w:t xml:space="preserve">Md. Shahidul </w:t>
            </w:r>
            <w:r w:rsidRPr="00645C19">
              <w:rPr>
                <w:b/>
                <w:bCs/>
              </w:rPr>
              <w:t>Haque</w:t>
            </w:r>
          </w:p>
        </w:tc>
        <w:tc>
          <w:tcPr>
            <w:tcW w:w="2211" w:type="dxa"/>
            <w:shd w:val="clear" w:color="auto" w:fill="auto"/>
            <w:hideMark/>
          </w:tcPr>
          <w:p w14:paraId="3E9043F4" w14:textId="77777777" w:rsidR="00D527A0" w:rsidRPr="00645C19" w:rsidRDefault="00D527A0" w:rsidP="002C6775">
            <w:pPr>
              <w:pStyle w:val="SingleTxtG"/>
              <w:suppressAutoHyphens w:val="0"/>
              <w:spacing w:before="40" w:line="220" w:lineRule="exact"/>
              <w:ind w:left="0" w:right="113"/>
              <w:jc w:val="left"/>
            </w:pPr>
            <w:r w:rsidRPr="00645C19">
              <w:t>Bangladesh</w:t>
            </w:r>
          </w:p>
        </w:tc>
        <w:tc>
          <w:tcPr>
            <w:tcW w:w="2212" w:type="dxa"/>
            <w:shd w:val="clear" w:color="auto" w:fill="auto"/>
            <w:hideMark/>
          </w:tcPr>
          <w:p w14:paraId="3F8BAF33" w14:textId="77777777" w:rsidR="00D527A0" w:rsidRPr="00645C19" w:rsidRDefault="00D527A0" w:rsidP="002C6775">
            <w:pPr>
              <w:pStyle w:val="SingleTxtG"/>
              <w:suppressAutoHyphens w:val="0"/>
              <w:spacing w:before="40" w:line="220" w:lineRule="exact"/>
              <w:ind w:left="0" w:right="113"/>
              <w:jc w:val="left"/>
            </w:pPr>
            <w:r w:rsidRPr="00645C19">
              <w:t>2021</w:t>
            </w:r>
          </w:p>
        </w:tc>
      </w:tr>
      <w:tr w:rsidR="00D527A0" w:rsidRPr="00645C19" w14:paraId="7D3D0C97" w14:textId="77777777" w:rsidTr="002C6775">
        <w:trPr>
          <w:cantSplit/>
        </w:trPr>
        <w:tc>
          <w:tcPr>
            <w:tcW w:w="2947" w:type="dxa"/>
            <w:shd w:val="clear" w:color="auto" w:fill="auto"/>
            <w:hideMark/>
          </w:tcPr>
          <w:p w14:paraId="0F0F5821" w14:textId="77777777" w:rsidR="00D527A0" w:rsidRPr="00645C19" w:rsidRDefault="00D527A0" w:rsidP="002C6775">
            <w:pPr>
              <w:pStyle w:val="SingleTxtG"/>
              <w:suppressAutoHyphens w:val="0"/>
              <w:spacing w:before="40" w:line="220" w:lineRule="exact"/>
              <w:ind w:left="0" w:right="113"/>
              <w:jc w:val="left"/>
            </w:pPr>
            <w:r w:rsidRPr="00645C19">
              <w:t xml:space="preserve">Prasad </w:t>
            </w:r>
            <w:proofErr w:type="spellStart"/>
            <w:r w:rsidRPr="00645C19">
              <w:rPr>
                <w:b/>
                <w:bCs/>
              </w:rPr>
              <w:t>Kariyawasam</w:t>
            </w:r>
            <w:proofErr w:type="spellEnd"/>
          </w:p>
        </w:tc>
        <w:tc>
          <w:tcPr>
            <w:tcW w:w="2211" w:type="dxa"/>
            <w:shd w:val="clear" w:color="auto" w:fill="auto"/>
            <w:hideMark/>
          </w:tcPr>
          <w:p w14:paraId="5AB4A99A" w14:textId="77777777" w:rsidR="00D527A0" w:rsidRPr="00645C19" w:rsidRDefault="00D527A0" w:rsidP="002C6775">
            <w:pPr>
              <w:pStyle w:val="SingleTxtG"/>
              <w:suppressAutoHyphens w:val="0"/>
              <w:spacing w:before="40" w:line="220" w:lineRule="exact"/>
              <w:ind w:left="0" w:right="113"/>
              <w:jc w:val="left"/>
            </w:pPr>
            <w:r w:rsidRPr="00645C19">
              <w:t>Sri Lanka</w:t>
            </w:r>
          </w:p>
        </w:tc>
        <w:tc>
          <w:tcPr>
            <w:tcW w:w="2212" w:type="dxa"/>
            <w:shd w:val="clear" w:color="auto" w:fill="auto"/>
            <w:hideMark/>
          </w:tcPr>
          <w:p w14:paraId="5FDB5AF3" w14:textId="77777777" w:rsidR="00D527A0" w:rsidRPr="00645C19" w:rsidRDefault="00D527A0" w:rsidP="002C6775">
            <w:pPr>
              <w:pStyle w:val="SingleTxtG"/>
              <w:suppressAutoHyphens w:val="0"/>
              <w:spacing w:before="40" w:line="220" w:lineRule="exact"/>
              <w:ind w:left="0" w:right="113"/>
              <w:jc w:val="left"/>
            </w:pPr>
            <w:r w:rsidRPr="00645C19">
              <w:t>2021</w:t>
            </w:r>
          </w:p>
        </w:tc>
      </w:tr>
      <w:tr w:rsidR="00D527A0" w:rsidRPr="00645C19" w14:paraId="29E885AC" w14:textId="77777777" w:rsidTr="002C6775">
        <w:trPr>
          <w:cantSplit/>
        </w:trPr>
        <w:tc>
          <w:tcPr>
            <w:tcW w:w="2947" w:type="dxa"/>
            <w:shd w:val="clear" w:color="auto" w:fill="auto"/>
            <w:hideMark/>
          </w:tcPr>
          <w:p w14:paraId="2A1907C6" w14:textId="77777777" w:rsidR="00D527A0" w:rsidRPr="00645C19" w:rsidRDefault="00D527A0" w:rsidP="002C6775">
            <w:pPr>
              <w:pStyle w:val="SingleTxtG"/>
              <w:suppressAutoHyphens w:val="0"/>
              <w:spacing w:before="40" w:line="220" w:lineRule="exact"/>
              <w:ind w:left="0" w:right="113"/>
              <w:jc w:val="left"/>
            </w:pPr>
            <w:proofErr w:type="spellStart"/>
            <w:r w:rsidRPr="00645C19">
              <w:t>Mamane</w:t>
            </w:r>
            <w:proofErr w:type="spellEnd"/>
            <w:r w:rsidRPr="00645C19">
              <w:t xml:space="preserve"> </w:t>
            </w:r>
            <w:proofErr w:type="spellStart"/>
            <w:r w:rsidRPr="00645C19">
              <w:rPr>
                <w:b/>
                <w:bCs/>
              </w:rPr>
              <w:t>Oumaria</w:t>
            </w:r>
            <w:proofErr w:type="spellEnd"/>
          </w:p>
        </w:tc>
        <w:tc>
          <w:tcPr>
            <w:tcW w:w="2211" w:type="dxa"/>
            <w:shd w:val="clear" w:color="auto" w:fill="auto"/>
            <w:hideMark/>
          </w:tcPr>
          <w:p w14:paraId="1D4C07C8" w14:textId="77777777" w:rsidR="00D527A0" w:rsidRPr="00645C19" w:rsidRDefault="00D527A0" w:rsidP="002C6775">
            <w:pPr>
              <w:pStyle w:val="SingleTxtG"/>
              <w:suppressAutoHyphens w:val="0"/>
              <w:spacing w:before="40" w:line="220" w:lineRule="exact"/>
              <w:ind w:left="0" w:right="113"/>
              <w:jc w:val="left"/>
            </w:pPr>
            <w:r w:rsidRPr="00645C19">
              <w:t>Niger</w:t>
            </w:r>
          </w:p>
        </w:tc>
        <w:tc>
          <w:tcPr>
            <w:tcW w:w="2212" w:type="dxa"/>
            <w:shd w:val="clear" w:color="auto" w:fill="auto"/>
            <w:hideMark/>
          </w:tcPr>
          <w:p w14:paraId="08D336C3" w14:textId="77777777" w:rsidR="00D527A0" w:rsidRPr="00645C19" w:rsidRDefault="00D527A0" w:rsidP="002C6775">
            <w:pPr>
              <w:pStyle w:val="SingleTxtG"/>
              <w:suppressAutoHyphens w:val="0"/>
              <w:spacing w:before="40" w:line="220" w:lineRule="exact"/>
              <w:ind w:left="0" w:right="113"/>
              <w:jc w:val="left"/>
            </w:pPr>
            <w:r w:rsidRPr="00645C19">
              <w:t>2021</w:t>
            </w:r>
          </w:p>
        </w:tc>
      </w:tr>
      <w:tr w:rsidR="00D527A0" w:rsidRPr="00645C19" w14:paraId="567FA919" w14:textId="77777777" w:rsidTr="002C6775">
        <w:trPr>
          <w:cantSplit/>
        </w:trPr>
        <w:tc>
          <w:tcPr>
            <w:tcW w:w="2947" w:type="dxa"/>
            <w:shd w:val="clear" w:color="auto" w:fill="auto"/>
          </w:tcPr>
          <w:p w14:paraId="585CDF1D" w14:textId="77777777" w:rsidR="00D527A0" w:rsidRPr="00645C19" w:rsidRDefault="00D527A0" w:rsidP="002C6775">
            <w:pPr>
              <w:pStyle w:val="SingleTxtG"/>
              <w:suppressAutoHyphens w:val="0"/>
              <w:spacing w:before="40" w:line="220" w:lineRule="exact"/>
              <w:ind w:left="0" w:right="113"/>
              <w:jc w:val="left"/>
            </w:pPr>
            <w:r w:rsidRPr="00D02973">
              <w:t xml:space="preserve">Myriam </w:t>
            </w:r>
            <w:proofErr w:type="spellStart"/>
            <w:r w:rsidRPr="00D02973">
              <w:rPr>
                <w:b/>
                <w:bCs/>
              </w:rPr>
              <w:t>Poussi</w:t>
            </w:r>
            <w:proofErr w:type="spellEnd"/>
          </w:p>
        </w:tc>
        <w:tc>
          <w:tcPr>
            <w:tcW w:w="2211" w:type="dxa"/>
            <w:shd w:val="clear" w:color="auto" w:fill="auto"/>
          </w:tcPr>
          <w:p w14:paraId="7DE84E3F" w14:textId="77777777" w:rsidR="00D527A0" w:rsidRPr="00645C19" w:rsidRDefault="00D527A0" w:rsidP="002C6775">
            <w:pPr>
              <w:pStyle w:val="SingleTxtG"/>
              <w:suppressAutoHyphens w:val="0"/>
              <w:spacing w:before="40" w:line="220" w:lineRule="exact"/>
              <w:ind w:left="0" w:right="113"/>
              <w:jc w:val="left"/>
            </w:pPr>
            <w:r w:rsidRPr="00645C19">
              <w:t>Burkina Faso</w:t>
            </w:r>
          </w:p>
        </w:tc>
        <w:tc>
          <w:tcPr>
            <w:tcW w:w="2212" w:type="dxa"/>
            <w:shd w:val="clear" w:color="auto" w:fill="auto"/>
          </w:tcPr>
          <w:p w14:paraId="540ECA9C" w14:textId="77777777" w:rsidR="00D527A0" w:rsidRPr="00645C19" w:rsidRDefault="00D527A0" w:rsidP="002C6775">
            <w:pPr>
              <w:pStyle w:val="SingleTxtG"/>
              <w:suppressAutoHyphens w:val="0"/>
              <w:spacing w:before="40" w:line="220" w:lineRule="exact"/>
              <w:ind w:left="0" w:right="113"/>
              <w:jc w:val="left"/>
            </w:pPr>
            <w:r w:rsidRPr="00645C19">
              <w:t>2023</w:t>
            </w:r>
          </w:p>
        </w:tc>
      </w:tr>
      <w:tr w:rsidR="00D527A0" w:rsidRPr="00645C19" w14:paraId="09EC0083" w14:textId="77777777" w:rsidTr="002C6775">
        <w:trPr>
          <w:cantSplit/>
        </w:trPr>
        <w:tc>
          <w:tcPr>
            <w:tcW w:w="2947" w:type="dxa"/>
            <w:shd w:val="clear" w:color="auto" w:fill="auto"/>
          </w:tcPr>
          <w:p w14:paraId="7A870988" w14:textId="77777777" w:rsidR="00D527A0" w:rsidRPr="00645C19" w:rsidRDefault="00D527A0" w:rsidP="002C6775">
            <w:pPr>
              <w:pStyle w:val="SingleTxtG"/>
              <w:suppressAutoHyphens w:val="0"/>
              <w:spacing w:before="40" w:line="220" w:lineRule="exact"/>
              <w:ind w:left="0" w:right="113"/>
              <w:jc w:val="left"/>
            </w:pPr>
            <w:proofErr w:type="spellStart"/>
            <w:r w:rsidRPr="00645C19">
              <w:t>Lazhar</w:t>
            </w:r>
            <w:proofErr w:type="spellEnd"/>
            <w:r w:rsidRPr="00645C19">
              <w:t xml:space="preserve"> </w:t>
            </w:r>
            <w:proofErr w:type="spellStart"/>
            <w:r w:rsidRPr="00645C19">
              <w:rPr>
                <w:b/>
                <w:bCs/>
              </w:rPr>
              <w:t>Soualem</w:t>
            </w:r>
            <w:proofErr w:type="spellEnd"/>
          </w:p>
        </w:tc>
        <w:tc>
          <w:tcPr>
            <w:tcW w:w="2211" w:type="dxa"/>
            <w:shd w:val="clear" w:color="auto" w:fill="auto"/>
          </w:tcPr>
          <w:p w14:paraId="2985A45D" w14:textId="77777777" w:rsidR="00D527A0" w:rsidRPr="00645C19" w:rsidRDefault="00D527A0" w:rsidP="002C6775">
            <w:pPr>
              <w:pStyle w:val="SingleTxtG"/>
              <w:suppressAutoHyphens w:val="0"/>
              <w:spacing w:before="40" w:line="220" w:lineRule="exact"/>
              <w:ind w:left="0" w:right="113"/>
              <w:jc w:val="left"/>
            </w:pPr>
            <w:r w:rsidRPr="00645C19">
              <w:t>Algeria</w:t>
            </w:r>
          </w:p>
        </w:tc>
        <w:tc>
          <w:tcPr>
            <w:tcW w:w="2212" w:type="dxa"/>
            <w:shd w:val="clear" w:color="auto" w:fill="auto"/>
          </w:tcPr>
          <w:p w14:paraId="06FF444D" w14:textId="77777777" w:rsidR="00D527A0" w:rsidRPr="00645C19" w:rsidRDefault="00D527A0" w:rsidP="002C6775">
            <w:pPr>
              <w:pStyle w:val="SingleTxtG"/>
              <w:suppressAutoHyphens w:val="0"/>
              <w:spacing w:before="40" w:line="220" w:lineRule="exact"/>
              <w:ind w:left="0" w:right="113"/>
              <w:jc w:val="left"/>
            </w:pPr>
            <w:r w:rsidRPr="00645C19">
              <w:t>2023</w:t>
            </w:r>
          </w:p>
        </w:tc>
      </w:tr>
      <w:tr w:rsidR="00D527A0" w:rsidRPr="00645C19" w14:paraId="0C42CBC2" w14:textId="77777777" w:rsidTr="002C6775">
        <w:trPr>
          <w:cantSplit/>
        </w:trPr>
        <w:tc>
          <w:tcPr>
            <w:tcW w:w="2947" w:type="dxa"/>
            <w:shd w:val="clear" w:color="auto" w:fill="auto"/>
            <w:hideMark/>
          </w:tcPr>
          <w:p w14:paraId="3DDC6075" w14:textId="77777777" w:rsidR="00D527A0" w:rsidRPr="00645C19" w:rsidRDefault="00D527A0" w:rsidP="002C6775">
            <w:pPr>
              <w:pStyle w:val="SingleTxtG"/>
              <w:suppressAutoHyphens w:val="0"/>
              <w:spacing w:before="40" w:line="220" w:lineRule="exact"/>
              <w:ind w:left="0" w:right="113"/>
              <w:jc w:val="left"/>
            </w:pPr>
            <w:r w:rsidRPr="00645C19">
              <w:t xml:space="preserve">Azad </w:t>
            </w:r>
            <w:proofErr w:type="spellStart"/>
            <w:r w:rsidRPr="00645C19">
              <w:rPr>
                <w:b/>
                <w:bCs/>
              </w:rPr>
              <w:t>Taghi</w:t>
            </w:r>
            <w:proofErr w:type="spellEnd"/>
            <w:r w:rsidRPr="00645C19">
              <w:rPr>
                <w:b/>
                <w:bCs/>
              </w:rPr>
              <w:t>-Zada</w:t>
            </w:r>
          </w:p>
        </w:tc>
        <w:tc>
          <w:tcPr>
            <w:tcW w:w="2211" w:type="dxa"/>
            <w:shd w:val="clear" w:color="auto" w:fill="auto"/>
            <w:hideMark/>
          </w:tcPr>
          <w:p w14:paraId="4A6D2B31" w14:textId="77777777" w:rsidR="00D527A0" w:rsidRPr="00645C19" w:rsidRDefault="00D527A0" w:rsidP="002C6775">
            <w:pPr>
              <w:pStyle w:val="SingleTxtG"/>
              <w:suppressAutoHyphens w:val="0"/>
              <w:spacing w:before="40" w:line="220" w:lineRule="exact"/>
              <w:ind w:left="0" w:right="113"/>
              <w:jc w:val="left"/>
            </w:pPr>
            <w:r w:rsidRPr="00645C19">
              <w:t>Azerbaijan</w:t>
            </w:r>
          </w:p>
        </w:tc>
        <w:tc>
          <w:tcPr>
            <w:tcW w:w="2212" w:type="dxa"/>
            <w:shd w:val="clear" w:color="auto" w:fill="auto"/>
            <w:hideMark/>
          </w:tcPr>
          <w:p w14:paraId="591EC39A" w14:textId="77777777" w:rsidR="00D527A0" w:rsidRPr="00645C19" w:rsidRDefault="00D527A0" w:rsidP="002C6775">
            <w:pPr>
              <w:pStyle w:val="SingleTxtG"/>
              <w:suppressAutoHyphens w:val="0"/>
              <w:spacing w:before="40" w:line="220" w:lineRule="exact"/>
              <w:ind w:left="0" w:right="113"/>
              <w:jc w:val="left"/>
            </w:pPr>
            <w:r w:rsidRPr="00645C19">
              <w:t>2021</w:t>
            </w:r>
          </w:p>
        </w:tc>
      </w:tr>
      <w:tr w:rsidR="00D527A0" w:rsidRPr="00645C19" w14:paraId="3E17D2DB" w14:textId="77777777" w:rsidTr="002C6775">
        <w:trPr>
          <w:cantSplit/>
        </w:trPr>
        <w:tc>
          <w:tcPr>
            <w:tcW w:w="2947" w:type="dxa"/>
            <w:shd w:val="clear" w:color="auto" w:fill="auto"/>
            <w:hideMark/>
          </w:tcPr>
          <w:p w14:paraId="798F78A9" w14:textId="77777777" w:rsidR="00D527A0" w:rsidRPr="00645C19" w:rsidRDefault="00D527A0" w:rsidP="002C6775">
            <w:pPr>
              <w:pStyle w:val="SingleTxtG"/>
              <w:suppressAutoHyphens w:val="0"/>
              <w:spacing w:before="40" w:line="220" w:lineRule="exact"/>
              <w:ind w:left="0" w:right="113"/>
              <w:jc w:val="left"/>
            </w:pPr>
            <w:r w:rsidRPr="00645C19">
              <w:t xml:space="preserve">Can </w:t>
            </w:r>
            <w:proofErr w:type="spellStart"/>
            <w:r w:rsidRPr="00645C19">
              <w:rPr>
                <w:b/>
                <w:bCs/>
              </w:rPr>
              <w:t>Ünver</w:t>
            </w:r>
            <w:proofErr w:type="spellEnd"/>
          </w:p>
        </w:tc>
        <w:tc>
          <w:tcPr>
            <w:tcW w:w="2211" w:type="dxa"/>
            <w:shd w:val="clear" w:color="auto" w:fill="auto"/>
            <w:hideMark/>
          </w:tcPr>
          <w:p w14:paraId="1014EB86" w14:textId="77777777" w:rsidR="00D527A0" w:rsidRPr="00645C19" w:rsidRDefault="00D527A0" w:rsidP="002C6775">
            <w:pPr>
              <w:pStyle w:val="SingleTxtG"/>
              <w:suppressAutoHyphens w:val="0"/>
              <w:spacing w:before="40" w:line="220" w:lineRule="exact"/>
              <w:ind w:left="0" w:right="113"/>
              <w:jc w:val="left"/>
            </w:pPr>
            <w:r w:rsidRPr="00645C19">
              <w:t>Turkey</w:t>
            </w:r>
          </w:p>
        </w:tc>
        <w:tc>
          <w:tcPr>
            <w:tcW w:w="2212" w:type="dxa"/>
            <w:shd w:val="clear" w:color="auto" w:fill="auto"/>
            <w:hideMark/>
          </w:tcPr>
          <w:p w14:paraId="0D9C3E89" w14:textId="77777777" w:rsidR="00D527A0" w:rsidRPr="00645C19" w:rsidRDefault="00D527A0" w:rsidP="002C6775">
            <w:pPr>
              <w:pStyle w:val="SingleTxtG"/>
              <w:suppressAutoHyphens w:val="0"/>
              <w:spacing w:before="40" w:line="220" w:lineRule="exact"/>
              <w:ind w:left="0" w:right="113"/>
              <w:jc w:val="left"/>
            </w:pPr>
            <w:r w:rsidRPr="00645C19">
              <w:t>2023</w:t>
            </w:r>
          </w:p>
        </w:tc>
      </w:tr>
    </w:tbl>
    <w:p w14:paraId="43CAFEA5" w14:textId="1A45C6C0" w:rsidR="00D527A0" w:rsidRPr="00C80419" w:rsidRDefault="00D527A0" w:rsidP="004A79F7">
      <w:pPr>
        <w:pStyle w:val="SingleTxtG"/>
        <w:spacing w:before="240"/>
      </w:pPr>
      <w:r w:rsidRPr="00645C19">
        <w:tab/>
      </w:r>
      <w:bookmarkStart w:id="203" w:name="_Toc42087008"/>
      <w:bookmarkStart w:id="204" w:name="_Toc42087622"/>
      <w:bookmarkStart w:id="205" w:name="_Hlk42003574"/>
      <w:r w:rsidRPr="00E9598C">
        <w:rPr>
          <w:i/>
          <w:iCs/>
        </w:rPr>
        <w:t>Chair</w:t>
      </w:r>
      <w:r w:rsidRPr="00E9598C">
        <w:t>:</w:t>
      </w:r>
      <w:r w:rsidRPr="00E9598C">
        <w:tab/>
      </w:r>
      <w:r w:rsidRPr="00C80419">
        <w:tab/>
      </w:r>
      <w:r w:rsidRPr="00E9598C">
        <w:t xml:space="preserve">Can </w:t>
      </w:r>
      <w:proofErr w:type="spellStart"/>
      <w:r w:rsidRPr="001127F8">
        <w:rPr>
          <w:b/>
          <w:bCs/>
        </w:rPr>
        <w:t>Ünver</w:t>
      </w:r>
      <w:bookmarkEnd w:id="203"/>
      <w:bookmarkEnd w:id="204"/>
      <w:proofErr w:type="spellEnd"/>
      <w:r w:rsidRPr="00C80419">
        <w:t xml:space="preserve"> </w:t>
      </w:r>
    </w:p>
    <w:p w14:paraId="1EEF7BB3" w14:textId="77777777" w:rsidR="00D527A0" w:rsidRPr="007F0CA0" w:rsidRDefault="00D527A0" w:rsidP="0042340F">
      <w:pPr>
        <w:pStyle w:val="SingleTxtG"/>
      </w:pPr>
      <w:r w:rsidRPr="00645C19">
        <w:rPr>
          <w:i/>
          <w:iCs/>
        </w:rPr>
        <w:t>Rapporteur</w:t>
      </w:r>
      <w:r w:rsidRPr="00645C19">
        <w:t>:</w:t>
      </w:r>
      <w:r w:rsidRPr="00645C19">
        <w:tab/>
        <w:t xml:space="preserve">Álvaro </w:t>
      </w:r>
      <w:r w:rsidRPr="0052220A">
        <w:rPr>
          <w:b/>
          <w:bCs/>
        </w:rPr>
        <w:t>Botero</w:t>
      </w:r>
      <w:r w:rsidRPr="00E9598C">
        <w:t xml:space="preserve"> </w:t>
      </w:r>
      <w:r w:rsidRPr="001127F8">
        <w:rPr>
          <w:b/>
          <w:bCs/>
        </w:rPr>
        <w:t>Navarro</w:t>
      </w:r>
    </w:p>
    <w:bookmarkEnd w:id="205"/>
    <w:p w14:paraId="64693580" w14:textId="77777777" w:rsidR="00D527A0" w:rsidRPr="00645C19" w:rsidRDefault="00D527A0" w:rsidP="00F07FD9">
      <w:pPr>
        <w:pStyle w:val="HChG"/>
      </w:pPr>
      <w:r w:rsidRPr="00645C19">
        <w:br w:type="page"/>
      </w:r>
      <w:bookmarkStart w:id="206" w:name="_Toc1115810"/>
      <w:bookmarkStart w:id="207" w:name="_Toc1133825"/>
      <w:bookmarkStart w:id="208" w:name="_Toc10195543"/>
      <w:bookmarkStart w:id="209" w:name="_Toc32398383"/>
      <w:bookmarkStart w:id="210" w:name="_Toc42087009"/>
      <w:bookmarkStart w:id="211" w:name="_Toc42087623"/>
      <w:bookmarkStart w:id="212" w:name="_Toc42156561"/>
      <w:r w:rsidRPr="00645C19">
        <w:lastRenderedPageBreak/>
        <w:t>Annex III</w:t>
      </w:r>
      <w:bookmarkEnd w:id="206"/>
      <w:bookmarkEnd w:id="207"/>
      <w:bookmarkEnd w:id="208"/>
      <w:bookmarkEnd w:id="209"/>
      <w:bookmarkEnd w:id="210"/>
      <w:bookmarkEnd w:id="211"/>
      <w:bookmarkEnd w:id="212"/>
    </w:p>
    <w:p w14:paraId="33366789" w14:textId="5ED13EBE" w:rsidR="00D527A0" w:rsidRPr="00645C19" w:rsidRDefault="00D527A0" w:rsidP="00F07FD9">
      <w:pPr>
        <w:pStyle w:val="HChG"/>
      </w:pPr>
      <w:r w:rsidRPr="00645C19">
        <w:tab/>
      </w:r>
      <w:r w:rsidRPr="00645C19">
        <w:tab/>
      </w:r>
      <w:bookmarkStart w:id="213" w:name="_Toc1115811"/>
      <w:bookmarkStart w:id="214" w:name="_Toc1133826"/>
      <w:bookmarkStart w:id="215" w:name="_Toc10195544"/>
      <w:bookmarkStart w:id="216" w:name="_Toc32398384"/>
      <w:bookmarkStart w:id="217" w:name="_Toc42087010"/>
      <w:bookmarkStart w:id="218" w:name="_Toc42087624"/>
      <w:bookmarkStart w:id="219" w:name="_Toc42156562"/>
      <w:r w:rsidRPr="00645C19">
        <w:t xml:space="preserve">Submission of reports under article 73 of the </w:t>
      </w:r>
      <w:r w:rsidR="00EE0855">
        <w:t xml:space="preserve">International </w:t>
      </w:r>
      <w:r w:rsidRPr="00645C19">
        <w:t xml:space="preserve">Convention </w:t>
      </w:r>
      <w:r w:rsidR="00EE0855">
        <w:t>on the Protection of the Rights of All Migrant Workers and Members of Their Families</w:t>
      </w:r>
      <w:r w:rsidR="007F0CFF">
        <w:t xml:space="preserve"> </w:t>
      </w:r>
      <w:r w:rsidRPr="00645C19">
        <w:t xml:space="preserve">as at </w:t>
      </w:r>
      <w:r w:rsidR="00C80419">
        <w:t>20 May</w:t>
      </w:r>
      <w:r w:rsidRPr="00645C19">
        <w:t xml:space="preserve"> 2020</w:t>
      </w:r>
      <w:bookmarkEnd w:id="213"/>
      <w:bookmarkEnd w:id="214"/>
      <w:bookmarkEnd w:id="215"/>
      <w:bookmarkEnd w:id="216"/>
      <w:bookmarkEnd w:id="217"/>
      <w:bookmarkEnd w:id="218"/>
      <w:bookmarkEnd w:id="219"/>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8"/>
        <w:gridCol w:w="1106"/>
        <w:gridCol w:w="1657"/>
        <w:gridCol w:w="1956"/>
        <w:gridCol w:w="1805"/>
        <w:gridCol w:w="1805"/>
      </w:tblGrid>
      <w:tr w:rsidR="00674A50" w:rsidRPr="00645C19" w14:paraId="779A1FBA" w14:textId="77777777" w:rsidTr="00E9598C">
        <w:trPr>
          <w:cantSplit/>
          <w:tblHeader/>
        </w:trPr>
        <w:tc>
          <w:tcPr>
            <w:tcW w:w="1308" w:type="dxa"/>
            <w:tcBorders>
              <w:top w:val="single" w:sz="4" w:space="0" w:color="auto"/>
              <w:bottom w:val="single" w:sz="12" w:space="0" w:color="auto"/>
            </w:tcBorders>
            <w:shd w:val="clear" w:color="auto" w:fill="auto"/>
            <w:vAlign w:val="bottom"/>
            <w:hideMark/>
          </w:tcPr>
          <w:p w14:paraId="492ECC29" w14:textId="77777777" w:rsidR="00674A50" w:rsidRPr="00645C19" w:rsidRDefault="00674A50" w:rsidP="00F07FD9">
            <w:pPr>
              <w:pStyle w:val="SingleTxtG"/>
              <w:suppressAutoHyphens w:val="0"/>
              <w:spacing w:before="80" w:after="80" w:line="200" w:lineRule="exact"/>
              <w:ind w:left="0" w:right="113"/>
              <w:jc w:val="left"/>
              <w:rPr>
                <w:i/>
                <w:sz w:val="16"/>
              </w:rPr>
            </w:pPr>
            <w:r w:rsidRPr="00645C19">
              <w:rPr>
                <w:i/>
                <w:sz w:val="16"/>
              </w:rPr>
              <w:t>State party</w:t>
            </w:r>
          </w:p>
        </w:tc>
        <w:tc>
          <w:tcPr>
            <w:tcW w:w="1106" w:type="dxa"/>
            <w:tcBorders>
              <w:top w:val="single" w:sz="4" w:space="0" w:color="auto"/>
              <w:bottom w:val="single" w:sz="12" w:space="0" w:color="auto"/>
            </w:tcBorders>
            <w:shd w:val="clear" w:color="auto" w:fill="auto"/>
            <w:vAlign w:val="bottom"/>
            <w:hideMark/>
          </w:tcPr>
          <w:p w14:paraId="235B0F1F" w14:textId="77777777" w:rsidR="00674A50" w:rsidRPr="00645C19" w:rsidRDefault="00674A50" w:rsidP="00F07FD9">
            <w:pPr>
              <w:pStyle w:val="SingleTxtG"/>
              <w:suppressAutoHyphens w:val="0"/>
              <w:spacing w:before="80" w:after="80" w:line="200" w:lineRule="exact"/>
              <w:ind w:left="0" w:right="113"/>
              <w:jc w:val="left"/>
              <w:rPr>
                <w:i/>
                <w:sz w:val="16"/>
              </w:rPr>
            </w:pPr>
            <w:r w:rsidRPr="00645C19">
              <w:rPr>
                <w:i/>
                <w:sz w:val="16"/>
              </w:rPr>
              <w:t>Type of report</w:t>
            </w:r>
          </w:p>
        </w:tc>
        <w:tc>
          <w:tcPr>
            <w:tcW w:w="1657" w:type="dxa"/>
            <w:tcBorders>
              <w:top w:val="single" w:sz="4" w:space="0" w:color="auto"/>
              <w:bottom w:val="single" w:sz="12" w:space="0" w:color="auto"/>
            </w:tcBorders>
            <w:shd w:val="clear" w:color="auto" w:fill="auto"/>
            <w:vAlign w:val="bottom"/>
            <w:hideMark/>
          </w:tcPr>
          <w:p w14:paraId="775FE403" w14:textId="77777777" w:rsidR="00674A50" w:rsidRPr="00A53E53" w:rsidRDefault="00674A50" w:rsidP="00F07FD9">
            <w:pPr>
              <w:pStyle w:val="SingleTxtG"/>
              <w:suppressAutoHyphens w:val="0"/>
              <w:spacing w:before="80" w:after="80" w:line="200" w:lineRule="exact"/>
              <w:ind w:left="0" w:right="113"/>
              <w:jc w:val="left"/>
              <w:rPr>
                <w:i/>
                <w:sz w:val="16"/>
              </w:rPr>
            </w:pPr>
            <w:r w:rsidRPr="00A53E53">
              <w:rPr>
                <w:i/>
                <w:sz w:val="16"/>
              </w:rPr>
              <w:t>Date due</w:t>
            </w:r>
          </w:p>
        </w:tc>
        <w:tc>
          <w:tcPr>
            <w:tcW w:w="1956" w:type="dxa"/>
            <w:tcBorders>
              <w:top w:val="single" w:sz="4" w:space="0" w:color="auto"/>
              <w:bottom w:val="single" w:sz="12" w:space="0" w:color="auto"/>
            </w:tcBorders>
            <w:shd w:val="clear" w:color="auto" w:fill="auto"/>
            <w:vAlign w:val="bottom"/>
            <w:hideMark/>
          </w:tcPr>
          <w:p w14:paraId="34BB396E" w14:textId="3BC272EF" w:rsidR="00674A50" w:rsidRPr="00A53E53" w:rsidRDefault="00112003" w:rsidP="00A53E53">
            <w:pPr>
              <w:pStyle w:val="SingleTxtG"/>
              <w:suppressAutoHyphens w:val="0"/>
              <w:spacing w:before="80" w:after="80" w:line="200" w:lineRule="exact"/>
              <w:ind w:left="0" w:right="113"/>
              <w:jc w:val="left"/>
              <w:rPr>
                <w:i/>
                <w:sz w:val="16"/>
              </w:rPr>
            </w:pPr>
            <w:r>
              <w:rPr>
                <w:i/>
                <w:sz w:val="16"/>
              </w:rPr>
              <w:t>Session at which</w:t>
            </w:r>
            <w:r w:rsidR="00674A50" w:rsidRPr="00A53E53">
              <w:rPr>
                <w:i/>
                <w:sz w:val="16"/>
              </w:rPr>
              <w:t xml:space="preserve"> list of issues prior to reporting under the simplified reporting procedure</w:t>
            </w:r>
            <w:r w:rsidR="00A53E53" w:rsidRPr="00A53E53">
              <w:rPr>
                <w:i/>
                <w:sz w:val="16"/>
              </w:rPr>
              <w:t xml:space="preserve"> </w:t>
            </w:r>
            <w:r>
              <w:rPr>
                <w:i/>
                <w:sz w:val="16"/>
              </w:rPr>
              <w:t xml:space="preserve">was adopted: </w:t>
            </w:r>
            <w:r>
              <w:rPr>
                <w:i/>
                <w:iCs/>
                <w:sz w:val="16"/>
                <w:szCs w:val="16"/>
              </w:rPr>
              <w:t>D</w:t>
            </w:r>
            <w:r w:rsidR="00A53E53" w:rsidRPr="00A53E53">
              <w:rPr>
                <w:i/>
                <w:iCs/>
                <w:sz w:val="16"/>
                <w:szCs w:val="16"/>
              </w:rPr>
              <w:t>ue date of replies thereto</w:t>
            </w:r>
          </w:p>
        </w:tc>
        <w:tc>
          <w:tcPr>
            <w:tcW w:w="1805" w:type="dxa"/>
            <w:tcBorders>
              <w:top w:val="single" w:sz="4" w:space="0" w:color="auto"/>
              <w:bottom w:val="single" w:sz="12" w:space="0" w:color="auto"/>
            </w:tcBorders>
          </w:tcPr>
          <w:p w14:paraId="700A1EF4" w14:textId="385B7C75" w:rsidR="00674A50" w:rsidRPr="00645C19" w:rsidRDefault="00674A50" w:rsidP="00F07FD9">
            <w:pPr>
              <w:pStyle w:val="SingleTxtG"/>
              <w:suppressAutoHyphens w:val="0"/>
              <w:spacing w:before="80" w:after="80" w:line="200" w:lineRule="exact"/>
              <w:ind w:left="0" w:right="113"/>
              <w:jc w:val="left"/>
              <w:rPr>
                <w:i/>
                <w:sz w:val="16"/>
              </w:rPr>
            </w:pPr>
            <w:r w:rsidRPr="00645C19">
              <w:rPr>
                <w:i/>
                <w:sz w:val="16"/>
              </w:rPr>
              <w:t>Date report received</w:t>
            </w:r>
          </w:p>
        </w:tc>
        <w:tc>
          <w:tcPr>
            <w:tcW w:w="1805" w:type="dxa"/>
            <w:tcBorders>
              <w:top w:val="single" w:sz="4" w:space="0" w:color="auto"/>
              <w:bottom w:val="single" w:sz="12" w:space="0" w:color="auto"/>
            </w:tcBorders>
            <w:shd w:val="clear" w:color="auto" w:fill="auto"/>
            <w:vAlign w:val="bottom"/>
            <w:hideMark/>
          </w:tcPr>
          <w:p w14:paraId="0D9711FF" w14:textId="603490BD" w:rsidR="00674A50" w:rsidRPr="00645C19" w:rsidRDefault="00674A50" w:rsidP="00F07FD9">
            <w:pPr>
              <w:pStyle w:val="SingleTxtG"/>
              <w:suppressAutoHyphens w:val="0"/>
              <w:spacing w:before="80" w:after="80" w:line="200" w:lineRule="exact"/>
              <w:ind w:left="0" w:right="113"/>
              <w:jc w:val="left"/>
              <w:rPr>
                <w:i/>
                <w:sz w:val="16"/>
              </w:rPr>
            </w:pPr>
            <w:r w:rsidRPr="00645C19">
              <w:rPr>
                <w:i/>
                <w:sz w:val="16"/>
              </w:rPr>
              <w:t xml:space="preserve">Session at which </w:t>
            </w:r>
            <w:r w:rsidR="00E256B5">
              <w:rPr>
                <w:i/>
                <w:sz w:val="16"/>
              </w:rPr>
              <w:t>report</w:t>
            </w:r>
            <w:r w:rsidRPr="00645C19">
              <w:rPr>
                <w:i/>
                <w:sz w:val="16"/>
              </w:rPr>
              <w:br/>
              <w:t xml:space="preserve">(will be) examined </w:t>
            </w:r>
          </w:p>
        </w:tc>
      </w:tr>
      <w:tr w:rsidR="00674A50" w:rsidRPr="00645C19" w14:paraId="7EF75369" w14:textId="77777777" w:rsidTr="00E9598C">
        <w:trPr>
          <w:cantSplit/>
          <w:trHeight w:hRule="exact" w:val="115"/>
          <w:tblHeader/>
        </w:trPr>
        <w:tc>
          <w:tcPr>
            <w:tcW w:w="1308" w:type="dxa"/>
            <w:tcBorders>
              <w:top w:val="single" w:sz="12" w:space="0" w:color="auto"/>
            </w:tcBorders>
            <w:shd w:val="clear" w:color="auto" w:fill="auto"/>
          </w:tcPr>
          <w:p w14:paraId="6EC01655" w14:textId="77777777" w:rsidR="00674A50" w:rsidRPr="00645C19" w:rsidRDefault="00674A50" w:rsidP="00F07FD9">
            <w:pPr>
              <w:pStyle w:val="SingleTxtG"/>
              <w:suppressAutoHyphens w:val="0"/>
              <w:spacing w:before="40" w:line="220" w:lineRule="exact"/>
              <w:ind w:left="0" w:right="113"/>
              <w:jc w:val="left"/>
            </w:pPr>
          </w:p>
        </w:tc>
        <w:tc>
          <w:tcPr>
            <w:tcW w:w="1106" w:type="dxa"/>
            <w:tcBorders>
              <w:top w:val="single" w:sz="12" w:space="0" w:color="auto"/>
            </w:tcBorders>
            <w:shd w:val="clear" w:color="auto" w:fill="auto"/>
          </w:tcPr>
          <w:p w14:paraId="5A25AD25" w14:textId="77777777" w:rsidR="00674A50" w:rsidRPr="00645C19" w:rsidRDefault="00674A50" w:rsidP="00F07FD9">
            <w:pPr>
              <w:pStyle w:val="SingleTxtG"/>
              <w:suppressAutoHyphens w:val="0"/>
              <w:spacing w:before="40" w:line="220" w:lineRule="exact"/>
              <w:ind w:left="0" w:right="113"/>
              <w:jc w:val="left"/>
            </w:pPr>
          </w:p>
        </w:tc>
        <w:tc>
          <w:tcPr>
            <w:tcW w:w="1657" w:type="dxa"/>
            <w:tcBorders>
              <w:top w:val="single" w:sz="12" w:space="0" w:color="auto"/>
            </w:tcBorders>
            <w:shd w:val="clear" w:color="auto" w:fill="auto"/>
          </w:tcPr>
          <w:p w14:paraId="72703E6D" w14:textId="77777777" w:rsidR="00674A50" w:rsidRPr="00645C19" w:rsidRDefault="00674A50" w:rsidP="00F07FD9">
            <w:pPr>
              <w:pStyle w:val="SingleTxtG"/>
              <w:suppressAutoHyphens w:val="0"/>
              <w:spacing w:before="40" w:line="220" w:lineRule="exact"/>
              <w:ind w:left="0" w:right="113"/>
              <w:jc w:val="left"/>
            </w:pPr>
          </w:p>
        </w:tc>
        <w:tc>
          <w:tcPr>
            <w:tcW w:w="1956" w:type="dxa"/>
            <w:tcBorders>
              <w:top w:val="single" w:sz="12" w:space="0" w:color="auto"/>
            </w:tcBorders>
            <w:shd w:val="clear" w:color="auto" w:fill="auto"/>
          </w:tcPr>
          <w:p w14:paraId="5717E191" w14:textId="77777777" w:rsidR="00674A50" w:rsidRPr="00645C19" w:rsidRDefault="00674A50" w:rsidP="00F07FD9">
            <w:pPr>
              <w:pStyle w:val="SingleTxtG"/>
              <w:suppressAutoHyphens w:val="0"/>
              <w:spacing w:before="40" w:line="220" w:lineRule="exact"/>
              <w:ind w:left="0" w:right="113"/>
              <w:jc w:val="left"/>
            </w:pPr>
          </w:p>
        </w:tc>
        <w:tc>
          <w:tcPr>
            <w:tcW w:w="1805" w:type="dxa"/>
            <w:tcBorders>
              <w:top w:val="single" w:sz="12" w:space="0" w:color="auto"/>
            </w:tcBorders>
          </w:tcPr>
          <w:p w14:paraId="279DC5B3" w14:textId="77777777" w:rsidR="00674A50" w:rsidRPr="00645C19" w:rsidRDefault="00674A50" w:rsidP="00F07FD9">
            <w:pPr>
              <w:pStyle w:val="SingleTxtG"/>
              <w:suppressAutoHyphens w:val="0"/>
              <w:spacing w:before="40" w:line="220" w:lineRule="exact"/>
              <w:ind w:left="0" w:right="113"/>
              <w:jc w:val="left"/>
            </w:pPr>
          </w:p>
        </w:tc>
        <w:tc>
          <w:tcPr>
            <w:tcW w:w="1805" w:type="dxa"/>
            <w:tcBorders>
              <w:top w:val="single" w:sz="12" w:space="0" w:color="auto"/>
            </w:tcBorders>
            <w:shd w:val="clear" w:color="auto" w:fill="auto"/>
          </w:tcPr>
          <w:p w14:paraId="4A356F30" w14:textId="4F526948" w:rsidR="00674A50" w:rsidRPr="00645C19" w:rsidRDefault="00674A50" w:rsidP="00F07FD9">
            <w:pPr>
              <w:pStyle w:val="SingleTxtG"/>
              <w:suppressAutoHyphens w:val="0"/>
              <w:spacing w:before="40" w:line="220" w:lineRule="exact"/>
              <w:ind w:left="0" w:right="113"/>
              <w:jc w:val="left"/>
            </w:pPr>
          </w:p>
        </w:tc>
      </w:tr>
      <w:tr w:rsidR="00674A50" w:rsidRPr="00645C19" w14:paraId="70A43E5A" w14:textId="77777777" w:rsidTr="00E9598C">
        <w:trPr>
          <w:cantSplit/>
        </w:trPr>
        <w:tc>
          <w:tcPr>
            <w:tcW w:w="1308" w:type="dxa"/>
            <w:shd w:val="clear" w:color="auto" w:fill="auto"/>
            <w:hideMark/>
          </w:tcPr>
          <w:p w14:paraId="7147CE37" w14:textId="77777777" w:rsidR="00674A50" w:rsidRPr="00645C19" w:rsidRDefault="00674A50" w:rsidP="00674A50">
            <w:pPr>
              <w:pStyle w:val="SingleTxtG"/>
              <w:suppressAutoHyphens w:val="0"/>
              <w:spacing w:before="40" w:line="220" w:lineRule="exact"/>
              <w:ind w:left="0" w:right="113"/>
              <w:jc w:val="left"/>
            </w:pPr>
            <w:r w:rsidRPr="00645C19">
              <w:t>Albania</w:t>
            </w:r>
          </w:p>
        </w:tc>
        <w:tc>
          <w:tcPr>
            <w:tcW w:w="1106" w:type="dxa"/>
            <w:shd w:val="clear" w:color="auto" w:fill="auto"/>
            <w:hideMark/>
          </w:tcPr>
          <w:p w14:paraId="6ABF038C"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3CF7FD88" w14:textId="77777777" w:rsidR="00674A50" w:rsidRPr="00645C19" w:rsidRDefault="00674A50" w:rsidP="00674A50">
            <w:pPr>
              <w:pStyle w:val="SingleTxtG"/>
              <w:suppressAutoHyphens w:val="0"/>
              <w:spacing w:before="40" w:line="220" w:lineRule="exact"/>
              <w:ind w:left="0" w:right="113"/>
              <w:jc w:val="left"/>
            </w:pPr>
            <w:r w:rsidRPr="00645C19">
              <w:t>1 October 2008</w:t>
            </w:r>
          </w:p>
        </w:tc>
        <w:tc>
          <w:tcPr>
            <w:tcW w:w="1956" w:type="dxa"/>
            <w:shd w:val="clear" w:color="auto" w:fill="auto"/>
          </w:tcPr>
          <w:p w14:paraId="10C624EC" w14:textId="2DC00FDF" w:rsidR="00674A50" w:rsidRPr="00645C19" w:rsidRDefault="003F5C0E" w:rsidP="00674A50">
            <w:pPr>
              <w:pStyle w:val="SingleTxtG"/>
              <w:suppressAutoHyphens w:val="0"/>
              <w:spacing w:before="40" w:line="220" w:lineRule="exact"/>
              <w:ind w:left="0" w:right="113"/>
              <w:jc w:val="left"/>
            </w:pPr>
            <w:r>
              <w:t>-</w:t>
            </w:r>
          </w:p>
        </w:tc>
        <w:tc>
          <w:tcPr>
            <w:tcW w:w="1805" w:type="dxa"/>
          </w:tcPr>
          <w:p w14:paraId="6B426CE6" w14:textId="4707156B" w:rsidR="00674A50" w:rsidRPr="00645C19" w:rsidRDefault="00674A50" w:rsidP="00674A50">
            <w:pPr>
              <w:pStyle w:val="SingleTxtG"/>
              <w:suppressAutoHyphens w:val="0"/>
              <w:spacing w:before="40" w:line="220" w:lineRule="exact"/>
              <w:ind w:left="0" w:right="113"/>
              <w:jc w:val="left"/>
            </w:pPr>
            <w:r w:rsidRPr="00645C19">
              <w:t>6 October 2009</w:t>
            </w:r>
          </w:p>
        </w:tc>
        <w:tc>
          <w:tcPr>
            <w:tcW w:w="1805" w:type="dxa"/>
            <w:shd w:val="clear" w:color="auto" w:fill="auto"/>
            <w:hideMark/>
          </w:tcPr>
          <w:p w14:paraId="1C833566" w14:textId="6AB635FF" w:rsidR="00674A50" w:rsidRPr="00645C19" w:rsidRDefault="00674A50" w:rsidP="00674A50">
            <w:pPr>
              <w:pStyle w:val="SingleTxtG"/>
              <w:suppressAutoHyphens w:val="0"/>
              <w:spacing w:before="40" w:line="220" w:lineRule="exact"/>
              <w:ind w:left="0" w:right="113"/>
              <w:jc w:val="left"/>
            </w:pPr>
            <w:r w:rsidRPr="00645C19">
              <w:t>Thirteenth (2010)</w:t>
            </w:r>
          </w:p>
        </w:tc>
      </w:tr>
      <w:tr w:rsidR="00674A50" w:rsidRPr="00645C19" w14:paraId="4608A398" w14:textId="77777777" w:rsidTr="00E9598C">
        <w:trPr>
          <w:cantSplit/>
        </w:trPr>
        <w:tc>
          <w:tcPr>
            <w:tcW w:w="1308" w:type="dxa"/>
            <w:shd w:val="clear" w:color="auto" w:fill="auto"/>
          </w:tcPr>
          <w:p w14:paraId="67F8FAA7"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55B4D187" w14:textId="77777777" w:rsidR="00674A50" w:rsidRPr="00645C19" w:rsidRDefault="00674A50" w:rsidP="00674A50">
            <w:pPr>
              <w:pStyle w:val="SingleTxtG"/>
              <w:suppressAutoHyphens w:val="0"/>
              <w:spacing w:before="40" w:line="220" w:lineRule="exact"/>
              <w:ind w:left="0" w:right="113"/>
              <w:jc w:val="left"/>
            </w:pPr>
            <w:r w:rsidRPr="00645C19">
              <w:t xml:space="preserve">Second </w:t>
            </w:r>
          </w:p>
        </w:tc>
        <w:tc>
          <w:tcPr>
            <w:tcW w:w="1657" w:type="dxa"/>
            <w:shd w:val="clear" w:color="auto" w:fill="auto"/>
            <w:hideMark/>
          </w:tcPr>
          <w:p w14:paraId="14D7015C" w14:textId="77777777" w:rsidR="00674A50" w:rsidRPr="00645C19" w:rsidRDefault="00674A50" w:rsidP="00674A50">
            <w:pPr>
              <w:pStyle w:val="SingleTxtG"/>
              <w:suppressAutoHyphens w:val="0"/>
              <w:spacing w:before="40" w:line="220" w:lineRule="exact"/>
              <w:ind w:left="0" w:right="113"/>
              <w:jc w:val="left"/>
            </w:pPr>
            <w:r w:rsidRPr="00645C19">
              <w:t>1 November 2015</w:t>
            </w:r>
            <w:r w:rsidRPr="00645C19">
              <w:rPr>
                <w:i/>
                <w:iCs/>
                <w:vertAlign w:val="superscript"/>
              </w:rPr>
              <w:t>a</w:t>
            </w:r>
          </w:p>
        </w:tc>
        <w:tc>
          <w:tcPr>
            <w:tcW w:w="1956" w:type="dxa"/>
            <w:shd w:val="clear" w:color="auto" w:fill="auto"/>
          </w:tcPr>
          <w:p w14:paraId="175BEDAE" w14:textId="3C2D97B5" w:rsidR="00674A50" w:rsidRPr="00645C19" w:rsidRDefault="003F5C0E" w:rsidP="00674A50">
            <w:pPr>
              <w:pStyle w:val="SingleTxtG"/>
              <w:suppressAutoHyphens w:val="0"/>
              <w:spacing w:before="40" w:line="220" w:lineRule="exact"/>
              <w:ind w:left="0" w:right="113"/>
              <w:jc w:val="left"/>
            </w:pPr>
            <w:r>
              <w:t>-</w:t>
            </w:r>
          </w:p>
        </w:tc>
        <w:tc>
          <w:tcPr>
            <w:tcW w:w="1805" w:type="dxa"/>
          </w:tcPr>
          <w:p w14:paraId="57BEFBA5" w14:textId="75CD78C5" w:rsidR="00674A50" w:rsidRPr="00645C19" w:rsidRDefault="00674A50" w:rsidP="00674A50">
            <w:pPr>
              <w:pStyle w:val="SingleTxtG"/>
              <w:suppressAutoHyphens w:val="0"/>
              <w:spacing w:before="40" w:line="220" w:lineRule="exact"/>
              <w:ind w:left="0" w:right="113"/>
              <w:jc w:val="left"/>
            </w:pPr>
            <w:r w:rsidRPr="00645C19">
              <w:t>19 December 2016</w:t>
            </w:r>
          </w:p>
        </w:tc>
        <w:tc>
          <w:tcPr>
            <w:tcW w:w="1805" w:type="dxa"/>
            <w:shd w:val="clear" w:color="auto" w:fill="auto"/>
            <w:hideMark/>
          </w:tcPr>
          <w:p w14:paraId="3CB9FC16" w14:textId="6E5897A8" w:rsidR="00674A50" w:rsidRPr="00645C19" w:rsidRDefault="00674A50" w:rsidP="00674A50">
            <w:pPr>
              <w:pStyle w:val="SingleTxtG"/>
              <w:suppressAutoHyphens w:val="0"/>
              <w:spacing w:before="40" w:line="220" w:lineRule="exact"/>
              <w:ind w:left="0" w:right="113"/>
              <w:jc w:val="left"/>
            </w:pPr>
            <w:r w:rsidRPr="00645C19">
              <w:t>Thirtieth (2019)</w:t>
            </w:r>
          </w:p>
        </w:tc>
      </w:tr>
      <w:tr w:rsidR="00674A50" w:rsidRPr="00645C19" w14:paraId="596BD8B3" w14:textId="77777777" w:rsidTr="00E9598C">
        <w:trPr>
          <w:cantSplit/>
        </w:trPr>
        <w:tc>
          <w:tcPr>
            <w:tcW w:w="1308" w:type="dxa"/>
            <w:shd w:val="clear" w:color="auto" w:fill="auto"/>
          </w:tcPr>
          <w:p w14:paraId="5478E29F"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tcPr>
          <w:p w14:paraId="3C9AD6E3" w14:textId="77777777" w:rsidR="00674A50" w:rsidRPr="00645C19" w:rsidRDefault="00674A50" w:rsidP="00674A50">
            <w:pPr>
              <w:pStyle w:val="SingleTxtG"/>
              <w:suppressAutoHyphens w:val="0"/>
              <w:spacing w:before="40" w:line="220" w:lineRule="exact"/>
              <w:ind w:left="0" w:right="113"/>
              <w:jc w:val="left"/>
            </w:pPr>
            <w:r w:rsidRPr="00645C19">
              <w:t>Third</w:t>
            </w:r>
          </w:p>
        </w:tc>
        <w:tc>
          <w:tcPr>
            <w:tcW w:w="1657" w:type="dxa"/>
            <w:shd w:val="clear" w:color="auto" w:fill="auto"/>
          </w:tcPr>
          <w:p w14:paraId="1B32963D" w14:textId="77777777" w:rsidR="00674A50" w:rsidRPr="00645C19" w:rsidRDefault="00674A50" w:rsidP="00674A50">
            <w:pPr>
              <w:pStyle w:val="SingleTxtG"/>
              <w:suppressAutoHyphens w:val="0"/>
              <w:spacing w:before="40" w:line="220" w:lineRule="exact"/>
              <w:ind w:left="0" w:right="113"/>
              <w:jc w:val="left"/>
            </w:pPr>
            <w:r w:rsidRPr="00645C19">
              <w:t>1 May 2024</w:t>
            </w:r>
          </w:p>
        </w:tc>
        <w:tc>
          <w:tcPr>
            <w:tcW w:w="1956" w:type="dxa"/>
            <w:shd w:val="clear" w:color="auto" w:fill="auto"/>
          </w:tcPr>
          <w:p w14:paraId="7EBA587B" w14:textId="3C21CF59" w:rsidR="00674A50" w:rsidRPr="00645C19" w:rsidRDefault="003F5C0E" w:rsidP="00674A50">
            <w:pPr>
              <w:pStyle w:val="SingleTxtG"/>
              <w:suppressAutoHyphens w:val="0"/>
              <w:spacing w:before="40" w:line="220" w:lineRule="exact"/>
              <w:ind w:left="0" w:right="113"/>
              <w:jc w:val="left"/>
            </w:pPr>
            <w:r>
              <w:t>-</w:t>
            </w:r>
          </w:p>
        </w:tc>
        <w:tc>
          <w:tcPr>
            <w:tcW w:w="1805" w:type="dxa"/>
          </w:tcPr>
          <w:p w14:paraId="3677B239" w14:textId="669F01AB"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4DE15AF9" w14:textId="54C8CD45"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79F14440" w14:textId="77777777" w:rsidTr="00E9598C">
        <w:trPr>
          <w:cantSplit/>
        </w:trPr>
        <w:tc>
          <w:tcPr>
            <w:tcW w:w="1308" w:type="dxa"/>
            <w:shd w:val="clear" w:color="auto" w:fill="auto"/>
            <w:hideMark/>
          </w:tcPr>
          <w:p w14:paraId="1965277E" w14:textId="77777777" w:rsidR="00674A50" w:rsidRPr="00645C19" w:rsidRDefault="00674A50" w:rsidP="00674A50">
            <w:pPr>
              <w:pStyle w:val="SingleTxtG"/>
              <w:suppressAutoHyphens w:val="0"/>
              <w:spacing w:before="40" w:line="220" w:lineRule="exact"/>
              <w:ind w:left="0" w:right="113"/>
              <w:jc w:val="left"/>
            </w:pPr>
            <w:r w:rsidRPr="00645C19">
              <w:t>Algeria</w:t>
            </w:r>
          </w:p>
        </w:tc>
        <w:tc>
          <w:tcPr>
            <w:tcW w:w="1106" w:type="dxa"/>
            <w:shd w:val="clear" w:color="auto" w:fill="auto"/>
            <w:hideMark/>
          </w:tcPr>
          <w:p w14:paraId="58A8C5CB"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5DB8DF5A" w14:textId="77777777" w:rsidR="00674A50" w:rsidRPr="00645C19" w:rsidRDefault="00674A50" w:rsidP="00674A50">
            <w:pPr>
              <w:pStyle w:val="SingleTxtG"/>
              <w:suppressAutoHyphens w:val="0"/>
              <w:spacing w:before="40" w:line="220" w:lineRule="exact"/>
              <w:ind w:left="0" w:right="113"/>
              <w:jc w:val="left"/>
            </w:pPr>
            <w:r w:rsidRPr="00645C19">
              <w:t>1 August 2006</w:t>
            </w:r>
          </w:p>
        </w:tc>
        <w:tc>
          <w:tcPr>
            <w:tcW w:w="1956" w:type="dxa"/>
            <w:shd w:val="clear" w:color="auto" w:fill="auto"/>
          </w:tcPr>
          <w:p w14:paraId="185D5B09" w14:textId="781C65F1" w:rsidR="00674A50" w:rsidRPr="00645C19" w:rsidRDefault="003F5C0E" w:rsidP="00674A50">
            <w:pPr>
              <w:pStyle w:val="SingleTxtG"/>
              <w:suppressAutoHyphens w:val="0"/>
              <w:spacing w:before="40" w:line="220" w:lineRule="exact"/>
              <w:ind w:left="0" w:right="113"/>
              <w:jc w:val="left"/>
            </w:pPr>
            <w:r>
              <w:t>-</w:t>
            </w:r>
          </w:p>
        </w:tc>
        <w:tc>
          <w:tcPr>
            <w:tcW w:w="1805" w:type="dxa"/>
          </w:tcPr>
          <w:p w14:paraId="0ED925E6" w14:textId="7D0FF0BB" w:rsidR="00674A50" w:rsidRPr="00645C19" w:rsidRDefault="00674A50" w:rsidP="00674A50">
            <w:pPr>
              <w:pStyle w:val="SingleTxtG"/>
              <w:suppressAutoHyphens w:val="0"/>
              <w:spacing w:before="40" w:line="220" w:lineRule="exact"/>
              <w:ind w:left="0" w:right="113"/>
              <w:jc w:val="left"/>
            </w:pPr>
            <w:r w:rsidRPr="00645C19">
              <w:t>3 June 2008</w:t>
            </w:r>
          </w:p>
        </w:tc>
        <w:tc>
          <w:tcPr>
            <w:tcW w:w="1805" w:type="dxa"/>
            <w:shd w:val="clear" w:color="auto" w:fill="auto"/>
            <w:hideMark/>
          </w:tcPr>
          <w:p w14:paraId="507A2BDB" w14:textId="28FD0C9A" w:rsidR="00674A50" w:rsidRPr="00645C19" w:rsidRDefault="00674A50" w:rsidP="00674A50">
            <w:pPr>
              <w:pStyle w:val="SingleTxtG"/>
              <w:suppressAutoHyphens w:val="0"/>
              <w:spacing w:before="40" w:line="220" w:lineRule="exact"/>
              <w:ind w:left="0" w:right="113"/>
              <w:jc w:val="left"/>
            </w:pPr>
            <w:r w:rsidRPr="00645C19">
              <w:t>Twelfth (2010)</w:t>
            </w:r>
          </w:p>
        </w:tc>
      </w:tr>
      <w:tr w:rsidR="00674A50" w:rsidRPr="00645C19" w14:paraId="232E9F8B" w14:textId="77777777" w:rsidTr="00E9598C">
        <w:trPr>
          <w:cantSplit/>
        </w:trPr>
        <w:tc>
          <w:tcPr>
            <w:tcW w:w="1308" w:type="dxa"/>
            <w:shd w:val="clear" w:color="auto" w:fill="auto"/>
          </w:tcPr>
          <w:p w14:paraId="37D44755"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65C159EC" w14:textId="77777777" w:rsidR="00674A50" w:rsidRPr="00645C19" w:rsidRDefault="00674A50" w:rsidP="00674A50">
            <w:pPr>
              <w:pStyle w:val="SingleTxtG"/>
              <w:suppressAutoHyphens w:val="0"/>
              <w:spacing w:before="40" w:line="220" w:lineRule="exact"/>
              <w:ind w:left="0" w:right="113"/>
              <w:jc w:val="left"/>
            </w:pPr>
            <w:r w:rsidRPr="00645C19">
              <w:t xml:space="preserve">Second </w:t>
            </w:r>
          </w:p>
        </w:tc>
        <w:tc>
          <w:tcPr>
            <w:tcW w:w="1657" w:type="dxa"/>
            <w:shd w:val="clear" w:color="auto" w:fill="auto"/>
            <w:hideMark/>
          </w:tcPr>
          <w:p w14:paraId="45A3AEF7" w14:textId="77777777" w:rsidR="00674A50" w:rsidRPr="00645C19" w:rsidRDefault="00674A50" w:rsidP="00674A50">
            <w:pPr>
              <w:pStyle w:val="SingleTxtG"/>
              <w:suppressAutoHyphens w:val="0"/>
              <w:spacing w:before="40" w:line="220" w:lineRule="exact"/>
              <w:ind w:left="0" w:right="113"/>
              <w:jc w:val="left"/>
            </w:pPr>
            <w:r w:rsidRPr="00645C19">
              <w:t>1 May 2012</w:t>
            </w:r>
          </w:p>
        </w:tc>
        <w:tc>
          <w:tcPr>
            <w:tcW w:w="1956" w:type="dxa"/>
            <w:shd w:val="clear" w:color="auto" w:fill="auto"/>
          </w:tcPr>
          <w:p w14:paraId="337C19B7" w14:textId="747FBBDE" w:rsidR="00674A50" w:rsidRPr="00645C19" w:rsidRDefault="003F5C0E" w:rsidP="00674A50">
            <w:pPr>
              <w:pStyle w:val="SingleTxtG"/>
              <w:suppressAutoHyphens w:val="0"/>
              <w:spacing w:before="40" w:line="220" w:lineRule="exact"/>
              <w:ind w:left="0" w:right="113"/>
              <w:jc w:val="left"/>
            </w:pPr>
            <w:r>
              <w:t>-</w:t>
            </w:r>
          </w:p>
        </w:tc>
        <w:tc>
          <w:tcPr>
            <w:tcW w:w="1805" w:type="dxa"/>
          </w:tcPr>
          <w:p w14:paraId="0E1FBF11" w14:textId="6793408D" w:rsidR="00674A50" w:rsidRPr="00645C19" w:rsidRDefault="00674A50" w:rsidP="00674A50">
            <w:pPr>
              <w:pStyle w:val="SingleTxtG"/>
              <w:suppressAutoHyphens w:val="0"/>
              <w:spacing w:before="40" w:line="220" w:lineRule="exact"/>
              <w:ind w:left="0" w:right="113"/>
              <w:jc w:val="left"/>
            </w:pPr>
            <w:r w:rsidRPr="00645C19">
              <w:t>7 December 2015</w:t>
            </w:r>
          </w:p>
        </w:tc>
        <w:tc>
          <w:tcPr>
            <w:tcW w:w="1805" w:type="dxa"/>
            <w:shd w:val="clear" w:color="auto" w:fill="auto"/>
            <w:hideMark/>
          </w:tcPr>
          <w:p w14:paraId="3AF34F1B" w14:textId="3B8F93A4" w:rsidR="00674A50" w:rsidRPr="00645C19" w:rsidRDefault="00674A50" w:rsidP="00674A50">
            <w:pPr>
              <w:pStyle w:val="SingleTxtG"/>
              <w:suppressAutoHyphens w:val="0"/>
              <w:spacing w:before="40" w:line="220" w:lineRule="exact"/>
              <w:ind w:left="0" w:right="113"/>
              <w:jc w:val="left"/>
            </w:pPr>
            <w:r w:rsidRPr="00645C19">
              <w:t>Twenty-eighth (2018)</w:t>
            </w:r>
          </w:p>
        </w:tc>
      </w:tr>
      <w:tr w:rsidR="00674A50" w:rsidRPr="00645C19" w14:paraId="4919DED1" w14:textId="77777777" w:rsidTr="00E9598C">
        <w:trPr>
          <w:cantSplit/>
        </w:trPr>
        <w:tc>
          <w:tcPr>
            <w:tcW w:w="1308" w:type="dxa"/>
            <w:shd w:val="clear" w:color="auto" w:fill="auto"/>
          </w:tcPr>
          <w:p w14:paraId="4EAB5E14"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tcPr>
          <w:p w14:paraId="1F450327" w14:textId="77777777" w:rsidR="00674A50" w:rsidRPr="00645C19" w:rsidRDefault="00674A50" w:rsidP="00674A50">
            <w:pPr>
              <w:pStyle w:val="SingleTxtG"/>
              <w:suppressAutoHyphens w:val="0"/>
              <w:spacing w:before="40" w:line="220" w:lineRule="exact"/>
              <w:ind w:left="0" w:right="113"/>
              <w:jc w:val="left"/>
            </w:pPr>
            <w:r w:rsidRPr="00645C19">
              <w:t>Third</w:t>
            </w:r>
          </w:p>
        </w:tc>
        <w:tc>
          <w:tcPr>
            <w:tcW w:w="1657" w:type="dxa"/>
            <w:shd w:val="clear" w:color="auto" w:fill="auto"/>
          </w:tcPr>
          <w:p w14:paraId="3596B97F" w14:textId="77777777" w:rsidR="00674A50" w:rsidRPr="00645C19" w:rsidRDefault="00674A50" w:rsidP="00674A50">
            <w:pPr>
              <w:pStyle w:val="SingleTxtG"/>
              <w:suppressAutoHyphens w:val="0"/>
              <w:spacing w:before="40" w:line="220" w:lineRule="exact"/>
              <w:ind w:left="0" w:right="113"/>
              <w:jc w:val="left"/>
            </w:pPr>
            <w:r w:rsidRPr="00645C19">
              <w:t>1 May 2023</w:t>
            </w:r>
          </w:p>
        </w:tc>
        <w:tc>
          <w:tcPr>
            <w:tcW w:w="1956" w:type="dxa"/>
            <w:shd w:val="clear" w:color="auto" w:fill="auto"/>
          </w:tcPr>
          <w:p w14:paraId="72571E2B" w14:textId="63573473" w:rsidR="00674A50" w:rsidRPr="00645C19" w:rsidRDefault="003F5C0E" w:rsidP="00674A50">
            <w:pPr>
              <w:pStyle w:val="SingleTxtG"/>
              <w:suppressAutoHyphens w:val="0"/>
              <w:spacing w:before="40" w:line="220" w:lineRule="exact"/>
              <w:ind w:left="0" w:right="113"/>
              <w:jc w:val="left"/>
            </w:pPr>
            <w:r>
              <w:t>-</w:t>
            </w:r>
          </w:p>
        </w:tc>
        <w:tc>
          <w:tcPr>
            <w:tcW w:w="1805" w:type="dxa"/>
          </w:tcPr>
          <w:p w14:paraId="3B16710C" w14:textId="17203C90"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132D3A14" w14:textId="72F1A366"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4D59A2A6" w14:textId="77777777" w:rsidTr="00E9598C">
        <w:trPr>
          <w:cantSplit/>
        </w:trPr>
        <w:tc>
          <w:tcPr>
            <w:tcW w:w="1308" w:type="dxa"/>
            <w:shd w:val="clear" w:color="auto" w:fill="auto"/>
            <w:hideMark/>
          </w:tcPr>
          <w:p w14:paraId="0085D1B2" w14:textId="0F7772CE" w:rsidR="00674A50" w:rsidRPr="00645C19" w:rsidRDefault="00674A50" w:rsidP="00674A50">
            <w:pPr>
              <w:pStyle w:val="SingleTxtG"/>
              <w:suppressAutoHyphens w:val="0"/>
              <w:spacing w:before="40" w:line="220" w:lineRule="exact"/>
              <w:ind w:left="0" w:right="113"/>
              <w:jc w:val="left"/>
            </w:pPr>
            <w:proofErr w:type="spellStart"/>
            <w:r w:rsidRPr="00645C19">
              <w:t>Argentina</w:t>
            </w:r>
            <w:r w:rsidRPr="00645C19">
              <w:rPr>
                <w:i/>
                <w:iCs/>
                <w:vertAlign w:val="superscript"/>
              </w:rPr>
              <w:t>b</w:t>
            </w:r>
            <w:proofErr w:type="spellEnd"/>
          </w:p>
        </w:tc>
        <w:tc>
          <w:tcPr>
            <w:tcW w:w="1106" w:type="dxa"/>
            <w:shd w:val="clear" w:color="auto" w:fill="auto"/>
            <w:hideMark/>
          </w:tcPr>
          <w:p w14:paraId="28CA3E02"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71B989DF" w14:textId="77777777" w:rsidR="00674A50" w:rsidRPr="00645C19" w:rsidRDefault="00674A50" w:rsidP="00674A50">
            <w:pPr>
              <w:pStyle w:val="SingleTxtG"/>
              <w:suppressAutoHyphens w:val="0"/>
              <w:spacing w:before="40" w:line="220" w:lineRule="exact"/>
              <w:ind w:left="0" w:right="113"/>
              <w:jc w:val="left"/>
            </w:pPr>
            <w:r w:rsidRPr="00645C19">
              <w:t>1 June 2008</w:t>
            </w:r>
          </w:p>
        </w:tc>
        <w:tc>
          <w:tcPr>
            <w:tcW w:w="1956" w:type="dxa"/>
            <w:shd w:val="clear" w:color="auto" w:fill="auto"/>
          </w:tcPr>
          <w:p w14:paraId="75EB2FB9" w14:textId="238402E9" w:rsidR="00674A50" w:rsidRPr="00645C19" w:rsidRDefault="003F5C0E" w:rsidP="00674A50">
            <w:pPr>
              <w:pStyle w:val="SingleTxtG"/>
              <w:suppressAutoHyphens w:val="0"/>
              <w:spacing w:before="40" w:line="220" w:lineRule="exact"/>
              <w:ind w:left="0" w:right="113"/>
              <w:jc w:val="left"/>
            </w:pPr>
            <w:r>
              <w:t>-</w:t>
            </w:r>
          </w:p>
        </w:tc>
        <w:tc>
          <w:tcPr>
            <w:tcW w:w="1805" w:type="dxa"/>
          </w:tcPr>
          <w:p w14:paraId="609802E3" w14:textId="4AC023E6" w:rsidR="00674A50" w:rsidRPr="00645C19" w:rsidRDefault="00674A50" w:rsidP="00674A50">
            <w:pPr>
              <w:pStyle w:val="SingleTxtG"/>
              <w:suppressAutoHyphens w:val="0"/>
              <w:spacing w:before="40" w:line="220" w:lineRule="exact"/>
              <w:ind w:left="0" w:right="113"/>
              <w:jc w:val="left"/>
            </w:pPr>
            <w:r w:rsidRPr="00645C19">
              <w:t>2 February 2010</w:t>
            </w:r>
          </w:p>
        </w:tc>
        <w:tc>
          <w:tcPr>
            <w:tcW w:w="1805" w:type="dxa"/>
            <w:shd w:val="clear" w:color="auto" w:fill="auto"/>
            <w:hideMark/>
          </w:tcPr>
          <w:p w14:paraId="5A92D09B" w14:textId="66FBAFE6" w:rsidR="00674A50" w:rsidRPr="00645C19" w:rsidRDefault="00674A50" w:rsidP="00674A50">
            <w:pPr>
              <w:pStyle w:val="SingleTxtG"/>
              <w:suppressAutoHyphens w:val="0"/>
              <w:spacing w:before="40" w:line="220" w:lineRule="exact"/>
              <w:ind w:left="0" w:right="113"/>
              <w:jc w:val="left"/>
            </w:pPr>
            <w:r w:rsidRPr="00645C19">
              <w:t>Fifteenth (2011)</w:t>
            </w:r>
          </w:p>
        </w:tc>
      </w:tr>
      <w:tr w:rsidR="00674A50" w:rsidRPr="00645C19" w14:paraId="3F82E960" w14:textId="77777777" w:rsidTr="00E9598C">
        <w:trPr>
          <w:cantSplit/>
        </w:trPr>
        <w:tc>
          <w:tcPr>
            <w:tcW w:w="1308" w:type="dxa"/>
            <w:shd w:val="clear" w:color="auto" w:fill="auto"/>
          </w:tcPr>
          <w:p w14:paraId="02C19A11"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584036E5" w14:textId="77777777" w:rsidR="00674A50" w:rsidRPr="00645C19" w:rsidRDefault="00674A50" w:rsidP="00674A50">
            <w:pPr>
              <w:pStyle w:val="SingleTxtG"/>
              <w:suppressAutoHyphens w:val="0"/>
              <w:spacing w:before="40" w:line="220" w:lineRule="exact"/>
              <w:ind w:left="0" w:right="113"/>
              <w:jc w:val="left"/>
            </w:pPr>
            <w:r w:rsidRPr="00645C19">
              <w:t xml:space="preserve">Second </w:t>
            </w:r>
          </w:p>
        </w:tc>
        <w:tc>
          <w:tcPr>
            <w:tcW w:w="1657" w:type="dxa"/>
            <w:shd w:val="clear" w:color="auto" w:fill="auto"/>
            <w:hideMark/>
          </w:tcPr>
          <w:p w14:paraId="3286DC4A" w14:textId="77777777" w:rsidR="00674A50" w:rsidRPr="00645C19" w:rsidRDefault="00674A50" w:rsidP="00674A50">
            <w:pPr>
              <w:pStyle w:val="SingleTxtG"/>
              <w:suppressAutoHyphens w:val="0"/>
              <w:spacing w:before="40" w:line="220" w:lineRule="exact"/>
              <w:ind w:left="0" w:right="113"/>
              <w:jc w:val="left"/>
            </w:pPr>
            <w:r w:rsidRPr="00645C19">
              <w:t>1 October 2016</w:t>
            </w:r>
          </w:p>
        </w:tc>
        <w:tc>
          <w:tcPr>
            <w:tcW w:w="1956" w:type="dxa"/>
            <w:shd w:val="clear" w:color="auto" w:fill="auto"/>
          </w:tcPr>
          <w:p w14:paraId="7ABDDF57" w14:textId="02C67CAE" w:rsidR="00674A50" w:rsidRPr="00645C19" w:rsidRDefault="00112003">
            <w:pPr>
              <w:pStyle w:val="SingleTxtG"/>
              <w:suppressAutoHyphens w:val="0"/>
              <w:spacing w:before="40" w:line="220" w:lineRule="exact"/>
              <w:ind w:left="0" w:right="113"/>
              <w:jc w:val="left"/>
            </w:pPr>
            <w:r>
              <w:t>T</w:t>
            </w:r>
            <w:r w:rsidR="00A00295" w:rsidRPr="00645C19">
              <w:t>wenty</w:t>
            </w:r>
            <w:r>
              <w:t>-</w:t>
            </w:r>
            <w:r w:rsidR="00A00295">
              <w:t>eighth (2018): 1 May 2019</w:t>
            </w:r>
          </w:p>
        </w:tc>
        <w:tc>
          <w:tcPr>
            <w:tcW w:w="1805" w:type="dxa"/>
          </w:tcPr>
          <w:p w14:paraId="0302CAAE" w14:textId="482E0240" w:rsidR="00674A50" w:rsidRPr="00645C19" w:rsidRDefault="00674A50" w:rsidP="00674A50">
            <w:pPr>
              <w:pStyle w:val="SingleTxtG"/>
              <w:suppressAutoHyphens w:val="0"/>
              <w:spacing w:before="40" w:line="220" w:lineRule="exact"/>
              <w:ind w:left="0" w:right="113"/>
              <w:jc w:val="left"/>
            </w:pPr>
            <w:r w:rsidRPr="00645C19">
              <w:t>26 July 2019</w:t>
            </w:r>
          </w:p>
        </w:tc>
        <w:tc>
          <w:tcPr>
            <w:tcW w:w="1805" w:type="dxa"/>
            <w:shd w:val="clear" w:color="auto" w:fill="auto"/>
            <w:hideMark/>
          </w:tcPr>
          <w:p w14:paraId="612E125A" w14:textId="42B3B3BA" w:rsidR="00674A50" w:rsidRPr="00645C19" w:rsidRDefault="00674A50" w:rsidP="00674A50">
            <w:pPr>
              <w:pStyle w:val="SingleTxtG"/>
              <w:suppressAutoHyphens w:val="0"/>
              <w:spacing w:before="40" w:line="220" w:lineRule="exact"/>
              <w:ind w:left="0" w:right="113"/>
              <w:jc w:val="left"/>
            </w:pPr>
            <w:r w:rsidRPr="00645C19">
              <w:t>Thirty-first (2019)</w:t>
            </w:r>
          </w:p>
        </w:tc>
      </w:tr>
      <w:tr w:rsidR="00674A50" w:rsidRPr="00645C19" w14:paraId="44C7D7DA" w14:textId="77777777" w:rsidTr="00E9598C">
        <w:trPr>
          <w:cantSplit/>
        </w:trPr>
        <w:tc>
          <w:tcPr>
            <w:tcW w:w="1308" w:type="dxa"/>
            <w:shd w:val="clear" w:color="auto" w:fill="auto"/>
          </w:tcPr>
          <w:p w14:paraId="1C3FEA2F"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tcPr>
          <w:p w14:paraId="5B07CC8A" w14:textId="77777777" w:rsidR="00674A50" w:rsidRPr="00645C19" w:rsidRDefault="00674A50" w:rsidP="00674A50">
            <w:pPr>
              <w:pStyle w:val="SingleTxtG"/>
              <w:suppressAutoHyphens w:val="0"/>
              <w:spacing w:before="40" w:line="220" w:lineRule="exact"/>
              <w:ind w:left="0" w:right="113"/>
              <w:jc w:val="left"/>
            </w:pPr>
            <w:r w:rsidRPr="00645C19">
              <w:t>Third</w:t>
            </w:r>
          </w:p>
        </w:tc>
        <w:tc>
          <w:tcPr>
            <w:tcW w:w="1657" w:type="dxa"/>
            <w:shd w:val="clear" w:color="auto" w:fill="auto"/>
          </w:tcPr>
          <w:p w14:paraId="553E9E34" w14:textId="31B6A096" w:rsidR="00674A50" w:rsidRPr="005E565C" w:rsidRDefault="00674A50" w:rsidP="00674A50">
            <w:pPr>
              <w:pStyle w:val="SingleTxtG"/>
              <w:suppressAutoHyphens w:val="0"/>
              <w:spacing w:before="40" w:line="220" w:lineRule="exact"/>
              <w:ind w:left="0" w:right="113"/>
              <w:jc w:val="left"/>
            </w:pPr>
            <w:r w:rsidRPr="005E565C">
              <w:t>1 October 2024</w:t>
            </w:r>
          </w:p>
        </w:tc>
        <w:tc>
          <w:tcPr>
            <w:tcW w:w="1956" w:type="dxa"/>
            <w:shd w:val="clear" w:color="auto" w:fill="auto"/>
          </w:tcPr>
          <w:p w14:paraId="5E480316" w14:textId="13A9DBD5" w:rsidR="00674A50" w:rsidRPr="00645C19" w:rsidDel="00A5049B" w:rsidRDefault="003F5C0E" w:rsidP="00674A50">
            <w:pPr>
              <w:pStyle w:val="SingleTxtG"/>
              <w:suppressAutoHyphens w:val="0"/>
              <w:spacing w:before="40" w:line="220" w:lineRule="exact"/>
              <w:ind w:left="0" w:right="113"/>
              <w:jc w:val="left"/>
            </w:pPr>
            <w:r>
              <w:t>-</w:t>
            </w:r>
          </w:p>
        </w:tc>
        <w:tc>
          <w:tcPr>
            <w:tcW w:w="1805" w:type="dxa"/>
          </w:tcPr>
          <w:p w14:paraId="5A10CF56" w14:textId="281926F8"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0BAB46CD" w14:textId="1D261C1A"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2D699C99" w14:textId="77777777" w:rsidTr="00E9598C">
        <w:trPr>
          <w:cantSplit/>
        </w:trPr>
        <w:tc>
          <w:tcPr>
            <w:tcW w:w="1308" w:type="dxa"/>
            <w:shd w:val="clear" w:color="auto" w:fill="auto"/>
            <w:hideMark/>
          </w:tcPr>
          <w:p w14:paraId="41B09492" w14:textId="77777777" w:rsidR="00674A50" w:rsidRPr="00645C19" w:rsidRDefault="00674A50" w:rsidP="00674A50">
            <w:pPr>
              <w:pStyle w:val="SingleTxtG"/>
              <w:suppressAutoHyphens w:val="0"/>
              <w:spacing w:before="40" w:line="220" w:lineRule="exact"/>
              <w:ind w:left="0" w:right="113"/>
              <w:jc w:val="left"/>
            </w:pPr>
            <w:proofErr w:type="spellStart"/>
            <w:r w:rsidRPr="00645C19">
              <w:t>Azerbaijan</w:t>
            </w:r>
            <w:r w:rsidRPr="00645C19">
              <w:rPr>
                <w:i/>
                <w:iCs/>
                <w:vertAlign w:val="superscript"/>
              </w:rPr>
              <w:t>b</w:t>
            </w:r>
            <w:proofErr w:type="spellEnd"/>
          </w:p>
        </w:tc>
        <w:tc>
          <w:tcPr>
            <w:tcW w:w="1106" w:type="dxa"/>
            <w:shd w:val="clear" w:color="auto" w:fill="auto"/>
            <w:hideMark/>
          </w:tcPr>
          <w:p w14:paraId="2E407EBB"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7B4A8FAA"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shd w:val="clear" w:color="auto" w:fill="auto"/>
          </w:tcPr>
          <w:p w14:paraId="767674C0" w14:textId="76632BD5" w:rsidR="00674A50" w:rsidRPr="00645C19" w:rsidRDefault="003F5C0E" w:rsidP="00674A50">
            <w:pPr>
              <w:pStyle w:val="SingleTxtG"/>
              <w:suppressAutoHyphens w:val="0"/>
              <w:spacing w:before="40" w:line="220" w:lineRule="exact"/>
              <w:ind w:left="0" w:right="113"/>
              <w:jc w:val="left"/>
            </w:pPr>
            <w:r>
              <w:t>-</w:t>
            </w:r>
          </w:p>
        </w:tc>
        <w:tc>
          <w:tcPr>
            <w:tcW w:w="1805" w:type="dxa"/>
          </w:tcPr>
          <w:p w14:paraId="5A235D45" w14:textId="67F8CA23" w:rsidR="00674A50" w:rsidRPr="00645C19" w:rsidRDefault="00674A50" w:rsidP="00674A50">
            <w:pPr>
              <w:pStyle w:val="SingleTxtG"/>
              <w:suppressAutoHyphens w:val="0"/>
              <w:spacing w:before="40" w:line="220" w:lineRule="exact"/>
              <w:ind w:left="0" w:right="113"/>
              <w:jc w:val="left"/>
            </w:pPr>
            <w:r w:rsidRPr="00645C19">
              <w:t>22 June 2007</w:t>
            </w:r>
          </w:p>
        </w:tc>
        <w:tc>
          <w:tcPr>
            <w:tcW w:w="1805" w:type="dxa"/>
            <w:shd w:val="clear" w:color="auto" w:fill="auto"/>
            <w:hideMark/>
          </w:tcPr>
          <w:p w14:paraId="3969DDAA" w14:textId="51EF086F" w:rsidR="00674A50" w:rsidRPr="00645C19" w:rsidRDefault="00674A50" w:rsidP="00674A50">
            <w:pPr>
              <w:pStyle w:val="SingleTxtG"/>
              <w:suppressAutoHyphens w:val="0"/>
              <w:spacing w:before="40" w:line="220" w:lineRule="exact"/>
              <w:ind w:left="0" w:right="113"/>
              <w:jc w:val="left"/>
            </w:pPr>
            <w:r w:rsidRPr="00645C19">
              <w:t>Tenth (2009)</w:t>
            </w:r>
          </w:p>
        </w:tc>
      </w:tr>
      <w:tr w:rsidR="00674A50" w:rsidRPr="00645C19" w14:paraId="31DF830F" w14:textId="77777777" w:rsidTr="00E9598C">
        <w:trPr>
          <w:cantSplit/>
        </w:trPr>
        <w:tc>
          <w:tcPr>
            <w:tcW w:w="1308" w:type="dxa"/>
            <w:shd w:val="clear" w:color="auto" w:fill="auto"/>
          </w:tcPr>
          <w:p w14:paraId="47A96B41"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49847601" w14:textId="77777777" w:rsidR="00674A50" w:rsidRPr="00645C19" w:rsidRDefault="00674A50" w:rsidP="00674A50">
            <w:pPr>
              <w:pStyle w:val="SingleTxtG"/>
              <w:suppressAutoHyphens w:val="0"/>
              <w:spacing w:before="40" w:line="220" w:lineRule="exact"/>
              <w:ind w:left="0" w:right="113"/>
              <w:jc w:val="left"/>
            </w:pPr>
            <w:r w:rsidRPr="00645C19">
              <w:t xml:space="preserve">Second </w:t>
            </w:r>
          </w:p>
        </w:tc>
        <w:tc>
          <w:tcPr>
            <w:tcW w:w="1657" w:type="dxa"/>
            <w:shd w:val="clear" w:color="auto" w:fill="auto"/>
            <w:hideMark/>
          </w:tcPr>
          <w:p w14:paraId="79AFD296" w14:textId="77777777" w:rsidR="00674A50" w:rsidRPr="00645C19" w:rsidRDefault="00674A50" w:rsidP="00674A50">
            <w:pPr>
              <w:pStyle w:val="SingleTxtG"/>
              <w:suppressAutoHyphens w:val="0"/>
              <w:spacing w:before="40" w:line="220" w:lineRule="exact"/>
              <w:ind w:left="0" w:right="113"/>
              <w:jc w:val="left"/>
            </w:pPr>
            <w:r w:rsidRPr="00645C19">
              <w:t>1 May 2011</w:t>
            </w:r>
          </w:p>
        </w:tc>
        <w:tc>
          <w:tcPr>
            <w:tcW w:w="1956" w:type="dxa"/>
            <w:shd w:val="clear" w:color="auto" w:fill="auto"/>
          </w:tcPr>
          <w:p w14:paraId="692EB69B" w14:textId="559576B9" w:rsidR="00674A50" w:rsidRPr="00645C19" w:rsidRDefault="003F5C0E" w:rsidP="00674A50">
            <w:pPr>
              <w:pStyle w:val="SingleTxtG"/>
              <w:suppressAutoHyphens w:val="0"/>
              <w:spacing w:before="40" w:line="220" w:lineRule="exact"/>
              <w:ind w:left="0" w:right="113"/>
              <w:jc w:val="left"/>
            </w:pPr>
            <w:r>
              <w:t>-</w:t>
            </w:r>
          </w:p>
        </w:tc>
        <w:tc>
          <w:tcPr>
            <w:tcW w:w="1805" w:type="dxa"/>
          </w:tcPr>
          <w:p w14:paraId="289925E9" w14:textId="4E6F9CF2" w:rsidR="00674A50" w:rsidRPr="00645C19" w:rsidRDefault="00674A50" w:rsidP="00674A50">
            <w:pPr>
              <w:pStyle w:val="SingleTxtG"/>
              <w:suppressAutoHyphens w:val="0"/>
              <w:spacing w:before="40" w:line="220" w:lineRule="exact"/>
              <w:ind w:left="0" w:right="113"/>
              <w:jc w:val="left"/>
            </w:pPr>
            <w:r w:rsidRPr="00645C19">
              <w:t>26 October 2011</w:t>
            </w:r>
          </w:p>
        </w:tc>
        <w:tc>
          <w:tcPr>
            <w:tcW w:w="1805" w:type="dxa"/>
            <w:shd w:val="clear" w:color="auto" w:fill="auto"/>
            <w:hideMark/>
          </w:tcPr>
          <w:p w14:paraId="40204AB9" w14:textId="19BDFCD5" w:rsidR="00674A50" w:rsidRPr="00645C19" w:rsidRDefault="00674A50" w:rsidP="00674A50">
            <w:pPr>
              <w:pStyle w:val="SingleTxtG"/>
              <w:suppressAutoHyphens w:val="0"/>
              <w:spacing w:before="40" w:line="220" w:lineRule="exact"/>
              <w:ind w:left="0" w:right="113"/>
              <w:jc w:val="left"/>
            </w:pPr>
            <w:r w:rsidRPr="00645C19">
              <w:t>Eighteenth (2013)</w:t>
            </w:r>
          </w:p>
        </w:tc>
      </w:tr>
      <w:tr w:rsidR="00674A50" w:rsidRPr="00645C19" w14:paraId="6123934D" w14:textId="77777777" w:rsidTr="00E9598C">
        <w:trPr>
          <w:cantSplit/>
        </w:trPr>
        <w:tc>
          <w:tcPr>
            <w:tcW w:w="1308" w:type="dxa"/>
            <w:shd w:val="clear" w:color="auto" w:fill="auto"/>
          </w:tcPr>
          <w:p w14:paraId="66B3A6D8"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1514A8DA" w14:textId="77777777" w:rsidR="00674A50" w:rsidRPr="00645C19" w:rsidRDefault="00674A50" w:rsidP="00674A50">
            <w:pPr>
              <w:pStyle w:val="SingleTxtG"/>
              <w:suppressAutoHyphens w:val="0"/>
              <w:spacing w:before="40" w:line="220" w:lineRule="exact"/>
              <w:ind w:left="0" w:right="113"/>
              <w:jc w:val="left"/>
            </w:pPr>
            <w:r w:rsidRPr="00645C19">
              <w:t xml:space="preserve">Third </w:t>
            </w:r>
          </w:p>
        </w:tc>
        <w:tc>
          <w:tcPr>
            <w:tcW w:w="1657" w:type="dxa"/>
            <w:shd w:val="clear" w:color="auto" w:fill="auto"/>
            <w:hideMark/>
          </w:tcPr>
          <w:p w14:paraId="549E7AC0" w14:textId="77777777" w:rsidR="00674A50" w:rsidRPr="00645C19" w:rsidRDefault="00674A50" w:rsidP="00674A50">
            <w:pPr>
              <w:pStyle w:val="SingleTxtG"/>
              <w:suppressAutoHyphens w:val="0"/>
              <w:spacing w:before="40" w:line="220" w:lineRule="exact"/>
              <w:ind w:left="0" w:right="113"/>
              <w:jc w:val="left"/>
            </w:pPr>
            <w:r w:rsidRPr="00645C19">
              <w:t>1 May 2018</w:t>
            </w:r>
          </w:p>
        </w:tc>
        <w:tc>
          <w:tcPr>
            <w:tcW w:w="1956" w:type="dxa"/>
            <w:shd w:val="clear" w:color="auto" w:fill="auto"/>
          </w:tcPr>
          <w:p w14:paraId="5ED8037F" w14:textId="0C3F197B" w:rsidR="00674A50" w:rsidRPr="00645C19" w:rsidRDefault="00112003">
            <w:pPr>
              <w:pStyle w:val="SingleTxtG"/>
              <w:suppressAutoHyphens w:val="0"/>
              <w:spacing w:before="40" w:line="220" w:lineRule="exact"/>
              <w:ind w:left="0" w:right="113"/>
              <w:jc w:val="left"/>
            </w:pPr>
            <w:r>
              <w:t>T</w:t>
            </w:r>
            <w:r w:rsidR="00B20619" w:rsidRPr="00645C19">
              <w:t>wenty</w:t>
            </w:r>
            <w:r>
              <w:t>-</w:t>
            </w:r>
            <w:r w:rsidR="00B20619">
              <w:t>ninth (2018): 1 March 2020</w:t>
            </w:r>
          </w:p>
        </w:tc>
        <w:tc>
          <w:tcPr>
            <w:tcW w:w="1805" w:type="dxa"/>
          </w:tcPr>
          <w:p w14:paraId="1CF8950B" w14:textId="2AE4CFE6" w:rsidR="00674A50" w:rsidRDefault="00674A50" w:rsidP="00674A50">
            <w:pPr>
              <w:pStyle w:val="SingleTxtG"/>
              <w:suppressAutoHyphens w:val="0"/>
              <w:spacing w:before="40" w:line="220" w:lineRule="exact"/>
              <w:ind w:left="0" w:right="113"/>
              <w:jc w:val="left"/>
            </w:pPr>
            <w:r>
              <w:t>4 February 2020</w:t>
            </w:r>
          </w:p>
        </w:tc>
        <w:tc>
          <w:tcPr>
            <w:tcW w:w="1805" w:type="dxa"/>
            <w:shd w:val="clear" w:color="auto" w:fill="auto"/>
            <w:hideMark/>
          </w:tcPr>
          <w:p w14:paraId="200B009F" w14:textId="6BC13DAD" w:rsidR="00674A50" w:rsidRPr="00645C19" w:rsidRDefault="00674A50" w:rsidP="00674A50">
            <w:pPr>
              <w:pStyle w:val="SingleTxtG"/>
              <w:suppressAutoHyphens w:val="0"/>
              <w:spacing w:before="40" w:line="220" w:lineRule="exact"/>
              <w:ind w:left="0" w:right="113"/>
              <w:jc w:val="left"/>
            </w:pPr>
            <w:r>
              <w:t>Thirty-second (2020)</w:t>
            </w:r>
          </w:p>
        </w:tc>
      </w:tr>
      <w:tr w:rsidR="00674A50" w:rsidRPr="00645C19" w14:paraId="4CEAA612" w14:textId="77777777" w:rsidTr="00E9598C">
        <w:trPr>
          <w:cantSplit/>
        </w:trPr>
        <w:tc>
          <w:tcPr>
            <w:tcW w:w="1308" w:type="dxa"/>
            <w:shd w:val="clear" w:color="auto" w:fill="auto"/>
            <w:hideMark/>
          </w:tcPr>
          <w:p w14:paraId="2CD6CC03" w14:textId="77777777" w:rsidR="00674A50" w:rsidRPr="00645C19" w:rsidRDefault="00674A50" w:rsidP="00674A50">
            <w:pPr>
              <w:pStyle w:val="SingleTxtG"/>
              <w:suppressAutoHyphens w:val="0"/>
              <w:spacing w:before="40" w:line="220" w:lineRule="exact"/>
              <w:ind w:left="0" w:right="113"/>
              <w:jc w:val="left"/>
            </w:pPr>
            <w:r w:rsidRPr="00645C19">
              <w:t>Bangladesh</w:t>
            </w:r>
          </w:p>
        </w:tc>
        <w:tc>
          <w:tcPr>
            <w:tcW w:w="1106" w:type="dxa"/>
            <w:shd w:val="clear" w:color="auto" w:fill="auto"/>
            <w:hideMark/>
          </w:tcPr>
          <w:p w14:paraId="475D5D2A"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63CBF86F" w14:textId="77777777" w:rsidR="00674A50" w:rsidRPr="00645C19" w:rsidRDefault="00674A50" w:rsidP="00674A50">
            <w:pPr>
              <w:pStyle w:val="SingleTxtG"/>
              <w:suppressAutoHyphens w:val="0"/>
              <w:spacing w:before="40" w:line="220" w:lineRule="exact"/>
              <w:ind w:left="0" w:right="113"/>
              <w:jc w:val="left"/>
            </w:pPr>
            <w:r w:rsidRPr="00645C19">
              <w:t>1 December 2012</w:t>
            </w:r>
          </w:p>
        </w:tc>
        <w:tc>
          <w:tcPr>
            <w:tcW w:w="1956" w:type="dxa"/>
            <w:shd w:val="clear" w:color="auto" w:fill="auto"/>
          </w:tcPr>
          <w:p w14:paraId="2306B4E9" w14:textId="6F680650" w:rsidR="00674A50" w:rsidRPr="00645C19" w:rsidRDefault="003F5C0E" w:rsidP="00674A50">
            <w:pPr>
              <w:pStyle w:val="SingleTxtG"/>
              <w:suppressAutoHyphens w:val="0"/>
              <w:spacing w:before="40" w:line="220" w:lineRule="exact"/>
              <w:ind w:left="0" w:right="113"/>
              <w:jc w:val="left"/>
            </w:pPr>
            <w:r>
              <w:t>-</w:t>
            </w:r>
          </w:p>
        </w:tc>
        <w:tc>
          <w:tcPr>
            <w:tcW w:w="1805" w:type="dxa"/>
          </w:tcPr>
          <w:p w14:paraId="0106E224" w14:textId="2708782F" w:rsidR="00674A50" w:rsidRPr="00645C19" w:rsidRDefault="00674A50" w:rsidP="00674A50">
            <w:pPr>
              <w:pStyle w:val="SingleTxtG"/>
              <w:suppressAutoHyphens w:val="0"/>
              <w:spacing w:before="40" w:line="220" w:lineRule="exact"/>
              <w:ind w:left="0" w:right="113"/>
              <w:jc w:val="left"/>
            </w:pPr>
            <w:r w:rsidRPr="00645C19">
              <w:t>28 December 2015</w:t>
            </w:r>
          </w:p>
        </w:tc>
        <w:tc>
          <w:tcPr>
            <w:tcW w:w="1805" w:type="dxa"/>
            <w:shd w:val="clear" w:color="auto" w:fill="auto"/>
            <w:hideMark/>
          </w:tcPr>
          <w:p w14:paraId="5357086A" w14:textId="077A7C80" w:rsidR="00674A50" w:rsidRPr="00645C19" w:rsidRDefault="00674A50" w:rsidP="00674A50">
            <w:pPr>
              <w:pStyle w:val="SingleTxtG"/>
              <w:suppressAutoHyphens w:val="0"/>
              <w:spacing w:before="40" w:line="220" w:lineRule="exact"/>
              <w:ind w:left="0" w:right="113"/>
              <w:jc w:val="left"/>
            </w:pPr>
            <w:r w:rsidRPr="00645C19">
              <w:t>Twenty-sixth (2017)</w:t>
            </w:r>
          </w:p>
        </w:tc>
      </w:tr>
      <w:tr w:rsidR="00674A50" w:rsidRPr="00645C19" w14:paraId="315FA891" w14:textId="77777777" w:rsidTr="00E9598C">
        <w:trPr>
          <w:cantSplit/>
        </w:trPr>
        <w:tc>
          <w:tcPr>
            <w:tcW w:w="1308" w:type="dxa"/>
            <w:shd w:val="clear" w:color="auto" w:fill="auto"/>
          </w:tcPr>
          <w:p w14:paraId="60F1D907"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391FCF3D" w14:textId="7777777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145E2E01" w14:textId="77777777" w:rsidR="00674A50" w:rsidRPr="00645C19" w:rsidRDefault="00674A50" w:rsidP="00674A50">
            <w:pPr>
              <w:pStyle w:val="SingleTxtG"/>
              <w:suppressAutoHyphens w:val="0"/>
              <w:spacing w:before="40" w:line="220" w:lineRule="exact"/>
              <w:ind w:left="0" w:right="113"/>
              <w:jc w:val="left"/>
            </w:pPr>
            <w:r w:rsidRPr="00645C19">
              <w:t>1 May 2022</w:t>
            </w:r>
          </w:p>
        </w:tc>
        <w:tc>
          <w:tcPr>
            <w:tcW w:w="1956" w:type="dxa"/>
            <w:shd w:val="clear" w:color="auto" w:fill="auto"/>
          </w:tcPr>
          <w:p w14:paraId="7C17A3D7" w14:textId="77777777" w:rsidR="00674A50" w:rsidRPr="00645C19" w:rsidRDefault="00674A50" w:rsidP="00674A50">
            <w:pPr>
              <w:pStyle w:val="SingleTxtG"/>
              <w:suppressAutoHyphens w:val="0"/>
              <w:spacing w:before="40" w:line="220" w:lineRule="exact"/>
              <w:ind w:left="0" w:right="113"/>
              <w:jc w:val="left"/>
            </w:pPr>
            <w:r w:rsidRPr="00645C19">
              <w:t>-</w:t>
            </w:r>
          </w:p>
        </w:tc>
        <w:tc>
          <w:tcPr>
            <w:tcW w:w="1805" w:type="dxa"/>
          </w:tcPr>
          <w:p w14:paraId="22079D71" w14:textId="0AF75D72"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31F57A40" w14:textId="001E35EE"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48F3EEAF" w14:textId="77777777" w:rsidTr="00E9598C">
        <w:trPr>
          <w:cantSplit/>
        </w:trPr>
        <w:tc>
          <w:tcPr>
            <w:tcW w:w="1308" w:type="dxa"/>
            <w:shd w:val="clear" w:color="auto" w:fill="auto"/>
            <w:hideMark/>
          </w:tcPr>
          <w:p w14:paraId="3DD288CF" w14:textId="77777777" w:rsidR="00674A50" w:rsidRPr="00645C19" w:rsidRDefault="00674A50" w:rsidP="00674A50">
            <w:pPr>
              <w:pStyle w:val="SingleTxtG"/>
              <w:suppressAutoHyphens w:val="0"/>
              <w:spacing w:before="40" w:line="220" w:lineRule="exact"/>
              <w:ind w:left="0" w:right="113"/>
              <w:jc w:val="left"/>
            </w:pPr>
            <w:r w:rsidRPr="00645C19">
              <w:t>Belize</w:t>
            </w:r>
          </w:p>
        </w:tc>
        <w:tc>
          <w:tcPr>
            <w:tcW w:w="1106" w:type="dxa"/>
            <w:shd w:val="clear" w:color="auto" w:fill="auto"/>
            <w:hideMark/>
          </w:tcPr>
          <w:p w14:paraId="50D747A3"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6DE41B44"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shd w:val="clear" w:color="auto" w:fill="auto"/>
            <w:hideMark/>
          </w:tcPr>
          <w:p w14:paraId="62F704D9" w14:textId="76EF98EA" w:rsidR="00674A50" w:rsidRPr="00645C19" w:rsidRDefault="00112003" w:rsidP="00674A50">
            <w:pPr>
              <w:pStyle w:val="SingleTxtG"/>
              <w:suppressAutoHyphens w:val="0"/>
              <w:spacing w:before="40" w:line="220" w:lineRule="exact"/>
              <w:ind w:left="0" w:right="113"/>
              <w:jc w:val="left"/>
            </w:pPr>
            <w:r>
              <w:t>E</w:t>
            </w:r>
            <w:r w:rsidR="00674A50" w:rsidRPr="00645C19">
              <w:t xml:space="preserve">ighteenth </w:t>
            </w:r>
            <w:r w:rsidR="00417A49">
              <w:t>(</w:t>
            </w:r>
            <w:r w:rsidR="00674A50" w:rsidRPr="00645C19">
              <w:t>2013)</w:t>
            </w:r>
            <w:r w:rsidR="003E4064">
              <w:t>:</w:t>
            </w:r>
            <w:r>
              <w:br/>
            </w:r>
            <w:r w:rsidR="003E4064">
              <w:t>1 January 2014</w:t>
            </w:r>
          </w:p>
        </w:tc>
        <w:tc>
          <w:tcPr>
            <w:tcW w:w="1805" w:type="dxa"/>
          </w:tcPr>
          <w:p w14:paraId="57706987" w14:textId="4015C660"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hideMark/>
          </w:tcPr>
          <w:p w14:paraId="3981F07E" w14:textId="75B7D8FA" w:rsidR="00674A50" w:rsidRPr="00645C19" w:rsidRDefault="00674A50" w:rsidP="00674A50">
            <w:pPr>
              <w:pStyle w:val="SingleTxtG"/>
              <w:suppressAutoHyphens w:val="0"/>
              <w:spacing w:before="40" w:line="220" w:lineRule="exact"/>
              <w:ind w:left="0" w:right="113"/>
              <w:jc w:val="left"/>
            </w:pPr>
            <w:r w:rsidRPr="00645C19">
              <w:t>Twenty-first (2014)</w:t>
            </w:r>
            <w:r w:rsidR="00283464">
              <w:t>,</w:t>
            </w:r>
            <w:r w:rsidRPr="00645C19">
              <w:t xml:space="preserve"> in the absence of a report and of a delegation </w:t>
            </w:r>
          </w:p>
        </w:tc>
      </w:tr>
      <w:tr w:rsidR="00674A50" w:rsidRPr="00645C19" w14:paraId="35F860E9" w14:textId="77777777" w:rsidTr="00E9598C">
        <w:trPr>
          <w:cantSplit/>
        </w:trPr>
        <w:tc>
          <w:tcPr>
            <w:tcW w:w="1308" w:type="dxa"/>
            <w:shd w:val="clear" w:color="auto" w:fill="auto"/>
          </w:tcPr>
          <w:p w14:paraId="51189267"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36B569A9" w14:textId="77777777" w:rsidR="00674A50" w:rsidRPr="00645C19" w:rsidRDefault="00674A50" w:rsidP="00674A50">
            <w:pPr>
              <w:pStyle w:val="SingleTxtG"/>
              <w:suppressAutoHyphens w:val="0"/>
              <w:spacing w:before="40" w:line="220" w:lineRule="exact"/>
              <w:ind w:left="0" w:right="113"/>
              <w:jc w:val="left"/>
            </w:pPr>
            <w:r w:rsidRPr="00645C19">
              <w:t xml:space="preserve">Combined initial to third </w:t>
            </w:r>
          </w:p>
        </w:tc>
        <w:tc>
          <w:tcPr>
            <w:tcW w:w="1657" w:type="dxa"/>
            <w:shd w:val="clear" w:color="auto" w:fill="auto"/>
            <w:hideMark/>
          </w:tcPr>
          <w:p w14:paraId="68A355FA" w14:textId="77777777" w:rsidR="00674A50" w:rsidRPr="00645C19" w:rsidRDefault="00674A50" w:rsidP="00674A50">
            <w:pPr>
              <w:pStyle w:val="SingleTxtG"/>
              <w:suppressAutoHyphens w:val="0"/>
              <w:spacing w:before="40" w:line="220" w:lineRule="exact"/>
              <w:ind w:left="0" w:right="113"/>
              <w:jc w:val="left"/>
            </w:pPr>
            <w:r w:rsidRPr="00645C19">
              <w:t>5 September 2016</w:t>
            </w:r>
          </w:p>
        </w:tc>
        <w:tc>
          <w:tcPr>
            <w:tcW w:w="1956" w:type="dxa"/>
            <w:shd w:val="clear" w:color="auto" w:fill="auto"/>
            <w:hideMark/>
          </w:tcPr>
          <w:p w14:paraId="5D265300" w14:textId="420F4850" w:rsidR="00674A50" w:rsidRPr="00645C19" w:rsidRDefault="00112003" w:rsidP="00674A50">
            <w:pPr>
              <w:pStyle w:val="SingleTxtG"/>
              <w:suppressAutoHyphens w:val="0"/>
              <w:spacing w:before="40" w:line="220" w:lineRule="exact"/>
              <w:ind w:left="0" w:right="113"/>
              <w:jc w:val="left"/>
            </w:pPr>
            <w:r>
              <w:t>T</w:t>
            </w:r>
            <w:r w:rsidR="00674A50" w:rsidRPr="00645C19">
              <w:t>hirty-first (2019)</w:t>
            </w:r>
            <w:r w:rsidR="003E4064">
              <w:t>:</w:t>
            </w:r>
            <w:r>
              <w:br/>
            </w:r>
            <w:r w:rsidR="003E4064">
              <w:t>1 November 2020</w:t>
            </w:r>
          </w:p>
        </w:tc>
        <w:tc>
          <w:tcPr>
            <w:tcW w:w="1805" w:type="dxa"/>
          </w:tcPr>
          <w:p w14:paraId="5C56D4BC" w14:textId="402CC527" w:rsidR="00674A50" w:rsidRPr="00645C19" w:rsidDel="00BB35A2" w:rsidRDefault="003F5C0E" w:rsidP="00674A50">
            <w:pPr>
              <w:pStyle w:val="SingleTxtG"/>
              <w:suppressAutoHyphens w:val="0"/>
              <w:spacing w:before="40" w:line="220" w:lineRule="exact"/>
              <w:ind w:left="0" w:right="113"/>
              <w:jc w:val="left"/>
            </w:pPr>
            <w:r>
              <w:t>-</w:t>
            </w:r>
          </w:p>
        </w:tc>
        <w:tc>
          <w:tcPr>
            <w:tcW w:w="1805" w:type="dxa"/>
            <w:shd w:val="clear" w:color="auto" w:fill="auto"/>
            <w:hideMark/>
          </w:tcPr>
          <w:p w14:paraId="224B1885" w14:textId="5F560AE3" w:rsidR="00674A50" w:rsidRPr="00645C19" w:rsidRDefault="003F5C0E" w:rsidP="00674A50">
            <w:pPr>
              <w:pStyle w:val="SingleTxtG"/>
              <w:suppressAutoHyphens w:val="0"/>
              <w:spacing w:before="40" w:line="220" w:lineRule="exact"/>
              <w:ind w:left="0" w:right="113"/>
              <w:jc w:val="left"/>
            </w:pPr>
            <w:r>
              <w:t>-</w:t>
            </w:r>
          </w:p>
        </w:tc>
      </w:tr>
      <w:tr w:rsidR="00674A50" w:rsidRPr="00645C19" w14:paraId="3F7975A2" w14:textId="77777777" w:rsidTr="00E9598C">
        <w:trPr>
          <w:cantSplit/>
        </w:trPr>
        <w:tc>
          <w:tcPr>
            <w:tcW w:w="1308" w:type="dxa"/>
            <w:shd w:val="clear" w:color="auto" w:fill="auto"/>
          </w:tcPr>
          <w:p w14:paraId="14AAA623" w14:textId="77777777" w:rsidR="00674A50" w:rsidRPr="00645C19" w:rsidRDefault="00674A50" w:rsidP="00674A50">
            <w:pPr>
              <w:pStyle w:val="SingleTxtG"/>
              <w:suppressAutoHyphens w:val="0"/>
              <w:spacing w:before="40" w:line="220" w:lineRule="exact"/>
              <w:ind w:left="0" w:right="113"/>
              <w:jc w:val="left"/>
            </w:pPr>
            <w:r w:rsidRPr="00645C19">
              <w:t>Benin</w:t>
            </w:r>
          </w:p>
        </w:tc>
        <w:tc>
          <w:tcPr>
            <w:tcW w:w="1106" w:type="dxa"/>
            <w:shd w:val="clear" w:color="auto" w:fill="auto"/>
          </w:tcPr>
          <w:p w14:paraId="71B437DF"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tcPr>
          <w:p w14:paraId="29D057D4" w14:textId="77777777" w:rsidR="00674A50" w:rsidRPr="00645C19" w:rsidRDefault="00674A50" w:rsidP="00674A50">
            <w:pPr>
              <w:pStyle w:val="SingleTxtG"/>
              <w:suppressAutoHyphens w:val="0"/>
              <w:spacing w:before="40" w:line="220" w:lineRule="exact"/>
              <w:ind w:left="0" w:right="113"/>
              <w:jc w:val="left"/>
            </w:pPr>
            <w:r w:rsidRPr="00645C19">
              <w:t>1 November 2019</w:t>
            </w:r>
          </w:p>
        </w:tc>
        <w:tc>
          <w:tcPr>
            <w:tcW w:w="1956" w:type="dxa"/>
            <w:shd w:val="clear" w:color="auto" w:fill="auto"/>
          </w:tcPr>
          <w:p w14:paraId="38C6368F" w14:textId="77777777" w:rsidR="00674A50" w:rsidRPr="00645C19" w:rsidRDefault="00674A50" w:rsidP="00674A50">
            <w:pPr>
              <w:pStyle w:val="SingleTxtG"/>
              <w:suppressAutoHyphens w:val="0"/>
              <w:spacing w:before="40" w:line="220" w:lineRule="exact"/>
              <w:ind w:left="0" w:right="113"/>
              <w:jc w:val="left"/>
            </w:pPr>
            <w:r w:rsidRPr="00645C19">
              <w:t>-</w:t>
            </w:r>
          </w:p>
        </w:tc>
        <w:tc>
          <w:tcPr>
            <w:tcW w:w="1805" w:type="dxa"/>
          </w:tcPr>
          <w:p w14:paraId="5A64C628" w14:textId="6A43E702"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2727DDEC" w14:textId="0A2C23C4"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55B44FEC" w14:textId="77777777" w:rsidTr="00E9598C">
        <w:trPr>
          <w:cantSplit/>
        </w:trPr>
        <w:tc>
          <w:tcPr>
            <w:tcW w:w="1308" w:type="dxa"/>
            <w:vMerge w:val="restart"/>
            <w:shd w:val="clear" w:color="auto" w:fill="auto"/>
            <w:hideMark/>
          </w:tcPr>
          <w:p w14:paraId="31A2ABF5" w14:textId="77777777" w:rsidR="00674A50" w:rsidRPr="00645C19" w:rsidRDefault="00674A50" w:rsidP="00674A50">
            <w:pPr>
              <w:pStyle w:val="SingleTxtG"/>
              <w:suppressAutoHyphens w:val="0"/>
              <w:spacing w:before="40" w:line="220" w:lineRule="exact"/>
              <w:ind w:left="0" w:right="113"/>
              <w:jc w:val="left"/>
            </w:pPr>
            <w:r w:rsidRPr="00645C19">
              <w:t>Bolivia (</w:t>
            </w:r>
            <w:proofErr w:type="spellStart"/>
            <w:r w:rsidRPr="00645C19">
              <w:t>Plurinational</w:t>
            </w:r>
            <w:proofErr w:type="spellEnd"/>
            <w:r w:rsidRPr="00645C19">
              <w:t xml:space="preserve"> State of)</w:t>
            </w:r>
          </w:p>
        </w:tc>
        <w:tc>
          <w:tcPr>
            <w:tcW w:w="1106" w:type="dxa"/>
            <w:shd w:val="clear" w:color="auto" w:fill="auto"/>
            <w:hideMark/>
          </w:tcPr>
          <w:p w14:paraId="48ABA341"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7BA2D8DD"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shd w:val="clear" w:color="auto" w:fill="auto"/>
          </w:tcPr>
          <w:p w14:paraId="316697D6" w14:textId="02ECA0E7" w:rsidR="00674A50" w:rsidRPr="00645C19" w:rsidRDefault="003F5C0E" w:rsidP="00674A50">
            <w:pPr>
              <w:pStyle w:val="SingleTxtG"/>
              <w:suppressAutoHyphens w:val="0"/>
              <w:spacing w:before="40" w:line="220" w:lineRule="exact"/>
              <w:ind w:left="0" w:right="113"/>
              <w:jc w:val="left"/>
            </w:pPr>
            <w:r>
              <w:t>-</w:t>
            </w:r>
          </w:p>
        </w:tc>
        <w:tc>
          <w:tcPr>
            <w:tcW w:w="1805" w:type="dxa"/>
          </w:tcPr>
          <w:p w14:paraId="57C0EBA1" w14:textId="4A0218C3" w:rsidR="00674A50" w:rsidRPr="00645C19" w:rsidRDefault="00674A50" w:rsidP="00674A50">
            <w:pPr>
              <w:pStyle w:val="SingleTxtG"/>
              <w:suppressAutoHyphens w:val="0"/>
              <w:spacing w:before="40" w:line="220" w:lineRule="exact"/>
              <w:ind w:left="0" w:right="113"/>
              <w:jc w:val="left"/>
            </w:pPr>
            <w:r w:rsidRPr="00645C19">
              <w:t>22 January 2007</w:t>
            </w:r>
          </w:p>
        </w:tc>
        <w:tc>
          <w:tcPr>
            <w:tcW w:w="1805" w:type="dxa"/>
            <w:shd w:val="clear" w:color="auto" w:fill="auto"/>
            <w:hideMark/>
          </w:tcPr>
          <w:p w14:paraId="47DBC8D4" w14:textId="6712CFF6" w:rsidR="00674A50" w:rsidRPr="00645C19" w:rsidRDefault="00674A50" w:rsidP="00674A50">
            <w:pPr>
              <w:pStyle w:val="SingleTxtG"/>
              <w:suppressAutoHyphens w:val="0"/>
              <w:spacing w:before="40" w:line="220" w:lineRule="exact"/>
              <w:ind w:left="0" w:right="113"/>
              <w:jc w:val="left"/>
            </w:pPr>
            <w:r w:rsidRPr="00645C19">
              <w:t>Eighth (2008)</w:t>
            </w:r>
          </w:p>
        </w:tc>
      </w:tr>
      <w:tr w:rsidR="00674A50" w:rsidRPr="00645C19" w14:paraId="4937D360" w14:textId="77777777" w:rsidTr="00E9598C">
        <w:trPr>
          <w:cantSplit/>
        </w:trPr>
        <w:tc>
          <w:tcPr>
            <w:tcW w:w="1308" w:type="dxa"/>
            <w:vMerge/>
            <w:shd w:val="clear" w:color="auto" w:fill="auto"/>
          </w:tcPr>
          <w:p w14:paraId="016AE196"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7C5CEA97" w14:textId="77777777" w:rsidR="00674A50" w:rsidRPr="00645C19" w:rsidRDefault="00674A50" w:rsidP="00674A50">
            <w:pPr>
              <w:pStyle w:val="SingleTxtG"/>
              <w:suppressAutoHyphens w:val="0"/>
              <w:spacing w:before="40" w:line="220" w:lineRule="exact"/>
              <w:ind w:left="0" w:right="113"/>
              <w:jc w:val="left"/>
            </w:pPr>
            <w:r w:rsidRPr="00645C19">
              <w:t xml:space="preserve">Second </w:t>
            </w:r>
          </w:p>
        </w:tc>
        <w:tc>
          <w:tcPr>
            <w:tcW w:w="1657" w:type="dxa"/>
            <w:shd w:val="clear" w:color="auto" w:fill="auto"/>
            <w:hideMark/>
          </w:tcPr>
          <w:p w14:paraId="13A09E6B" w14:textId="77777777" w:rsidR="00674A50" w:rsidRPr="00645C19" w:rsidRDefault="00674A50" w:rsidP="00674A50">
            <w:pPr>
              <w:pStyle w:val="SingleTxtG"/>
              <w:suppressAutoHyphens w:val="0"/>
              <w:spacing w:before="40" w:line="220" w:lineRule="exact"/>
              <w:ind w:left="0" w:right="113"/>
              <w:jc w:val="left"/>
            </w:pPr>
            <w:r w:rsidRPr="00645C19">
              <w:t>1 July 2009</w:t>
            </w:r>
          </w:p>
        </w:tc>
        <w:tc>
          <w:tcPr>
            <w:tcW w:w="1956" w:type="dxa"/>
            <w:shd w:val="clear" w:color="auto" w:fill="auto"/>
          </w:tcPr>
          <w:p w14:paraId="13EA1BC2" w14:textId="4AE569C0" w:rsidR="00674A50" w:rsidRPr="00645C19" w:rsidRDefault="003F5C0E" w:rsidP="00674A50">
            <w:pPr>
              <w:pStyle w:val="SingleTxtG"/>
              <w:suppressAutoHyphens w:val="0"/>
              <w:spacing w:before="40" w:line="220" w:lineRule="exact"/>
              <w:ind w:left="0" w:right="113"/>
              <w:jc w:val="left"/>
            </w:pPr>
            <w:r>
              <w:t>-</w:t>
            </w:r>
          </w:p>
        </w:tc>
        <w:tc>
          <w:tcPr>
            <w:tcW w:w="1805" w:type="dxa"/>
          </w:tcPr>
          <w:p w14:paraId="1EFA6D69" w14:textId="4D7CC3EF" w:rsidR="00674A50" w:rsidRPr="00645C19" w:rsidRDefault="00674A50" w:rsidP="00674A50">
            <w:pPr>
              <w:pStyle w:val="SingleTxtG"/>
              <w:suppressAutoHyphens w:val="0"/>
              <w:spacing w:before="40" w:line="220" w:lineRule="exact"/>
              <w:ind w:left="0" w:right="113"/>
              <w:jc w:val="left"/>
            </w:pPr>
            <w:r w:rsidRPr="00645C19">
              <w:t>18 October 2011</w:t>
            </w:r>
          </w:p>
        </w:tc>
        <w:tc>
          <w:tcPr>
            <w:tcW w:w="1805" w:type="dxa"/>
            <w:shd w:val="clear" w:color="auto" w:fill="auto"/>
            <w:hideMark/>
          </w:tcPr>
          <w:p w14:paraId="17378D63" w14:textId="1F1C6279" w:rsidR="00674A50" w:rsidRPr="00645C19" w:rsidRDefault="00674A50" w:rsidP="00674A50">
            <w:pPr>
              <w:pStyle w:val="SingleTxtG"/>
              <w:suppressAutoHyphens w:val="0"/>
              <w:spacing w:before="40" w:line="220" w:lineRule="exact"/>
              <w:ind w:left="0" w:right="113"/>
              <w:jc w:val="left"/>
            </w:pPr>
            <w:r w:rsidRPr="00645C19">
              <w:t>Eighteenth (2013)</w:t>
            </w:r>
          </w:p>
        </w:tc>
      </w:tr>
      <w:tr w:rsidR="00674A50" w:rsidRPr="00645C19" w14:paraId="5C93C864" w14:textId="77777777" w:rsidTr="00E9598C">
        <w:trPr>
          <w:cantSplit/>
        </w:trPr>
        <w:tc>
          <w:tcPr>
            <w:tcW w:w="1308" w:type="dxa"/>
            <w:vMerge/>
            <w:shd w:val="clear" w:color="auto" w:fill="auto"/>
          </w:tcPr>
          <w:p w14:paraId="7DB4DD7E"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1EA21FE4" w14:textId="77777777" w:rsidR="00674A50" w:rsidRPr="00645C19" w:rsidRDefault="00674A50" w:rsidP="00674A50">
            <w:pPr>
              <w:pStyle w:val="SingleTxtG"/>
              <w:suppressAutoHyphens w:val="0"/>
              <w:spacing w:before="40" w:line="220" w:lineRule="exact"/>
              <w:ind w:left="0" w:right="113"/>
              <w:jc w:val="left"/>
            </w:pPr>
            <w:r w:rsidRPr="00645C19">
              <w:t xml:space="preserve">Third </w:t>
            </w:r>
          </w:p>
        </w:tc>
        <w:tc>
          <w:tcPr>
            <w:tcW w:w="1657" w:type="dxa"/>
            <w:shd w:val="clear" w:color="auto" w:fill="auto"/>
            <w:hideMark/>
          </w:tcPr>
          <w:p w14:paraId="4CAE1DB5" w14:textId="77777777" w:rsidR="00674A50" w:rsidRPr="00645C19" w:rsidRDefault="00674A50" w:rsidP="00674A50">
            <w:pPr>
              <w:pStyle w:val="SingleTxtG"/>
              <w:suppressAutoHyphens w:val="0"/>
              <w:spacing w:before="40" w:line="220" w:lineRule="exact"/>
              <w:ind w:left="0" w:right="113"/>
              <w:jc w:val="left"/>
            </w:pPr>
            <w:r w:rsidRPr="00645C19">
              <w:t>1 July 2018</w:t>
            </w:r>
          </w:p>
        </w:tc>
        <w:tc>
          <w:tcPr>
            <w:tcW w:w="1956" w:type="dxa"/>
            <w:shd w:val="clear" w:color="auto" w:fill="auto"/>
          </w:tcPr>
          <w:p w14:paraId="4EB68537" w14:textId="5E16CE8E" w:rsidR="00674A50" w:rsidRPr="00645C19" w:rsidRDefault="003F5C0E" w:rsidP="00674A50">
            <w:pPr>
              <w:pStyle w:val="SingleTxtG"/>
              <w:suppressAutoHyphens w:val="0"/>
              <w:spacing w:before="40" w:line="220" w:lineRule="exact"/>
              <w:ind w:left="0" w:right="113"/>
              <w:jc w:val="left"/>
            </w:pPr>
            <w:r>
              <w:t>-</w:t>
            </w:r>
          </w:p>
        </w:tc>
        <w:tc>
          <w:tcPr>
            <w:tcW w:w="1805" w:type="dxa"/>
          </w:tcPr>
          <w:p w14:paraId="3A1ED2FB" w14:textId="46759286" w:rsidR="00674A50" w:rsidRPr="00645C19" w:rsidRDefault="00674A50" w:rsidP="00674A50">
            <w:pPr>
              <w:pStyle w:val="SingleTxtG"/>
              <w:suppressAutoHyphens w:val="0"/>
              <w:spacing w:before="40" w:line="220" w:lineRule="exact"/>
              <w:ind w:left="0" w:right="113"/>
              <w:jc w:val="left"/>
            </w:pPr>
            <w:r w:rsidRPr="00645C19">
              <w:t>29 November 2018</w:t>
            </w:r>
          </w:p>
        </w:tc>
        <w:tc>
          <w:tcPr>
            <w:tcW w:w="1805" w:type="dxa"/>
            <w:shd w:val="clear" w:color="auto" w:fill="auto"/>
          </w:tcPr>
          <w:p w14:paraId="4B216E5D" w14:textId="08442A7E"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108E9105" w14:textId="77777777" w:rsidTr="00E9598C">
        <w:trPr>
          <w:cantSplit/>
        </w:trPr>
        <w:tc>
          <w:tcPr>
            <w:tcW w:w="1308" w:type="dxa"/>
            <w:vMerge w:val="restart"/>
            <w:shd w:val="clear" w:color="auto" w:fill="auto"/>
            <w:hideMark/>
          </w:tcPr>
          <w:p w14:paraId="2C7B7FAB" w14:textId="77777777" w:rsidR="00674A50" w:rsidRPr="00645C19" w:rsidRDefault="00674A50" w:rsidP="00674A50">
            <w:pPr>
              <w:pStyle w:val="SingleTxtG"/>
              <w:suppressAutoHyphens w:val="0"/>
              <w:spacing w:before="40" w:line="220" w:lineRule="exact"/>
              <w:ind w:left="0" w:right="113"/>
              <w:jc w:val="left"/>
            </w:pPr>
            <w:r w:rsidRPr="00645C19">
              <w:t>Bosnia and Herzegovina</w:t>
            </w:r>
          </w:p>
        </w:tc>
        <w:tc>
          <w:tcPr>
            <w:tcW w:w="1106" w:type="dxa"/>
            <w:shd w:val="clear" w:color="auto" w:fill="auto"/>
            <w:hideMark/>
          </w:tcPr>
          <w:p w14:paraId="18DD86B6"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0585A174"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shd w:val="clear" w:color="auto" w:fill="auto"/>
          </w:tcPr>
          <w:p w14:paraId="728F8E7E" w14:textId="2BFF0C55" w:rsidR="00674A50" w:rsidRPr="00645C19" w:rsidRDefault="003F5C0E" w:rsidP="00674A50">
            <w:pPr>
              <w:pStyle w:val="SingleTxtG"/>
              <w:suppressAutoHyphens w:val="0"/>
              <w:spacing w:before="40" w:line="220" w:lineRule="exact"/>
              <w:ind w:left="0" w:right="113"/>
              <w:jc w:val="left"/>
            </w:pPr>
            <w:r>
              <w:t>-</w:t>
            </w:r>
          </w:p>
        </w:tc>
        <w:tc>
          <w:tcPr>
            <w:tcW w:w="1805" w:type="dxa"/>
          </w:tcPr>
          <w:p w14:paraId="08083A5C" w14:textId="2782EB55" w:rsidR="00674A50" w:rsidRPr="00645C19" w:rsidRDefault="00674A50" w:rsidP="00674A50">
            <w:pPr>
              <w:pStyle w:val="SingleTxtG"/>
              <w:suppressAutoHyphens w:val="0"/>
              <w:spacing w:before="40" w:line="220" w:lineRule="exact"/>
              <w:ind w:left="0" w:right="113"/>
              <w:jc w:val="left"/>
            </w:pPr>
            <w:r w:rsidRPr="00645C19">
              <w:t>2 August 2007</w:t>
            </w:r>
          </w:p>
        </w:tc>
        <w:tc>
          <w:tcPr>
            <w:tcW w:w="1805" w:type="dxa"/>
            <w:shd w:val="clear" w:color="auto" w:fill="auto"/>
            <w:hideMark/>
          </w:tcPr>
          <w:p w14:paraId="085A7030" w14:textId="4B90AB4B" w:rsidR="00674A50" w:rsidRPr="00645C19" w:rsidRDefault="00674A50" w:rsidP="00674A50">
            <w:pPr>
              <w:pStyle w:val="SingleTxtG"/>
              <w:suppressAutoHyphens w:val="0"/>
              <w:spacing w:before="40" w:line="220" w:lineRule="exact"/>
              <w:ind w:left="0" w:right="113"/>
              <w:jc w:val="left"/>
            </w:pPr>
            <w:r w:rsidRPr="00645C19">
              <w:t>Tenth (2009)</w:t>
            </w:r>
          </w:p>
        </w:tc>
      </w:tr>
      <w:tr w:rsidR="00674A50" w:rsidRPr="00645C19" w14:paraId="7818AB10" w14:textId="77777777" w:rsidTr="00E9598C">
        <w:trPr>
          <w:cantSplit/>
        </w:trPr>
        <w:tc>
          <w:tcPr>
            <w:tcW w:w="1308" w:type="dxa"/>
            <w:vMerge/>
            <w:shd w:val="clear" w:color="auto" w:fill="auto"/>
          </w:tcPr>
          <w:p w14:paraId="485E2D68"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6000B849" w14:textId="77777777" w:rsidR="00674A50" w:rsidRPr="00645C19" w:rsidRDefault="00674A50" w:rsidP="00674A50">
            <w:pPr>
              <w:pStyle w:val="SingleTxtG"/>
              <w:suppressAutoHyphens w:val="0"/>
              <w:spacing w:before="40" w:line="220" w:lineRule="exact"/>
              <w:ind w:left="0" w:right="113"/>
              <w:jc w:val="left"/>
            </w:pPr>
            <w:r w:rsidRPr="00645C19">
              <w:t xml:space="preserve">Second </w:t>
            </w:r>
          </w:p>
        </w:tc>
        <w:tc>
          <w:tcPr>
            <w:tcW w:w="1657" w:type="dxa"/>
            <w:shd w:val="clear" w:color="auto" w:fill="auto"/>
            <w:hideMark/>
          </w:tcPr>
          <w:p w14:paraId="16AAA9A1" w14:textId="77777777" w:rsidR="00674A50" w:rsidRPr="00645C19" w:rsidRDefault="00674A50" w:rsidP="00674A50">
            <w:pPr>
              <w:pStyle w:val="SingleTxtG"/>
              <w:suppressAutoHyphens w:val="0"/>
              <w:spacing w:before="40" w:line="220" w:lineRule="exact"/>
              <w:ind w:left="0" w:right="113"/>
              <w:jc w:val="left"/>
            </w:pPr>
            <w:r w:rsidRPr="00645C19">
              <w:t>1 May 2011</w:t>
            </w:r>
          </w:p>
        </w:tc>
        <w:tc>
          <w:tcPr>
            <w:tcW w:w="1956" w:type="dxa"/>
            <w:shd w:val="clear" w:color="auto" w:fill="auto"/>
          </w:tcPr>
          <w:p w14:paraId="2C3A488D" w14:textId="07C0B1F4" w:rsidR="00674A50" w:rsidRPr="00645C19" w:rsidRDefault="003F5C0E" w:rsidP="00674A50">
            <w:pPr>
              <w:pStyle w:val="SingleTxtG"/>
              <w:suppressAutoHyphens w:val="0"/>
              <w:spacing w:before="40" w:line="220" w:lineRule="exact"/>
              <w:ind w:left="0" w:right="113"/>
              <w:jc w:val="left"/>
            </w:pPr>
            <w:r>
              <w:t>-</w:t>
            </w:r>
          </w:p>
        </w:tc>
        <w:tc>
          <w:tcPr>
            <w:tcW w:w="1805" w:type="dxa"/>
          </w:tcPr>
          <w:p w14:paraId="0A4CD5EB" w14:textId="648AEEBF" w:rsidR="00674A50" w:rsidRPr="00645C19" w:rsidRDefault="00674A50" w:rsidP="00674A50">
            <w:pPr>
              <w:pStyle w:val="SingleTxtG"/>
              <w:suppressAutoHyphens w:val="0"/>
              <w:spacing w:before="40" w:line="220" w:lineRule="exact"/>
              <w:ind w:left="0" w:right="113"/>
              <w:jc w:val="left"/>
            </w:pPr>
            <w:r w:rsidRPr="00645C19">
              <w:t>12 August 2011</w:t>
            </w:r>
          </w:p>
        </w:tc>
        <w:tc>
          <w:tcPr>
            <w:tcW w:w="1805" w:type="dxa"/>
            <w:shd w:val="clear" w:color="auto" w:fill="auto"/>
            <w:hideMark/>
          </w:tcPr>
          <w:p w14:paraId="52FE1280" w14:textId="3EB3944B" w:rsidR="00674A50" w:rsidRPr="00645C19" w:rsidRDefault="00674A50" w:rsidP="00674A50">
            <w:pPr>
              <w:pStyle w:val="SingleTxtG"/>
              <w:suppressAutoHyphens w:val="0"/>
              <w:spacing w:before="40" w:line="220" w:lineRule="exact"/>
              <w:ind w:left="0" w:right="113"/>
              <w:jc w:val="left"/>
            </w:pPr>
            <w:r w:rsidRPr="00645C19">
              <w:t>Seventeenth (2012)</w:t>
            </w:r>
          </w:p>
        </w:tc>
      </w:tr>
      <w:tr w:rsidR="00674A50" w:rsidRPr="00645C19" w14:paraId="6112B5B6" w14:textId="77777777" w:rsidTr="00E9598C">
        <w:trPr>
          <w:cantSplit/>
        </w:trPr>
        <w:tc>
          <w:tcPr>
            <w:tcW w:w="1308" w:type="dxa"/>
            <w:vMerge/>
            <w:tcBorders>
              <w:bottom w:val="nil"/>
            </w:tcBorders>
            <w:shd w:val="clear" w:color="auto" w:fill="auto"/>
          </w:tcPr>
          <w:p w14:paraId="65677A99" w14:textId="77777777" w:rsidR="00674A50" w:rsidRPr="00645C19" w:rsidRDefault="00674A50" w:rsidP="00674A50">
            <w:pPr>
              <w:pStyle w:val="SingleTxtG"/>
              <w:suppressAutoHyphens w:val="0"/>
              <w:spacing w:before="40" w:line="220" w:lineRule="exact"/>
              <w:ind w:left="0" w:right="113"/>
              <w:jc w:val="left"/>
            </w:pPr>
          </w:p>
        </w:tc>
        <w:tc>
          <w:tcPr>
            <w:tcW w:w="1106" w:type="dxa"/>
            <w:tcBorders>
              <w:bottom w:val="nil"/>
            </w:tcBorders>
            <w:shd w:val="clear" w:color="auto" w:fill="auto"/>
            <w:hideMark/>
          </w:tcPr>
          <w:p w14:paraId="4DD72E1A" w14:textId="77777777" w:rsidR="00674A50" w:rsidRPr="00645C19" w:rsidRDefault="00674A50" w:rsidP="00674A50">
            <w:pPr>
              <w:pStyle w:val="SingleTxtG"/>
              <w:suppressAutoHyphens w:val="0"/>
              <w:spacing w:before="40" w:line="220" w:lineRule="exact"/>
              <w:ind w:left="0" w:right="113"/>
              <w:jc w:val="left"/>
            </w:pPr>
            <w:r w:rsidRPr="00645C19">
              <w:t xml:space="preserve">Third </w:t>
            </w:r>
          </w:p>
        </w:tc>
        <w:tc>
          <w:tcPr>
            <w:tcW w:w="1657" w:type="dxa"/>
            <w:tcBorders>
              <w:bottom w:val="nil"/>
            </w:tcBorders>
            <w:shd w:val="clear" w:color="auto" w:fill="auto"/>
            <w:hideMark/>
          </w:tcPr>
          <w:p w14:paraId="53107236" w14:textId="77777777" w:rsidR="00674A50" w:rsidRPr="00645C19" w:rsidRDefault="00674A50" w:rsidP="00674A50">
            <w:pPr>
              <w:pStyle w:val="SingleTxtG"/>
              <w:suppressAutoHyphens w:val="0"/>
              <w:spacing w:before="40" w:line="220" w:lineRule="exact"/>
              <w:ind w:left="0" w:right="113"/>
              <w:jc w:val="left"/>
            </w:pPr>
            <w:r w:rsidRPr="00645C19">
              <w:t>1 October 2017</w:t>
            </w:r>
          </w:p>
        </w:tc>
        <w:tc>
          <w:tcPr>
            <w:tcW w:w="1956" w:type="dxa"/>
            <w:tcBorders>
              <w:bottom w:val="nil"/>
            </w:tcBorders>
            <w:shd w:val="clear" w:color="auto" w:fill="auto"/>
          </w:tcPr>
          <w:p w14:paraId="38FA687F" w14:textId="0677A14E" w:rsidR="00674A50" w:rsidRPr="00645C19" w:rsidRDefault="003F5C0E" w:rsidP="00674A50">
            <w:pPr>
              <w:pStyle w:val="SingleTxtG"/>
              <w:suppressAutoHyphens w:val="0"/>
              <w:spacing w:before="40" w:line="220" w:lineRule="exact"/>
              <w:ind w:left="0" w:right="113"/>
              <w:jc w:val="left"/>
            </w:pPr>
            <w:r>
              <w:t>-</w:t>
            </w:r>
          </w:p>
        </w:tc>
        <w:tc>
          <w:tcPr>
            <w:tcW w:w="1805" w:type="dxa"/>
            <w:tcBorders>
              <w:bottom w:val="nil"/>
            </w:tcBorders>
          </w:tcPr>
          <w:p w14:paraId="545B44B1" w14:textId="40F6118B" w:rsidR="00674A50" w:rsidRPr="00645C19" w:rsidRDefault="00674A50" w:rsidP="00674A50">
            <w:pPr>
              <w:pStyle w:val="SingleTxtG"/>
              <w:suppressAutoHyphens w:val="0"/>
              <w:spacing w:before="40" w:line="220" w:lineRule="exact"/>
              <w:ind w:left="0" w:right="113"/>
              <w:jc w:val="left"/>
            </w:pPr>
            <w:r w:rsidRPr="00645C19">
              <w:t>1 November 2017</w:t>
            </w:r>
          </w:p>
        </w:tc>
        <w:tc>
          <w:tcPr>
            <w:tcW w:w="1805" w:type="dxa"/>
            <w:tcBorders>
              <w:bottom w:val="nil"/>
            </w:tcBorders>
            <w:shd w:val="clear" w:color="auto" w:fill="auto"/>
            <w:hideMark/>
          </w:tcPr>
          <w:p w14:paraId="798792AB" w14:textId="40B75596" w:rsidR="00674A50" w:rsidRPr="00645C19" w:rsidRDefault="00674A50" w:rsidP="00674A50">
            <w:pPr>
              <w:pStyle w:val="SingleTxtG"/>
              <w:suppressAutoHyphens w:val="0"/>
              <w:spacing w:before="40" w:line="220" w:lineRule="exact"/>
              <w:ind w:left="0" w:right="113"/>
              <w:jc w:val="left"/>
            </w:pPr>
            <w:r w:rsidRPr="00645C19">
              <w:t>Thirty-first (2019)</w:t>
            </w:r>
          </w:p>
        </w:tc>
      </w:tr>
      <w:tr w:rsidR="00674A50" w:rsidRPr="00645C19" w14:paraId="5255CCE7" w14:textId="77777777" w:rsidTr="00E9598C">
        <w:trPr>
          <w:cantSplit/>
        </w:trPr>
        <w:tc>
          <w:tcPr>
            <w:tcW w:w="1308" w:type="dxa"/>
            <w:tcBorders>
              <w:top w:val="nil"/>
              <w:bottom w:val="nil"/>
            </w:tcBorders>
            <w:shd w:val="clear" w:color="auto" w:fill="auto"/>
          </w:tcPr>
          <w:p w14:paraId="25D1F03E" w14:textId="77777777" w:rsidR="00674A50" w:rsidRPr="00645C19" w:rsidRDefault="00674A50" w:rsidP="00674A50">
            <w:pPr>
              <w:pStyle w:val="SingleTxtG"/>
              <w:suppressAutoHyphens w:val="0"/>
              <w:spacing w:before="40" w:line="220" w:lineRule="exact"/>
              <w:ind w:left="0" w:right="113"/>
              <w:jc w:val="left"/>
            </w:pPr>
          </w:p>
        </w:tc>
        <w:tc>
          <w:tcPr>
            <w:tcW w:w="1106" w:type="dxa"/>
            <w:tcBorders>
              <w:top w:val="nil"/>
              <w:bottom w:val="nil"/>
            </w:tcBorders>
            <w:shd w:val="clear" w:color="auto" w:fill="auto"/>
          </w:tcPr>
          <w:p w14:paraId="01FA4E4C" w14:textId="77777777" w:rsidR="00674A50" w:rsidRPr="00645C19" w:rsidRDefault="00674A50" w:rsidP="00674A50">
            <w:pPr>
              <w:pStyle w:val="SingleTxtG"/>
              <w:suppressAutoHyphens w:val="0"/>
              <w:spacing w:before="40" w:line="220" w:lineRule="exact"/>
              <w:ind w:left="0" w:right="113"/>
              <w:jc w:val="left"/>
            </w:pPr>
            <w:r w:rsidRPr="00645C19">
              <w:t>Fourth</w:t>
            </w:r>
          </w:p>
        </w:tc>
        <w:tc>
          <w:tcPr>
            <w:tcW w:w="1657" w:type="dxa"/>
            <w:tcBorders>
              <w:top w:val="nil"/>
              <w:bottom w:val="nil"/>
            </w:tcBorders>
            <w:shd w:val="clear" w:color="auto" w:fill="auto"/>
          </w:tcPr>
          <w:p w14:paraId="7A9A6FEE" w14:textId="77777777" w:rsidR="00674A50" w:rsidRPr="00645C19" w:rsidRDefault="00674A50" w:rsidP="00674A50">
            <w:pPr>
              <w:pStyle w:val="SingleTxtG"/>
              <w:suppressAutoHyphens w:val="0"/>
              <w:spacing w:before="40" w:line="220" w:lineRule="exact"/>
              <w:ind w:left="0" w:right="113"/>
              <w:jc w:val="left"/>
            </w:pPr>
            <w:r w:rsidRPr="00645C19">
              <w:t>1 October 2024</w:t>
            </w:r>
          </w:p>
        </w:tc>
        <w:tc>
          <w:tcPr>
            <w:tcW w:w="1956" w:type="dxa"/>
            <w:tcBorders>
              <w:top w:val="nil"/>
              <w:bottom w:val="nil"/>
            </w:tcBorders>
            <w:shd w:val="clear" w:color="auto" w:fill="auto"/>
          </w:tcPr>
          <w:p w14:paraId="11C4F1C1" w14:textId="3673E1A3" w:rsidR="00674A50" w:rsidRPr="00645C19" w:rsidRDefault="003F5C0E" w:rsidP="00674A50">
            <w:pPr>
              <w:pStyle w:val="SingleTxtG"/>
              <w:suppressAutoHyphens w:val="0"/>
              <w:spacing w:before="40" w:line="220" w:lineRule="exact"/>
              <w:ind w:left="0" w:right="113"/>
              <w:jc w:val="left"/>
            </w:pPr>
            <w:r>
              <w:t>-</w:t>
            </w:r>
          </w:p>
        </w:tc>
        <w:tc>
          <w:tcPr>
            <w:tcW w:w="1805" w:type="dxa"/>
            <w:tcBorders>
              <w:top w:val="nil"/>
              <w:bottom w:val="nil"/>
            </w:tcBorders>
          </w:tcPr>
          <w:p w14:paraId="299EF933" w14:textId="3B0BDA83" w:rsidR="00674A50" w:rsidRPr="00645C19" w:rsidRDefault="00674A50" w:rsidP="00674A50">
            <w:pPr>
              <w:pStyle w:val="SingleTxtG"/>
              <w:suppressAutoHyphens w:val="0"/>
              <w:spacing w:before="40" w:line="220" w:lineRule="exact"/>
              <w:ind w:left="0" w:right="113"/>
              <w:jc w:val="left"/>
            </w:pPr>
            <w:r w:rsidRPr="00645C19">
              <w:t>-</w:t>
            </w:r>
          </w:p>
        </w:tc>
        <w:tc>
          <w:tcPr>
            <w:tcW w:w="1805" w:type="dxa"/>
            <w:tcBorders>
              <w:top w:val="nil"/>
              <w:bottom w:val="nil"/>
            </w:tcBorders>
            <w:shd w:val="clear" w:color="auto" w:fill="auto"/>
          </w:tcPr>
          <w:p w14:paraId="4B7B4012" w14:textId="4C67150A"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44390ECD" w14:textId="77777777" w:rsidTr="00E9598C">
        <w:trPr>
          <w:cantSplit/>
        </w:trPr>
        <w:tc>
          <w:tcPr>
            <w:tcW w:w="1308" w:type="dxa"/>
            <w:tcBorders>
              <w:top w:val="nil"/>
            </w:tcBorders>
            <w:shd w:val="clear" w:color="auto" w:fill="auto"/>
            <w:hideMark/>
          </w:tcPr>
          <w:p w14:paraId="40A29601" w14:textId="3298C548" w:rsidR="00674A50" w:rsidRPr="00645C19" w:rsidRDefault="00674A50" w:rsidP="00674A50">
            <w:pPr>
              <w:pStyle w:val="SingleTxtG"/>
              <w:suppressAutoHyphens w:val="0"/>
              <w:spacing w:before="40" w:line="220" w:lineRule="exact"/>
              <w:ind w:left="0" w:right="113"/>
              <w:jc w:val="left"/>
            </w:pPr>
            <w:r w:rsidRPr="00645C19">
              <w:lastRenderedPageBreak/>
              <w:t xml:space="preserve">Burkina </w:t>
            </w:r>
            <w:proofErr w:type="spellStart"/>
            <w:r w:rsidRPr="00645C19">
              <w:t>Faso</w:t>
            </w:r>
            <w:r w:rsidRPr="00645C19">
              <w:rPr>
                <w:i/>
                <w:iCs/>
                <w:vertAlign w:val="superscript"/>
              </w:rPr>
              <w:t>b</w:t>
            </w:r>
            <w:proofErr w:type="spellEnd"/>
          </w:p>
        </w:tc>
        <w:tc>
          <w:tcPr>
            <w:tcW w:w="1106" w:type="dxa"/>
            <w:tcBorders>
              <w:top w:val="nil"/>
            </w:tcBorders>
            <w:shd w:val="clear" w:color="auto" w:fill="auto"/>
            <w:hideMark/>
          </w:tcPr>
          <w:p w14:paraId="38618745"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tcBorders>
              <w:top w:val="nil"/>
            </w:tcBorders>
            <w:shd w:val="clear" w:color="auto" w:fill="auto"/>
            <w:hideMark/>
          </w:tcPr>
          <w:p w14:paraId="108F32EB" w14:textId="77777777" w:rsidR="00674A50" w:rsidRPr="00645C19" w:rsidRDefault="00674A50" w:rsidP="00674A50">
            <w:pPr>
              <w:pStyle w:val="SingleTxtG"/>
              <w:suppressAutoHyphens w:val="0"/>
              <w:spacing w:before="40" w:line="220" w:lineRule="exact"/>
              <w:ind w:left="0" w:right="113"/>
              <w:jc w:val="left"/>
            </w:pPr>
            <w:r w:rsidRPr="00645C19">
              <w:t>1 March 2005</w:t>
            </w:r>
          </w:p>
        </w:tc>
        <w:tc>
          <w:tcPr>
            <w:tcW w:w="1956" w:type="dxa"/>
            <w:tcBorders>
              <w:top w:val="nil"/>
            </w:tcBorders>
            <w:shd w:val="clear" w:color="auto" w:fill="auto"/>
          </w:tcPr>
          <w:p w14:paraId="60A11478" w14:textId="16A3FBD1" w:rsidR="00674A50" w:rsidRPr="00645C19" w:rsidRDefault="003F5C0E" w:rsidP="00674A50">
            <w:pPr>
              <w:pStyle w:val="SingleTxtG"/>
              <w:suppressAutoHyphens w:val="0"/>
              <w:spacing w:before="40" w:line="220" w:lineRule="exact"/>
              <w:ind w:left="0" w:right="113"/>
              <w:jc w:val="left"/>
            </w:pPr>
            <w:r>
              <w:t>-</w:t>
            </w:r>
          </w:p>
        </w:tc>
        <w:tc>
          <w:tcPr>
            <w:tcW w:w="1805" w:type="dxa"/>
            <w:tcBorders>
              <w:top w:val="nil"/>
            </w:tcBorders>
          </w:tcPr>
          <w:p w14:paraId="4D2C82BC" w14:textId="50CAA556" w:rsidR="00674A50" w:rsidRPr="00645C19" w:rsidRDefault="00674A50" w:rsidP="00674A50">
            <w:pPr>
              <w:pStyle w:val="SingleTxtG"/>
              <w:suppressAutoHyphens w:val="0"/>
              <w:spacing w:before="40" w:line="220" w:lineRule="exact"/>
              <w:ind w:left="0" w:right="113"/>
              <w:jc w:val="left"/>
            </w:pPr>
            <w:r w:rsidRPr="00645C19">
              <w:t>6 November 2012</w:t>
            </w:r>
          </w:p>
        </w:tc>
        <w:tc>
          <w:tcPr>
            <w:tcW w:w="1805" w:type="dxa"/>
            <w:tcBorders>
              <w:top w:val="nil"/>
            </w:tcBorders>
            <w:shd w:val="clear" w:color="auto" w:fill="auto"/>
            <w:hideMark/>
          </w:tcPr>
          <w:p w14:paraId="1E9B3B27" w14:textId="52CAE7D4" w:rsidR="00674A50" w:rsidRPr="00645C19" w:rsidRDefault="00674A50" w:rsidP="00674A50">
            <w:pPr>
              <w:pStyle w:val="SingleTxtG"/>
              <w:suppressAutoHyphens w:val="0"/>
              <w:spacing w:before="40" w:line="220" w:lineRule="exact"/>
              <w:ind w:left="0" w:right="113"/>
              <w:jc w:val="left"/>
            </w:pPr>
            <w:r w:rsidRPr="00645C19">
              <w:t>Nineteenth (2013)</w:t>
            </w:r>
          </w:p>
        </w:tc>
      </w:tr>
      <w:tr w:rsidR="00674A50" w:rsidRPr="00645C19" w14:paraId="29907BE9" w14:textId="77777777" w:rsidTr="00E9598C">
        <w:trPr>
          <w:cantSplit/>
        </w:trPr>
        <w:tc>
          <w:tcPr>
            <w:tcW w:w="1308" w:type="dxa"/>
            <w:shd w:val="clear" w:color="auto" w:fill="auto"/>
          </w:tcPr>
          <w:p w14:paraId="5BF99AD3"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11B56E04" w14:textId="77777777" w:rsidR="00674A50" w:rsidRPr="00645C19" w:rsidRDefault="00674A50" w:rsidP="00674A50">
            <w:pPr>
              <w:pStyle w:val="SingleTxtG"/>
              <w:suppressAutoHyphens w:val="0"/>
              <w:spacing w:before="40" w:line="220" w:lineRule="exact"/>
              <w:ind w:left="0" w:right="113"/>
              <w:jc w:val="left"/>
            </w:pPr>
            <w:r w:rsidRPr="00645C19">
              <w:t xml:space="preserve">Second </w:t>
            </w:r>
          </w:p>
        </w:tc>
        <w:tc>
          <w:tcPr>
            <w:tcW w:w="1657" w:type="dxa"/>
            <w:shd w:val="clear" w:color="auto" w:fill="auto"/>
            <w:hideMark/>
          </w:tcPr>
          <w:p w14:paraId="784A4F5D" w14:textId="77777777" w:rsidR="00674A50" w:rsidRPr="00645C19" w:rsidRDefault="00674A50" w:rsidP="00674A50">
            <w:pPr>
              <w:pStyle w:val="SingleTxtG"/>
              <w:suppressAutoHyphens w:val="0"/>
              <w:spacing w:before="40" w:line="220" w:lineRule="exact"/>
              <w:ind w:left="0" w:right="113"/>
              <w:jc w:val="left"/>
            </w:pPr>
            <w:r w:rsidRPr="00645C19">
              <w:t>13 September 2018</w:t>
            </w:r>
          </w:p>
        </w:tc>
        <w:tc>
          <w:tcPr>
            <w:tcW w:w="1956" w:type="dxa"/>
            <w:shd w:val="clear" w:color="auto" w:fill="auto"/>
            <w:hideMark/>
          </w:tcPr>
          <w:p w14:paraId="55D3A0AA" w14:textId="1980B58A" w:rsidR="00674A50" w:rsidRPr="00645C19" w:rsidRDefault="00112003" w:rsidP="00674A50">
            <w:pPr>
              <w:pStyle w:val="SingleTxtG"/>
              <w:suppressAutoHyphens w:val="0"/>
              <w:spacing w:before="40" w:line="220" w:lineRule="exact"/>
              <w:ind w:left="0" w:right="113"/>
              <w:jc w:val="left"/>
            </w:pPr>
            <w:r>
              <w:t>T</w:t>
            </w:r>
            <w:r w:rsidR="00674A50" w:rsidRPr="00645C19">
              <w:t>hirty-first (2019)</w:t>
            </w:r>
            <w:r w:rsidR="00F85C4A">
              <w:t>:</w:t>
            </w:r>
            <w:r>
              <w:br/>
            </w:r>
            <w:r w:rsidR="00F85C4A">
              <w:t>1 May 2020</w:t>
            </w:r>
          </w:p>
        </w:tc>
        <w:tc>
          <w:tcPr>
            <w:tcW w:w="1805" w:type="dxa"/>
            <w:shd w:val="clear" w:color="auto" w:fill="auto"/>
          </w:tcPr>
          <w:p w14:paraId="04D72D37" w14:textId="635771D8"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hideMark/>
          </w:tcPr>
          <w:p w14:paraId="32C77998" w14:textId="6AF165E5" w:rsidR="00674A50" w:rsidRPr="00645C19" w:rsidRDefault="00674A50" w:rsidP="00674A50">
            <w:pPr>
              <w:pStyle w:val="SingleTxtG"/>
              <w:suppressAutoHyphens w:val="0"/>
              <w:spacing w:before="40" w:line="220" w:lineRule="exact"/>
              <w:ind w:left="0" w:right="113"/>
              <w:jc w:val="left"/>
            </w:pPr>
            <w:r w:rsidRPr="00645C19">
              <w:t>Thirty-</w:t>
            </w:r>
            <w:r>
              <w:t>second</w:t>
            </w:r>
            <w:r w:rsidR="00CF59E3">
              <w:t xml:space="preserve"> </w:t>
            </w:r>
            <w:r w:rsidRPr="00645C19">
              <w:t>(2020)</w:t>
            </w:r>
          </w:p>
        </w:tc>
      </w:tr>
      <w:tr w:rsidR="00674A50" w:rsidRPr="00645C19" w14:paraId="5364A98C" w14:textId="77777777" w:rsidTr="00E9598C">
        <w:trPr>
          <w:cantSplit/>
        </w:trPr>
        <w:tc>
          <w:tcPr>
            <w:tcW w:w="1308" w:type="dxa"/>
            <w:shd w:val="clear" w:color="auto" w:fill="auto"/>
            <w:hideMark/>
          </w:tcPr>
          <w:p w14:paraId="26EE5C42" w14:textId="77777777" w:rsidR="00674A50" w:rsidRPr="00645C19" w:rsidRDefault="00674A50" w:rsidP="00674A50">
            <w:pPr>
              <w:pStyle w:val="SingleTxtG"/>
              <w:suppressAutoHyphens w:val="0"/>
              <w:spacing w:before="40" w:line="220" w:lineRule="exact"/>
              <w:ind w:left="0" w:right="113"/>
              <w:jc w:val="left"/>
            </w:pPr>
            <w:r w:rsidRPr="00645C19">
              <w:t>Cabo Verde</w:t>
            </w:r>
          </w:p>
        </w:tc>
        <w:tc>
          <w:tcPr>
            <w:tcW w:w="1106" w:type="dxa"/>
            <w:shd w:val="clear" w:color="auto" w:fill="auto"/>
            <w:hideMark/>
          </w:tcPr>
          <w:p w14:paraId="215615D0"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7E8F8B20"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shd w:val="clear" w:color="auto" w:fill="auto"/>
            <w:hideMark/>
          </w:tcPr>
          <w:p w14:paraId="63D93E2A" w14:textId="34DCB3AC" w:rsidR="00674A50" w:rsidRPr="00645C19" w:rsidRDefault="00BB4188" w:rsidP="00674A50">
            <w:pPr>
              <w:pStyle w:val="SingleTxtG"/>
              <w:suppressAutoHyphens w:val="0"/>
              <w:spacing w:before="40" w:line="220" w:lineRule="exact"/>
              <w:ind w:left="0" w:right="113"/>
              <w:jc w:val="left"/>
            </w:pPr>
            <w:r>
              <w:t>T</w:t>
            </w:r>
            <w:r w:rsidR="00674A50" w:rsidRPr="00645C19">
              <w:t>wentieth (2014)</w:t>
            </w:r>
            <w:r w:rsidR="00AA77BA">
              <w:t>:</w:t>
            </w:r>
            <w:r>
              <w:br/>
            </w:r>
            <w:r w:rsidR="00AA77BA">
              <w:t>1 April 2015</w:t>
            </w:r>
          </w:p>
        </w:tc>
        <w:tc>
          <w:tcPr>
            <w:tcW w:w="1805" w:type="dxa"/>
            <w:shd w:val="clear" w:color="auto" w:fill="auto"/>
          </w:tcPr>
          <w:p w14:paraId="48580B70" w14:textId="6A2926FE"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hideMark/>
          </w:tcPr>
          <w:p w14:paraId="2032AEB2" w14:textId="11E59A97" w:rsidR="00674A50" w:rsidRPr="00645C19" w:rsidRDefault="00674A50" w:rsidP="00674A50">
            <w:pPr>
              <w:pStyle w:val="SingleTxtG"/>
              <w:suppressAutoHyphens w:val="0"/>
              <w:spacing w:before="40" w:line="220" w:lineRule="exact"/>
              <w:ind w:left="0" w:right="113"/>
              <w:jc w:val="left"/>
            </w:pPr>
            <w:r w:rsidRPr="00645C19">
              <w:t>Twenty-third (2015), in the absence of a report and of a delegation</w:t>
            </w:r>
          </w:p>
        </w:tc>
      </w:tr>
      <w:tr w:rsidR="00674A50" w:rsidRPr="00645C19" w14:paraId="415559C4" w14:textId="77777777" w:rsidTr="00E9598C">
        <w:trPr>
          <w:cantSplit/>
        </w:trPr>
        <w:tc>
          <w:tcPr>
            <w:tcW w:w="1308" w:type="dxa"/>
            <w:shd w:val="clear" w:color="auto" w:fill="auto"/>
          </w:tcPr>
          <w:p w14:paraId="57C93341"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5CC024D2" w14:textId="77777777" w:rsidR="00674A50" w:rsidRPr="00645C19" w:rsidRDefault="00674A50" w:rsidP="00674A50">
            <w:pPr>
              <w:pStyle w:val="SingleTxtG"/>
              <w:suppressAutoHyphens w:val="0"/>
              <w:spacing w:before="40" w:line="220" w:lineRule="exact"/>
              <w:ind w:left="0" w:right="113"/>
              <w:jc w:val="left"/>
            </w:pPr>
            <w:r w:rsidRPr="00645C19">
              <w:t>Combined initial to third</w:t>
            </w:r>
          </w:p>
        </w:tc>
        <w:tc>
          <w:tcPr>
            <w:tcW w:w="1657" w:type="dxa"/>
            <w:shd w:val="clear" w:color="auto" w:fill="auto"/>
            <w:hideMark/>
          </w:tcPr>
          <w:p w14:paraId="52516ED2" w14:textId="77777777" w:rsidR="00674A50" w:rsidRPr="00645C19" w:rsidRDefault="00674A50" w:rsidP="00674A50">
            <w:pPr>
              <w:pStyle w:val="SingleTxtG"/>
              <w:suppressAutoHyphens w:val="0"/>
              <w:spacing w:before="40" w:line="220" w:lineRule="exact"/>
              <w:ind w:left="0" w:right="113"/>
              <w:jc w:val="left"/>
            </w:pPr>
            <w:r w:rsidRPr="00645C19">
              <w:t>9 September 2016</w:t>
            </w:r>
          </w:p>
        </w:tc>
        <w:tc>
          <w:tcPr>
            <w:tcW w:w="1956" w:type="dxa"/>
            <w:shd w:val="clear" w:color="auto" w:fill="auto"/>
            <w:hideMark/>
          </w:tcPr>
          <w:p w14:paraId="191542A9" w14:textId="306842D0" w:rsidR="00674A50" w:rsidRPr="00645C19" w:rsidRDefault="003F5C0E">
            <w:pPr>
              <w:pStyle w:val="SingleTxtG"/>
              <w:suppressAutoHyphens w:val="0"/>
              <w:spacing w:before="40" w:line="220" w:lineRule="exact"/>
              <w:ind w:left="0" w:right="113"/>
              <w:jc w:val="left"/>
            </w:pPr>
            <w:r>
              <w:t>-</w:t>
            </w:r>
          </w:p>
        </w:tc>
        <w:tc>
          <w:tcPr>
            <w:tcW w:w="1805" w:type="dxa"/>
            <w:shd w:val="clear" w:color="auto" w:fill="auto"/>
          </w:tcPr>
          <w:p w14:paraId="5B421FF5" w14:textId="04E8B2F2" w:rsidR="00674A50" w:rsidRPr="00645C19" w:rsidRDefault="00674A50" w:rsidP="00674A50">
            <w:pPr>
              <w:pStyle w:val="SingleTxtG"/>
              <w:suppressAutoHyphens w:val="0"/>
              <w:spacing w:before="40" w:line="220" w:lineRule="exact"/>
              <w:ind w:left="0" w:right="113"/>
              <w:jc w:val="left"/>
            </w:pPr>
            <w:r w:rsidRPr="00645C19">
              <w:t>2 August 2018</w:t>
            </w:r>
          </w:p>
        </w:tc>
        <w:tc>
          <w:tcPr>
            <w:tcW w:w="1805" w:type="dxa"/>
            <w:shd w:val="clear" w:color="auto" w:fill="auto"/>
            <w:hideMark/>
          </w:tcPr>
          <w:p w14:paraId="5FAB1519" w14:textId="74BB94A3" w:rsidR="00674A50" w:rsidRPr="00645C19" w:rsidRDefault="00674A50" w:rsidP="00674A50">
            <w:pPr>
              <w:pStyle w:val="SingleTxtG"/>
              <w:suppressAutoHyphens w:val="0"/>
              <w:spacing w:before="40" w:line="220" w:lineRule="exact"/>
              <w:ind w:left="0" w:right="113"/>
              <w:jc w:val="left"/>
            </w:pPr>
            <w:r w:rsidRPr="00645C19">
              <w:t>Thirty-second (2020)</w:t>
            </w:r>
          </w:p>
        </w:tc>
      </w:tr>
      <w:tr w:rsidR="00674A50" w:rsidRPr="00645C19" w14:paraId="4E3BB812" w14:textId="77777777" w:rsidTr="00E9598C">
        <w:trPr>
          <w:cantSplit/>
        </w:trPr>
        <w:tc>
          <w:tcPr>
            <w:tcW w:w="1308" w:type="dxa"/>
            <w:shd w:val="clear" w:color="auto" w:fill="auto"/>
            <w:hideMark/>
          </w:tcPr>
          <w:p w14:paraId="449E6E60" w14:textId="77777777" w:rsidR="00674A50" w:rsidRPr="00645C19" w:rsidRDefault="00674A50" w:rsidP="00674A50">
            <w:pPr>
              <w:pStyle w:val="SingleTxtG"/>
              <w:suppressAutoHyphens w:val="0"/>
              <w:spacing w:before="40" w:line="220" w:lineRule="exact"/>
              <w:ind w:left="0" w:right="113"/>
              <w:jc w:val="left"/>
            </w:pPr>
            <w:r w:rsidRPr="00645C19">
              <w:t>Chile</w:t>
            </w:r>
          </w:p>
        </w:tc>
        <w:tc>
          <w:tcPr>
            <w:tcW w:w="1106" w:type="dxa"/>
            <w:shd w:val="clear" w:color="auto" w:fill="auto"/>
            <w:hideMark/>
          </w:tcPr>
          <w:p w14:paraId="0CFD2827"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66FA1A63" w14:textId="77777777" w:rsidR="00674A50" w:rsidRPr="00645C19" w:rsidRDefault="00674A50" w:rsidP="00674A50">
            <w:pPr>
              <w:pStyle w:val="SingleTxtG"/>
              <w:suppressAutoHyphens w:val="0"/>
              <w:spacing w:before="40" w:line="220" w:lineRule="exact"/>
              <w:ind w:left="0" w:right="113"/>
              <w:jc w:val="left"/>
            </w:pPr>
            <w:r w:rsidRPr="00645C19">
              <w:t>1 July 2006</w:t>
            </w:r>
          </w:p>
        </w:tc>
        <w:tc>
          <w:tcPr>
            <w:tcW w:w="1956" w:type="dxa"/>
            <w:shd w:val="clear" w:color="auto" w:fill="auto"/>
          </w:tcPr>
          <w:p w14:paraId="23D326FA" w14:textId="2AD7E2A1"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2C554F8F" w14:textId="6E2591CD" w:rsidR="00674A50" w:rsidRPr="00645C19" w:rsidRDefault="00674A50" w:rsidP="00674A50">
            <w:pPr>
              <w:pStyle w:val="SingleTxtG"/>
              <w:suppressAutoHyphens w:val="0"/>
              <w:spacing w:before="40" w:line="220" w:lineRule="exact"/>
              <w:ind w:left="0" w:right="113"/>
              <w:jc w:val="left"/>
            </w:pPr>
            <w:r w:rsidRPr="00645C19">
              <w:t>9 February 2010</w:t>
            </w:r>
          </w:p>
        </w:tc>
        <w:tc>
          <w:tcPr>
            <w:tcW w:w="1805" w:type="dxa"/>
            <w:shd w:val="clear" w:color="auto" w:fill="auto"/>
            <w:hideMark/>
          </w:tcPr>
          <w:p w14:paraId="768B0495" w14:textId="705C9F39" w:rsidR="00674A50" w:rsidRPr="00645C19" w:rsidRDefault="00674A50" w:rsidP="00674A50">
            <w:pPr>
              <w:pStyle w:val="SingleTxtG"/>
              <w:suppressAutoHyphens w:val="0"/>
              <w:spacing w:before="40" w:line="220" w:lineRule="exact"/>
              <w:ind w:left="0" w:right="113"/>
              <w:jc w:val="left"/>
            </w:pPr>
            <w:r w:rsidRPr="00645C19">
              <w:t>Fifteenth (2011)</w:t>
            </w:r>
          </w:p>
        </w:tc>
      </w:tr>
      <w:tr w:rsidR="00674A50" w:rsidRPr="00645C19" w14:paraId="6ECD4CD7" w14:textId="77777777" w:rsidTr="00E9598C">
        <w:trPr>
          <w:cantSplit/>
        </w:trPr>
        <w:tc>
          <w:tcPr>
            <w:tcW w:w="1308" w:type="dxa"/>
            <w:shd w:val="clear" w:color="auto" w:fill="auto"/>
          </w:tcPr>
          <w:p w14:paraId="641172C3"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0C6C9615" w14:textId="77777777" w:rsidR="00674A50" w:rsidRPr="00645C19" w:rsidRDefault="00674A50" w:rsidP="00674A50">
            <w:pPr>
              <w:pStyle w:val="SingleTxtG"/>
              <w:suppressAutoHyphens w:val="0"/>
              <w:spacing w:before="40" w:line="220" w:lineRule="exact"/>
              <w:ind w:left="0" w:right="113"/>
              <w:jc w:val="left"/>
            </w:pPr>
            <w:r w:rsidRPr="00645C19">
              <w:t xml:space="preserve">Second </w:t>
            </w:r>
          </w:p>
        </w:tc>
        <w:tc>
          <w:tcPr>
            <w:tcW w:w="1657" w:type="dxa"/>
            <w:shd w:val="clear" w:color="auto" w:fill="auto"/>
            <w:hideMark/>
          </w:tcPr>
          <w:p w14:paraId="3CC6650B" w14:textId="77777777" w:rsidR="00674A50" w:rsidRPr="00645C19" w:rsidRDefault="00674A50" w:rsidP="00674A50">
            <w:pPr>
              <w:pStyle w:val="SingleTxtG"/>
              <w:suppressAutoHyphens w:val="0"/>
              <w:spacing w:before="40" w:line="220" w:lineRule="exact"/>
              <w:ind w:left="0" w:right="113"/>
              <w:jc w:val="left"/>
            </w:pPr>
            <w:r w:rsidRPr="00645C19">
              <w:t>1 October 2016</w:t>
            </w:r>
          </w:p>
        </w:tc>
        <w:tc>
          <w:tcPr>
            <w:tcW w:w="1956" w:type="dxa"/>
            <w:shd w:val="clear" w:color="auto" w:fill="auto"/>
          </w:tcPr>
          <w:p w14:paraId="221F206E" w14:textId="4C80AF49" w:rsidR="00674A50" w:rsidRPr="00645C19" w:rsidRDefault="00BB4188">
            <w:pPr>
              <w:pStyle w:val="SingleTxtG"/>
              <w:suppressAutoHyphens w:val="0"/>
              <w:spacing w:before="40" w:line="220" w:lineRule="exact"/>
              <w:ind w:left="0" w:right="113"/>
              <w:jc w:val="left"/>
            </w:pPr>
            <w:r>
              <w:t>T</w:t>
            </w:r>
            <w:r w:rsidR="00A00295" w:rsidRPr="00645C19">
              <w:t>wenty</w:t>
            </w:r>
            <w:r>
              <w:t>-</w:t>
            </w:r>
            <w:r w:rsidR="00A00295">
              <w:t>eighth (2018)</w:t>
            </w:r>
            <w:r w:rsidR="00FC23FC">
              <w:t>: 1 May 2019</w:t>
            </w:r>
          </w:p>
        </w:tc>
        <w:tc>
          <w:tcPr>
            <w:tcW w:w="1805" w:type="dxa"/>
            <w:shd w:val="clear" w:color="auto" w:fill="auto"/>
          </w:tcPr>
          <w:p w14:paraId="473AB748" w14:textId="325765E7" w:rsidR="00674A50" w:rsidRPr="00645C19" w:rsidRDefault="00674A50" w:rsidP="00674A50">
            <w:pPr>
              <w:pStyle w:val="SingleTxtG"/>
              <w:suppressAutoHyphens w:val="0"/>
              <w:spacing w:before="40" w:line="220" w:lineRule="exact"/>
              <w:ind w:left="0" w:right="113"/>
              <w:jc w:val="left"/>
            </w:pPr>
            <w:r w:rsidRPr="00645C19">
              <w:t>15 May 2019</w:t>
            </w:r>
          </w:p>
        </w:tc>
        <w:tc>
          <w:tcPr>
            <w:tcW w:w="1805" w:type="dxa"/>
            <w:shd w:val="clear" w:color="auto" w:fill="auto"/>
            <w:hideMark/>
          </w:tcPr>
          <w:p w14:paraId="1F2BCFBD" w14:textId="5FD9F28B" w:rsidR="00674A50" w:rsidRPr="00645C19" w:rsidRDefault="00674A50" w:rsidP="00674A50">
            <w:pPr>
              <w:pStyle w:val="SingleTxtG"/>
              <w:suppressAutoHyphens w:val="0"/>
              <w:spacing w:before="40" w:line="220" w:lineRule="exact"/>
              <w:ind w:left="0" w:right="113"/>
              <w:jc w:val="left"/>
            </w:pPr>
            <w:r w:rsidRPr="00645C19">
              <w:t>Thirty-second (2020)</w:t>
            </w:r>
          </w:p>
        </w:tc>
      </w:tr>
      <w:tr w:rsidR="00674A50" w:rsidRPr="00645C19" w14:paraId="76FA2BFE" w14:textId="77777777" w:rsidTr="00E9598C">
        <w:trPr>
          <w:cantSplit/>
        </w:trPr>
        <w:tc>
          <w:tcPr>
            <w:tcW w:w="1308" w:type="dxa"/>
            <w:shd w:val="clear" w:color="auto" w:fill="auto"/>
            <w:hideMark/>
          </w:tcPr>
          <w:p w14:paraId="45AEFDDA" w14:textId="77777777" w:rsidR="00674A50" w:rsidRPr="00645C19" w:rsidRDefault="00674A50" w:rsidP="00674A50">
            <w:pPr>
              <w:pStyle w:val="SingleTxtG"/>
              <w:suppressAutoHyphens w:val="0"/>
              <w:spacing w:before="40" w:line="220" w:lineRule="exact"/>
              <w:ind w:left="0" w:right="113"/>
              <w:jc w:val="left"/>
            </w:pPr>
            <w:r w:rsidRPr="00645C19">
              <w:t>Colombia</w:t>
            </w:r>
          </w:p>
        </w:tc>
        <w:tc>
          <w:tcPr>
            <w:tcW w:w="1106" w:type="dxa"/>
            <w:shd w:val="clear" w:color="auto" w:fill="auto"/>
            <w:hideMark/>
          </w:tcPr>
          <w:p w14:paraId="654D609F"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64809817"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shd w:val="clear" w:color="auto" w:fill="auto"/>
          </w:tcPr>
          <w:p w14:paraId="34578C83" w14:textId="7FD16DFD"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51B0BA4E" w14:textId="5DED0F48" w:rsidR="00674A50" w:rsidRPr="00645C19" w:rsidRDefault="00674A50" w:rsidP="00674A50">
            <w:pPr>
              <w:pStyle w:val="SingleTxtG"/>
              <w:suppressAutoHyphens w:val="0"/>
              <w:spacing w:before="40" w:line="220" w:lineRule="exact"/>
              <w:ind w:left="0" w:right="113"/>
              <w:jc w:val="left"/>
            </w:pPr>
            <w:r w:rsidRPr="00645C19">
              <w:t>25 January 2008</w:t>
            </w:r>
          </w:p>
        </w:tc>
        <w:tc>
          <w:tcPr>
            <w:tcW w:w="1805" w:type="dxa"/>
            <w:shd w:val="clear" w:color="auto" w:fill="auto"/>
            <w:hideMark/>
          </w:tcPr>
          <w:p w14:paraId="1DB6557C" w14:textId="39C01B2E" w:rsidR="00674A50" w:rsidRPr="00645C19" w:rsidRDefault="00674A50" w:rsidP="00674A50">
            <w:pPr>
              <w:pStyle w:val="SingleTxtG"/>
              <w:suppressAutoHyphens w:val="0"/>
              <w:spacing w:before="40" w:line="220" w:lineRule="exact"/>
              <w:ind w:left="0" w:right="113"/>
              <w:jc w:val="left"/>
            </w:pPr>
            <w:r w:rsidRPr="00645C19">
              <w:t>Tenth (2010)</w:t>
            </w:r>
          </w:p>
        </w:tc>
      </w:tr>
      <w:tr w:rsidR="00674A50" w:rsidRPr="00645C19" w14:paraId="4E35E300" w14:textId="77777777" w:rsidTr="00E9598C">
        <w:trPr>
          <w:cantSplit/>
        </w:trPr>
        <w:tc>
          <w:tcPr>
            <w:tcW w:w="1308" w:type="dxa"/>
            <w:shd w:val="clear" w:color="auto" w:fill="auto"/>
          </w:tcPr>
          <w:p w14:paraId="7676A715"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40F4BB8D" w14:textId="77777777" w:rsidR="00674A50" w:rsidRPr="00645C19" w:rsidRDefault="00674A50" w:rsidP="00674A50">
            <w:pPr>
              <w:pStyle w:val="SingleTxtG"/>
              <w:suppressAutoHyphens w:val="0"/>
              <w:spacing w:before="40" w:line="220" w:lineRule="exact"/>
              <w:ind w:left="0" w:right="113"/>
              <w:jc w:val="left"/>
            </w:pPr>
            <w:r w:rsidRPr="00645C19">
              <w:t xml:space="preserve">Second </w:t>
            </w:r>
          </w:p>
        </w:tc>
        <w:tc>
          <w:tcPr>
            <w:tcW w:w="1657" w:type="dxa"/>
            <w:shd w:val="clear" w:color="auto" w:fill="auto"/>
            <w:hideMark/>
          </w:tcPr>
          <w:p w14:paraId="07CBF1DC" w14:textId="77777777" w:rsidR="00674A50" w:rsidRPr="00645C19" w:rsidRDefault="00674A50" w:rsidP="00674A50">
            <w:pPr>
              <w:pStyle w:val="SingleTxtG"/>
              <w:suppressAutoHyphens w:val="0"/>
              <w:spacing w:before="40" w:line="220" w:lineRule="exact"/>
              <w:ind w:left="0" w:right="113"/>
              <w:jc w:val="left"/>
            </w:pPr>
            <w:r w:rsidRPr="00645C19">
              <w:t>1 May 2011</w:t>
            </w:r>
          </w:p>
        </w:tc>
        <w:tc>
          <w:tcPr>
            <w:tcW w:w="1956" w:type="dxa"/>
            <w:shd w:val="clear" w:color="auto" w:fill="auto"/>
          </w:tcPr>
          <w:p w14:paraId="360A2C09" w14:textId="20758763"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7979C86E" w14:textId="6A70181E" w:rsidR="00674A50" w:rsidRPr="00645C19" w:rsidRDefault="00674A50" w:rsidP="00674A50">
            <w:pPr>
              <w:pStyle w:val="SingleTxtG"/>
              <w:suppressAutoHyphens w:val="0"/>
              <w:spacing w:before="40" w:line="220" w:lineRule="exact"/>
              <w:ind w:left="0" w:right="113"/>
              <w:jc w:val="left"/>
            </w:pPr>
            <w:r w:rsidRPr="00645C19">
              <w:t>18 October 2011</w:t>
            </w:r>
          </w:p>
        </w:tc>
        <w:tc>
          <w:tcPr>
            <w:tcW w:w="1805" w:type="dxa"/>
            <w:shd w:val="clear" w:color="auto" w:fill="auto"/>
            <w:hideMark/>
          </w:tcPr>
          <w:p w14:paraId="3F482811" w14:textId="03E814FC" w:rsidR="00674A50" w:rsidRPr="00645C19" w:rsidRDefault="00674A50" w:rsidP="00674A50">
            <w:pPr>
              <w:pStyle w:val="SingleTxtG"/>
              <w:suppressAutoHyphens w:val="0"/>
              <w:spacing w:before="40" w:line="220" w:lineRule="exact"/>
              <w:ind w:left="0" w:right="113"/>
              <w:jc w:val="left"/>
            </w:pPr>
            <w:r w:rsidRPr="00645C19">
              <w:t>Eighteenth (2013)</w:t>
            </w:r>
          </w:p>
        </w:tc>
      </w:tr>
      <w:tr w:rsidR="00674A50" w:rsidRPr="00645C19" w14:paraId="4BA42FEF" w14:textId="77777777" w:rsidTr="00E9598C">
        <w:trPr>
          <w:cantSplit/>
        </w:trPr>
        <w:tc>
          <w:tcPr>
            <w:tcW w:w="1308" w:type="dxa"/>
            <w:shd w:val="clear" w:color="auto" w:fill="auto"/>
          </w:tcPr>
          <w:p w14:paraId="04525424"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65729416" w14:textId="77777777" w:rsidR="00674A50" w:rsidRPr="00645C19" w:rsidRDefault="00674A50" w:rsidP="00674A50">
            <w:pPr>
              <w:pStyle w:val="SingleTxtG"/>
              <w:suppressAutoHyphens w:val="0"/>
              <w:spacing w:before="40" w:line="220" w:lineRule="exact"/>
              <w:ind w:left="0" w:right="113"/>
              <w:jc w:val="left"/>
            </w:pPr>
            <w:r w:rsidRPr="00645C19">
              <w:t xml:space="preserve">Third </w:t>
            </w:r>
          </w:p>
        </w:tc>
        <w:tc>
          <w:tcPr>
            <w:tcW w:w="1657" w:type="dxa"/>
            <w:shd w:val="clear" w:color="auto" w:fill="auto"/>
            <w:hideMark/>
          </w:tcPr>
          <w:p w14:paraId="77A7F3DE" w14:textId="77777777" w:rsidR="00674A50" w:rsidRPr="00645C19" w:rsidRDefault="00674A50" w:rsidP="00674A50">
            <w:pPr>
              <w:pStyle w:val="SingleTxtG"/>
              <w:suppressAutoHyphens w:val="0"/>
              <w:spacing w:before="40" w:line="220" w:lineRule="exact"/>
              <w:ind w:left="0" w:right="113"/>
              <w:jc w:val="left"/>
            </w:pPr>
            <w:r w:rsidRPr="00645C19">
              <w:t>1 May 2018</w:t>
            </w:r>
          </w:p>
        </w:tc>
        <w:tc>
          <w:tcPr>
            <w:tcW w:w="1956" w:type="dxa"/>
            <w:shd w:val="clear" w:color="auto" w:fill="auto"/>
          </w:tcPr>
          <w:p w14:paraId="014390BA" w14:textId="57D799D6"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5831DD16" w14:textId="695A245E" w:rsidR="00674A50" w:rsidRPr="00645C19" w:rsidRDefault="00674A50" w:rsidP="00674A50">
            <w:pPr>
              <w:pStyle w:val="SingleTxtG"/>
              <w:suppressAutoHyphens w:val="0"/>
              <w:spacing w:before="40" w:line="220" w:lineRule="exact"/>
              <w:ind w:left="0" w:right="113"/>
              <w:jc w:val="left"/>
            </w:pPr>
            <w:r w:rsidRPr="00645C19">
              <w:t>2 May 2018</w:t>
            </w:r>
          </w:p>
        </w:tc>
        <w:tc>
          <w:tcPr>
            <w:tcW w:w="1805" w:type="dxa"/>
            <w:shd w:val="clear" w:color="auto" w:fill="auto"/>
            <w:hideMark/>
          </w:tcPr>
          <w:p w14:paraId="1813D377" w14:textId="500B2FB4" w:rsidR="00674A50" w:rsidRPr="00645C19" w:rsidRDefault="00674A50" w:rsidP="00674A50">
            <w:pPr>
              <w:pStyle w:val="SingleTxtG"/>
              <w:suppressAutoHyphens w:val="0"/>
              <w:spacing w:before="40" w:line="220" w:lineRule="exact"/>
              <w:ind w:left="0" w:right="113"/>
              <w:jc w:val="left"/>
            </w:pPr>
            <w:r w:rsidRPr="00645C19">
              <w:t>Thirty-first (2019)</w:t>
            </w:r>
          </w:p>
        </w:tc>
      </w:tr>
      <w:tr w:rsidR="00674A50" w:rsidRPr="00645C19" w14:paraId="58878B35" w14:textId="77777777" w:rsidTr="00E9598C">
        <w:trPr>
          <w:cantSplit/>
        </w:trPr>
        <w:tc>
          <w:tcPr>
            <w:tcW w:w="1308" w:type="dxa"/>
            <w:shd w:val="clear" w:color="auto" w:fill="auto"/>
          </w:tcPr>
          <w:p w14:paraId="74CFAF89"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tcPr>
          <w:p w14:paraId="5E8E1CD8" w14:textId="77777777" w:rsidR="00674A50" w:rsidRPr="00645C19" w:rsidRDefault="00674A50" w:rsidP="00674A50">
            <w:pPr>
              <w:pStyle w:val="SingleTxtG"/>
              <w:suppressAutoHyphens w:val="0"/>
              <w:spacing w:before="40" w:line="220" w:lineRule="exact"/>
              <w:ind w:left="0" w:right="113"/>
              <w:jc w:val="left"/>
            </w:pPr>
            <w:r w:rsidRPr="00645C19">
              <w:t xml:space="preserve">Fourth </w:t>
            </w:r>
          </w:p>
        </w:tc>
        <w:tc>
          <w:tcPr>
            <w:tcW w:w="1657" w:type="dxa"/>
            <w:shd w:val="clear" w:color="auto" w:fill="auto"/>
          </w:tcPr>
          <w:p w14:paraId="0CF570E6" w14:textId="77777777" w:rsidR="00674A50" w:rsidRPr="00645C19" w:rsidRDefault="00674A50" w:rsidP="00674A50">
            <w:pPr>
              <w:pStyle w:val="SingleTxtG"/>
              <w:suppressAutoHyphens w:val="0"/>
              <w:spacing w:before="40" w:line="220" w:lineRule="exact"/>
              <w:ind w:left="0" w:right="113"/>
              <w:jc w:val="left"/>
            </w:pPr>
            <w:r w:rsidRPr="00645C19">
              <w:t>1 October 2024</w:t>
            </w:r>
          </w:p>
        </w:tc>
        <w:tc>
          <w:tcPr>
            <w:tcW w:w="1956" w:type="dxa"/>
            <w:shd w:val="clear" w:color="auto" w:fill="auto"/>
          </w:tcPr>
          <w:p w14:paraId="3EF8E6A5" w14:textId="2F06277C"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4B726989" w14:textId="35484BB5"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6DB51F88" w14:textId="714D6695" w:rsidR="00674A50" w:rsidRPr="00645C19" w:rsidRDefault="003F5C0E" w:rsidP="00674A50">
            <w:pPr>
              <w:pStyle w:val="SingleTxtG"/>
              <w:suppressAutoHyphens w:val="0"/>
              <w:spacing w:before="40" w:line="220" w:lineRule="exact"/>
              <w:ind w:left="0" w:right="113"/>
              <w:jc w:val="left"/>
            </w:pPr>
            <w:r>
              <w:t>-</w:t>
            </w:r>
          </w:p>
        </w:tc>
      </w:tr>
      <w:tr w:rsidR="00674A50" w:rsidRPr="00645C19" w14:paraId="5F62671E" w14:textId="77777777" w:rsidTr="00E9598C">
        <w:trPr>
          <w:cantSplit/>
        </w:trPr>
        <w:tc>
          <w:tcPr>
            <w:tcW w:w="1308" w:type="dxa"/>
            <w:shd w:val="clear" w:color="auto" w:fill="auto"/>
            <w:hideMark/>
          </w:tcPr>
          <w:p w14:paraId="62F4522F" w14:textId="77777777" w:rsidR="00674A50" w:rsidRPr="00645C19" w:rsidRDefault="00674A50" w:rsidP="00674A50">
            <w:pPr>
              <w:pStyle w:val="SingleTxtG"/>
              <w:suppressAutoHyphens w:val="0"/>
              <w:spacing w:before="40" w:line="220" w:lineRule="exact"/>
              <w:ind w:left="0" w:right="113"/>
              <w:jc w:val="left"/>
            </w:pPr>
            <w:r w:rsidRPr="00645C19">
              <w:t>Congo</w:t>
            </w:r>
          </w:p>
        </w:tc>
        <w:tc>
          <w:tcPr>
            <w:tcW w:w="1106" w:type="dxa"/>
            <w:shd w:val="clear" w:color="auto" w:fill="auto"/>
            <w:hideMark/>
          </w:tcPr>
          <w:p w14:paraId="5201BE6C"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27F31DE9" w14:textId="77777777" w:rsidR="00674A50" w:rsidRPr="00645C19" w:rsidRDefault="00674A50" w:rsidP="00674A50">
            <w:pPr>
              <w:pStyle w:val="SingleTxtG"/>
              <w:suppressAutoHyphens w:val="0"/>
              <w:spacing w:before="40" w:line="220" w:lineRule="exact"/>
              <w:ind w:left="0" w:right="113"/>
              <w:jc w:val="left"/>
            </w:pPr>
            <w:r w:rsidRPr="00645C19">
              <w:t>1 July 2018</w:t>
            </w:r>
          </w:p>
        </w:tc>
        <w:tc>
          <w:tcPr>
            <w:tcW w:w="1956" w:type="dxa"/>
            <w:shd w:val="clear" w:color="auto" w:fill="auto"/>
            <w:hideMark/>
          </w:tcPr>
          <w:p w14:paraId="34CF43F8" w14:textId="05357B6A"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78EC5ED8" w14:textId="7E4044DD"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hideMark/>
          </w:tcPr>
          <w:p w14:paraId="0E6F5025" w14:textId="7F479A03"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6BD11F15" w14:textId="77777777" w:rsidTr="00E9598C">
        <w:trPr>
          <w:cantSplit/>
        </w:trPr>
        <w:tc>
          <w:tcPr>
            <w:tcW w:w="1308" w:type="dxa"/>
            <w:shd w:val="clear" w:color="auto" w:fill="auto"/>
            <w:hideMark/>
          </w:tcPr>
          <w:p w14:paraId="5D1AD545" w14:textId="77777777" w:rsidR="00674A50" w:rsidRPr="00645C19" w:rsidRDefault="00674A50" w:rsidP="00674A50">
            <w:pPr>
              <w:pStyle w:val="SingleTxtG"/>
              <w:suppressAutoHyphens w:val="0"/>
              <w:spacing w:before="40" w:line="220" w:lineRule="exact"/>
              <w:ind w:left="0" w:right="113"/>
              <w:jc w:val="left"/>
            </w:pPr>
            <w:proofErr w:type="spellStart"/>
            <w:r w:rsidRPr="00645C19">
              <w:t>Ecuador</w:t>
            </w:r>
            <w:r w:rsidRPr="00645C19">
              <w:rPr>
                <w:i/>
                <w:iCs/>
                <w:vertAlign w:val="superscript"/>
              </w:rPr>
              <w:t>b</w:t>
            </w:r>
            <w:proofErr w:type="spellEnd"/>
          </w:p>
        </w:tc>
        <w:tc>
          <w:tcPr>
            <w:tcW w:w="1106" w:type="dxa"/>
            <w:shd w:val="clear" w:color="auto" w:fill="auto"/>
            <w:hideMark/>
          </w:tcPr>
          <w:p w14:paraId="69749D11"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39BA8FAF"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shd w:val="clear" w:color="auto" w:fill="auto"/>
          </w:tcPr>
          <w:p w14:paraId="452705BD" w14:textId="6FCC4EB9"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4C88C11C" w14:textId="42321273" w:rsidR="00674A50" w:rsidRPr="00645C19" w:rsidRDefault="00674A50" w:rsidP="00674A50">
            <w:pPr>
              <w:pStyle w:val="SingleTxtG"/>
              <w:suppressAutoHyphens w:val="0"/>
              <w:spacing w:before="40" w:line="220" w:lineRule="exact"/>
              <w:ind w:left="0" w:right="113"/>
              <w:jc w:val="left"/>
            </w:pPr>
            <w:r w:rsidRPr="00645C19">
              <w:t>27 October 2006</w:t>
            </w:r>
          </w:p>
        </w:tc>
        <w:tc>
          <w:tcPr>
            <w:tcW w:w="1805" w:type="dxa"/>
            <w:shd w:val="clear" w:color="auto" w:fill="auto"/>
            <w:hideMark/>
          </w:tcPr>
          <w:p w14:paraId="05140359" w14:textId="1EFF8B1E" w:rsidR="00674A50" w:rsidRPr="00645C19" w:rsidRDefault="00674A50" w:rsidP="00674A50">
            <w:pPr>
              <w:pStyle w:val="SingleTxtG"/>
              <w:suppressAutoHyphens w:val="0"/>
              <w:spacing w:before="40" w:line="220" w:lineRule="exact"/>
              <w:ind w:left="0" w:right="113"/>
              <w:jc w:val="left"/>
            </w:pPr>
            <w:r w:rsidRPr="00645C19">
              <w:t>Seventh (2007)</w:t>
            </w:r>
          </w:p>
        </w:tc>
      </w:tr>
      <w:tr w:rsidR="00674A50" w:rsidRPr="00645C19" w14:paraId="71C2D40E" w14:textId="77777777" w:rsidTr="00E9598C">
        <w:trPr>
          <w:cantSplit/>
        </w:trPr>
        <w:tc>
          <w:tcPr>
            <w:tcW w:w="1308" w:type="dxa"/>
            <w:shd w:val="clear" w:color="auto" w:fill="auto"/>
          </w:tcPr>
          <w:p w14:paraId="50A259D8"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7F5D9EFD" w14:textId="77777777" w:rsidR="00674A50" w:rsidRPr="00645C19" w:rsidRDefault="00674A50" w:rsidP="00674A50">
            <w:pPr>
              <w:pStyle w:val="SingleTxtG"/>
              <w:suppressAutoHyphens w:val="0"/>
              <w:spacing w:before="40" w:line="220" w:lineRule="exact"/>
              <w:ind w:left="0" w:right="113"/>
              <w:jc w:val="left"/>
            </w:pPr>
            <w:r w:rsidRPr="00645C19">
              <w:t xml:space="preserve">Second </w:t>
            </w:r>
          </w:p>
        </w:tc>
        <w:tc>
          <w:tcPr>
            <w:tcW w:w="1657" w:type="dxa"/>
            <w:shd w:val="clear" w:color="auto" w:fill="auto"/>
            <w:hideMark/>
          </w:tcPr>
          <w:p w14:paraId="45A942DA" w14:textId="77777777" w:rsidR="00674A50" w:rsidRPr="00645C19" w:rsidRDefault="00674A50" w:rsidP="00674A50">
            <w:pPr>
              <w:pStyle w:val="SingleTxtG"/>
              <w:suppressAutoHyphens w:val="0"/>
              <w:spacing w:before="40" w:line="220" w:lineRule="exact"/>
              <w:ind w:left="0" w:right="113"/>
              <w:jc w:val="left"/>
            </w:pPr>
            <w:r w:rsidRPr="00645C19">
              <w:t>1 July 2009</w:t>
            </w:r>
          </w:p>
        </w:tc>
        <w:tc>
          <w:tcPr>
            <w:tcW w:w="1956" w:type="dxa"/>
            <w:shd w:val="clear" w:color="auto" w:fill="auto"/>
          </w:tcPr>
          <w:p w14:paraId="09767140" w14:textId="0BF4F869"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047E8E4B" w14:textId="15FA99A0" w:rsidR="00674A50" w:rsidRPr="00645C19" w:rsidRDefault="00674A50" w:rsidP="00674A50">
            <w:pPr>
              <w:pStyle w:val="SingleTxtG"/>
              <w:suppressAutoHyphens w:val="0"/>
              <w:spacing w:before="40" w:line="220" w:lineRule="exact"/>
              <w:ind w:left="0" w:right="113"/>
              <w:jc w:val="left"/>
            </w:pPr>
            <w:r w:rsidRPr="00645C19">
              <w:t>23 November 2009</w:t>
            </w:r>
          </w:p>
        </w:tc>
        <w:tc>
          <w:tcPr>
            <w:tcW w:w="1805" w:type="dxa"/>
            <w:shd w:val="clear" w:color="auto" w:fill="auto"/>
            <w:hideMark/>
          </w:tcPr>
          <w:p w14:paraId="1FE365BD" w14:textId="35652664" w:rsidR="00674A50" w:rsidRPr="00645C19" w:rsidRDefault="00674A50" w:rsidP="00674A50">
            <w:pPr>
              <w:pStyle w:val="SingleTxtG"/>
              <w:suppressAutoHyphens w:val="0"/>
              <w:spacing w:before="40" w:line="220" w:lineRule="exact"/>
              <w:ind w:left="0" w:right="113"/>
              <w:jc w:val="left"/>
            </w:pPr>
            <w:r w:rsidRPr="00645C19">
              <w:t>Thirteenth (2010)</w:t>
            </w:r>
          </w:p>
        </w:tc>
      </w:tr>
      <w:tr w:rsidR="00674A50" w:rsidRPr="00645C19" w14:paraId="1CD3E280" w14:textId="77777777" w:rsidTr="00E9598C">
        <w:trPr>
          <w:cantSplit/>
        </w:trPr>
        <w:tc>
          <w:tcPr>
            <w:tcW w:w="1308" w:type="dxa"/>
            <w:shd w:val="clear" w:color="auto" w:fill="auto"/>
          </w:tcPr>
          <w:p w14:paraId="5A4E1977"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0133D828" w14:textId="77777777" w:rsidR="00674A50" w:rsidRPr="00645C19" w:rsidRDefault="00674A50" w:rsidP="00674A50">
            <w:pPr>
              <w:pStyle w:val="SingleTxtG"/>
              <w:suppressAutoHyphens w:val="0"/>
              <w:spacing w:before="40" w:line="220" w:lineRule="exact"/>
              <w:ind w:left="0" w:right="113"/>
              <w:jc w:val="left"/>
            </w:pPr>
            <w:r w:rsidRPr="00645C19">
              <w:t xml:space="preserve">Third </w:t>
            </w:r>
          </w:p>
        </w:tc>
        <w:tc>
          <w:tcPr>
            <w:tcW w:w="1657" w:type="dxa"/>
            <w:shd w:val="clear" w:color="auto" w:fill="auto"/>
            <w:hideMark/>
          </w:tcPr>
          <w:p w14:paraId="3CF8158D" w14:textId="77777777" w:rsidR="00674A50" w:rsidRPr="00645C19" w:rsidRDefault="00674A50" w:rsidP="00674A50">
            <w:pPr>
              <w:pStyle w:val="SingleTxtG"/>
              <w:suppressAutoHyphens w:val="0"/>
              <w:spacing w:before="40" w:line="220" w:lineRule="exact"/>
              <w:ind w:left="0" w:right="113"/>
              <w:jc w:val="left"/>
            </w:pPr>
            <w:r w:rsidRPr="00645C19">
              <w:t>1 July 2015</w:t>
            </w:r>
          </w:p>
        </w:tc>
        <w:tc>
          <w:tcPr>
            <w:tcW w:w="1956" w:type="dxa"/>
            <w:shd w:val="clear" w:color="auto" w:fill="auto"/>
          </w:tcPr>
          <w:p w14:paraId="145FA3B5" w14:textId="364AF8CE" w:rsidR="00674A50" w:rsidRPr="00645C19" w:rsidRDefault="00BB4188" w:rsidP="00674A50">
            <w:pPr>
              <w:pStyle w:val="SingleTxtG"/>
              <w:suppressAutoHyphens w:val="0"/>
              <w:spacing w:before="40" w:line="220" w:lineRule="exact"/>
              <w:ind w:left="0" w:right="113"/>
              <w:jc w:val="left"/>
            </w:pPr>
            <w:r>
              <w:t>T</w:t>
            </w:r>
            <w:r w:rsidR="00CC161D" w:rsidRPr="00645C19">
              <w:t>wenty</w:t>
            </w:r>
            <w:r>
              <w:t>-</w:t>
            </w:r>
            <w:r w:rsidR="00CC161D">
              <w:t>fifth (2016)</w:t>
            </w:r>
            <w:r w:rsidR="004339DD">
              <w:t>:</w:t>
            </w:r>
            <w:r>
              <w:br/>
            </w:r>
            <w:r w:rsidR="004339DD">
              <w:t>1 May 2017</w:t>
            </w:r>
          </w:p>
        </w:tc>
        <w:tc>
          <w:tcPr>
            <w:tcW w:w="1805" w:type="dxa"/>
            <w:shd w:val="clear" w:color="auto" w:fill="auto"/>
          </w:tcPr>
          <w:p w14:paraId="673B698F" w14:textId="49E44C6B" w:rsidR="00674A50" w:rsidRPr="00645C19" w:rsidRDefault="00674A50" w:rsidP="00674A50">
            <w:pPr>
              <w:pStyle w:val="SingleTxtG"/>
              <w:suppressAutoHyphens w:val="0"/>
              <w:spacing w:before="40" w:line="220" w:lineRule="exact"/>
              <w:ind w:left="0" w:right="113"/>
              <w:jc w:val="left"/>
            </w:pPr>
            <w:r w:rsidRPr="00645C19">
              <w:t>3 May 2017</w:t>
            </w:r>
          </w:p>
        </w:tc>
        <w:tc>
          <w:tcPr>
            <w:tcW w:w="1805" w:type="dxa"/>
            <w:shd w:val="clear" w:color="auto" w:fill="auto"/>
            <w:hideMark/>
          </w:tcPr>
          <w:p w14:paraId="341821C2" w14:textId="06257D0F" w:rsidR="00674A50" w:rsidRPr="00645C19" w:rsidRDefault="00674A50" w:rsidP="00674A50">
            <w:pPr>
              <w:pStyle w:val="SingleTxtG"/>
              <w:suppressAutoHyphens w:val="0"/>
              <w:spacing w:before="40" w:line="220" w:lineRule="exact"/>
              <w:ind w:left="0" w:right="113"/>
              <w:jc w:val="left"/>
            </w:pPr>
            <w:r w:rsidRPr="00645C19">
              <w:t>Twenty-seventh (2017)</w:t>
            </w:r>
          </w:p>
        </w:tc>
      </w:tr>
      <w:tr w:rsidR="00674A50" w:rsidRPr="00645C19" w14:paraId="2CCB532D" w14:textId="77777777" w:rsidTr="00E9598C">
        <w:trPr>
          <w:cantSplit/>
        </w:trPr>
        <w:tc>
          <w:tcPr>
            <w:tcW w:w="1308" w:type="dxa"/>
            <w:shd w:val="clear" w:color="auto" w:fill="auto"/>
          </w:tcPr>
          <w:p w14:paraId="07A505DF"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60DEE66B" w14:textId="77777777" w:rsidR="00674A50" w:rsidRPr="00645C19" w:rsidRDefault="00674A50" w:rsidP="00674A50">
            <w:pPr>
              <w:pStyle w:val="SingleTxtG"/>
              <w:suppressAutoHyphens w:val="0"/>
              <w:spacing w:before="40" w:line="220" w:lineRule="exact"/>
              <w:ind w:left="0" w:right="113"/>
              <w:jc w:val="left"/>
            </w:pPr>
            <w:r w:rsidRPr="00645C19">
              <w:t>Fourth</w:t>
            </w:r>
          </w:p>
        </w:tc>
        <w:tc>
          <w:tcPr>
            <w:tcW w:w="1657" w:type="dxa"/>
            <w:shd w:val="clear" w:color="auto" w:fill="auto"/>
            <w:hideMark/>
          </w:tcPr>
          <w:p w14:paraId="623A8FBB" w14:textId="77777777" w:rsidR="00674A50" w:rsidRPr="00645C19" w:rsidRDefault="00674A50" w:rsidP="00674A50">
            <w:pPr>
              <w:pStyle w:val="SingleTxtG"/>
              <w:suppressAutoHyphens w:val="0"/>
              <w:spacing w:before="40" w:line="220" w:lineRule="exact"/>
              <w:ind w:left="0" w:right="113"/>
              <w:jc w:val="left"/>
            </w:pPr>
            <w:r w:rsidRPr="00645C19">
              <w:t>1 October 2022</w:t>
            </w:r>
          </w:p>
        </w:tc>
        <w:tc>
          <w:tcPr>
            <w:tcW w:w="1956" w:type="dxa"/>
            <w:shd w:val="clear" w:color="auto" w:fill="auto"/>
          </w:tcPr>
          <w:p w14:paraId="7BA8D23F" w14:textId="7537D3F8"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532FFB0E" w14:textId="56546EAD"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1696A882" w14:textId="6D4D8D3B"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366EDA85" w14:textId="77777777" w:rsidTr="00E9598C">
        <w:trPr>
          <w:cantSplit/>
        </w:trPr>
        <w:tc>
          <w:tcPr>
            <w:tcW w:w="1308" w:type="dxa"/>
            <w:shd w:val="clear" w:color="auto" w:fill="auto"/>
            <w:hideMark/>
          </w:tcPr>
          <w:p w14:paraId="0F42B7EC" w14:textId="77777777" w:rsidR="00674A50" w:rsidRPr="00645C19" w:rsidRDefault="00674A50" w:rsidP="00E9598C">
            <w:pPr>
              <w:pStyle w:val="SingleTxtG"/>
              <w:keepNext/>
              <w:keepLines/>
              <w:suppressAutoHyphens w:val="0"/>
              <w:spacing w:before="40" w:line="220" w:lineRule="exact"/>
              <w:ind w:left="0" w:right="113"/>
              <w:jc w:val="left"/>
            </w:pPr>
            <w:r w:rsidRPr="00645C19">
              <w:t>Egypt</w:t>
            </w:r>
          </w:p>
        </w:tc>
        <w:tc>
          <w:tcPr>
            <w:tcW w:w="1106" w:type="dxa"/>
            <w:shd w:val="clear" w:color="auto" w:fill="auto"/>
            <w:hideMark/>
          </w:tcPr>
          <w:p w14:paraId="0D9692A8" w14:textId="77777777" w:rsidR="00674A50" w:rsidRPr="00645C19" w:rsidRDefault="00674A50" w:rsidP="00E9598C">
            <w:pPr>
              <w:pStyle w:val="SingleTxtG"/>
              <w:keepNext/>
              <w:keepLines/>
              <w:suppressAutoHyphens w:val="0"/>
              <w:spacing w:before="40" w:line="220" w:lineRule="exact"/>
              <w:ind w:left="0" w:right="113"/>
              <w:jc w:val="left"/>
            </w:pPr>
            <w:r w:rsidRPr="00645C19">
              <w:t>Initial</w:t>
            </w:r>
          </w:p>
        </w:tc>
        <w:tc>
          <w:tcPr>
            <w:tcW w:w="1657" w:type="dxa"/>
            <w:shd w:val="clear" w:color="auto" w:fill="auto"/>
            <w:hideMark/>
          </w:tcPr>
          <w:p w14:paraId="6484FA2A" w14:textId="77777777" w:rsidR="00674A50" w:rsidRPr="00645C19" w:rsidRDefault="00674A50" w:rsidP="00E9598C">
            <w:pPr>
              <w:pStyle w:val="SingleTxtG"/>
              <w:keepNext/>
              <w:keepLines/>
              <w:suppressAutoHyphens w:val="0"/>
              <w:spacing w:before="40" w:line="220" w:lineRule="exact"/>
              <w:ind w:left="0" w:right="113"/>
              <w:jc w:val="left"/>
            </w:pPr>
            <w:r w:rsidRPr="00645C19">
              <w:t>1 July 2004</w:t>
            </w:r>
          </w:p>
        </w:tc>
        <w:tc>
          <w:tcPr>
            <w:tcW w:w="1956" w:type="dxa"/>
            <w:shd w:val="clear" w:color="auto" w:fill="auto"/>
          </w:tcPr>
          <w:p w14:paraId="5C7E13DE" w14:textId="79CBC8D3" w:rsidR="00674A50" w:rsidRPr="00645C19" w:rsidRDefault="003F5C0E" w:rsidP="00E9598C">
            <w:pPr>
              <w:pStyle w:val="SingleTxtG"/>
              <w:keepNext/>
              <w:keepLines/>
              <w:suppressAutoHyphens w:val="0"/>
              <w:spacing w:before="40" w:line="220" w:lineRule="exact"/>
              <w:ind w:left="0" w:right="113"/>
              <w:jc w:val="left"/>
            </w:pPr>
            <w:r>
              <w:t>-</w:t>
            </w:r>
          </w:p>
        </w:tc>
        <w:tc>
          <w:tcPr>
            <w:tcW w:w="1805" w:type="dxa"/>
            <w:shd w:val="clear" w:color="auto" w:fill="auto"/>
          </w:tcPr>
          <w:p w14:paraId="2C42B337" w14:textId="0026B978" w:rsidR="00674A50" w:rsidRPr="00645C19" w:rsidRDefault="00674A50" w:rsidP="00E9598C">
            <w:pPr>
              <w:pStyle w:val="SingleTxtG"/>
              <w:keepNext/>
              <w:keepLines/>
              <w:suppressAutoHyphens w:val="0"/>
              <w:spacing w:before="40" w:line="220" w:lineRule="exact"/>
              <w:ind w:left="0" w:right="113"/>
              <w:jc w:val="left"/>
            </w:pPr>
            <w:r w:rsidRPr="00645C19">
              <w:t>6 April 2006</w:t>
            </w:r>
          </w:p>
        </w:tc>
        <w:tc>
          <w:tcPr>
            <w:tcW w:w="1805" w:type="dxa"/>
            <w:shd w:val="clear" w:color="auto" w:fill="auto"/>
            <w:hideMark/>
          </w:tcPr>
          <w:p w14:paraId="6BCD1A17" w14:textId="72BF3434" w:rsidR="00674A50" w:rsidRPr="00645C19" w:rsidRDefault="00674A50" w:rsidP="00E9598C">
            <w:pPr>
              <w:pStyle w:val="SingleTxtG"/>
              <w:keepNext/>
              <w:keepLines/>
              <w:suppressAutoHyphens w:val="0"/>
              <w:spacing w:before="40" w:line="220" w:lineRule="exact"/>
              <w:ind w:left="0" w:right="113"/>
              <w:jc w:val="left"/>
            </w:pPr>
            <w:r w:rsidRPr="00645C19">
              <w:t>Sixth (2007)</w:t>
            </w:r>
          </w:p>
        </w:tc>
      </w:tr>
      <w:tr w:rsidR="00674A50" w:rsidRPr="00645C19" w14:paraId="2430387F" w14:textId="77777777" w:rsidTr="00E9598C">
        <w:trPr>
          <w:cantSplit/>
        </w:trPr>
        <w:tc>
          <w:tcPr>
            <w:tcW w:w="1308" w:type="dxa"/>
            <w:shd w:val="clear" w:color="auto" w:fill="auto"/>
          </w:tcPr>
          <w:p w14:paraId="55C1E506" w14:textId="77777777" w:rsidR="00674A50" w:rsidRPr="00645C19" w:rsidRDefault="00674A50" w:rsidP="00E9598C">
            <w:pPr>
              <w:pStyle w:val="SingleTxtG"/>
              <w:keepNext/>
              <w:keepLines/>
              <w:suppressAutoHyphens w:val="0"/>
              <w:spacing w:before="40" w:line="220" w:lineRule="exact"/>
              <w:ind w:left="0" w:right="113"/>
              <w:jc w:val="left"/>
            </w:pPr>
          </w:p>
        </w:tc>
        <w:tc>
          <w:tcPr>
            <w:tcW w:w="1106" w:type="dxa"/>
            <w:shd w:val="clear" w:color="auto" w:fill="auto"/>
            <w:hideMark/>
          </w:tcPr>
          <w:p w14:paraId="0A7C06AD" w14:textId="77777777" w:rsidR="00674A50" w:rsidRPr="00645C19" w:rsidRDefault="00674A50" w:rsidP="00E9598C">
            <w:pPr>
              <w:pStyle w:val="SingleTxtG"/>
              <w:keepNext/>
              <w:keepLines/>
              <w:suppressAutoHyphens w:val="0"/>
              <w:spacing w:before="40" w:line="220" w:lineRule="exact"/>
              <w:ind w:left="0" w:right="113"/>
              <w:jc w:val="left"/>
            </w:pPr>
            <w:r w:rsidRPr="00645C19">
              <w:t xml:space="preserve">Second </w:t>
            </w:r>
          </w:p>
        </w:tc>
        <w:tc>
          <w:tcPr>
            <w:tcW w:w="1657" w:type="dxa"/>
            <w:shd w:val="clear" w:color="auto" w:fill="auto"/>
            <w:hideMark/>
          </w:tcPr>
          <w:p w14:paraId="5318D91D" w14:textId="77777777" w:rsidR="00674A50" w:rsidRPr="00645C19" w:rsidRDefault="00674A50" w:rsidP="00E9598C">
            <w:pPr>
              <w:pStyle w:val="SingleTxtG"/>
              <w:keepNext/>
              <w:keepLines/>
              <w:suppressAutoHyphens w:val="0"/>
              <w:spacing w:before="40" w:line="220" w:lineRule="exact"/>
              <w:ind w:left="0" w:right="113"/>
              <w:jc w:val="left"/>
            </w:pPr>
            <w:r w:rsidRPr="00645C19">
              <w:t>1 July 2009</w:t>
            </w:r>
          </w:p>
        </w:tc>
        <w:tc>
          <w:tcPr>
            <w:tcW w:w="1956" w:type="dxa"/>
            <w:shd w:val="clear" w:color="auto" w:fill="auto"/>
            <w:hideMark/>
          </w:tcPr>
          <w:p w14:paraId="7B4E0533" w14:textId="6705FFB7" w:rsidR="00674A50" w:rsidRPr="00645C19" w:rsidRDefault="00BB4188" w:rsidP="00E9598C">
            <w:pPr>
              <w:pStyle w:val="SingleTxtG"/>
              <w:keepNext/>
              <w:keepLines/>
              <w:suppressAutoHyphens w:val="0"/>
              <w:spacing w:before="40" w:line="220" w:lineRule="exact"/>
              <w:ind w:left="0" w:right="113"/>
              <w:jc w:val="left"/>
            </w:pPr>
            <w:r>
              <w:t>T</w:t>
            </w:r>
            <w:r w:rsidR="00674A50" w:rsidRPr="00645C19">
              <w:t>wenty-sixth (2017)</w:t>
            </w:r>
            <w:r w:rsidR="00917E4C">
              <w:t>: 1 May 2018</w:t>
            </w:r>
          </w:p>
        </w:tc>
        <w:tc>
          <w:tcPr>
            <w:tcW w:w="1805" w:type="dxa"/>
            <w:shd w:val="clear" w:color="auto" w:fill="auto"/>
          </w:tcPr>
          <w:p w14:paraId="1D833E73" w14:textId="2F2DB38C" w:rsidR="00674A50" w:rsidRPr="00645C19" w:rsidRDefault="003F5C0E" w:rsidP="00E9598C">
            <w:pPr>
              <w:pStyle w:val="SingleTxtG"/>
              <w:keepNext/>
              <w:keepLines/>
              <w:suppressAutoHyphens w:val="0"/>
              <w:spacing w:before="40" w:line="220" w:lineRule="exact"/>
              <w:ind w:left="0" w:right="113"/>
              <w:jc w:val="left"/>
            </w:pPr>
            <w:r>
              <w:t>-</w:t>
            </w:r>
          </w:p>
        </w:tc>
        <w:tc>
          <w:tcPr>
            <w:tcW w:w="1805" w:type="dxa"/>
            <w:shd w:val="clear" w:color="auto" w:fill="auto"/>
            <w:hideMark/>
          </w:tcPr>
          <w:p w14:paraId="7B2A634B" w14:textId="15E2166E" w:rsidR="00674A50" w:rsidRPr="00645C19" w:rsidRDefault="00674A50" w:rsidP="00E9598C">
            <w:pPr>
              <w:pStyle w:val="SingleTxtG"/>
              <w:keepNext/>
              <w:keepLines/>
              <w:suppressAutoHyphens w:val="0"/>
              <w:spacing w:before="40" w:line="220" w:lineRule="exact"/>
              <w:ind w:left="0" w:right="113"/>
              <w:jc w:val="left"/>
            </w:pPr>
            <w:r w:rsidRPr="00645C19">
              <w:t>-</w:t>
            </w:r>
          </w:p>
        </w:tc>
      </w:tr>
      <w:tr w:rsidR="00674A50" w:rsidRPr="00645C19" w14:paraId="6FF4AC7B" w14:textId="77777777" w:rsidTr="00E9598C">
        <w:trPr>
          <w:cantSplit/>
        </w:trPr>
        <w:tc>
          <w:tcPr>
            <w:tcW w:w="1308" w:type="dxa"/>
            <w:shd w:val="clear" w:color="auto" w:fill="auto"/>
            <w:hideMark/>
          </w:tcPr>
          <w:p w14:paraId="68F42A8A" w14:textId="01A97FDD" w:rsidR="00674A50" w:rsidRPr="00645C19" w:rsidRDefault="00674A50" w:rsidP="00674A50">
            <w:pPr>
              <w:pStyle w:val="SingleTxtG"/>
              <w:suppressAutoHyphens w:val="0"/>
              <w:spacing w:before="40" w:line="220" w:lineRule="exact"/>
              <w:ind w:left="0" w:right="113"/>
              <w:jc w:val="left"/>
            </w:pPr>
            <w:r w:rsidRPr="00645C19">
              <w:t xml:space="preserve">El </w:t>
            </w:r>
            <w:proofErr w:type="spellStart"/>
            <w:r w:rsidRPr="00645C19">
              <w:t>Salvador</w:t>
            </w:r>
            <w:r w:rsidRPr="00645C19">
              <w:rPr>
                <w:i/>
                <w:iCs/>
                <w:vertAlign w:val="superscript"/>
              </w:rPr>
              <w:t>b</w:t>
            </w:r>
            <w:proofErr w:type="spellEnd"/>
          </w:p>
        </w:tc>
        <w:tc>
          <w:tcPr>
            <w:tcW w:w="1106" w:type="dxa"/>
            <w:shd w:val="clear" w:color="auto" w:fill="auto"/>
            <w:hideMark/>
          </w:tcPr>
          <w:p w14:paraId="7A10D821"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73406EAF"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shd w:val="clear" w:color="auto" w:fill="auto"/>
          </w:tcPr>
          <w:p w14:paraId="09E323CB" w14:textId="6C2FFED2"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395ECEFE" w14:textId="3F08D9C4" w:rsidR="00674A50" w:rsidRPr="00645C19" w:rsidRDefault="00674A50" w:rsidP="00674A50">
            <w:pPr>
              <w:pStyle w:val="SingleTxtG"/>
              <w:suppressAutoHyphens w:val="0"/>
              <w:spacing w:before="40" w:line="220" w:lineRule="exact"/>
              <w:ind w:left="0" w:right="113"/>
              <w:jc w:val="left"/>
            </w:pPr>
            <w:r w:rsidRPr="00645C19">
              <w:t>19 February 2007</w:t>
            </w:r>
          </w:p>
        </w:tc>
        <w:tc>
          <w:tcPr>
            <w:tcW w:w="1805" w:type="dxa"/>
            <w:shd w:val="clear" w:color="auto" w:fill="auto"/>
            <w:hideMark/>
          </w:tcPr>
          <w:p w14:paraId="69E0CBBB" w14:textId="4EFF7600" w:rsidR="00674A50" w:rsidRPr="00645C19" w:rsidRDefault="00674A50" w:rsidP="00674A50">
            <w:pPr>
              <w:pStyle w:val="SingleTxtG"/>
              <w:suppressAutoHyphens w:val="0"/>
              <w:spacing w:before="40" w:line="220" w:lineRule="exact"/>
              <w:ind w:left="0" w:right="113"/>
              <w:jc w:val="left"/>
            </w:pPr>
            <w:r w:rsidRPr="00645C19">
              <w:t>Ninth (2008)</w:t>
            </w:r>
          </w:p>
        </w:tc>
      </w:tr>
      <w:tr w:rsidR="00674A50" w:rsidRPr="00645C19" w14:paraId="230B9D38" w14:textId="77777777" w:rsidTr="00E9598C">
        <w:trPr>
          <w:cantSplit/>
        </w:trPr>
        <w:tc>
          <w:tcPr>
            <w:tcW w:w="1308" w:type="dxa"/>
            <w:shd w:val="clear" w:color="auto" w:fill="auto"/>
          </w:tcPr>
          <w:p w14:paraId="1889EBF0"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7E2D1666" w14:textId="77777777" w:rsidR="00674A50" w:rsidRPr="00645C19" w:rsidRDefault="00674A50" w:rsidP="00674A50">
            <w:pPr>
              <w:pStyle w:val="SingleTxtG"/>
              <w:suppressAutoHyphens w:val="0"/>
              <w:spacing w:before="40" w:line="220" w:lineRule="exact"/>
              <w:ind w:left="0" w:right="113"/>
              <w:jc w:val="left"/>
            </w:pPr>
            <w:r w:rsidRPr="00645C19">
              <w:t xml:space="preserve">Second </w:t>
            </w:r>
          </w:p>
        </w:tc>
        <w:tc>
          <w:tcPr>
            <w:tcW w:w="1657" w:type="dxa"/>
            <w:shd w:val="clear" w:color="auto" w:fill="auto"/>
            <w:hideMark/>
          </w:tcPr>
          <w:p w14:paraId="22C13A72" w14:textId="77777777" w:rsidR="00674A50" w:rsidRPr="00645C19" w:rsidRDefault="00674A50" w:rsidP="00674A50">
            <w:pPr>
              <w:pStyle w:val="SingleTxtG"/>
              <w:suppressAutoHyphens w:val="0"/>
              <w:spacing w:before="40" w:line="220" w:lineRule="exact"/>
              <w:ind w:left="0" w:right="113"/>
              <w:jc w:val="left"/>
            </w:pPr>
            <w:r w:rsidRPr="00645C19">
              <w:t>1 December 2010</w:t>
            </w:r>
          </w:p>
        </w:tc>
        <w:tc>
          <w:tcPr>
            <w:tcW w:w="1956" w:type="dxa"/>
            <w:shd w:val="clear" w:color="auto" w:fill="auto"/>
          </w:tcPr>
          <w:p w14:paraId="69EBF6C3" w14:textId="4ABC8045" w:rsidR="00674A50" w:rsidRPr="00645C19" w:rsidRDefault="00BB4188" w:rsidP="00674A50">
            <w:pPr>
              <w:pStyle w:val="SingleTxtG"/>
              <w:suppressAutoHyphens w:val="0"/>
              <w:spacing w:before="40" w:line="220" w:lineRule="exact"/>
              <w:ind w:left="0" w:right="113"/>
              <w:jc w:val="left"/>
            </w:pPr>
            <w:r>
              <w:t>S</w:t>
            </w:r>
            <w:r w:rsidR="00674A50">
              <w:t>ixteenth (2012):</w:t>
            </w:r>
            <w:r>
              <w:br/>
            </w:r>
            <w:r w:rsidR="00674A50">
              <w:t>6 May 2013</w:t>
            </w:r>
          </w:p>
        </w:tc>
        <w:tc>
          <w:tcPr>
            <w:tcW w:w="1805" w:type="dxa"/>
            <w:shd w:val="clear" w:color="auto" w:fill="auto"/>
          </w:tcPr>
          <w:p w14:paraId="46536FE6" w14:textId="519700B4" w:rsidR="00674A50" w:rsidRPr="00645C19" w:rsidRDefault="00674A50" w:rsidP="00674A50">
            <w:pPr>
              <w:pStyle w:val="SingleTxtG"/>
              <w:suppressAutoHyphens w:val="0"/>
              <w:spacing w:before="40" w:line="220" w:lineRule="exact"/>
              <w:ind w:left="0" w:right="113"/>
              <w:jc w:val="left"/>
            </w:pPr>
            <w:r w:rsidRPr="00645C19">
              <w:t>19 February 2014</w:t>
            </w:r>
          </w:p>
        </w:tc>
        <w:tc>
          <w:tcPr>
            <w:tcW w:w="1805" w:type="dxa"/>
            <w:shd w:val="clear" w:color="auto" w:fill="auto"/>
            <w:hideMark/>
          </w:tcPr>
          <w:p w14:paraId="1C667E65" w14:textId="0537BCD2" w:rsidR="00674A50" w:rsidRPr="00645C19" w:rsidRDefault="00674A50" w:rsidP="00674A50">
            <w:pPr>
              <w:pStyle w:val="SingleTxtG"/>
              <w:suppressAutoHyphens w:val="0"/>
              <w:spacing w:before="40" w:line="220" w:lineRule="exact"/>
              <w:ind w:left="0" w:right="113"/>
              <w:jc w:val="left"/>
            </w:pPr>
            <w:r w:rsidRPr="00645C19">
              <w:t>Twentieth (2014)</w:t>
            </w:r>
          </w:p>
        </w:tc>
      </w:tr>
      <w:tr w:rsidR="00674A50" w:rsidRPr="00645C19" w14:paraId="2851C613" w14:textId="77777777" w:rsidTr="00E9598C">
        <w:trPr>
          <w:cantSplit/>
        </w:trPr>
        <w:tc>
          <w:tcPr>
            <w:tcW w:w="1308" w:type="dxa"/>
            <w:shd w:val="clear" w:color="auto" w:fill="auto"/>
          </w:tcPr>
          <w:p w14:paraId="0F9B2D7C"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4F2CB41B" w14:textId="77777777" w:rsidR="00674A50" w:rsidRPr="00645C19" w:rsidRDefault="00674A50" w:rsidP="00674A50">
            <w:pPr>
              <w:pStyle w:val="SingleTxtG"/>
              <w:suppressAutoHyphens w:val="0"/>
              <w:spacing w:before="40" w:line="220" w:lineRule="exact"/>
              <w:ind w:left="0" w:right="113"/>
              <w:jc w:val="left"/>
            </w:pPr>
            <w:r w:rsidRPr="00645C19">
              <w:t xml:space="preserve">Third </w:t>
            </w:r>
          </w:p>
        </w:tc>
        <w:tc>
          <w:tcPr>
            <w:tcW w:w="1657" w:type="dxa"/>
            <w:shd w:val="clear" w:color="auto" w:fill="auto"/>
            <w:hideMark/>
          </w:tcPr>
          <w:p w14:paraId="01064348" w14:textId="77777777" w:rsidR="00674A50" w:rsidRPr="00645C19" w:rsidRDefault="00674A50" w:rsidP="00674A50">
            <w:pPr>
              <w:pStyle w:val="SingleTxtG"/>
              <w:suppressAutoHyphens w:val="0"/>
              <w:spacing w:before="40" w:line="220" w:lineRule="exact"/>
              <w:ind w:left="0" w:right="113"/>
              <w:jc w:val="left"/>
            </w:pPr>
            <w:r w:rsidRPr="00645C19">
              <w:t>1 May 2019</w:t>
            </w:r>
          </w:p>
        </w:tc>
        <w:tc>
          <w:tcPr>
            <w:tcW w:w="1956" w:type="dxa"/>
            <w:shd w:val="clear" w:color="auto" w:fill="auto"/>
          </w:tcPr>
          <w:p w14:paraId="684FE1F8" w14:textId="3C91B4F4"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2123DB3F" w14:textId="2902E4B1"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hideMark/>
          </w:tcPr>
          <w:p w14:paraId="5B9CC581" w14:textId="09F89975"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6FB20A23" w14:textId="77777777" w:rsidTr="00E9598C">
        <w:trPr>
          <w:cantSplit/>
        </w:trPr>
        <w:tc>
          <w:tcPr>
            <w:tcW w:w="1308" w:type="dxa"/>
            <w:shd w:val="clear" w:color="auto" w:fill="auto"/>
          </w:tcPr>
          <w:p w14:paraId="64288311" w14:textId="77777777" w:rsidR="00674A50" w:rsidRPr="00645C19" w:rsidRDefault="00674A50" w:rsidP="00674A50">
            <w:pPr>
              <w:pStyle w:val="SingleTxtG"/>
              <w:suppressAutoHyphens w:val="0"/>
              <w:spacing w:before="40" w:line="220" w:lineRule="exact"/>
              <w:ind w:left="0" w:right="113"/>
              <w:jc w:val="left"/>
            </w:pPr>
            <w:r w:rsidRPr="00645C19">
              <w:t>Fiji</w:t>
            </w:r>
          </w:p>
        </w:tc>
        <w:tc>
          <w:tcPr>
            <w:tcW w:w="1106" w:type="dxa"/>
            <w:shd w:val="clear" w:color="auto" w:fill="auto"/>
          </w:tcPr>
          <w:p w14:paraId="01391DEA"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tcPr>
          <w:p w14:paraId="073D3B5B" w14:textId="77777777" w:rsidR="00674A50" w:rsidRPr="00645C19" w:rsidRDefault="00674A50" w:rsidP="00674A50">
            <w:pPr>
              <w:pStyle w:val="SingleTxtG"/>
              <w:suppressAutoHyphens w:val="0"/>
              <w:spacing w:before="40" w:line="220" w:lineRule="exact"/>
              <w:ind w:left="0" w:right="113"/>
              <w:jc w:val="left"/>
            </w:pPr>
            <w:r w:rsidRPr="00645C19">
              <w:t>1 December 2020</w:t>
            </w:r>
          </w:p>
        </w:tc>
        <w:tc>
          <w:tcPr>
            <w:tcW w:w="1956" w:type="dxa"/>
            <w:shd w:val="clear" w:color="auto" w:fill="auto"/>
          </w:tcPr>
          <w:p w14:paraId="531ABF04" w14:textId="3CD7BEF8"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22309BF9" w14:textId="6F0C11F8"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441EE132" w14:textId="779ECD22"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4AACE651" w14:textId="77777777" w:rsidTr="00E9598C">
        <w:trPr>
          <w:cantSplit/>
        </w:trPr>
        <w:tc>
          <w:tcPr>
            <w:tcW w:w="1308" w:type="dxa"/>
            <w:tcBorders>
              <w:bottom w:val="nil"/>
            </w:tcBorders>
            <w:shd w:val="clear" w:color="auto" w:fill="auto"/>
          </w:tcPr>
          <w:p w14:paraId="1C3BCBCA" w14:textId="77777777" w:rsidR="00674A50" w:rsidRPr="00645C19" w:rsidRDefault="00674A50" w:rsidP="00674A50">
            <w:pPr>
              <w:pStyle w:val="SingleTxtG"/>
              <w:suppressAutoHyphens w:val="0"/>
              <w:spacing w:before="40" w:line="220" w:lineRule="exact"/>
              <w:ind w:left="0" w:right="113"/>
              <w:jc w:val="left"/>
            </w:pPr>
            <w:r w:rsidRPr="00645C19">
              <w:t>Gambia</w:t>
            </w:r>
          </w:p>
        </w:tc>
        <w:tc>
          <w:tcPr>
            <w:tcW w:w="1106" w:type="dxa"/>
            <w:tcBorders>
              <w:bottom w:val="nil"/>
            </w:tcBorders>
            <w:shd w:val="clear" w:color="auto" w:fill="auto"/>
          </w:tcPr>
          <w:p w14:paraId="3D05CD97"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tcBorders>
              <w:bottom w:val="nil"/>
            </w:tcBorders>
            <w:shd w:val="clear" w:color="auto" w:fill="auto"/>
          </w:tcPr>
          <w:p w14:paraId="22ACDF17" w14:textId="77777777" w:rsidR="00674A50" w:rsidRPr="00645C19" w:rsidRDefault="00674A50" w:rsidP="00674A50">
            <w:pPr>
              <w:pStyle w:val="SingleTxtG"/>
              <w:suppressAutoHyphens w:val="0"/>
              <w:spacing w:before="40" w:line="220" w:lineRule="exact"/>
              <w:ind w:left="0" w:right="113"/>
              <w:jc w:val="left"/>
            </w:pPr>
            <w:r w:rsidRPr="00645C19">
              <w:t>1 January 2020</w:t>
            </w:r>
          </w:p>
        </w:tc>
        <w:tc>
          <w:tcPr>
            <w:tcW w:w="1956" w:type="dxa"/>
            <w:tcBorders>
              <w:bottom w:val="nil"/>
            </w:tcBorders>
            <w:shd w:val="clear" w:color="auto" w:fill="auto"/>
          </w:tcPr>
          <w:p w14:paraId="5CF748E6" w14:textId="3BC61120" w:rsidR="00674A50" w:rsidRPr="00645C19" w:rsidRDefault="003F5C0E" w:rsidP="00674A50">
            <w:pPr>
              <w:pStyle w:val="SingleTxtG"/>
              <w:suppressAutoHyphens w:val="0"/>
              <w:spacing w:before="40" w:line="220" w:lineRule="exact"/>
              <w:ind w:left="0" w:right="113"/>
              <w:jc w:val="left"/>
            </w:pPr>
            <w:r>
              <w:t>-</w:t>
            </w:r>
          </w:p>
        </w:tc>
        <w:tc>
          <w:tcPr>
            <w:tcW w:w="1805" w:type="dxa"/>
            <w:tcBorders>
              <w:bottom w:val="nil"/>
            </w:tcBorders>
            <w:shd w:val="clear" w:color="auto" w:fill="auto"/>
          </w:tcPr>
          <w:p w14:paraId="489FE9E9" w14:textId="3D1A55B9" w:rsidR="00674A50" w:rsidRPr="00645C19" w:rsidRDefault="00674A50" w:rsidP="00674A50">
            <w:pPr>
              <w:pStyle w:val="SingleTxtG"/>
              <w:suppressAutoHyphens w:val="0"/>
              <w:spacing w:before="40" w:line="220" w:lineRule="exact"/>
              <w:ind w:left="0" w:right="113"/>
              <w:jc w:val="left"/>
            </w:pPr>
            <w:r w:rsidRPr="00645C19">
              <w:t>-</w:t>
            </w:r>
          </w:p>
        </w:tc>
        <w:tc>
          <w:tcPr>
            <w:tcW w:w="1805" w:type="dxa"/>
            <w:tcBorders>
              <w:bottom w:val="nil"/>
            </w:tcBorders>
            <w:shd w:val="clear" w:color="auto" w:fill="auto"/>
          </w:tcPr>
          <w:p w14:paraId="15B48DB4" w14:textId="3DDC546F"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284C5BDB" w14:textId="77777777" w:rsidTr="00E9598C">
        <w:trPr>
          <w:cantSplit/>
        </w:trPr>
        <w:tc>
          <w:tcPr>
            <w:tcW w:w="1308" w:type="dxa"/>
            <w:tcBorders>
              <w:top w:val="nil"/>
              <w:bottom w:val="nil"/>
            </w:tcBorders>
            <w:shd w:val="clear" w:color="auto" w:fill="auto"/>
            <w:hideMark/>
          </w:tcPr>
          <w:p w14:paraId="660C868B" w14:textId="77777777" w:rsidR="00674A50" w:rsidRPr="00645C19" w:rsidRDefault="00674A50" w:rsidP="00674A50">
            <w:pPr>
              <w:pStyle w:val="SingleTxtG"/>
              <w:suppressAutoHyphens w:val="0"/>
              <w:spacing w:before="40" w:line="220" w:lineRule="exact"/>
              <w:ind w:left="0" w:right="113"/>
              <w:jc w:val="left"/>
            </w:pPr>
            <w:r w:rsidRPr="00645C19">
              <w:t>Ghana</w:t>
            </w:r>
          </w:p>
        </w:tc>
        <w:tc>
          <w:tcPr>
            <w:tcW w:w="1106" w:type="dxa"/>
            <w:tcBorders>
              <w:top w:val="nil"/>
              <w:bottom w:val="nil"/>
            </w:tcBorders>
            <w:shd w:val="clear" w:color="auto" w:fill="auto"/>
            <w:hideMark/>
          </w:tcPr>
          <w:p w14:paraId="09926987"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tcBorders>
              <w:top w:val="nil"/>
              <w:bottom w:val="nil"/>
            </w:tcBorders>
            <w:shd w:val="clear" w:color="auto" w:fill="auto"/>
            <w:hideMark/>
          </w:tcPr>
          <w:p w14:paraId="50E70A27"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tcBorders>
              <w:top w:val="nil"/>
              <w:bottom w:val="nil"/>
            </w:tcBorders>
            <w:shd w:val="clear" w:color="auto" w:fill="auto"/>
          </w:tcPr>
          <w:p w14:paraId="4A7D5727" w14:textId="2F2F3F6A" w:rsidR="00674A50" w:rsidRPr="00645C19" w:rsidRDefault="00BB4188" w:rsidP="00674A50">
            <w:pPr>
              <w:pStyle w:val="SingleTxtG"/>
              <w:suppressAutoHyphens w:val="0"/>
              <w:spacing w:before="40" w:line="220" w:lineRule="exact"/>
              <w:ind w:left="0" w:right="113"/>
              <w:jc w:val="left"/>
            </w:pPr>
            <w:r>
              <w:t>E</w:t>
            </w:r>
            <w:r w:rsidR="00F77154">
              <w:t>ighteenth (2013):</w:t>
            </w:r>
            <w:r>
              <w:br/>
            </w:r>
            <w:r w:rsidR="00F77154">
              <w:t>1 January 2014</w:t>
            </w:r>
          </w:p>
        </w:tc>
        <w:tc>
          <w:tcPr>
            <w:tcW w:w="1805" w:type="dxa"/>
            <w:tcBorders>
              <w:top w:val="nil"/>
              <w:bottom w:val="nil"/>
            </w:tcBorders>
            <w:shd w:val="clear" w:color="auto" w:fill="auto"/>
          </w:tcPr>
          <w:p w14:paraId="7D38D652" w14:textId="36577326" w:rsidR="00674A50" w:rsidRPr="00645C19" w:rsidRDefault="00674A50" w:rsidP="00674A50">
            <w:pPr>
              <w:pStyle w:val="SingleTxtG"/>
              <w:suppressAutoHyphens w:val="0"/>
              <w:spacing w:before="40" w:line="220" w:lineRule="exact"/>
              <w:ind w:left="0" w:right="113"/>
              <w:jc w:val="left"/>
            </w:pPr>
            <w:r w:rsidRPr="00645C19">
              <w:t>31 August 2014</w:t>
            </w:r>
          </w:p>
        </w:tc>
        <w:tc>
          <w:tcPr>
            <w:tcW w:w="1805" w:type="dxa"/>
            <w:tcBorders>
              <w:top w:val="nil"/>
              <w:bottom w:val="nil"/>
            </w:tcBorders>
            <w:shd w:val="clear" w:color="auto" w:fill="auto"/>
            <w:hideMark/>
          </w:tcPr>
          <w:p w14:paraId="45855CF7" w14:textId="39DD6357" w:rsidR="00674A50" w:rsidRPr="00645C19" w:rsidRDefault="00674A50" w:rsidP="00674A50">
            <w:pPr>
              <w:pStyle w:val="SingleTxtG"/>
              <w:suppressAutoHyphens w:val="0"/>
              <w:spacing w:before="40" w:line="220" w:lineRule="exact"/>
              <w:ind w:left="0" w:right="113"/>
              <w:jc w:val="left"/>
            </w:pPr>
            <w:r w:rsidRPr="00645C19">
              <w:t>Twenty-first (2014)</w:t>
            </w:r>
          </w:p>
        </w:tc>
      </w:tr>
      <w:tr w:rsidR="00674A50" w:rsidRPr="00645C19" w14:paraId="77ADFD30" w14:textId="77777777" w:rsidTr="00E9598C">
        <w:trPr>
          <w:cantSplit/>
        </w:trPr>
        <w:tc>
          <w:tcPr>
            <w:tcW w:w="1308" w:type="dxa"/>
            <w:tcBorders>
              <w:top w:val="nil"/>
            </w:tcBorders>
            <w:shd w:val="clear" w:color="auto" w:fill="auto"/>
          </w:tcPr>
          <w:p w14:paraId="146C9829" w14:textId="77777777" w:rsidR="00674A50" w:rsidRPr="00645C19" w:rsidRDefault="00674A50" w:rsidP="00674A50">
            <w:pPr>
              <w:pStyle w:val="SingleTxtG"/>
              <w:suppressAutoHyphens w:val="0"/>
              <w:spacing w:before="40" w:line="220" w:lineRule="exact"/>
              <w:ind w:left="0" w:right="113"/>
              <w:jc w:val="left"/>
            </w:pPr>
          </w:p>
        </w:tc>
        <w:tc>
          <w:tcPr>
            <w:tcW w:w="1106" w:type="dxa"/>
            <w:tcBorders>
              <w:top w:val="nil"/>
            </w:tcBorders>
            <w:shd w:val="clear" w:color="auto" w:fill="auto"/>
            <w:hideMark/>
          </w:tcPr>
          <w:p w14:paraId="251607D5" w14:textId="7777777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tcBorders>
              <w:top w:val="nil"/>
            </w:tcBorders>
            <w:shd w:val="clear" w:color="auto" w:fill="auto"/>
            <w:hideMark/>
          </w:tcPr>
          <w:p w14:paraId="59372CED" w14:textId="77777777" w:rsidR="00674A50" w:rsidRPr="00645C19" w:rsidRDefault="00674A50" w:rsidP="00674A50">
            <w:pPr>
              <w:pStyle w:val="SingleTxtG"/>
              <w:suppressAutoHyphens w:val="0"/>
              <w:spacing w:before="40" w:line="220" w:lineRule="exact"/>
              <w:ind w:left="0" w:right="113"/>
              <w:jc w:val="left"/>
            </w:pPr>
            <w:r w:rsidRPr="00645C19">
              <w:t>5 September 2019</w:t>
            </w:r>
          </w:p>
        </w:tc>
        <w:tc>
          <w:tcPr>
            <w:tcW w:w="1956" w:type="dxa"/>
            <w:tcBorders>
              <w:top w:val="nil"/>
            </w:tcBorders>
            <w:shd w:val="clear" w:color="auto" w:fill="auto"/>
          </w:tcPr>
          <w:p w14:paraId="34C362EE" w14:textId="42A097A1" w:rsidR="00674A50" w:rsidRPr="00645C19" w:rsidRDefault="003F5C0E" w:rsidP="00674A50">
            <w:pPr>
              <w:pStyle w:val="SingleTxtG"/>
              <w:suppressAutoHyphens w:val="0"/>
              <w:spacing w:before="40" w:line="220" w:lineRule="exact"/>
              <w:ind w:left="0" w:right="113"/>
              <w:jc w:val="left"/>
            </w:pPr>
            <w:r>
              <w:t>-</w:t>
            </w:r>
          </w:p>
        </w:tc>
        <w:tc>
          <w:tcPr>
            <w:tcW w:w="1805" w:type="dxa"/>
            <w:tcBorders>
              <w:top w:val="nil"/>
            </w:tcBorders>
            <w:shd w:val="clear" w:color="auto" w:fill="auto"/>
          </w:tcPr>
          <w:p w14:paraId="24AB7A79" w14:textId="53E94395" w:rsidR="00674A50" w:rsidRPr="00645C19" w:rsidRDefault="00674A50" w:rsidP="00674A50">
            <w:pPr>
              <w:pStyle w:val="SingleTxtG"/>
              <w:suppressAutoHyphens w:val="0"/>
              <w:spacing w:before="40" w:line="220" w:lineRule="exact"/>
              <w:ind w:left="0" w:right="113"/>
              <w:jc w:val="left"/>
            </w:pPr>
            <w:r w:rsidRPr="00645C19">
              <w:t>-</w:t>
            </w:r>
          </w:p>
        </w:tc>
        <w:tc>
          <w:tcPr>
            <w:tcW w:w="1805" w:type="dxa"/>
            <w:tcBorders>
              <w:top w:val="nil"/>
            </w:tcBorders>
            <w:shd w:val="clear" w:color="auto" w:fill="auto"/>
            <w:hideMark/>
          </w:tcPr>
          <w:p w14:paraId="46B70E57" w14:textId="08830034"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30C48C1A" w14:textId="77777777" w:rsidTr="00E33F9C">
        <w:trPr>
          <w:cantSplit/>
        </w:trPr>
        <w:tc>
          <w:tcPr>
            <w:tcW w:w="1308" w:type="dxa"/>
            <w:tcBorders>
              <w:bottom w:val="nil"/>
            </w:tcBorders>
            <w:shd w:val="clear" w:color="auto" w:fill="auto"/>
            <w:hideMark/>
          </w:tcPr>
          <w:p w14:paraId="68D7159E" w14:textId="77777777" w:rsidR="00674A50" w:rsidRPr="00645C19" w:rsidRDefault="00674A50" w:rsidP="00674A50">
            <w:pPr>
              <w:pStyle w:val="SingleTxtG"/>
              <w:suppressAutoHyphens w:val="0"/>
              <w:spacing w:before="40" w:line="220" w:lineRule="exact"/>
              <w:ind w:left="0" w:right="113"/>
              <w:jc w:val="left"/>
            </w:pPr>
            <w:proofErr w:type="spellStart"/>
            <w:r w:rsidRPr="00645C19">
              <w:t>Guatemala</w:t>
            </w:r>
            <w:r w:rsidRPr="00645C19">
              <w:rPr>
                <w:i/>
                <w:iCs/>
                <w:vertAlign w:val="superscript"/>
              </w:rPr>
              <w:t>b</w:t>
            </w:r>
            <w:proofErr w:type="spellEnd"/>
          </w:p>
        </w:tc>
        <w:tc>
          <w:tcPr>
            <w:tcW w:w="1106" w:type="dxa"/>
            <w:tcBorders>
              <w:bottom w:val="nil"/>
            </w:tcBorders>
            <w:shd w:val="clear" w:color="auto" w:fill="auto"/>
            <w:hideMark/>
          </w:tcPr>
          <w:p w14:paraId="1E653FEB"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tcBorders>
              <w:bottom w:val="nil"/>
            </w:tcBorders>
            <w:shd w:val="clear" w:color="auto" w:fill="auto"/>
            <w:hideMark/>
          </w:tcPr>
          <w:p w14:paraId="2D51D4F7"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tcBorders>
              <w:bottom w:val="nil"/>
            </w:tcBorders>
            <w:shd w:val="clear" w:color="auto" w:fill="auto"/>
          </w:tcPr>
          <w:p w14:paraId="3763E338" w14:textId="25E5D854" w:rsidR="00674A50" w:rsidRPr="00645C19" w:rsidRDefault="003F5C0E" w:rsidP="00674A50">
            <w:pPr>
              <w:pStyle w:val="SingleTxtG"/>
              <w:suppressAutoHyphens w:val="0"/>
              <w:spacing w:before="40" w:line="220" w:lineRule="exact"/>
              <w:ind w:left="0" w:right="113"/>
              <w:jc w:val="left"/>
            </w:pPr>
            <w:r>
              <w:t>-</w:t>
            </w:r>
          </w:p>
        </w:tc>
        <w:tc>
          <w:tcPr>
            <w:tcW w:w="1805" w:type="dxa"/>
            <w:tcBorders>
              <w:bottom w:val="nil"/>
            </w:tcBorders>
            <w:shd w:val="clear" w:color="auto" w:fill="auto"/>
          </w:tcPr>
          <w:p w14:paraId="749AA85C" w14:textId="36D28F9C" w:rsidR="00674A50" w:rsidRPr="00645C19" w:rsidRDefault="00674A50" w:rsidP="00674A50">
            <w:pPr>
              <w:pStyle w:val="SingleTxtG"/>
              <w:suppressAutoHyphens w:val="0"/>
              <w:spacing w:before="40" w:line="220" w:lineRule="exact"/>
              <w:ind w:left="0" w:right="113"/>
              <w:jc w:val="left"/>
            </w:pPr>
            <w:r w:rsidRPr="00645C19">
              <w:t>8 March 2010</w:t>
            </w:r>
          </w:p>
        </w:tc>
        <w:tc>
          <w:tcPr>
            <w:tcW w:w="1805" w:type="dxa"/>
            <w:tcBorders>
              <w:bottom w:val="nil"/>
            </w:tcBorders>
            <w:shd w:val="clear" w:color="auto" w:fill="auto"/>
            <w:hideMark/>
          </w:tcPr>
          <w:p w14:paraId="0E10ACDE" w14:textId="6186348B" w:rsidR="00674A50" w:rsidRPr="00645C19" w:rsidRDefault="00674A50" w:rsidP="00674A50">
            <w:pPr>
              <w:pStyle w:val="SingleTxtG"/>
              <w:suppressAutoHyphens w:val="0"/>
              <w:spacing w:before="40" w:line="220" w:lineRule="exact"/>
              <w:ind w:left="0" w:right="113"/>
              <w:jc w:val="left"/>
            </w:pPr>
            <w:r w:rsidRPr="00645C19">
              <w:t>Fifteenth (2011)</w:t>
            </w:r>
          </w:p>
        </w:tc>
      </w:tr>
      <w:tr w:rsidR="00674A50" w:rsidRPr="00645C19" w14:paraId="3F38E100" w14:textId="77777777" w:rsidTr="00E33F9C">
        <w:trPr>
          <w:cantSplit/>
        </w:trPr>
        <w:tc>
          <w:tcPr>
            <w:tcW w:w="1308" w:type="dxa"/>
            <w:tcBorders>
              <w:top w:val="nil"/>
              <w:bottom w:val="nil"/>
            </w:tcBorders>
            <w:shd w:val="clear" w:color="auto" w:fill="auto"/>
          </w:tcPr>
          <w:p w14:paraId="7F3F97E9" w14:textId="77777777" w:rsidR="00674A50" w:rsidRPr="00645C19" w:rsidRDefault="00674A50" w:rsidP="00674A50">
            <w:pPr>
              <w:pStyle w:val="SingleTxtG"/>
              <w:suppressAutoHyphens w:val="0"/>
              <w:spacing w:before="40" w:line="220" w:lineRule="exact"/>
              <w:ind w:left="0" w:right="113"/>
              <w:jc w:val="left"/>
            </w:pPr>
          </w:p>
        </w:tc>
        <w:tc>
          <w:tcPr>
            <w:tcW w:w="1106" w:type="dxa"/>
            <w:tcBorders>
              <w:top w:val="nil"/>
              <w:bottom w:val="nil"/>
            </w:tcBorders>
            <w:shd w:val="clear" w:color="auto" w:fill="auto"/>
            <w:hideMark/>
          </w:tcPr>
          <w:p w14:paraId="45B3B703" w14:textId="77777777" w:rsidR="00674A50" w:rsidRPr="00645C19" w:rsidRDefault="00674A50" w:rsidP="00674A50">
            <w:pPr>
              <w:pStyle w:val="SingleTxtG"/>
              <w:suppressAutoHyphens w:val="0"/>
              <w:spacing w:before="40" w:line="220" w:lineRule="exact"/>
              <w:ind w:left="0" w:right="113"/>
              <w:jc w:val="left"/>
            </w:pPr>
            <w:r w:rsidRPr="00645C19">
              <w:t xml:space="preserve">Second </w:t>
            </w:r>
          </w:p>
        </w:tc>
        <w:tc>
          <w:tcPr>
            <w:tcW w:w="1657" w:type="dxa"/>
            <w:tcBorders>
              <w:top w:val="nil"/>
              <w:bottom w:val="nil"/>
            </w:tcBorders>
            <w:shd w:val="clear" w:color="auto" w:fill="auto"/>
            <w:hideMark/>
          </w:tcPr>
          <w:p w14:paraId="1A80C130" w14:textId="77777777" w:rsidR="00674A50" w:rsidRPr="00645C19" w:rsidRDefault="00674A50" w:rsidP="00674A50">
            <w:pPr>
              <w:pStyle w:val="SingleTxtG"/>
              <w:suppressAutoHyphens w:val="0"/>
              <w:spacing w:before="40" w:line="220" w:lineRule="exact"/>
              <w:ind w:left="0" w:right="113"/>
              <w:jc w:val="left"/>
            </w:pPr>
            <w:r w:rsidRPr="00645C19">
              <w:t>1 October 2016</w:t>
            </w:r>
          </w:p>
        </w:tc>
        <w:tc>
          <w:tcPr>
            <w:tcW w:w="1956" w:type="dxa"/>
            <w:tcBorders>
              <w:top w:val="nil"/>
              <w:bottom w:val="nil"/>
            </w:tcBorders>
            <w:shd w:val="clear" w:color="auto" w:fill="auto"/>
          </w:tcPr>
          <w:p w14:paraId="588012C5" w14:textId="4D2501EB" w:rsidR="00674A50" w:rsidRPr="00645C19" w:rsidRDefault="00BB4188">
            <w:pPr>
              <w:pStyle w:val="SingleTxtG"/>
              <w:suppressAutoHyphens w:val="0"/>
              <w:spacing w:before="40" w:line="220" w:lineRule="exact"/>
              <w:ind w:left="0" w:right="113"/>
              <w:jc w:val="left"/>
            </w:pPr>
            <w:r>
              <w:t>T</w:t>
            </w:r>
            <w:r w:rsidR="00D70E58" w:rsidRPr="00645C19">
              <w:t>wenty</w:t>
            </w:r>
            <w:r>
              <w:t>-</w:t>
            </w:r>
            <w:r w:rsidR="00D70E58">
              <w:t>seventh (2017): 1 November 2018</w:t>
            </w:r>
          </w:p>
        </w:tc>
        <w:tc>
          <w:tcPr>
            <w:tcW w:w="1805" w:type="dxa"/>
            <w:tcBorders>
              <w:top w:val="nil"/>
              <w:bottom w:val="nil"/>
            </w:tcBorders>
            <w:shd w:val="clear" w:color="auto" w:fill="auto"/>
          </w:tcPr>
          <w:p w14:paraId="02428C42" w14:textId="46DC1D67" w:rsidR="00674A50" w:rsidRPr="00645C19" w:rsidRDefault="00674A50" w:rsidP="00674A50">
            <w:pPr>
              <w:pStyle w:val="SingleTxtG"/>
              <w:suppressAutoHyphens w:val="0"/>
              <w:spacing w:before="40" w:line="220" w:lineRule="exact"/>
              <w:ind w:left="0" w:right="113"/>
              <w:jc w:val="left"/>
            </w:pPr>
            <w:r w:rsidRPr="00645C19">
              <w:t>1 November 2018</w:t>
            </w:r>
          </w:p>
        </w:tc>
        <w:tc>
          <w:tcPr>
            <w:tcW w:w="1805" w:type="dxa"/>
            <w:tcBorders>
              <w:top w:val="nil"/>
              <w:bottom w:val="nil"/>
            </w:tcBorders>
            <w:shd w:val="clear" w:color="auto" w:fill="auto"/>
            <w:hideMark/>
          </w:tcPr>
          <w:p w14:paraId="445D0295" w14:textId="6C39D8E4" w:rsidR="00674A50" w:rsidRPr="00645C19" w:rsidRDefault="00674A50" w:rsidP="00674A50">
            <w:pPr>
              <w:pStyle w:val="SingleTxtG"/>
              <w:suppressAutoHyphens w:val="0"/>
              <w:spacing w:before="40" w:line="220" w:lineRule="exact"/>
              <w:ind w:left="0" w:right="113"/>
              <w:jc w:val="left"/>
            </w:pPr>
            <w:r w:rsidRPr="00645C19">
              <w:t>Thirtieth (2019)</w:t>
            </w:r>
          </w:p>
        </w:tc>
      </w:tr>
      <w:tr w:rsidR="00674A50" w:rsidRPr="00645C19" w14:paraId="0229612E" w14:textId="77777777" w:rsidTr="00E33F9C">
        <w:trPr>
          <w:cantSplit/>
        </w:trPr>
        <w:tc>
          <w:tcPr>
            <w:tcW w:w="1308" w:type="dxa"/>
            <w:tcBorders>
              <w:top w:val="nil"/>
            </w:tcBorders>
            <w:shd w:val="clear" w:color="auto" w:fill="auto"/>
          </w:tcPr>
          <w:p w14:paraId="041C92CC" w14:textId="77777777" w:rsidR="00674A50" w:rsidRPr="00645C19" w:rsidRDefault="00674A50" w:rsidP="00674A50">
            <w:pPr>
              <w:pStyle w:val="SingleTxtG"/>
              <w:suppressAutoHyphens w:val="0"/>
              <w:spacing w:before="40" w:line="220" w:lineRule="exact"/>
              <w:ind w:left="0" w:right="113"/>
              <w:jc w:val="left"/>
            </w:pPr>
          </w:p>
        </w:tc>
        <w:tc>
          <w:tcPr>
            <w:tcW w:w="1106" w:type="dxa"/>
            <w:tcBorders>
              <w:top w:val="nil"/>
            </w:tcBorders>
            <w:shd w:val="clear" w:color="auto" w:fill="auto"/>
          </w:tcPr>
          <w:p w14:paraId="57384EC3" w14:textId="77777777" w:rsidR="00674A50" w:rsidRPr="00645C19" w:rsidRDefault="00674A50" w:rsidP="00674A50">
            <w:pPr>
              <w:pStyle w:val="SingleTxtG"/>
              <w:suppressAutoHyphens w:val="0"/>
              <w:spacing w:before="40" w:line="220" w:lineRule="exact"/>
              <w:ind w:left="0" w:right="113"/>
              <w:jc w:val="left"/>
            </w:pPr>
            <w:r w:rsidRPr="00645C19">
              <w:t>Third</w:t>
            </w:r>
          </w:p>
        </w:tc>
        <w:tc>
          <w:tcPr>
            <w:tcW w:w="1657" w:type="dxa"/>
            <w:tcBorders>
              <w:top w:val="nil"/>
            </w:tcBorders>
            <w:shd w:val="clear" w:color="auto" w:fill="auto"/>
          </w:tcPr>
          <w:p w14:paraId="26326097" w14:textId="77777777" w:rsidR="00674A50" w:rsidRPr="00645C19" w:rsidRDefault="00674A50" w:rsidP="00674A50">
            <w:pPr>
              <w:pStyle w:val="SingleTxtG"/>
              <w:suppressAutoHyphens w:val="0"/>
              <w:spacing w:before="40" w:line="220" w:lineRule="exact"/>
              <w:ind w:left="0" w:right="113"/>
              <w:jc w:val="left"/>
            </w:pPr>
            <w:r w:rsidRPr="00645C19">
              <w:t>1 May 2024</w:t>
            </w:r>
          </w:p>
        </w:tc>
        <w:tc>
          <w:tcPr>
            <w:tcW w:w="1956" w:type="dxa"/>
            <w:tcBorders>
              <w:top w:val="nil"/>
            </w:tcBorders>
            <w:shd w:val="clear" w:color="auto" w:fill="auto"/>
          </w:tcPr>
          <w:p w14:paraId="75B03AD9" w14:textId="77777777" w:rsidR="00674A50" w:rsidRPr="00645C19" w:rsidRDefault="00674A50" w:rsidP="00674A50">
            <w:pPr>
              <w:pStyle w:val="SingleTxtG"/>
              <w:suppressAutoHyphens w:val="0"/>
              <w:spacing w:before="40" w:line="220" w:lineRule="exact"/>
              <w:ind w:left="0" w:right="113"/>
              <w:jc w:val="left"/>
            </w:pPr>
            <w:r w:rsidRPr="00645C19">
              <w:t>-</w:t>
            </w:r>
          </w:p>
        </w:tc>
        <w:tc>
          <w:tcPr>
            <w:tcW w:w="1805" w:type="dxa"/>
            <w:tcBorders>
              <w:top w:val="nil"/>
            </w:tcBorders>
            <w:shd w:val="clear" w:color="auto" w:fill="auto"/>
          </w:tcPr>
          <w:p w14:paraId="25E09745" w14:textId="2FD38178" w:rsidR="00674A50" w:rsidRPr="00645C19" w:rsidRDefault="00674A50" w:rsidP="00674A50">
            <w:pPr>
              <w:pStyle w:val="SingleTxtG"/>
              <w:suppressAutoHyphens w:val="0"/>
              <w:spacing w:before="40" w:line="220" w:lineRule="exact"/>
              <w:ind w:left="0" w:right="113"/>
              <w:jc w:val="left"/>
            </w:pPr>
            <w:r w:rsidRPr="00645C19">
              <w:t>-</w:t>
            </w:r>
          </w:p>
        </w:tc>
        <w:tc>
          <w:tcPr>
            <w:tcW w:w="1805" w:type="dxa"/>
            <w:tcBorders>
              <w:top w:val="nil"/>
            </w:tcBorders>
            <w:shd w:val="clear" w:color="auto" w:fill="auto"/>
          </w:tcPr>
          <w:p w14:paraId="04CE874E" w14:textId="4E0B62F8"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4640C4B9" w14:textId="77777777" w:rsidTr="00E9598C">
        <w:trPr>
          <w:cantSplit/>
        </w:trPr>
        <w:tc>
          <w:tcPr>
            <w:tcW w:w="1308" w:type="dxa"/>
            <w:shd w:val="clear" w:color="auto" w:fill="auto"/>
            <w:hideMark/>
          </w:tcPr>
          <w:p w14:paraId="0881CAC6" w14:textId="77777777" w:rsidR="00674A50" w:rsidRPr="00645C19" w:rsidRDefault="00674A50" w:rsidP="00674A50">
            <w:pPr>
              <w:pStyle w:val="SingleTxtG"/>
              <w:suppressAutoHyphens w:val="0"/>
              <w:spacing w:before="40" w:line="220" w:lineRule="exact"/>
              <w:ind w:left="0" w:right="113"/>
              <w:jc w:val="left"/>
            </w:pPr>
            <w:r w:rsidRPr="00645C19">
              <w:t>Guinea</w:t>
            </w:r>
          </w:p>
        </w:tc>
        <w:tc>
          <w:tcPr>
            <w:tcW w:w="1106" w:type="dxa"/>
            <w:shd w:val="clear" w:color="auto" w:fill="auto"/>
            <w:hideMark/>
          </w:tcPr>
          <w:p w14:paraId="764CD616"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7CBDF7C0"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shd w:val="clear" w:color="auto" w:fill="auto"/>
          </w:tcPr>
          <w:p w14:paraId="1ED675B7" w14:textId="325C1B76" w:rsidR="00674A50" w:rsidRPr="00645C19" w:rsidRDefault="00BB4188" w:rsidP="00674A50">
            <w:pPr>
              <w:pStyle w:val="SingleTxtG"/>
              <w:suppressAutoHyphens w:val="0"/>
              <w:spacing w:before="40" w:line="220" w:lineRule="exact"/>
              <w:ind w:left="0" w:right="113"/>
              <w:jc w:val="left"/>
            </w:pPr>
            <w:r>
              <w:t>T</w:t>
            </w:r>
            <w:r w:rsidR="00D6722B">
              <w:t>wentieth (2014)</w:t>
            </w:r>
            <w:r w:rsidR="005B6C58">
              <w:t>:</w:t>
            </w:r>
            <w:r>
              <w:br/>
            </w:r>
            <w:r w:rsidR="005B6C58">
              <w:t>1 April 2015</w:t>
            </w:r>
          </w:p>
        </w:tc>
        <w:tc>
          <w:tcPr>
            <w:tcW w:w="1805" w:type="dxa"/>
            <w:shd w:val="clear" w:color="auto" w:fill="auto"/>
          </w:tcPr>
          <w:p w14:paraId="1512A88F" w14:textId="601A9B81" w:rsidR="00674A50" w:rsidRPr="00645C19" w:rsidRDefault="00674A50" w:rsidP="00674A50">
            <w:pPr>
              <w:pStyle w:val="SingleTxtG"/>
              <w:suppressAutoHyphens w:val="0"/>
              <w:spacing w:before="40" w:line="220" w:lineRule="exact"/>
              <w:ind w:left="0" w:right="113"/>
              <w:jc w:val="left"/>
            </w:pPr>
            <w:r w:rsidRPr="00645C19">
              <w:t>22 July 2015</w:t>
            </w:r>
          </w:p>
        </w:tc>
        <w:tc>
          <w:tcPr>
            <w:tcW w:w="1805" w:type="dxa"/>
            <w:shd w:val="clear" w:color="auto" w:fill="auto"/>
            <w:hideMark/>
          </w:tcPr>
          <w:p w14:paraId="246EB5CA" w14:textId="3417EE03" w:rsidR="00674A50" w:rsidRPr="00645C19" w:rsidRDefault="00674A50" w:rsidP="00674A50">
            <w:pPr>
              <w:pStyle w:val="SingleTxtG"/>
              <w:suppressAutoHyphens w:val="0"/>
              <w:spacing w:before="40" w:line="220" w:lineRule="exact"/>
              <w:ind w:left="0" w:right="113"/>
              <w:jc w:val="left"/>
            </w:pPr>
            <w:r w:rsidRPr="00645C19">
              <w:t>Twenty-third (2015)</w:t>
            </w:r>
          </w:p>
        </w:tc>
      </w:tr>
      <w:tr w:rsidR="00674A50" w:rsidRPr="00645C19" w14:paraId="3534C521" w14:textId="77777777" w:rsidTr="00E9598C">
        <w:trPr>
          <w:cantSplit/>
        </w:trPr>
        <w:tc>
          <w:tcPr>
            <w:tcW w:w="1308" w:type="dxa"/>
            <w:shd w:val="clear" w:color="auto" w:fill="auto"/>
          </w:tcPr>
          <w:p w14:paraId="3DC7CBD8"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34E3E0C1" w14:textId="7777777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25322A4D" w14:textId="77777777" w:rsidR="00674A50" w:rsidRPr="00645C19" w:rsidRDefault="00674A50" w:rsidP="00674A50">
            <w:pPr>
              <w:pStyle w:val="SingleTxtG"/>
              <w:suppressAutoHyphens w:val="0"/>
              <w:spacing w:before="40" w:line="220" w:lineRule="exact"/>
              <w:ind w:left="0" w:right="113"/>
              <w:jc w:val="left"/>
            </w:pPr>
            <w:r w:rsidRPr="00645C19">
              <w:t>9 September 2020</w:t>
            </w:r>
          </w:p>
        </w:tc>
        <w:tc>
          <w:tcPr>
            <w:tcW w:w="1956" w:type="dxa"/>
            <w:shd w:val="clear" w:color="auto" w:fill="auto"/>
          </w:tcPr>
          <w:p w14:paraId="108D8BD1" w14:textId="12963EFC"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3039B63B" w14:textId="77CC8591"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21397B1D" w14:textId="07D923A9"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2A6C1078" w14:textId="77777777" w:rsidTr="00E9598C">
        <w:trPr>
          <w:cantSplit/>
        </w:trPr>
        <w:tc>
          <w:tcPr>
            <w:tcW w:w="1308" w:type="dxa"/>
            <w:shd w:val="clear" w:color="auto" w:fill="auto"/>
          </w:tcPr>
          <w:p w14:paraId="447B424E" w14:textId="77777777" w:rsidR="00674A50" w:rsidRPr="00645C19" w:rsidRDefault="00674A50" w:rsidP="00674A50">
            <w:pPr>
              <w:pStyle w:val="SingleTxtG"/>
              <w:suppressAutoHyphens w:val="0"/>
              <w:spacing w:before="40" w:line="220" w:lineRule="exact"/>
              <w:ind w:left="0" w:right="113"/>
              <w:jc w:val="left"/>
            </w:pPr>
            <w:r w:rsidRPr="00645C19">
              <w:t>Guinea-Bissau</w:t>
            </w:r>
          </w:p>
        </w:tc>
        <w:tc>
          <w:tcPr>
            <w:tcW w:w="1106" w:type="dxa"/>
            <w:shd w:val="clear" w:color="auto" w:fill="auto"/>
          </w:tcPr>
          <w:p w14:paraId="47AB7078" w14:textId="1C0C3EB4"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tcPr>
          <w:p w14:paraId="17068609" w14:textId="77777777" w:rsidR="00674A50" w:rsidRPr="00645C19" w:rsidRDefault="00674A50" w:rsidP="00674A50">
            <w:pPr>
              <w:pStyle w:val="SingleTxtG"/>
              <w:suppressAutoHyphens w:val="0"/>
              <w:spacing w:before="40" w:line="220" w:lineRule="exact"/>
              <w:ind w:left="0" w:right="113"/>
              <w:jc w:val="left"/>
            </w:pPr>
            <w:r w:rsidRPr="00645C19">
              <w:t>1 February 2020</w:t>
            </w:r>
          </w:p>
        </w:tc>
        <w:tc>
          <w:tcPr>
            <w:tcW w:w="1956" w:type="dxa"/>
            <w:shd w:val="clear" w:color="auto" w:fill="auto"/>
          </w:tcPr>
          <w:p w14:paraId="7050C3F5" w14:textId="28FAF71B"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68AB131D" w14:textId="7C2D067B"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657A9326" w14:textId="3110B2E0"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6B7F87D5" w14:textId="77777777" w:rsidTr="00E9598C">
        <w:trPr>
          <w:cantSplit/>
        </w:trPr>
        <w:tc>
          <w:tcPr>
            <w:tcW w:w="1308" w:type="dxa"/>
            <w:shd w:val="clear" w:color="auto" w:fill="auto"/>
            <w:hideMark/>
          </w:tcPr>
          <w:p w14:paraId="0EC08225" w14:textId="77777777" w:rsidR="00674A50" w:rsidRPr="00645C19" w:rsidRDefault="00674A50" w:rsidP="00674A50">
            <w:pPr>
              <w:pStyle w:val="SingleTxtG"/>
              <w:suppressAutoHyphens w:val="0"/>
              <w:spacing w:before="40" w:line="220" w:lineRule="exact"/>
              <w:ind w:left="0" w:right="113"/>
              <w:jc w:val="left"/>
            </w:pPr>
            <w:r w:rsidRPr="00645C19">
              <w:t>Guyana</w:t>
            </w:r>
          </w:p>
        </w:tc>
        <w:tc>
          <w:tcPr>
            <w:tcW w:w="1106" w:type="dxa"/>
            <w:shd w:val="clear" w:color="auto" w:fill="auto"/>
          </w:tcPr>
          <w:p w14:paraId="0A4D81EA"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5A7D9186" w14:textId="77777777" w:rsidR="00674A50" w:rsidRPr="00645C19" w:rsidRDefault="00674A50" w:rsidP="00674A50">
            <w:pPr>
              <w:pStyle w:val="SingleTxtG"/>
              <w:suppressAutoHyphens w:val="0"/>
              <w:spacing w:before="40" w:line="220" w:lineRule="exact"/>
              <w:ind w:left="0" w:right="113"/>
              <w:jc w:val="left"/>
            </w:pPr>
            <w:r w:rsidRPr="00645C19">
              <w:t>1 November 2011</w:t>
            </w:r>
          </w:p>
        </w:tc>
        <w:tc>
          <w:tcPr>
            <w:tcW w:w="1956" w:type="dxa"/>
            <w:shd w:val="clear" w:color="auto" w:fill="auto"/>
          </w:tcPr>
          <w:p w14:paraId="1E449F44" w14:textId="480DF5F3" w:rsidR="00674A50" w:rsidRPr="00645C19" w:rsidRDefault="0043200E" w:rsidP="00674A50">
            <w:pPr>
              <w:pStyle w:val="SingleTxtG"/>
              <w:suppressAutoHyphens w:val="0"/>
              <w:spacing w:before="40" w:line="220" w:lineRule="exact"/>
              <w:ind w:left="0" w:right="113"/>
              <w:jc w:val="left"/>
            </w:pPr>
            <w:r>
              <w:t>T</w:t>
            </w:r>
            <w:r w:rsidR="000147A0" w:rsidRPr="00645C19">
              <w:t>wenty-</w:t>
            </w:r>
            <w:r w:rsidR="000147A0">
              <w:t>fourth</w:t>
            </w:r>
            <w:r w:rsidR="00A2276F">
              <w:t xml:space="preserve"> </w:t>
            </w:r>
            <w:r w:rsidR="000147A0">
              <w:t>(2016): 1 October 2017</w:t>
            </w:r>
          </w:p>
        </w:tc>
        <w:tc>
          <w:tcPr>
            <w:tcW w:w="1805" w:type="dxa"/>
            <w:shd w:val="clear" w:color="auto" w:fill="auto"/>
          </w:tcPr>
          <w:p w14:paraId="2A273B1F" w14:textId="665E91CB" w:rsidR="00674A50" w:rsidRPr="00645C19" w:rsidRDefault="00674A50" w:rsidP="00674A50">
            <w:pPr>
              <w:pStyle w:val="SingleTxtG"/>
              <w:suppressAutoHyphens w:val="0"/>
              <w:spacing w:before="40" w:line="220" w:lineRule="exact"/>
              <w:ind w:left="0" w:right="113"/>
              <w:jc w:val="left"/>
            </w:pPr>
            <w:r w:rsidRPr="00645C19">
              <w:t>9 April 2018</w:t>
            </w:r>
          </w:p>
        </w:tc>
        <w:tc>
          <w:tcPr>
            <w:tcW w:w="1805" w:type="dxa"/>
            <w:shd w:val="clear" w:color="auto" w:fill="auto"/>
            <w:hideMark/>
          </w:tcPr>
          <w:p w14:paraId="499EC886" w14:textId="06093447" w:rsidR="00674A50" w:rsidRPr="00645C19" w:rsidRDefault="00674A50" w:rsidP="00674A50">
            <w:pPr>
              <w:pStyle w:val="SingleTxtG"/>
              <w:suppressAutoHyphens w:val="0"/>
              <w:spacing w:before="40" w:line="220" w:lineRule="exact"/>
              <w:ind w:left="0" w:right="113"/>
              <w:jc w:val="left"/>
            </w:pPr>
            <w:r w:rsidRPr="00645C19">
              <w:t>Twenty-eighth (2018)</w:t>
            </w:r>
          </w:p>
        </w:tc>
      </w:tr>
      <w:tr w:rsidR="00674A50" w:rsidRPr="00645C19" w14:paraId="560C5BB2" w14:textId="77777777" w:rsidTr="00E9598C">
        <w:trPr>
          <w:cantSplit/>
        </w:trPr>
        <w:tc>
          <w:tcPr>
            <w:tcW w:w="1308" w:type="dxa"/>
            <w:shd w:val="clear" w:color="auto" w:fill="auto"/>
          </w:tcPr>
          <w:p w14:paraId="168AD757"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tcPr>
          <w:p w14:paraId="6773D9E1" w14:textId="7777777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tcPr>
          <w:p w14:paraId="627A6C32" w14:textId="77777777" w:rsidR="00674A50" w:rsidRPr="00645C19" w:rsidRDefault="00674A50" w:rsidP="00674A50">
            <w:pPr>
              <w:pStyle w:val="SingleTxtG"/>
              <w:suppressAutoHyphens w:val="0"/>
              <w:spacing w:before="40" w:line="220" w:lineRule="exact"/>
              <w:ind w:left="0" w:right="113"/>
              <w:jc w:val="left"/>
            </w:pPr>
            <w:r w:rsidRPr="00645C19">
              <w:t>1 May 2023</w:t>
            </w:r>
          </w:p>
        </w:tc>
        <w:tc>
          <w:tcPr>
            <w:tcW w:w="1956" w:type="dxa"/>
            <w:shd w:val="clear" w:color="auto" w:fill="auto"/>
          </w:tcPr>
          <w:p w14:paraId="0D95A3BE" w14:textId="5AA151A1"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1A523345" w14:textId="550C155A"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40B760E1" w14:textId="3E13D7FF"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3D8B3299" w14:textId="77777777" w:rsidTr="00E9598C">
        <w:trPr>
          <w:cantSplit/>
        </w:trPr>
        <w:tc>
          <w:tcPr>
            <w:tcW w:w="1308" w:type="dxa"/>
            <w:shd w:val="clear" w:color="auto" w:fill="auto"/>
            <w:hideMark/>
          </w:tcPr>
          <w:p w14:paraId="3326B234" w14:textId="77777777" w:rsidR="00674A50" w:rsidRPr="00645C19" w:rsidRDefault="00674A50" w:rsidP="00674A50">
            <w:pPr>
              <w:pStyle w:val="SingleTxtG"/>
              <w:suppressAutoHyphens w:val="0"/>
              <w:spacing w:before="40" w:line="220" w:lineRule="exact"/>
              <w:ind w:left="0" w:right="113"/>
              <w:jc w:val="left"/>
            </w:pPr>
            <w:r w:rsidRPr="00645C19">
              <w:t>Honduras</w:t>
            </w:r>
          </w:p>
        </w:tc>
        <w:tc>
          <w:tcPr>
            <w:tcW w:w="1106" w:type="dxa"/>
            <w:shd w:val="clear" w:color="auto" w:fill="auto"/>
            <w:hideMark/>
          </w:tcPr>
          <w:p w14:paraId="6E8F3600"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07179849" w14:textId="77777777" w:rsidR="00674A50" w:rsidRPr="00645C19" w:rsidRDefault="00674A50" w:rsidP="00674A50">
            <w:pPr>
              <w:pStyle w:val="SingleTxtG"/>
              <w:suppressAutoHyphens w:val="0"/>
              <w:spacing w:before="40" w:line="220" w:lineRule="exact"/>
              <w:ind w:left="0" w:right="113"/>
              <w:jc w:val="left"/>
            </w:pPr>
            <w:r w:rsidRPr="00645C19">
              <w:t>1 December 2006</w:t>
            </w:r>
          </w:p>
        </w:tc>
        <w:tc>
          <w:tcPr>
            <w:tcW w:w="1956" w:type="dxa"/>
            <w:shd w:val="clear" w:color="auto" w:fill="auto"/>
          </w:tcPr>
          <w:p w14:paraId="2F39ECC8" w14:textId="1FD5570D" w:rsidR="00674A50" w:rsidRPr="00645C19" w:rsidRDefault="0043200E" w:rsidP="00674A50">
            <w:pPr>
              <w:pStyle w:val="SingleTxtG"/>
              <w:suppressAutoHyphens w:val="0"/>
              <w:spacing w:before="40" w:line="220" w:lineRule="exact"/>
              <w:ind w:left="0" w:right="113"/>
              <w:jc w:val="left"/>
            </w:pPr>
            <w:r>
              <w:t>T</w:t>
            </w:r>
            <w:r w:rsidR="00481366" w:rsidRPr="00645C19">
              <w:t>wenty</w:t>
            </w:r>
            <w:r w:rsidR="00481366">
              <w:t>-second (2015): 1 March 2016</w:t>
            </w:r>
          </w:p>
        </w:tc>
        <w:tc>
          <w:tcPr>
            <w:tcW w:w="1805" w:type="dxa"/>
            <w:shd w:val="clear" w:color="auto" w:fill="auto"/>
          </w:tcPr>
          <w:p w14:paraId="4912C64B" w14:textId="4B9BFA28" w:rsidR="00674A50" w:rsidRPr="00645C19" w:rsidRDefault="00674A50" w:rsidP="00674A50">
            <w:pPr>
              <w:pStyle w:val="SingleTxtG"/>
              <w:suppressAutoHyphens w:val="0"/>
              <w:spacing w:before="40" w:line="220" w:lineRule="exact"/>
              <w:ind w:left="0" w:right="113"/>
              <w:jc w:val="left"/>
            </w:pPr>
            <w:r w:rsidRPr="00645C19">
              <w:t>28 April 2016</w:t>
            </w:r>
          </w:p>
        </w:tc>
        <w:tc>
          <w:tcPr>
            <w:tcW w:w="1805" w:type="dxa"/>
            <w:shd w:val="clear" w:color="auto" w:fill="auto"/>
            <w:hideMark/>
          </w:tcPr>
          <w:p w14:paraId="5C3D7A57" w14:textId="5E85AB8A" w:rsidR="00674A50" w:rsidRPr="00645C19" w:rsidRDefault="00674A50" w:rsidP="00674A50">
            <w:pPr>
              <w:pStyle w:val="SingleTxtG"/>
              <w:suppressAutoHyphens w:val="0"/>
              <w:spacing w:before="40" w:line="220" w:lineRule="exact"/>
              <w:ind w:left="0" w:right="113"/>
              <w:jc w:val="left"/>
            </w:pPr>
            <w:r w:rsidRPr="00645C19">
              <w:t>Twenty-fifth (2016)</w:t>
            </w:r>
          </w:p>
        </w:tc>
      </w:tr>
      <w:tr w:rsidR="00674A50" w:rsidRPr="00645C19" w14:paraId="20FD5A83" w14:textId="77777777" w:rsidTr="00E9598C">
        <w:trPr>
          <w:cantSplit/>
        </w:trPr>
        <w:tc>
          <w:tcPr>
            <w:tcW w:w="1308" w:type="dxa"/>
            <w:shd w:val="clear" w:color="auto" w:fill="auto"/>
          </w:tcPr>
          <w:p w14:paraId="2020ED01"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2A30F58A" w14:textId="7777777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33486F1F" w14:textId="77777777" w:rsidR="00674A50" w:rsidRPr="00645C19" w:rsidRDefault="00674A50" w:rsidP="00674A50">
            <w:pPr>
              <w:pStyle w:val="SingleTxtG"/>
              <w:suppressAutoHyphens w:val="0"/>
              <w:spacing w:before="40" w:line="220" w:lineRule="exact"/>
              <w:ind w:left="0" w:right="113"/>
              <w:jc w:val="left"/>
            </w:pPr>
            <w:r w:rsidRPr="00645C19">
              <w:t>1 October 2021</w:t>
            </w:r>
          </w:p>
        </w:tc>
        <w:tc>
          <w:tcPr>
            <w:tcW w:w="1956" w:type="dxa"/>
            <w:shd w:val="clear" w:color="auto" w:fill="auto"/>
          </w:tcPr>
          <w:p w14:paraId="7CDBD6BE" w14:textId="56794CD0"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7A7F61AC" w14:textId="39D8AFEA"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18CA391A" w14:textId="704DFA11"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05197E3F" w14:textId="77777777" w:rsidTr="00E9598C">
        <w:trPr>
          <w:cantSplit/>
        </w:trPr>
        <w:tc>
          <w:tcPr>
            <w:tcW w:w="1308" w:type="dxa"/>
            <w:shd w:val="clear" w:color="auto" w:fill="auto"/>
            <w:hideMark/>
          </w:tcPr>
          <w:p w14:paraId="328612AE" w14:textId="77777777" w:rsidR="00674A50" w:rsidRPr="00645C19" w:rsidRDefault="00674A50" w:rsidP="00674A50">
            <w:pPr>
              <w:pStyle w:val="SingleTxtG"/>
              <w:suppressAutoHyphens w:val="0"/>
              <w:spacing w:before="40" w:line="220" w:lineRule="exact"/>
              <w:ind w:left="0" w:right="113"/>
              <w:jc w:val="left"/>
            </w:pPr>
            <w:r w:rsidRPr="00645C19">
              <w:t>Indonesia</w:t>
            </w:r>
          </w:p>
        </w:tc>
        <w:tc>
          <w:tcPr>
            <w:tcW w:w="1106" w:type="dxa"/>
            <w:shd w:val="clear" w:color="auto" w:fill="auto"/>
            <w:hideMark/>
          </w:tcPr>
          <w:p w14:paraId="5C8774CD"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5398C346" w14:textId="77777777" w:rsidR="00674A50" w:rsidRPr="00645C19" w:rsidRDefault="00674A50" w:rsidP="00674A50">
            <w:pPr>
              <w:pStyle w:val="SingleTxtG"/>
              <w:suppressAutoHyphens w:val="0"/>
              <w:spacing w:before="40" w:line="220" w:lineRule="exact"/>
              <w:ind w:left="0" w:right="113"/>
              <w:jc w:val="left"/>
            </w:pPr>
            <w:r w:rsidRPr="00645C19">
              <w:t>1 September 2013</w:t>
            </w:r>
          </w:p>
        </w:tc>
        <w:tc>
          <w:tcPr>
            <w:tcW w:w="1956" w:type="dxa"/>
            <w:shd w:val="clear" w:color="auto" w:fill="auto"/>
          </w:tcPr>
          <w:p w14:paraId="2688365D" w14:textId="111347B9" w:rsidR="00674A50" w:rsidRPr="00645C19" w:rsidRDefault="0043200E" w:rsidP="00674A50">
            <w:pPr>
              <w:pStyle w:val="SingleTxtG"/>
              <w:suppressAutoHyphens w:val="0"/>
              <w:spacing w:before="40" w:line="220" w:lineRule="exact"/>
              <w:ind w:left="0" w:right="113"/>
              <w:jc w:val="left"/>
            </w:pPr>
            <w:r>
              <w:t>T</w:t>
            </w:r>
            <w:r w:rsidR="000147A0" w:rsidRPr="00645C19">
              <w:t>wenty-</w:t>
            </w:r>
            <w:r w:rsidR="000147A0">
              <w:t>fourth</w:t>
            </w:r>
            <w:r w:rsidR="00A2276F">
              <w:t xml:space="preserve"> </w:t>
            </w:r>
            <w:r w:rsidR="000147A0">
              <w:t>(2016)</w:t>
            </w:r>
            <w:r w:rsidR="009D541F">
              <w:t>: 1 May 2017</w:t>
            </w:r>
          </w:p>
        </w:tc>
        <w:tc>
          <w:tcPr>
            <w:tcW w:w="1805" w:type="dxa"/>
            <w:shd w:val="clear" w:color="auto" w:fill="auto"/>
          </w:tcPr>
          <w:p w14:paraId="4FFF572B" w14:textId="48E1869D" w:rsidR="00674A50" w:rsidRPr="00645C19" w:rsidRDefault="00674A50" w:rsidP="00674A50">
            <w:pPr>
              <w:pStyle w:val="SingleTxtG"/>
              <w:suppressAutoHyphens w:val="0"/>
              <w:spacing w:before="40" w:line="220" w:lineRule="exact"/>
              <w:ind w:left="0" w:right="113"/>
              <w:jc w:val="left"/>
            </w:pPr>
            <w:r w:rsidRPr="00645C19">
              <w:t>28 April 2017</w:t>
            </w:r>
          </w:p>
        </w:tc>
        <w:tc>
          <w:tcPr>
            <w:tcW w:w="1805" w:type="dxa"/>
            <w:shd w:val="clear" w:color="auto" w:fill="auto"/>
            <w:hideMark/>
          </w:tcPr>
          <w:p w14:paraId="529A50C5" w14:textId="03D2FB4C" w:rsidR="00674A50" w:rsidRPr="00645C19" w:rsidRDefault="00674A50" w:rsidP="00674A50">
            <w:pPr>
              <w:pStyle w:val="SingleTxtG"/>
              <w:suppressAutoHyphens w:val="0"/>
              <w:spacing w:before="40" w:line="220" w:lineRule="exact"/>
              <w:ind w:left="0" w:right="113"/>
              <w:jc w:val="left"/>
            </w:pPr>
            <w:r w:rsidRPr="00645C19">
              <w:t>Twenty-seventh (2017)</w:t>
            </w:r>
          </w:p>
        </w:tc>
      </w:tr>
      <w:tr w:rsidR="00674A50" w:rsidRPr="00645C19" w14:paraId="48E807FC" w14:textId="77777777" w:rsidTr="00E9598C">
        <w:trPr>
          <w:cantSplit/>
        </w:trPr>
        <w:tc>
          <w:tcPr>
            <w:tcW w:w="1308" w:type="dxa"/>
            <w:shd w:val="clear" w:color="auto" w:fill="auto"/>
          </w:tcPr>
          <w:p w14:paraId="3E0CE0D9"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0F1AB3E2" w14:textId="7777777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0E73B0C8" w14:textId="77777777" w:rsidR="00674A50" w:rsidRPr="00645C19" w:rsidRDefault="00674A50" w:rsidP="00674A50">
            <w:pPr>
              <w:pStyle w:val="SingleTxtG"/>
              <w:suppressAutoHyphens w:val="0"/>
              <w:spacing w:before="40" w:line="220" w:lineRule="exact"/>
              <w:ind w:left="0" w:right="113"/>
              <w:jc w:val="left"/>
            </w:pPr>
            <w:r w:rsidRPr="00645C19">
              <w:t>1 October 2022</w:t>
            </w:r>
          </w:p>
        </w:tc>
        <w:tc>
          <w:tcPr>
            <w:tcW w:w="1956" w:type="dxa"/>
            <w:shd w:val="clear" w:color="auto" w:fill="auto"/>
          </w:tcPr>
          <w:p w14:paraId="0751ADAB" w14:textId="77777777"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0B212139" w14:textId="0EF61060"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638037C2" w14:textId="11BFEE2E"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0ED6BDF7" w14:textId="77777777" w:rsidTr="00E9598C">
        <w:trPr>
          <w:cantSplit/>
        </w:trPr>
        <w:tc>
          <w:tcPr>
            <w:tcW w:w="1308" w:type="dxa"/>
            <w:shd w:val="clear" w:color="auto" w:fill="auto"/>
            <w:hideMark/>
          </w:tcPr>
          <w:p w14:paraId="088727B7" w14:textId="77777777" w:rsidR="00674A50" w:rsidRPr="00645C19" w:rsidRDefault="00674A50" w:rsidP="00674A50">
            <w:pPr>
              <w:pStyle w:val="SingleTxtG"/>
              <w:suppressAutoHyphens w:val="0"/>
              <w:spacing w:before="40" w:line="220" w:lineRule="exact"/>
              <w:ind w:left="0" w:right="113"/>
              <w:jc w:val="left"/>
            </w:pPr>
            <w:r w:rsidRPr="00645C19">
              <w:t>Jamaica</w:t>
            </w:r>
          </w:p>
        </w:tc>
        <w:tc>
          <w:tcPr>
            <w:tcW w:w="1106" w:type="dxa"/>
            <w:shd w:val="clear" w:color="auto" w:fill="auto"/>
            <w:hideMark/>
          </w:tcPr>
          <w:p w14:paraId="440B50CD"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0127A098" w14:textId="77777777" w:rsidR="00674A50" w:rsidRPr="00645C19" w:rsidRDefault="00674A50" w:rsidP="00674A50">
            <w:pPr>
              <w:pStyle w:val="SingleTxtG"/>
              <w:suppressAutoHyphens w:val="0"/>
              <w:spacing w:before="40" w:line="220" w:lineRule="exact"/>
              <w:ind w:left="0" w:right="113"/>
              <w:jc w:val="left"/>
            </w:pPr>
            <w:r w:rsidRPr="00645C19">
              <w:t>1 January 2010</w:t>
            </w:r>
          </w:p>
        </w:tc>
        <w:tc>
          <w:tcPr>
            <w:tcW w:w="1956" w:type="dxa"/>
            <w:shd w:val="clear" w:color="auto" w:fill="auto"/>
            <w:hideMark/>
          </w:tcPr>
          <w:p w14:paraId="68488BB5" w14:textId="13FEF6AC" w:rsidR="00674A50" w:rsidRPr="00645C19" w:rsidRDefault="0043200E" w:rsidP="00674A50">
            <w:pPr>
              <w:pStyle w:val="SingleTxtG"/>
              <w:suppressAutoHyphens w:val="0"/>
              <w:spacing w:before="40" w:line="220" w:lineRule="exact"/>
              <w:ind w:left="0" w:right="113"/>
              <w:jc w:val="left"/>
            </w:pPr>
            <w:r>
              <w:t>T</w:t>
            </w:r>
            <w:r w:rsidR="00674A50" w:rsidRPr="00645C19">
              <w:t>wenty-third (2015)</w:t>
            </w:r>
            <w:r w:rsidR="00AA3AE0">
              <w:t>: 15 January 2017</w:t>
            </w:r>
          </w:p>
        </w:tc>
        <w:tc>
          <w:tcPr>
            <w:tcW w:w="1805" w:type="dxa"/>
            <w:shd w:val="clear" w:color="auto" w:fill="auto"/>
          </w:tcPr>
          <w:p w14:paraId="69EF30CA" w14:textId="5CFDFEE0"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hideMark/>
          </w:tcPr>
          <w:p w14:paraId="42248A34" w14:textId="11043844" w:rsidR="00674A50" w:rsidRPr="00645C19" w:rsidRDefault="00674A50" w:rsidP="00674A50">
            <w:pPr>
              <w:pStyle w:val="SingleTxtG"/>
              <w:suppressAutoHyphens w:val="0"/>
              <w:spacing w:before="40" w:line="220" w:lineRule="exact"/>
              <w:ind w:left="0" w:right="113"/>
              <w:jc w:val="left"/>
            </w:pPr>
            <w:r w:rsidRPr="00645C19">
              <w:t xml:space="preserve">Twenty-sixth (2017), in the absence of a report </w:t>
            </w:r>
          </w:p>
        </w:tc>
      </w:tr>
      <w:tr w:rsidR="00674A50" w:rsidRPr="00645C19" w14:paraId="22F54E2E" w14:textId="77777777" w:rsidTr="00E9598C">
        <w:trPr>
          <w:cantSplit/>
        </w:trPr>
        <w:tc>
          <w:tcPr>
            <w:tcW w:w="1308" w:type="dxa"/>
            <w:shd w:val="clear" w:color="auto" w:fill="auto"/>
          </w:tcPr>
          <w:p w14:paraId="5F4274BC"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13853F7E" w14:textId="77777777" w:rsidR="00674A50" w:rsidRPr="00645C19" w:rsidRDefault="00674A50" w:rsidP="00674A50">
            <w:pPr>
              <w:pStyle w:val="SingleTxtG"/>
              <w:suppressAutoHyphens w:val="0"/>
              <w:spacing w:before="40" w:line="220" w:lineRule="exact"/>
              <w:ind w:left="0" w:right="113"/>
              <w:jc w:val="left"/>
            </w:pPr>
            <w:r w:rsidRPr="00645C19">
              <w:t>Combined initial and second</w:t>
            </w:r>
          </w:p>
        </w:tc>
        <w:tc>
          <w:tcPr>
            <w:tcW w:w="1657" w:type="dxa"/>
            <w:shd w:val="clear" w:color="auto" w:fill="auto"/>
            <w:hideMark/>
          </w:tcPr>
          <w:p w14:paraId="79E18D87" w14:textId="77777777" w:rsidR="00674A50" w:rsidRPr="00645C19" w:rsidRDefault="00674A50" w:rsidP="00674A50">
            <w:pPr>
              <w:pStyle w:val="SingleTxtG"/>
              <w:suppressAutoHyphens w:val="0"/>
              <w:spacing w:before="40" w:line="220" w:lineRule="exact"/>
              <w:ind w:left="0" w:right="113"/>
              <w:jc w:val="left"/>
            </w:pPr>
            <w:r w:rsidRPr="00645C19">
              <w:t>1 May 2019</w:t>
            </w:r>
          </w:p>
        </w:tc>
        <w:tc>
          <w:tcPr>
            <w:tcW w:w="1956" w:type="dxa"/>
            <w:shd w:val="clear" w:color="auto" w:fill="auto"/>
          </w:tcPr>
          <w:p w14:paraId="5CFF5C31" w14:textId="3749F02A"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749BE39B" w14:textId="54A1E090"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4B80B039" w14:textId="182F960B"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09523CCB" w14:textId="77777777" w:rsidTr="00E9598C">
        <w:trPr>
          <w:cantSplit/>
        </w:trPr>
        <w:tc>
          <w:tcPr>
            <w:tcW w:w="1308" w:type="dxa"/>
            <w:shd w:val="clear" w:color="auto" w:fill="auto"/>
            <w:hideMark/>
          </w:tcPr>
          <w:p w14:paraId="37C4FB86" w14:textId="43A6FE7D" w:rsidR="00674A50" w:rsidRPr="00645C19" w:rsidRDefault="00674A50" w:rsidP="00674A50">
            <w:pPr>
              <w:pStyle w:val="SingleTxtG"/>
              <w:suppressAutoHyphens w:val="0"/>
              <w:spacing w:before="40" w:line="220" w:lineRule="exact"/>
              <w:ind w:left="0" w:right="113"/>
              <w:jc w:val="left"/>
            </w:pPr>
            <w:proofErr w:type="spellStart"/>
            <w:r w:rsidRPr="00645C19">
              <w:t>Kyrgyzstan</w:t>
            </w:r>
            <w:r w:rsidRPr="00645C19">
              <w:rPr>
                <w:i/>
                <w:iCs/>
                <w:vertAlign w:val="superscript"/>
              </w:rPr>
              <w:t>b</w:t>
            </w:r>
            <w:proofErr w:type="spellEnd"/>
          </w:p>
        </w:tc>
        <w:tc>
          <w:tcPr>
            <w:tcW w:w="1106" w:type="dxa"/>
            <w:shd w:val="clear" w:color="auto" w:fill="auto"/>
            <w:hideMark/>
          </w:tcPr>
          <w:p w14:paraId="1AF22218"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5612A119" w14:textId="77777777" w:rsidR="00674A50" w:rsidRPr="00645C19" w:rsidRDefault="00674A50" w:rsidP="00674A50">
            <w:pPr>
              <w:pStyle w:val="SingleTxtG"/>
              <w:suppressAutoHyphens w:val="0"/>
              <w:spacing w:before="40" w:line="220" w:lineRule="exact"/>
              <w:ind w:left="0" w:right="113"/>
              <w:jc w:val="left"/>
            </w:pPr>
            <w:r w:rsidRPr="00645C19">
              <w:t>1 January 2005</w:t>
            </w:r>
          </w:p>
        </w:tc>
        <w:tc>
          <w:tcPr>
            <w:tcW w:w="1956" w:type="dxa"/>
            <w:shd w:val="clear" w:color="auto" w:fill="auto"/>
          </w:tcPr>
          <w:p w14:paraId="23BB26A2" w14:textId="5F8BF687" w:rsidR="00674A50" w:rsidRPr="00645C19" w:rsidRDefault="0043200E" w:rsidP="00674A50">
            <w:pPr>
              <w:pStyle w:val="SingleTxtG"/>
              <w:suppressAutoHyphens w:val="0"/>
              <w:spacing w:before="40" w:line="220" w:lineRule="exact"/>
              <w:ind w:left="0" w:right="113"/>
              <w:jc w:val="left"/>
            </w:pPr>
            <w:r>
              <w:t>N</w:t>
            </w:r>
            <w:r w:rsidR="00ED3655">
              <w:t>ineteenth (2013):</w:t>
            </w:r>
            <w:r w:rsidR="00417A49">
              <w:br/>
            </w:r>
            <w:r w:rsidR="00ED3655">
              <w:t>1 June 2014</w:t>
            </w:r>
          </w:p>
        </w:tc>
        <w:tc>
          <w:tcPr>
            <w:tcW w:w="1805" w:type="dxa"/>
            <w:shd w:val="clear" w:color="auto" w:fill="auto"/>
          </w:tcPr>
          <w:p w14:paraId="5B1B122A" w14:textId="6130CA07" w:rsidR="00674A50" w:rsidRPr="00645C19" w:rsidRDefault="00674A50" w:rsidP="00674A50">
            <w:pPr>
              <w:pStyle w:val="SingleTxtG"/>
              <w:suppressAutoHyphens w:val="0"/>
              <w:spacing w:before="40" w:line="220" w:lineRule="exact"/>
              <w:ind w:left="0" w:right="113"/>
              <w:jc w:val="left"/>
            </w:pPr>
            <w:r w:rsidRPr="00645C19">
              <w:t xml:space="preserve">10 June 2014 </w:t>
            </w:r>
          </w:p>
        </w:tc>
        <w:tc>
          <w:tcPr>
            <w:tcW w:w="1805" w:type="dxa"/>
            <w:shd w:val="clear" w:color="auto" w:fill="auto"/>
            <w:hideMark/>
          </w:tcPr>
          <w:p w14:paraId="5DC5D391" w14:textId="1B77B9AE" w:rsidR="00674A50" w:rsidRPr="00645C19" w:rsidRDefault="00674A50" w:rsidP="00674A50">
            <w:pPr>
              <w:pStyle w:val="SingleTxtG"/>
              <w:suppressAutoHyphens w:val="0"/>
              <w:spacing w:before="40" w:line="220" w:lineRule="exact"/>
              <w:ind w:left="0" w:right="113"/>
              <w:jc w:val="left"/>
            </w:pPr>
            <w:r w:rsidRPr="00645C19">
              <w:t>Twenty-second (2015)</w:t>
            </w:r>
          </w:p>
        </w:tc>
      </w:tr>
      <w:tr w:rsidR="00674A50" w:rsidRPr="00645C19" w14:paraId="2D2ADAC3" w14:textId="77777777" w:rsidTr="00E9598C">
        <w:trPr>
          <w:cantSplit/>
        </w:trPr>
        <w:tc>
          <w:tcPr>
            <w:tcW w:w="1308" w:type="dxa"/>
            <w:shd w:val="clear" w:color="auto" w:fill="auto"/>
          </w:tcPr>
          <w:p w14:paraId="32F2E66D"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2B7EC3A8" w14:textId="7E158E9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3924D8A0" w14:textId="77777777" w:rsidR="00674A50" w:rsidRPr="00645C19" w:rsidRDefault="00674A50" w:rsidP="00674A50">
            <w:pPr>
              <w:pStyle w:val="SingleTxtG"/>
              <w:suppressAutoHyphens w:val="0"/>
              <w:spacing w:before="40" w:line="220" w:lineRule="exact"/>
              <w:ind w:left="0" w:right="113"/>
              <w:jc w:val="left"/>
            </w:pPr>
            <w:r w:rsidRPr="00645C19">
              <w:t>24 April 2020</w:t>
            </w:r>
          </w:p>
        </w:tc>
        <w:tc>
          <w:tcPr>
            <w:tcW w:w="1956" w:type="dxa"/>
            <w:shd w:val="clear" w:color="auto" w:fill="auto"/>
          </w:tcPr>
          <w:p w14:paraId="55974EBC" w14:textId="177D7129"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3CA93143" w14:textId="27C366F4"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hideMark/>
          </w:tcPr>
          <w:p w14:paraId="28B46F9E" w14:textId="3894B9D0"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2FDC932D" w14:textId="77777777" w:rsidTr="00E9598C">
        <w:trPr>
          <w:cantSplit/>
        </w:trPr>
        <w:tc>
          <w:tcPr>
            <w:tcW w:w="1308" w:type="dxa"/>
            <w:shd w:val="clear" w:color="auto" w:fill="auto"/>
            <w:hideMark/>
          </w:tcPr>
          <w:p w14:paraId="601746ED" w14:textId="77777777" w:rsidR="00674A50" w:rsidRPr="00645C19" w:rsidRDefault="00674A50" w:rsidP="00674A50">
            <w:pPr>
              <w:pStyle w:val="SingleTxtG"/>
              <w:suppressAutoHyphens w:val="0"/>
              <w:spacing w:before="40" w:line="220" w:lineRule="exact"/>
              <w:ind w:left="0" w:right="113"/>
              <w:jc w:val="left"/>
            </w:pPr>
            <w:r w:rsidRPr="00645C19">
              <w:t>Lesotho</w:t>
            </w:r>
          </w:p>
        </w:tc>
        <w:tc>
          <w:tcPr>
            <w:tcW w:w="1106" w:type="dxa"/>
            <w:shd w:val="clear" w:color="auto" w:fill="auto"/>
            <w:hideMark/>
          </w:tcPr>
          <w:p w14:paraId="7808D500"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05E05837" w14:textId="77777777" w:rsidR="00674A50" w:rsidRPr="00645C19" w:rsidRDefault="00674A50" w:rsidP="00674A50">
            <w:pPr>
              <w:pStyle w:val="SingleTxtG"/>
              <w:suppressAutoHyphens w:val="0"/>
              <w:spacing w:before="40" w:line="220" w:lineRule="exact"/>
              <w:ind w:left="0" w:right="113"/>
              <w:jc w:val="left"/>
            </w:pPr>
            <w:r w:rsidRPr="00645C19">
              <w:t>1 January 2007</w:t>
            </w:r>
          </w:p>
        </w:tc>
        <w:tc>
          <w:tcPr>
            <w:tcW w:w="1956" w:type="dxa"/>
            <w:shd w:val="clear" w:color="auto" w:fill="auto"/>
          </w:tcPr>
          <w:p w14:paraId="0AA4E929" w14:textId="1CF79CC4" w:rsidR="00674A50" w:rsidRPr="00645C19" w:rsidRDefault="0043200E" w:rsidP="00674A50">
            <w:pPr>
              <w:pStyle w:val="SingleTxtG"/>
              <w:suppressAutoHyphens w:val="0"/>
              <w:spacing w:before="40" w:line="220" w:lineRule="exact"/>
              <w:ind w:left="0" w:right="113"/>
              <w:jc w:val="left"/>
            </w:pPr>
            <w:r>
              <w:t>T</w:t>
            </w:r>
            <w:r w:rsidR="00345C82">
              <w:t>wenty-first (2014):</w:t>
            </w:r>
            <w:r>
              <w:br/>
            </w:r>
            <w:r w:rsidR="00345C82">
              <w:t>5 September 2015</w:t>
            </w:r>
          </w:p>
        </w:tc>
        <w:tc>
          <w:tcPr>
            <w:tcW w:w="1805" w:type="dxa"/>
            <w:shd w:val="clear" w:color="auto" w:fill="auto"/>
          </w:tcPr>
          <w:p w14:paraId="6F1BFC15" w14:textId="0E517483" w:rsidR="00674A50" w:rsidRPr="00645C19" w:rsidRDefault="00674A50" w:rsidP="00674A50">
            <w:pPr>
              <w:pStyle w:val="SingleTxtG"/>
              <w:suppressAutoHyphens w:val="0"/>
              <w:spacing w:before="40" w:line="220" w:lineRule="exact"/>
              <w:ind w:left="0" w:right="113"/>
              <w:jc w:val="left"/>
            </w:pPr>
            <w:r w:rsidRPr="00645C19">
              <w:t>1 December 2015</w:t>
            </w:r>
          </w:p>
        </w:tc>
        <w:tc>
          <w:tcPr>
            <w:tcW w:w="1805" w:type="dxa"/>
            <w:shd w:val="clear" w:color="auto" w:fill="auto"/>
            <w:hideMark/>
          </w:tcPr>
          <w:p w14:paraId="73917FB1" w14:textId="41D3A2DE" w:rsidR="00674A50" w:rsidRPr="00645C19" w:rsidRDefault="00674A50" w:rsidP="00674A50">
            <w:pPr>
              <w:pStyle w:val="SingleTxtG"/>
              <w:suppressAutoHyphens w:val="0"/>
              <w:spacing w:before="40" w:line="220" w:lineRule="exact"/>
              <w:ind w:left="0" w:right="113"/>
              <w:jc w:val="left"/>
            </w:pPr>
            <w:r w:rsidRPr="00645C19">
              <w:t>Twenty-fourth (2016)</w:t>
            </w:r>
          </w:p>
        </w:tc>
      </w:tr>
      <w:tr w:rsidR="00674A50" w:rsidRPr="00645C19" w14:paraId="6EA27B9D" w14:textId="77777777" w:rsidTr="00E9598C">
        <w:trPr>
          <w:cantSplit/>
        </w:trPr>
        <w:tc>
          <w:tcPr>
            <w:tcW w:w="1308" w:type="dxa"/>
            <w:shd w:val="clear" w:color="auto" w:fill="auto"/>
          </w:tcPr>
          <w:p w14:paraId="3C06F226"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71847C9C" w14:textId="7777777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02AD6097" w14:textId="77777777" w:rsidR="00674A50" w:rsidRPr="00645C19" w:rsidRDefault="00674A50" w:rsidP="00674A50">
            <w:pPr>
              <w:pStyle w:val="SingleTxtG"/>
              <w:suppressAutoHyphens w:val="0"/>
              <w:spacing w:before="40" w:line="220" w:lineRule="exact"/>
              <w:ind w:left="0" w:right="113"/>
              <w:jc w:val="left"/>
            </w:pPr>
            <w:r w:rsidRPr="00645C19">
              <w:t>1 May 2021</w:t>
            </w:r>
          </w:p>
        </w:tc>
        <w:tc>
          <w:tcPr>
            <w:tcW w:w="1956" w:type="dxa"/>
            <w:shd w:val="clear" w:color="auto" w:fill="auto"/>
          </w:tcPr>
          <w:p w14:paraId="505F3455" w14:textId="6245CEB6"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3CB5CAEC" w14:textId="65EF7F35"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6F67728D" w14:textId="1FA29EE0"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47AF8073" w14:textId="77777777" w:rsidTr="00E9598C">
        <w:trPr>
          <w:cantSplit/>
        </w:trPr>
        <w:tc>
          <w:tcPr>
            <w:tcW w:w="1308" w:type="dxa"/>
            <w:shd w:val="clear" w:color="auto" w:fill="auto"/>
            <w:hideMark/>
          </w:tcPr>
          <w:p w14:paraId="6A6D218E" w14:textId="77777777" w:rsidR="00674A50" w:rsidRPr="00645C19" w:rsidRDefault="00674A50" w:rsidP="00674A50">
            <w:pPr>
              <w:pStyle w:val="SingleTxtG"/>
              <w:suppressAutoHyphens w:val="0"/>
              <w:spacing w:before="40" w:line="220" w:lineRule="exact"/>
              <w:ind w:left="0" w:right="113"/>
              <w:jc w:val="left"/>
            </w:pPr>
            <w:r w:rsidRPr="00645C19">
              <w:t>Libya</w:t>
            </w:r>
          </w:p>
        </w:tc>
        <w:tc>
          <w:tcPr>
            <w:tcW w:w="1106" w:type="dxa"/>
            <w:shd w:val="clear" w:color="auto" w:fill="auto"/>
            <w:hideMark/>
          </w:tcPr>
          <w:p w14:paraId="77AD3799"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4B3AE1D1" w14:textId="77777777" w:rsidR="00674A50" w:rsidRPr="00645C19" w:rsidRDefault="00674A50" w:rsidP="00674A50">
            <w:pPr>
              <w:pStyle w:val="SingleTxtG"/>
              <w:suppressAutoHyphens w:val="0"/>
              <w:spacing w:before="40" w:line="220" w:lineRule="exact"/>
              <w:ind w:left="0" w:right="113"/>
              <w:jc w:val="left"/>
            </w:pPr>
            <w:r w:rsidRPr="00645C19">
              <w:t>1 October 2005</w:t>
            </w:r>
          </w:p>
        </w:tc>
        <w:tc>
          <w:tcPr>
            <w:tcW w:w="1956" w:type="dxa"/>
            <w:shd w:val="clear" w:color="auto" w:fill="auto"/>
          </w:tcPr>
          <w:p w14:paraId="2CF5E4DF" w14:textId="5DB53211" w:rsidR="00674A50" w:rsidRPr="00645C19" w:rsidRDefault="0043200E" w:rsidP="00674A50">
            <w:pPr>
              <w:pStyle w:val="SingleTxtG"/>
              <w:suppressAutoHyphens w:val="0"/>
              <w:spacing w:before="40" w:line="220" w:lineRule="exact"/>
              <w:ind w:left="0" w:right="113"/>
              <w:jc w:val="left"/>
            </w:pPr>
            <w:r>
              <w:t>T</w:t>
            </w:r>
            <w:r w:rsidR="00D70E58" w:rsidRPr="00645C19">
              <w:t>wenty</w:t>
            </w:r>
            <w:r>
              <w:t>-</w:t>
            </w:r>
            <w:r w:rsidR="00D70E58">
              <w:t>seventh (2017): 1 November 2018</w:t>
            </w:r>
          </w:p>
        </w:tc>
        <w:tc>
          <w:tcPr>
            <w:tcW w:w="1805" w:type="dxa"/>
            <w:shd w:val="clear" w:color="auto" w:fill="auto"/>
          </w:tcPr>
          <w:p w14:paraId="37F9AD3E" w14:textId="2FF0083F" w:rsidR="00674A50" w:rsidRPr="00645C19" w:rsidRDefault="00674A50" w:rsidP="00674A50">
            <w:pPr>
              <w:pStyle w:val="SingleTxtG"/>
              <w:suppressAutoHyphens w:val="0"/>
              <w:spacing w:before="40" w:line="220" w:lineRule="exact"/>
              <w:ind w:left="0" w:right="113"/>
              <w:jc w:val="left"/>
            </w:pPr>
            <w:r w:rsidRPr="00645C19">
              <w:t>27 March 2019</w:t>
            </w:r>
          </w:p>
        </w:tc>
        <w:tc>
          <w:tcPr>
            <w:tcW w:w="1805" w:type="dxa"/>
            <w:shd w:val="clear" w:color="auto" w:fill="auto"/>
            <w:hideMark/>
          </w:tcPr>
          <w:p w14:paraId="7059FF99" w14:textId="25368785" w:rsidR="00674A50" w:rsidRPr="00645C19" w:rsidRDefault="00674A50" w:rsidP="00674A50">
            <w:pPr>
              <w:pStyle w:val="SingleTxtG"/>
              <w:suppressAutoHyphens w:val="0"/>
              <w:spacing w:before="40" w:line="220" w:lineRule="exact"/>
              <w:ind w:left="0" w:right="113"/>
              <w:jc w:val="left"/>
            </w:pPr>
            <w:r w:rsidRPr="00645C19">
              <w:t>Thirtieth (2019)</w:t>
            </w:r>
          </w:p>
        </w:tc>
      </w:tr>
      <w:tr w:rsidR="00674A50" w:rsidRPr="00645C19" w14:paraId="2EC31D30" w14:textId="77777777" w:rsidTr="00E9598C">
        <w:trPr>
          <w:cantSplit/>
        </w:trPr>
        <w:tc>
          <w:tcPr>
            <w:tcW w:w="1308" w:type="dxa"/>
            <w:shd w:val="clear" w:color="auto" w:fill="auto"/>
          </w:tcPr>
          <w:p w14:paraId="32DF9CF6"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tcPr>
          <w:p w14:paraId="47955365" w14:textId="7777777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tcPr>
          <w:p w14:paraId="46AD3537" w14:textId="77777777" w:rsidR="00674A50" w:rsidRPr="00645C19" w:rsidRDefault="00674A50" w:rsidP="00674A50">
            <w:pPr>
              <w:pStyle w:val="SingleTxtG"/>
              <w:suppressAutoHyphens w:val="0"/>
              <w:spacing w:before="40" w:line="220" w:lineRule="exact"/>
              <w:ind w:left="0" w:right="113"/>
              <w:jc w:val="left"/>
            </w:pPr>
            <w:r w:rsidRPr="00645C19">
              <w:t>1 May 2024</w:t>
            </w:r>
          </w:p>
        </w:tc>
        <w:tc>
          <w:tcPr>
            <w:tcW w:w="1956" w:type="dxa"/>
            <w:shd w:val="clear" w:color="auto" w:fill="auto"/>
          </w:tcPr>
          <w:p w14:paraId="7DDF4B8E" w14:textId="0B4EA84C"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158A929C" w14:textId="26791342"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7A6278D9" w14:textId="0077F8A5"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44BAB115" w14:textId="77777777" w:rsidTr="00E9598C">
        <w:trPr>
          <w:cantSplit/>
        </w:trPr>
        <w:tc>
          <w:tcPr>
            <w:tcW w:w="1308" w:type="dxa"/>
            <w:shd w:val="clear" w:color="auto" w:fill="auto"/>
          </w:tcPr>
          <w:p w14:paraId="0E4373C3" w14:textId="77777777" w:rsidR="00674A50" w:rsidRPr="00645C19" w:rsidRDefault="00674A50" w:rsidP="00674A50">
            <w:pPr>
              <w:pStyle w:val="SingleTxtG"/>
              <w:suppressAutoHyphens w:val="0"/>
              <w:spacing w:before="40" w:line="220" w:lineRule="exact"/>
              <w:ind w:left="0" w:right="113"/>
              <w:jc w:val="left"/>
            </w:pPr>
            <w:r w:rsidRPr="00645C19">
              <w:t>Madagascar</w:t>
            </w:r>
          </w:p>
        </w:tc>
        <w:tc>
          <w:tcPr>
            <w:tcW w:w="1106" w:type="dxa"/>
            <w:shd w:val="clear" w:color="auto" w:fill="auto"/>
          </w:tcPr>
          <w:p w14:paraId="4CBCB197"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tcPr>
          <w:p w14:paraId="7DF5DF12" w14:textId="77777777" w:rsidR="00674A50" w:rsidRPr="00645C19" w:rsidRDefault="00674A50" w:rsidP="00674A50">
            <w:pPr>
              <w:pStyle w:val="SingleTxtG"/>
              <w:suppressAutoHyphens w:val="0"/>
              <w:spacing w:before="40" w:line="220" w:lineRule="exact"/>
              <w:ind w:left="0" w:right="113"/>
              <w:jc w:val="left"/>
            </w:pPr>
            <w:r w:rsidRPr="00645C19">
              <w:t>1 September 2016</w:t>
            </w:r>
          </w:p>
        </w:tc>
        <w:tc>
          <w:tcPr>
            <w:tcW w:w="1956" w:type="dxa"/>
            <w:shd w:val="clear" w:color="auto" w:fill="auto"/>
          </w:tcPr>
          <w:p w14:paraId="5C7BA0FC" w14:textId="3D7A1185" w:rsidR="00674A50" w:rsidRPr="00645C19" w:rsidRDefault="0043200E">
            <w:pPr>
              <w:pStyle w:val="SingleTxtG"/>
              <w:suppressAutoHyphens w:val="0"/>
              <w:spacing w:before="40" w:line="220" w:lineRule="exact"/>
              <w:ind w:left="0" w:right="113"/>
              <w:jc w:val="left"/>
            </w:pPr>
            <w:r>
              <w:t>T</w:t>
            </w:r>
            <w:r w:rsidR="00187463" w:rsidRPr="00645C19">
              <w:t>wenty</w:t>
            </w:r>
            <w:r>
              <w:t>-</w:t>
            </w:r>
            <w:r w:rsidR="00187463">
              <w:t>sixth (2017): 1 May 2018</w:t>
            </w:r>
          </w:p>
        </w:tc>
        <w:tc>
          <w:tcPr>
            <w:tcW w:w="1805" w:type="dxa"/>
            <w:shd w:val="clear" w:color="auto" w:fill="auto"/>
          </w:tcPr>
          <w:p w14:paraId="76552524" w14:textId="0DE49190" w:rsidR="00674A50" w:rsidRPr="00645C19" w:rsidRDefault="00674A50" w:rsidP="00674A50">
            <w:pPr>
              <w:pStyle w:val="SingleTxtG"/>
              <w:suppressAutoHyphens w:val="0"/>
              <w:spacing w:before="40" w:line="220" w:lineRule="exact"/>
              <w:ind w:left="0" w:right="113"/>
              <w:jc w:val="left"/>
            </w:pPr>
            <w:r w:rsidRPr="00645C19">
              <w:t>8 August 2018</w:t>
            </w:r>
          </w:p>
        </w:tc>
        <w:tc>
          <w:tcPr>
            <w:tcW w:w="1805" w:type="dxa"/>
            <w:shd w:val="clear" w:color="auto" w:fill="auto"/>
            <w:hideMark/>
          </w:tcPr>
          <w:p w14:paraId="0DDBCFAC" w14:textId="002714C9" w:rsidR="00674A50" w:rsidRPr="00645C19" w:rsidRDefault="00674A50" w:rsidP="00674A50">
            <w:pPr>
              <w:pStyle w:val="SingleTxtG"/>
              <w:suppressAutoHyphens w:val="0"/>
              <w:spacing w:before="40" w:line="220" w:lineRule="exact"/>
              <w:ind w:left="0" w:right="113"/>
              <w:jc w:val="left"/>
            </w:pPr>
            <w:r w:rsidRPr="00645C19">
              <w:t>Twenty-ninth (2018)</w:t>
            </w:r>
          </w:p>
        </w:tc>
      </w:tr>
      <w:tr w:rsidR="00674A50" w:rsidRPr="00645C19" w14:paraId="63D914D6" w14:textId="77777777" w:rsidTr="00E9598C">
        <w:trPr>
          <w:cantSplit/>
        </w:trPr>
        <w:tc>
          <w:tcPr>
            <w:tcW w:w="1308" w:type="dxa"/>
            <w:shd w:val="clear" w:color="auto" w:fill="auto"/>
          </w:tcPr>
          <w:p w14:paraId="492843ED"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tcPr>
          <w:p w14:paraId="28C2B803" w14:textId="7777777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tcPr>
          <w:p w14:paraId="511A078E" w14:textId="77777777" w:rsidR="00674A50" w:rsidRPr="00645C19" w:rsidRDefault="00674A50" w:rsidP="00674A50">
            <w:pPr>
              <w:pStyle w:val="SingleTxtG"/>
              <w:suppressAutoHyphens w:val="0"/>
              <w:spacing w:before="40" w:line="220" w:lineRule="exact"/>
              <w:ind w:left="0" w:right="113"/>
              <w:jc w:val="left"/>
            </w:pPr>
            <w:r w:rsidRPr="00645C19">
              <w:t>1 October 2023</w:t>
            </w:r>
          </w:p>
        </w:tc>
        <w:tc>
          <w:tcPr>
            <w:tcW w:w="1956" w:type="dxa"/>
            <w:shd w:val="clear" w:color="auto" w:fill="auto"/>
          </w:tcPr>
          <w:p w14:paraId="6EA0C2D3" w14:textId="0EFEE679"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0AC5E5A4" w14:textId="14B0F8D6"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285F1C9A" w14:textId="3B7ECE87"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270D52AF" w14:textId="77777777" w:rsidTr="00E9598C">
        <w:trPr>
          <w:cantSplit/>
        </w:trPr>
        <w:tc>
          <w:tcPr>
            <w:tcW w:w="1308" w:type="dxa"/>
            <w:shd w:val="clear" w:color="auto" w:fill="auto"/>
            <w:hideMark/>
          </w:tcPr>
          <w:p w14:paraId="1A014E3B" w14:textId="77777777" w:rsidR="00674A50" w:rsidRPr="00645C19" w:rsidRDefault="00674A50" w:rsidP="00674A50">
            <w:pPr>
              <w:pStyle w:val="SingleTxtG"/>
              <w:suppressAutoHyphens w:val="0"/>
              <w:spacing w:before="40" w:line="220" w:lineRule="exact"/>
              <w:ind w:left="0" w:right="113"/>
              <w:jc w:val="left"/>
            </w:pPr>
            <w:r w:rsidRPr="00645C19">
              <w:t>Mali</w:t>
            </w:r>
          </w:p>
        </w:tc>
        <w:tc>
          <w:tcPr>
            <w:tcW w:w="1106" w:type="dxa"/>
            <w:shd w:val="clear" w:color="auto" w:fill="auto"/>
            <w:hideMark/>
          </w:tcPr>
          <w:p w14:paraId="3F22E3E8"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388E1725" w14:textId="77777777" w:rsidR="00674A50" w:rsidRPr="00645C19" w:rsidRDefault="00674A50" w:rsidP="00674A50">
            <w:pPr>
              <w:pStyle w:val="SingleTxtG"/>
              <w:suppressAutoHyphens w:val="0"/>
              <w:spacing w:before="40" w:line="220" w:lineRule="exact"/>
              <w:ind w:left="0" w:right="113"/>
              <w:jc w:val="left"/>
            </w:pPr>
            <w:r w:rsidRPr="00645C19">
              <w:t>1 October 2004</w:t>
            </w:r>
          </w:p>
        </w:tc>
        <w:tc>
          <w:tcPr>
            <w:tcW w:w="1956" w:type="dxa"/>
            <w:shd w:val="clear" w:color="auto" w:fill="auto"/>
          </w:tcPr>
          <w:p w14:paraId="3E1AB471" w14:textId="63DC6A8D"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6AFFDDF8" w14:textId="6446F412" w:rsidR="00674A50" w:rsidRPr="00645C19" w:rsidRDefault="00674A50" w:rsidP="00674A50">
            <w:pPr>
              <w:pStyle w:val="SingleTxtG"/>
              <w:suppressAutoHyphens w:val="0"/>
              <w:spacing w:before="40" w:line="220" w:lineRule="exact"/>
              <w:ind w:left="0" w:right="113"/>
              <w:jc w:val="left"/>
            </w:pPr>
            <w:r w:rsidRPr="00645C19">
              <w:t>29 July 2005</w:t>
            </w:r>
          </w:p>
        </w:tc>
        <w:tc>
          <w:tcPr>
            <w:tcW w:w="1805" w:type="dxa"/>
            <w:shd w:val="clear" w:color="auto" w:fill="auto"/>
            <w:hideMark/>
          </w:tcPr>
          <w:p w14:paraId="21893044" w14:textId="65077AD3" w:rsidR="00674A50" w:rsidRPr="00645C19" w:rsidRDefault="00674A50" w:rsidP="00674A50">
            <w:pPr>
              <w:pStyle w:val="SingleTxtG"/>
              <w:suppressAutoHyphens w:val="0"/>
              <w:spacing w:before="40" w:line="220" w:lineRule="exact"/>
              <w:ind w:left="0" w:right="113"/>
              <w:jc w:val="left"/>
            </w:pPr>
            <w:r w:rsidRPr="00645C19">
              <w:t>Fourth (2006)</w:t>
            </w:r>
          </w:p>
        </w:tc>
      </w:tr>
      <w:tr w:rsidR="00674A50" w:rsidRPr="00645C19" w14:paraId="16CC9DA7" w14:textId="77777777" w:rsidTr="00E9598C">
        <w:trPr>
          <w:cantSplit/>
        </w:trPr>
        <w:tc>
          <w:tcPr>
            <w:tcW w:w="1308" w:type="dxa"/>
            <w:shd w:val="clear" w:color="auto" w:fill="auto"/>
          </w:tcPr>
          <w:p w14:paraId="4529BCF8"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6D43552D" w14:textId="37922EAE"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4B278C71" w14:textId="77777777" w:rsidR="00674A50" w:rsidRPr="00645C19" w:rsidRDefault="00674A50" w:rsidP="00674A50">
            <w:pPr>
              <w:pStyle w:val="SingleTxtG"/>
              <w:suppressAutoHyphens w:val="0"/>
              <w:spacing w:before="40" w:line="220" w:lineRule="exact"/>
              <w:ind w:left="0" w:right="113"/>
              <w:jc w:val="left"/>
            </w:pPr>
            <w:r w:rsidRPr="00645C19">
              <w:t>1 October 2009</w:t>
            </w:r>
          </w:p>
        </w:tc>
        <w:tc>
          <w:tcPr>
            <w:tcW w:w="1956" w:type="dxa"/>
            <w:shd w:val="clear" w:color="auto" w:fill="auto"/>
          </w:tcPr>
          <w:p w14:paraId="4743B6DF" w14:textId="4BCE5AE1" w:rsidR="00674A50" w:rsidRPr="00645C19" w:rsidRDefault="0043200E" w:rsidP="00674A50">
            <w:pPr>
              <w:pStyle w:val="SingleTxtG"/>
              <w:suppressAutoHyphens w:val="0"/>
              <w:spacing w:before="40" w:line="220" w:lineRule="exact"/>
              <w:ind w:left="0" w:right="113"/>
              <w:jc w:val="left"/>
            </w:pPr>
            <w:r>
              <w:t>S</w:t>
            </w:r>
            <w:r w:rsidR="008D6027">
              <w:t>ixteenth (2012):</w:t>
            </w:r>
            <w:r>
              <w:br/>
            </w:r>
            <w:r w:rsidR="008D6027">
              <w:t>6 May 2013</w:t>
            </w:r>
          </w:p>
        </w:tc>
        <w:tc>
          <w:tcPr>
            <w:tcW w:w="1805" w:type="dxa"/>
            <w:shd w:val="clear" w:color="auto" w:fill="auto"/>
          </w:tcPr>
          <w:p w14:paraId="3AAF1B87" w14:textId="110E3793" w:rsidR="00674A50" w:rsidRPr="00645C19" w:rsidRDefault="00674A50" w:rsidP="00674A50">
            <w:pPr>
              <w:pStyle w:val="SingleTxtG"/>
              <w:suppressAutoHyphens w:val="0"/>
              <w:spacing w:before="40" w:line="220" w:lineRule="exact"/>
              <w:ind w:left="0" w:right="113"/>
              <w:jc w:val="left"/>
            </w:pPr>
            <w:r w:rsidRPr="00645C19">
              <w:t>1 October 2013</w:t>
            </w:r>
          </w:p>
        </w:tc>
        <w:tc>
          <w:tcPr>
            <w:tcW w:w="1805" w:type="dxa"/>
            <w:shd w:val="clear" w:color="auto" w:fill="auto"/>
            <w:hideMark/>
          </w:tcPr>
          <w:p w14:paraId="0BCB7177" w14:textId="74F373D1" w:rsidR="00674A50" w:rsidRPr="00645C19" w:rsidRDefault="00674A50" w:rsidP="00674A50">
            <w:pPr>
              <w:pStyle w:val="SingleTxtG"/>
              <w:suppressAutoHyphens w:val="0"/>
              <w:spacing w:before="40" w:line="220" w:lineRule="exact"/>
              <w:ind w:left="0" w:right="113"/>
              <w:jc w:val="left"/>
            </w:pPr>
            <w:r w:rsidRPr="00645C19">
              <w:t>Twentieth (2014)</w:t>
            </w:r>
          </w:p>
        </w:tc>
      </w:tr>
      <w:tr w:rsidR="00674A50" w:rsidRPr="00645C19" w14:paraId="1911474C" w14:textId="77777777" w:rsidTr="00E33F9C">
        <w:trPr>
          <w:cantSplit/>
        </w:trPr>
        <w:tc>
          <w:tcPr>
            <w:tcW w:w="1308" w:type="dxa"/>
            <w:tcBorders>
              <w:bottom w:val="nil"/>
            </w:tcBorders>
            <w:shd w:val="clear" w:color="auto" w:fill="auto"/>
          </w:tcPr>
          <w:p w14:paraId="42C8C4B8" w14:textId="77777777" w:rsidR="00674A50" w:rsidRPr="00645C19" w:rsidRDefault="00674A50" w:rsidP="00674A50">
            <w:pPr>
              <w:pStyle w:val="SingleTxtG"/>
              <w:suppressAutoHyphens w:val="0"/>
              <w:spacing w:before="40" w:line="220" w:lineRule="exact"/>
              <w:ind w:left="0" w:right="113"/>
              <w:jc w:val="left"/>
            </w:pPr>
          </w:p>
        </w:tc>
        <w:tc>
          <w:tcPr>
            <w:tcW w:w="1106" w:type="dxa"/>
            <w:tcBorders>
              <w:bottom w:val="nil"/>
            </w:tcBorders>
            <w:shd w:val="clear" w:color="auto" w:fill="auto"/>
            <w:hideMark/>
          </w:tcPr>
          <w:p w14:paraId="2B2F9166" w14:textId="77777777" w:rsidR="00674A50" w:rsidRPr="00645C19" w:rsidRDefault="00674A50" w:rsidP="00674A50">
            <w:pPr>
              <w:pStyle w:val="SingleTxtG"/>
              <w:suppressAutoHyphens w:val="0"/>
              <w:spacing w:before="40" w:line="220" w:lineRule="exact"/>
              <w:ind w:left="0" w:right="113"/>
              <w:jc w:val="left"/>
            </w:pPr>
            <w:r w:rsidRPr="00645C19">
              <w:t xml:space="preserve">Third </w:t>
            </w:r>
          </w:p>
        </w:tc>
        <w:tc>
          <w:tcPr>
            <w:tcW w:w="1657" w:type="dxa"/>
            <w:tcBorders>
              <w:bottom w:val="nil"/>
            </w:tcBorders>
            <w:shd w:val="clear" w:color="auto" w:fill="auto"/>
            <w:hideMark/>
          </w:tcPr>
          <w:p w14:paraId="5AE9C5A1" w14:textId="77777777" w:rsidR="00674A50" w:rsidRPr="00645C19" w:rsidRDefault="00674A50" w:rsidP="00674A50">
            <w:pPr>
              <w:pStyle w:val="SingleTxtG"/>
              <w:suppressAutoHyphens w:val="0"/>
              <w:spacing w:before="40" w:line="220" w:lineRule="exact"/>
              <w:ind w:left="0" w:right="113"/>
              <w:jc w:val="left"/>
            </w:pPr>
            <w:r w:rsidRPr="00645C19">
              <w:t>1 May 2019</w:t>
            </w:r>
          </w:p>
        </w:tc>
        <w:tc>
          <w:tcPr>
            <w:tcW w:w="1956" w:type="dxa"/>
            <w:tcBorders>
              <w:bottom w:val="nil"/>
            </w:tcBorders>
            <w:shd w:val="clear" w:color="auto" w:fill="auto"/>
          </w:tcPr>
          <w:p w14:paraId="554F8794" w14:textId="46813CC2" w:rsidR="00674A50" w:rsidRPr="00645C19" w:rsidRDefault="003F5C0E" w:rsidP="00674A50">
            <w:pPr>
              <w:pStyle w:val="SingleTxtG"/>
              <w:suppressAutoHyphens w:val="0"/>
              <w:spacing w:before="40" w:line="220" w:lineRule="exact"/>
              <w:ind w:left="0" w:right="113"/>
              <w:jc w:val="left"/>
            </w:pPr>
            <w:r>
              <w:t>-</w:t>
            </w:r>
          </w:p>
        </w:tc>
        <w:tc>
          <w:tcPr>
            <w:tcW w:w="1805" w:type="dxa"/>
            <w:tcBorders>
              <w:bottom w:val="nil"/>
            </w:tcBorders>
            <w:shd w:val="clear" w:color="auto" w:fill="auto"/>
          </w:tcPr>
          <w:p w14:paraId="5C4BC128" w14:textId="6976BE7E" w:rsidR="00674A50" w:rsidRPr="00645C19" w:rsidRDefault="00674A50" w:rsidP="00674A50">
            <w:pPr>
              <w:pStyle w:val="SingleTxtG"/>
              <w:suppressAutoHyphens w:val="0"/>
              <w:spacing w:before="40" w:line="220" w:lineRule="exact"/>
              <w:ind w:left="0" w:right="113"/>
              <w:jc w:val="left"/>
            </w:pPr>
            <w:r w:rsidRPr="00645C19">
              <w:t>-</w:t>
            </w:r>
          </w:p>
        </w:tc>
        <w:tc>
          <w:tcPr>
            <w:tcW w:w="1805" w:type="dxa"/>
            <w:tcBorders>
              <w:bottom w:val="nil"/>
            </w:tcBorders>
            <w:shd w:val="clear" w:color="auto" w:fill="auto"/>
            <w:hideMark/>
          </w:tcPr>
          <w:p w14:paraId="67112DA7" w14:textId="6ABFD498"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0CAF625D" w14:textId="77777777" w:rsidTr="00E33F9C">
        <w:trPr>
          <w:cantSplit/>
        </w:trPr>
        <w:tc>
          <w:tcPr>
            <w:tcW w:w="1308" w:type="dxa"/>
            <w:tcBorders>
              <w:top w:val="nil"/>
              <w:bottom w:val="nil"/>
            </w:tcBorders>
            <w:shd w:val="clear" w:color="auto" w:fill="auto"/>
            <w:hideMark/>
          </w:tcPr>
          <w:p w14:paraId="46E8EA1A" w14:textId="77777777" w:rsidR="00674A50" w:rsidRPr="00645C19" w:rsidRDefault="00674A50" w:rsidP="00674A50">
            <w:pPr>
              <w:pStyle w:val="SingleTxtG"/>
              <w:suppressAutoHyphens w:val="0"/>
              <w:spacing w:before="40" w:line="220" w:lineRule="exact"/>
              <w:ind w:left="0" w:right="113"/>
              <w:jc w:val="left"/>
            </w:pPr>
            <w:r w:rsidRPr="00645C19">
              <w:t>Mauritania</w:t>
            </w:r>
          </w:p>
        </w:tc>
        <w:tc>
          <w:tcPr>
            <w:tcW w:w="1106" w:type="dxa"/>
            <w:tcBorders>
              <w:top w:val="nil"/>
              <w:bottom w:val="nil"/>
            </w:tcBorders>
            <w:shd w:val="clear" w:color="auto" w:fill="auto"/>
            <w:hideMark/>
          </w:tcPr>
          <w:p w14:paraId="7069C9D3"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tcBorders>
              <w:top w:val="nil"/>
              <w:bottom w:val="nil"/>
            </w:tcBorders>
            <w:shd w:val="clear" w:color="auto" w:fill="auto"/>
            <w:hideMark/>
          </w:tcPr>
          <w:p w14:paraId="25709073" w14:textId="77777777" w:rsidR="00674A50" w:rsidRPr="00645C19" w:rsidRDefault="00674A50" w:rsidP="00674A50">
            <w:pPr>
              <w:pStyle w:val="SingleTxtG"/>
              <w:suppressAutoHyphens w:val="0"/>
              <w:spacing w:before="40" w:line="220" w:lineRule="exact"/>
              <w:ind w:left="0" w:right="113"/>
              <w:jc w:val="left"/>
            </w:pPr>
            <w:r w:rsidRPr="00645C19">
              <w:t>1 May 2008</w:t>
            </w:r>
          </w:p>
        </w:tc>
        <w:tc>
          <w:tcPr>
            <w:tcW w:w="1956" w:type="dxa"/>
            <w:tcBorders>
              <w:top w:val="nil"/>
              <w:bottom w:val="nil"/>
            </w:tcBorders>
            <w:shd w:val="clear" w:color="auto" w:fill="auto"/>
          </w:tcPr>
          <w:p w14:paraId="6A625BB9" w14:textId="56E66C88" w:rsidR="00674A50" w:rsidRPr="00645C19" w:rsidRDefault="0043200E" w:rsidP="00674A50">
            <w:pPr>
              <w:pStyle w:val="SingleTxtG"/>
              <w:suppressAutoHyphens w:val="0"/>
              <w:spacing w:before="40" w:line="220" w:lineRule="exact"/>
              <w:ind w:left="0" w:right="113"/>
              <w:jc w:val="left"/>
            </w:pPr>
            <w:r>
              <w:t>T</w:t>
            </w:r>
            <w:r w:rsidR="00345C82">
              <w:t>wenty-first (2014):</w:t>
            </w:r>
            <w:r>
              <w:br/>
            </w:r>
            <w:r w:rsidR="00345C82">
              <w:t>5 September 2015</w:t>
            </w:r>
          </w:p>
        </w:tc>
        <w:tc>
          <w:tcPr>
            <w:tcW w:w="1805" w:type="dxa"/>
            <w:tcBorders>
              <w:top w:val="nil"/>
              <w:bottom w:val="nil"/>
            </w:tcBorders>
            <w:shd w:val="clear" w:color="auto" w:fill="auto"/>
          </w:tcPr>
          <w:p w14:paraId="206B55A7" w14:textId="0B76DB8B" w:rsidR="00674A50" w:rsidRPr="00645C19" w:rsidRDefault="00674A50" w:rsidP="00674A50">
            <w:pPr>
              <w:pStyle w:val="SingleTxtG"/>
              <w:suppressAutoHyphens w:val="0"/>
              <w:spacing w:before="40" w:line="220" w:lineRule="exact"/>
              <w:ind w:left="0" w:right="113"/>
              <w:jc w:val="left"/>
            </w:pPr>
            <w:r w:rsidRPr="00645C19">
              <w:t xml:space="preserve">13 October 2015 </w:t>
            </w:r>
          </w:p>
        </w:tc>
        <w:tc>
          <w:tcPr>
            <w:tcW w:w="1805" w:type="dxa"/>
            <w:tcBorders>
              <w:top w:val="nil"/>
              <w:bottom w:val="nil"/>
            </w:tcBorders>
            <w:shd w:val="clear" w:color="auto" w:fill="auto"/>
            <w:hideMark/>
          </w:tcPr>
          <w:p w14:paraId="5A65C124" w14:textId="613DF19F" w:rsidR="00674A50" w:rsidRPr="00645C19" w:rsidRDefault="00674A50" w:rsidP="00674A50">
            <w:pPr>
              <w:pStyle w:val="SingleTxtG"/>
              <w:suppressAutoHyphens w:val="0"/>
              <w:spacing w:before="40" w:line="220" w:lineRule="exact"/>
              <w:ind w:left="0" w:right="113"/>
              <w:jc w:val="left"/>
            </w:pPr>
            <w:r w:rsidRPr="00645C19">
              <w:t>Twenty-fourth (2016)</w:t>
            </w:r>
          </w:p>
        </w:tc>
      </w:tr>
      <w:tr w:rsidR="00674A50" w:rsidRPr="00645C19" w14:paraId="1E413322" w14:textId="77777777" w:rsidTr="00E33F9C">
        <w:trPr>
          <w:cantSplit/>
        </w:trPr>
        <w:tc>
          <w:tcPr>
            <w:tcW w:w="1308" w:type="dxa"/>
            <w:tcBorders>
              <w:top w:val="nil"/>
            </w:tcBorders>
            <w:shd w:val="clear" w:color="auto" w:fill="auto"/>
          </w:tcPr>
          <w:p w14:paraId="3F5D4CEC" w14:textId="77777777" w:rsidR="00674A50" w:rsidRPr="00645C19" w:rsidRDefault="00674A50" w:rsidP="00674A50">
            <w:pPr>
              <w:pStyle w:val="SingleTxtG"/>
              <w:suppressAutoHyphens w:val="0"/>
              <w:spacing w:before="40" w:line="220" w:lineRule="exact"/>
              <w:ind w:left="0" w:right="113"/>
              <w:jc w:val="left"/>
            </w:pPr>
          </w:p>
        </w:tc>
        <w:tc>
          <w:tcPr>
            <w:tcW w:w="1106" w:type="dxa"/>
            <w:tcBorders>
              <w:top w:val="nil"/>
            </w:tcBorders>
            <w:shd w:val="clear" w:color="auto" w:fill="auto"/>
            <w:hideMark/>
          </w:tcPr>
          <w:p w14:paraId="795CC9FB" w14:textId="7777777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tcBorders>
              <w:top w:val="nil"/>
            </w:tcBorders>
            <w:shd w:val="clear" w:color="auto" w:fill="auto"/>
            <w:hideMark/>
          </w:tcPr>
          <w:p w14:paraId="77BD90A0" w14:textId="77777777" w:rsidR="00674A50" w:rsidRPr="00645C19" w:rsidRDefault="00674A50" w:rsidP="00674A50">
            <w:pPr>
              <w:pStyle w:val="SingleTxtG"/>
              <w:suppressAutoHyphens w:val="0"/>
              <w:spacing w:before="40" w:line="220" w:lineRule="exact"/>
              <w:ind w:left="0" w:right="113"/>
              <w:jc w:val="left"/>
            </w:pPr>
            <w:r w:rsidRPr="00645C19">
              <w:t>1 May 2021</w:t>
            </w:r>
          </w:p>
        </w:tc>
        <w:tc>
          <w:tcPr>
            <w:tcW w:w="1956" w:type="dxa"/>
            <w:tcBorders>
              <w:top w:val="nil"/>
            </w:tcBorders>
            <w:shd w:val="clear" w:color="auto" w:fill="auto"/>
          </w:tcPr>
          <w:p w14:paraId="3E624070" w14:textId="60DE93B7" w:rsidR="00674A50" w:rsidRPr="00645C19" w:rsidRDefault="003F5C0E" w:rsidP="00674A50">
            <w:pPr>
              <w:pStyle w:val="SingleTxtG"/>
              <w:suppressAutoHyphens w:val="0"/>
              <w:spacing w:before="40" w:line="220" w:lineRule="exact"/>
              <w:ind w:left="0" w:right="113"/>
              <w:jc w:val="left"/>
            </w:pPr>
            <w:r>
              <w:t>-</w:t>
            </w:r>
          </w:p>
        </w:tc>
        <w:tc>
          <w:tcPr>
            <w:tcW w:w="1805" w:type="dxa"/>
            <w:tcBorders>
              <w:top w:val="nil"/>
            </w:tcBorders>
            <w:shd w:val="clear" w:color="auto" w:fill="auto"/>
          </w:tcPr>
          <w:p w14:paraId="307A9452" w14:textId="69D108F5" w:rsidR="00674A50" w:rsidRPr="00645C19" w:rsidRDefault="00674A50" w:rsidP="00674A50">
            <w:pPr>
              <w:pStyle w:val="SingleTxtG"/>
              <w:suppressAutoHyphens w:val="0"/>
              <w:spacing w:before="40" w:line="220" w:lineRule="exact"/>
              <w:ind w:left="0" w:right="113"/>
              <w:jc w:val="left"/>
            </w:pPr>
            <w:r w:rsidRPr="00645C19">
              <w:t>-</w:t>
            </w:r>
          </w:p>
        </w:tc>
        <w:tc>
          <w:tcPr>
            <w:tcW w:w="1805" w:type="dxa"/>
            <w:tcBorders>
              <w:top w:val="nil"/>
            </w:tcBorders>
            <w:shd w:val="clear" w:color="auto" w:fill="auto"/>
          </w:tcPr>
          <w:p w14:paraId="5A4EDB55" w14:textId="50C1A8EE"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56EF92F0" w14:textId="77777777" w:rsidTr="00E9598C">
        <w:trPr>
          <w:cantSplit/>
        </w:trPr>
        <w:tc>
          <w:tcPr>
            <w:tcW w:w="1308" w:type="dxa"/>
            <w:tcBorders>
              <w:bottom w:val="nil"/>
            </w:tcBorders>
            <w:shd w:val="clear" w:color="auto" w:fill="auto"/>
            <w:hideMark/>
          </w:tcPr>
          <w:p w14:paraId="46535E5E" w14:textId="77777777" w:rsidR="00674A50" w:rsidRPr="00645C19" w:rsidRDefault="00674A50" w:rsidP="00674A50">
            <w:pPr>
              <w:pStyle w:val="SingleTxtG"/>
              <w:suppressAutoHyphens w:val="0"/>
              <w:spacing w:before="40" w:line="220" w:lineRule="exact"/>
              <w:ind w:left="0" w:right="113"/>
              <w:jc w:val="left"/>
            </w:pPr>
            <w:proofErr w:type="spellStart"/>
            <w:r w:rsidRPr="00645C19">
              <w:t>Mexico</w:t>
            </w:r>
            <w:r w:rsidRPr="00645C19">
              <w:rPr>
                <w:i/>
                <w:iCs/>
                <w:vertAlign w:val="superscript"/>
              </w:rPr>
              <w:t>b</w:t>
            </w:r>
            <w:proofErr w:type="spellEnd"/>
          </w:p>
        </w:tc>
        <w:tc>
          <w:tcPr>
            <w:tcW w:w="1106" w:type="dxa"/>
            <w:tcBorders>
              <w:bottom w:val="nil"/>
            </w:tcBorders>
            <w:shd w:val="clear" w:color="auto" w:fill="auto"/>
            <w:hideMark/>
          </w:tcPr>
          <w:p w14:paraId="07580CC6"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tcBorders>
              <w:bottom w:val="nil"/>
            </w:tcBorders>
            <w:shd w:val="clear" w:color="auto" w:fill="auto"/>
            <w:hideMark/>
          </w:tcPr>
          <w:p w14:paraId="57EECC7D"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tcBorders>
              <w:bottom w:val="nil"/>
            </w:tcBorders>
            <w:shd w:val="clear" w:color="auto" w:fill="auto"/>
          </w:tcPr>
          <w:p w14:paraId="7F27B8F7" w14:textId="55D5CC6A" w:rsidR="00674A50" w:rsidRPr="00645C19" w:rsidRDefault="003F5C0E" w:rsidP="00674A50">
            <w:pPr>
              <w:pStyle w:val="SingleTxtG"/>
              <w:suppressAutoHyphens w:val="0"/>
              <w:spacing w:before="40" w:line="220" w:lineRule="exact"/>
              <w:ind w:left="0" w:right="113"/>
              <w:jc w:val="left"/>
            </w:pPr>
            <w:r>
              <w:t>-</w:t>
            </w:r>
          </w:p>
        </w:tc>
        <w:tc>
          <w:tcPr>
            <w:tcW w:w="1805" w:type="dxa"/>
            <w:tcBorders>
              <w:bottom w:val="nil"/>
            </w:tcBorders>
            <w:shd w:val="clear" w:color="auto" w:fill="auto"/>
          </w:tcPr>
          <w:p w14:paraId="2582D0A2" w14:textId="13519851" w:rsidR="00674A50" w:rsidRPr="00645C19" w:rsidRDefault="00674A50" w:rsidP="00674A50">
            <w:pPr>
              <w:pStyle w:val="SingleTxtG"/>
              <w:suppressAutoHyphens w:val="0"/>
              <w:spacing w:before="40" w:line="220" w:lineRule="exact"/>
              <w:ind w:left="0" w:right="113"/>
              <w:jc w:val="left"/>
            </w:pPr>
            <w:r w:rsidRPr="00645C19">
              <w:t>14 November 2005</w:t>
            </w:r>
          </w:p>
        </w:tc>
        <w:tc>
          <w:tcPr>
            <w:tcW w:w="1805" w:type="dxa"/>
            <w:tcBorders>
              <w:bottom w:val="nil"/>
            </w:tcBorders>
            <w:shd w:val="clear" w:color="auto" w:fill="auto"/>
            <w:hideMark/>
          </w:tcPr>
          <w:p w14:paraId="31EFC89A" w14:textId="6998C9CE" w:rsidR="00674A50" w:rsidRPr="00645C19" w:rsidRDefault="00674A50" w:rsidP="00674A50">
            <w:pPr>
              <w:pStyle w:val="SingleTxtG"/>
              <w:suppressAutoHyphens w:val="0"/>
              <w:spacing w:before="40" w:line="220" w:lineRule="exact"/>
              <w:ind w:left="0" w:right="113"/>
              <w:jc w:val="left"/>
            </w:pPr>
            <w:r w:rsidRPr="00645C19">
              <w:t>Fifth (2006)</w:t>
            </w:r>
          </w:p>
        </w:tc>
      </w:tr>
      <w:tr w:rsidR="00674A50" w:rsidRPr="00645C19" w14:paraId="0B447302" w14:textId="77777777" w:rsidTr="00E9598C">
        <w:trPr>
          <w:cantSplit/>
        </w:trPr>
        <w:tc>
          <w:tcPr>
            <w:tcW w:w="1308" w:type="dxa"/>
            <w:tcBorders>
              <w:top w:val="nil"/>
              <w:bottom w:val="nil"/>
            </w:tcBorders>
            <w:shd w:val="clear" w:color="auto" w:fill="auto"/>
          </w:tcPr>
          <w:p w14:paraId="3FE4D69B" w14:textId="77777777" w:rsidR="00674A50" w:rsidRPr="00645C19" w:rsidRDefault="00674A50" w:rsidP="00674A50">
            <w:pPr>
              <w:pStyle w:val="SingleTxtG"/>
              <w:suppressAutoHyphens w:val="0"/>
              <w:spacing w:before="40" w:line="220" w:lineRule="exact"/>
              <w:ind w:left="0" w:right="113"/>
              <w:jc w:val="left"/>
            </w:pPr>
          </w:p>
        </w:tc>
        <w:tc>
          <w:tcPr>
            <w:tcW w:w="1106" w:type="dxa"/>
            <w:tcBorders>
              <w:top w:val="nil"/>
              <w:bottom w:val="nil"/>
            </w:tcBorders>
            <w:shd w:val="clear" w:color="auto" w:fill="auto"/>
            <w:hideMark/>
          </w:tcPr>
          <w:p w14:paraId="4909D4D8" w14:textId="000D9BD0"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tcBorders>
              <w:top w:val="nil"/>
              <w:bottom w:val="nil"/>
            </w:tcBorders>
            <w:shd w:val="clear" w:color="auto" w:fill="auto"/>
            <w:hideMark/>
          </w:tcPr>
          <w:p w14:paraId="193748D3" w14:textId="77777777" w:rsidR="00674A50" w:rsidRPr="00645C19" w:rsidRDefault="00674A50" w:rsidP="00674A50">
            <w:pPr>
              <w:pStyle w:val="SingleTxtG"/>
              <w:suppressAutoHyphens w:val="0"/>
              <w:spacing w:before="40" w:line="220" w:lineRule="exact"/>
              <w:ind w:left="0" w:right="113"/>
              <w:jc w:val="left"/>
            </w:pPr>
            <w:r w:rsidRPr="00645C19">
              <w:t>1 July 2009</w:t>
            </w:r>
          </w:p>
        </w:tc>
        <w:tc>
          <w:tcPr>
            <w:tcW w:w="1956" w:type="dxa"/>
            <w:tcBorders>
              <w:top w:val="nil"/>
              <w:bottom w:val="nil"/>
            </w:tcBorders>
            <w:shd w:val="clear" w:color="auto" w:fill="auto"/>
          </w:tcPr>
          <w:p w14:paraId="78F17EC5" w14:textId="060FDECB" w:rsidR="00674A50" w:rsidRPr="00645C19" w:rsidRDefault="003F5C0E" w:rsidP="00674A50">
            <w:pPr>
              <w:pStyle w:val="SingleTxtG"/>
              <w:suppressAutoHyphens w:val="0"/>
              <w:spacing w:before="40" w:line="220" w:lineRule="exact"/>
              <w:ind w:left="0" w:right="113"/>
              <w:jc w:val="left"/>
            </w:pPr>
            <w:r>
              <w:t>-</w:t>
            </w:r>
          </w:p>
        </w:tc>
        <w:tc>
          <w:tcPr>
            <w:tcW w:w="1805" w:type="dxa"/>
            <w:tcBorders>
              <w:top w:val="nil"/>
              <w:bottom w:val="nil"/>
            </w:tcBorders>
            <w:shd w:val="clear" w:color="auto" w:fill="auto"/>
          </w:tcPr>
          <w:p w14:paraId="302DD90C" w14:textId="3C4D11D3" w:rsidR="00674A50" w:rsidRPr="00645C19" w:rsidRDefault="00674A50" w:rsidP="00674A50">
            <w:pPr>
              <w:pStyle w:val="SingleTxtG"/>
              <w:suppressAutoHyphens w:val="0"/>
              <w:spacing w:before="40" w:line="220" w:lineRule="exact"/>
              <w:ind w:left="0" w:right="113"/>
              <w:jc w:val="left"/>
            </w:pPr>
            <w:r w:rsidRPr="00645C19">
              <w:t>9 December 2009</w:t>
            </w:r>
          </w:p>
        </w:tc>
        <w:tc>
          <w:tcPr>
            <w:tcW w:w="1805" w:type="dxa"/>
            <w:tcBorders>
              <w:top w:val="nil"/>
              <w:bottom w:val="nil"/>
            </w:tcBorders>
            <w:shd w:val="clear" w:color="auto" w:fill="auto"/>
            <w:hideMark/>
          </w:tcPr>
          <w:p w14:paraId="63994DA4" w14:textId="268AA6CD" w:rsidR="00674A50" w:rsidRPr="00645C19" w:rsidRDefault="00674A50" w:rsidP="00674A50">
            <w:pPr>
              <w:pStyle w:val="SingleTxtG"/>
              <w:suppressAutoHyphens w:val="0"/>
              <w:spacing w:before="40" w:line="220" w:lineRule="exact"/>
              <w:ind w:left="0" w:right="113"/>
              <w:jc w:val="left"/>
            </w:pPr>
            <w:r w:rsidRPr="00645C19">
              <w:t>Fourteenth (2011)</w:t>
            </w:r>
          </w:p>
        </w:tc>
      </w:tr>
      <w:tr w:rsidR="00674A50" w:rsidRPr="00645C19" w14:paraId="17ED12A5" w14:textId="77777777" w:rsidTr="00E9598C">
        <w:trPr>
          <w:cantSplit/>
        </w:trPr>
        <w:tc>
          <w:tcPr>
            <w:tcW w:w="1308" w:type="dxa"/>
            <w:tcBorders>
              <w:top w:val="nil"/>
            </w:tcBorders>
            <w:shd w:val="clear" w:color="auto" w:fill="auto"/>
          </w:tcPr>
          <w:p w14:paraId="5BFCD2D1" w14:textId="77777777" w:rsidR="00674A50" w:rsidRPr="00645C19" w:rsidRDefault="00674A50" w:rsidP="00674A50">
            <w:pPr>
              <w:pStyle w:val="SingleTxtG"/>
              <w:suppressAutoHyphens w:val="0"/>
              <w:spacing w:before="40" w:line="220" w:lineRule="exact"/>
              <w:ind w:left="0" w:right="113"/>
              <w:jc w:val="left"/>
            </w:pPr>
          </w:p>
        </w:tc>
        <w:tc>
          <w:tcPr>
            <w:tcW w:w="1106" w:type="dxa"/>
            <w:tcBorders>
              <w:top w:val="nil"/>
            </w:tcBorders>
            <w:shd w:val="clear" w:color="auto" w:fill="auto"/>
            <w:hideMark/>
          </w:tcPr>
          <w:p w14:paraId="0D307385" w14:textId="251F29C5" w:rsidR="00674A50" w:rsidRPr="00645C19" w:rsidRDefault="00674A50" w:rsidP="00674A50">
            <w:pPr>
              <w:pStyle w:val="SingleTxtG"/>
              <w:suppressAutoHyphens w:val="0"/>
              <w:spacing w:before="40" w:line="220" w:lineRule="exact"/>
              <w:ind w:left="0" w:right="113"/>
              <w:jc w:val="left"/>
            </w:pPr>
            <w:r w:rsidRPr="00645C19">
              <w:t>Third</w:t>
            </w:r>
          </w:p>
        </w:tc>
        <w:tc>
          <w:tcPr>
            <w:tcW w:w="1657" w:type="dxa"/>
            <w:tcBorders>
              <w:top w:val="nil"/>
            </w:tcBorders>
            <w:shd w:val="clear" w:color="auto" w:fill="auto"/>
            <w:hideMark/>
          </w:tcPr>
          <w:p w14:paraId="16CC75C2" w14:textId="77777777" w:rsidR="00674A50" w:rsidRPr="00645C19" w:rsidRDefault="00674A50" w:rsidP="00674A50">
            <w:pPr>
              <w:pStyle w:val="SingleTxtG"/>
              <w:suppressAutoHyphens w:val="0"/>
              <w:spacing w:before="40" w:line="220" w:lineRule="exact"/>
              <w:ind w:left="0" w:right="113"/>
              <w:jc w:val="left"/>
            </w:pPr>
            <w:r w:rsidRPr="00645C19">
              <w:t>1 April 2016</w:t>
            </w:r>
          </w:p>
        </w:tc>
        <w:tc>
          <w:tcPr>
            <w:tcW w:w="1956" w:type="dxa"/>
            <w:tcBorders>
              <w:top w:val="nil"/>
            </w:tcBorders>
            <w:shd w:val="clear" w:color="auto" w:fill="auto"/>
          </w:tcPr>
          <w:p w14:paraId="3CCE4F0C" w14:textId="14C6D52C" w:rsidR="00674A50" w:rsidRPr="00645C19" w:rsidRDefault="0043200E" w:rsidP="00674A50">
            <w:pPr>
              <w:pStyle w:val="SingleTxtG"/>
              <w:suppressAutoHyphens w:val="0"/>
              <w:spacing w:before="40" w:line="220" w:lineRule="exact"/>
              <w:ind w:left="0" w:right="113"/>
              <w:jc w:val="left"/>
            </w:pPr>
            <w:r>
              <w:t>T</w:t>
            </w:r>
            <w:r w:rsidR="00CC161D" w:rsidRPr="00645C19">
              <w:t>wenty</w:t>
            </w:r>
            <w:r>
              <w:t>-</w:t>
            </w:r>
            <w:r w:rsidR="00CC161D">
              <w:t>fifth (2016)</w:t>
            </w:r>
            <w:r w:rsidR="004339DD">
              <w:t>:</w:t>
            </w:r>
            <w:r>
              <w:br/>
            </w:r>
            <w:r w:rsidR="004339DD">
              <w:t>1 May 2017</w:t>
            </w:r>
          </w:p>
        </w:tc>
        <w:tc>
          <w:tcPr>
            <w:tcW w:w="1805" w:type="dxa"/>
            <w:tcBorders>
              <w:top w:val="nil"/>
            </w:tcBorders>
            <w:shd w:val="clear" w:color="auto" w:fill="auto"/>
          </w:tcPr>
          <w:p w14:paraId="2B769C4B" w14:textId="73B1A08B" w:rsidR="00674A50" w:rsidRPr="00645C19" w:rsidRDefault="00674A50" w:rsidP="00674A50">
            <w:pPr>
              <w:pStyle w:val="SingleTxtG"/>
              <w:suppressAutoHyphens w:val="0"/>
              <w:spacing w:before="40" w:line="220" w:lineRule="exact"/>
              <w:ind w:left="0" w:right="113"/>
              <w:jc w:val="left"/>
            </w:pPr>
            <w:r w:rsidRPr="00645C19">
              <w:t>19 May 2017</w:t>
            </w:r>
          </w:p>
        </w:tc>
        <w:tc>
          <w:tcPr>
            <w:tcW w:w="1805" w:type="dxa"/>
            <w:tcBorders>
              <w:top w:val="nil"/>
            </w:tcBorders>
            <w:shd w:val="clear" w:color="auto" w:fill="auto"/>
            <w:hideMark/>
          </w:tcPr>
          <w:p w14:paraId="51BB4258" w14:textId="69EC5B47" w:rsidR="00674A50" w:rsidRPr="00645C19" w:rsidRDefault="00674A50" w:rsidP="00674A50">
            <w:pPr>
              <w:pStyle w:val="SingleTxtG"/>
              <w:suppressAutoHyphens w:val="0"/>
              <w:spacing w:before="40" w:line="220" w:lineRule="exact"/>
              <w:ind w:left="0" w:right="113"/>
              <w:jc w:val="left"/>
            </w:pPr>
            <w:r w:rsidRPr="00645C19">
              <w:t>Twenty-seventh (2017)</w:t>
            </w:r>
          </w:p>
        </w:tc>
      </w:tr>
      <w:tr w:rsidR="00674A50" w:rsidRPr="00645C19" w14:paraId="38F48652" w14:textId="77777777" w:rsidTr="00E9598C">
        <w:trPr>
          <w:cantSplit/>
        </w:trPr>
        <w:tc>
          <w:tcPr>
            <w:tcW w:w="1308" w:type="dxa"/>
            <w:shd w:val="clear" w:color="auto" w:fill="auto"/>
          </w:tcPr>
          <w:p w14:paraId="7CF11443"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47A343C1" w14:textId="77777777" w:rsidR="00674A50" w:rsidRPr="00645C19" w:rsidRDefault="00674A50" w:rsidP="00674A50">
            <w:pPr>
              <w:pStyle w:val="SingleTxtG"/>
              <w:suppressAutoHyphens w:val="0"/>
              <w:spacing w:before="40" w:line="220" w:lineRule="exact"/>
              <w:ind w:left="0" w:right="113"/>
              <w:jc w:val="left"/>
            </w:pPr>
            <w:r w:rsidRPr="00645C19">
              <w:t>Fourth</w:t>
            </w:r>
          </w:p>
        </w:tc>
        <w:tc>
          <w:tcPr>
            <w:tcW w:w="1657" w:type="dxa"/>
            <w:shd w:val="clear" w:color="auto" w:fill="auto"/>
            <w:hideMark/>
          </w:tcPr>
          <w:p w14:paraId="5D6B0EDD" w14:textId="77777777" w:rsidR="00674A50" w:rsidRPr="00645C19" w:rsidRDefault="00674A50" w:rsidP="00674A50">
            <w:pPr>
              <w:pStyle w:val="SingleTxtG"/>
              <w:suppressAutoHyphens w:val="0"/>
              <w:spacing w:before="40" w:line="220" w:lineRule="exact"/>
              <w:ind w:left="0" w:right="113"/>
              <w:jc w:val="left"/>
            </w:pPr>
            <w:r w:rsidRPr="00645C19">
              <w:t>1 October 2022</w:t>
            </w:r>
          </w:p>
        </w:tc>
        <w:tc>
          <w:tcPr>
            <w:tcW w:w="1956" w:type="dxa"/>
            <w:shd w:val="clear" w:color="auto" w:fill="auto"/>
          </w:tcPr>
          <w:p w14:paraId="6F2626A0" w14:textId="2AECB9E0"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1A170538" w14:textId="41743439"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25A4A902" w14:textId="0056B980"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53C5CE77" w14:textId="77777777" w:rsidTr="00E9598C">
        <w:trPr>
          <w:cantSplit/>
        </w:trPr>
        <w:tc>
          <w:tcPr>
            <w:tcW w:w="1308" w:type="dxa"/>
            <w:shd w:val="clear" w:color="auto" w:fill="auto"/>
            <w:hideMark/>
          </w:tcPr>
          <w:p w14:paraId="17D1D467" w14:textId="7D07695E" w:rsidR="00674A50" w:rsidRPr="00645C19" w:rsidRDefault="00674A50" w:rsidP="00674A50">
            <w:pPr>
              <w:pStyle w:val="SingleTxtG"/>
              <w:suppressAutoHyphens w:val="0"/>
              <w:spacing w:before="40" w:line="220" w:lineRule="exact"/>
              <w:ind w:left="0" w:right="113"/>
              <w:jc w:val="left"/>
            </w:pPr>
            <w:proofErr w:type="spellStart"/>
            <w:r w:rsidRPr="00645C19">
              <w:t>Morocco</w:t>
            </w:r>
            <w:r w:rsidRPr="00645C19">
              <w:rPr>
                <w:i/>
                <w:iCs/>
                <w:vertAlign w:val="superscript"/>
              </w:rPr>
              <w:t>b</w:t>
            </w:r>
            <w:proofErr w:type="spellEnd"/>
          </w:p>
        </w:tc>
        <w:tc>
          <w:tcPr>
            <w:tcW w:w="1106" w:type="dxa"/>
            <w:shd w:val="clear" w:color="auto" w:fill="auto"/>
            <w:hideMark/>
          </w:tcPr>
          <w:p w14:paraId="67CE3A5F"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6DA24F3C"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shd w:val="clear" w:color="auto" w:fill="auto"/>
          </w:tcPr>
          <w:p w14:paraId="06C6B340" w14:textId="56A38563"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4D422F71" w14:textId="220453CA" w:rsidR="00674A50" w:rsidRPr="00645C19" w:rsidRDefault="00674A50" w:rsidP="00674A50">
            <w:pPr>
              <w:pStyle w:val="SingleTxtG"/>
              <w:suppressAutoHyphens w:val="0"/>
              <w:spacing w:before="40" w:line="220" w:lineRule="exact"/>
              <w:ind w:left="0" w:right="113"/>
              <w:jc w:val="left"/>
            </w:pPr>
            <w:r w:rsidRPr="00645C19">
              <w:t>12 July 2012</w:t>
            </w:r>
          </w:p>
        </w:tc>
        <w:tc>
          <w:tcPr>
            <w:tcW w:w="1805" w:type="dxa"/>
            <w:shd w:val="clear" w:color="auto" w:fill="auto"/>
            <w:hideMark/>
          </w:tcPr>
          <w:p w14:paraId="0FD75ADF" w14:textId="00300526" w:rsidR="00674A50" w:rsidRPr="00645C19" w:rsidRDefault="00674A50" w:rsidP="00674A50">
            <w:pPr>
              <w:pStyle w:val="SingleTxtG"/>
              <w:suppressAutoHyphens w:val="0"/>
              <w:spacing w:before="40" w:line="220" w:lineRule="exact"/>
              <w:ind w:left="0" w:right="113"/>
              <w:jc w:val="left"/>
            </w:pPr>
            <w:r w:rsidRPr="00645C19">
              <w:t>Nineteenth (2013)</w:t>
            </w:r>
          </w:p>
        </w:tc>
      </w:tr>
      <w:tr w:rsidR="00674A50" w:rsidRPr="00645C19" w14:paraId="054AB05C" w14:textId="77777777" w:rsidTr="00E9598C">
        <w:trPr>
          <w:cantSplit/>
        </w:trPr>
        <w:tc>
          <w:tcPr>
            <w:tcW w:w="1308" w:type="dxa"/>
            <w:shd w:val="clear" w:color="auto" w:fill="auto"/>
          </w:tcPr>
          <w:p w14:paraId="668E8092"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03E75CF9" w14:textId="58A9AAE3"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5DE68091" w14:textId="77777777" w:rsidR="00674A50" w:rsidRPr="00645C19" w:rsidRDefault="00674A50" w:rsidP="00674A50">
            <w:pPr>
              <w:pStyle w:val="SingleTxtG"/>
              <w:suppressAutoHyphens w:val="0"/>
              <w:spacing w:before="40" w:line="220" w:lineRule="exact"/>
              <w:ind w:left="0" w:right="113"/>
              <w:jc w:val="left"/>
            </w:pPr>
            <w:r w:rsidRPr="00645C19">
              <w:t>13 September 2018</w:t>
            </w:r>
          </w:p>
        </w:tc>
        <w:tc>
          <w:tcPr>
            <w:tcW w:w="1956" w:type="dxa"/>
            <w:shd w:val="clear" w:color="auto" w:fill="auto"/>
          </w:tcPr>
          <w:p w14:paraId="6EDF18C8" w14:textId="5A411DF3"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7A032349" w14:textId="1B0F2123"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hideMark/>
          </w:tcPr>
          <w:p w14:paraId="7FC6B640" w14:textId="7F22EDA1"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31DC2026" w14:textId="77777777" w:rsidTr="00E9598C">
        <w:trPr>
          <w:cantSplit/>
        </w:trPr>
        <w:tc>
          <w:tcPr>
            <w:tcW w:w="1308" w:type="dxa"/>
            <w:shd w:val="clear" w:color="auto" w:fill="auto"/>
            <w:hideMark/>
          </w:tcPr>
          <w:p w14:paraId="1D5C7DAF" w14:textId="77777777" w:rsidR="00674A50" w:rsidRPr="00645C19" w:rsidRDefault="00674A50" w:rsidP="00674A50">
            <w:pPr>
              <w:pStyle w:val="SingleTxtG"/>
              <w:suppressAutoHyphens w:val="0"/>
              <w:spacing w:before="40" w:line="220" w:lineRule="exact"/>
              <w:ind w:left="0" w:right="113"/>
              <w:jc w:val="left"/>
            </w:pPr>
            <w:r w:rsidRPr="00645C19">
              <w:t>Mozambique</w:t>
            </w:r>
          </w:p>
        </w:tc>
        <w:tc>
          <w:tcPr>
            <w:tcW w:w="1106" w:type="dxa"/>
            <w:shd w:val="clear" w:color="auto" w:fill="auto"/>
            <w:hideMark/>
          </w:tcPr>
          <w:p w14:paraId="004E6843"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5B0282F8" w14:textId="77777777" w:rsidR="00674A50" w:rsidRPr="00645C19" w:rsidRDefault="00674A50" w:rsidP="00674A50">
            <w:pPr>
              <w:pStyle w:val="SingleTxtG"/>
              <w:suppressAutoHyphens w:val="0"/>
              <w:spacing w:before="40" w:line="220" w:lineRule="exact"/>
              <w:ind w:left="0" w:right="113"/>
              <w:jc w:val="left"/>
            </w:pPr>
            <w:r w:rsidRPr="00645C19">
              <w:t>1 December 2014</w:t>
            </w:r>
          </w:p>
        </w:tc>
        <w:tc>
          <w:tcPr>
            <w:tcW w:w="1956" w:type="dxa"/>
            <w:shd w:val="clear" w:color="auto" w:fill="auto"/>
          </w:tcPr>
          <w:p w14:paraId="0A673984" w14:textId="59E01B6A" w:rsidR="00674A50" w:rsidRPr="00645C19" w:rsidRDefault="0043200E" w:rsidP="00674A50">
            <w:pPr>
              <w:pStyle w:val="SingleTxtG"/>
              <w:suppressAutoHyphens w:val="0"/>
              <w:spacing w:before="40" w:line="220" w:lineRule="exact"/>
              <w:ind w:left="0" w:right="113"/>
              <w:jc w:val="left"/>
            </w:pPr>
            <w:r>
              <w:t>T</w:t>
            </w:r>
            <w:r w:rsidR="00187463" w:rsidRPr="00645C19">
              <w:t>wenty</w:t>
            </w:r>
            <w:r>
              <w:t>-</w:t>
            </w:r>
            <w:r w:rsidR="00187463">
              <w:t>sixth (2017): 1 May 2018</w:t>
            </w:r>
          </w:p>
        </w:tc>
        <w:tc>
          <w:tcPr>
            <w:tcW w:w="1805" w:type="dxa"/>
            <w:shd w:val="clear" w:color="auto" w:fill="auto"/>
          </w:tcPr>
          <w:p w14:paraId="37C5D89D" w14:textId="2E76EA66" w:rsidR="00674A50" w:rsidRPr="00645C19" w:rsidRDefault="00674A50" w:rsidP="00674A50">
            <w:pPr>
              <w:pStyle w:val="SingleTxtG"/>
              <w:suppressAutoHyphens w:val="0"/>
              <w:spacing w:before="40" w:line="220" w:lineRule="exact"/>
              <w:ind w:left="0" w:right="113"/>
              <w:jc w:val="left"/>
            </w:pPr>
            <w:r w:rsidRPr="00645C19">
              <w:t>14 August 2018</w:t>
            </w:r>
          </w:p>
        </w:tc>
        <w:tc>
          <w:tcPr>
            <w:tcW w:w="1805" w:type="dxa"/>
            <w:shd w:val="clear" w:color="auto" w:fill="auto"/>
            <w:hideMark/>
          </w:tcPr>
          <w:p w14:paraId="35164183" w14:textId="656D93A4" w:rsidR="00674A50" w:rsidRPr="00645C19" w:rsidRDefault="00674A50" w:rsidP="00674A50">
            <w:pPr>
              <w:pStyle w:val="SingleTxtG"/>
              <w:suppressAutoHyphens w:val="0"/>
              <w:spacing w:before="40" w:line="220" w:lineRule="exact"/>
              <w:ind w:left="0" w:right="113"/>
              <w:jc w:val="left"/>
            </w:pPr>
            <w:r w:rsidRPr="00645C19">
              <w:t>Twenty-ninth (2018)</w:t>
            </w:r>
          </w:p>
        </w:tc>
      </w:tr>
      <w:tr w:rsidR="00674A50" w:rsidRPr="00645C19" w14:paraId="3CAA1AE6" w14:textId="77777777" w:rsidTr="00E9598C">
        <w:trPr>
          <w:cantSplit/>
        </w:trPr>
        <w:tc>
          <w:tcPr>
            <w:tcW w:w="1308" w:type="dxa"/>
            <w:shd w:val="clear" w:color="auto" w:fill="auto"/>
          </w:tcPr>
          <w:p w14:paraId="64CA184F"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tcPr>
          <w:p w14:paraId="38138BFB" w14:textId="7777777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tcPr>
          <w:p w14:paraId="60EDEAA2" w14:textId="77777777" w:rsidR="00674A50" w:rsidRPr="00645C19" w:rsidRDefault="00674A50" w:rsidP="00674A50">
            <w:pPr>
              <w:pStyle w:val="SingleTxtG"/>
              <w:suppressAutoHyphens w:val="0"/>
              <w:spacing w:before="40" w:line="220" w:lineRule="exact"/>
              <w:ind w:left="0" w:right="113"/>
              <w:jc w:val="left"/>
            </w:pPr>
            <w:r w:rsidRPr="00645C19">
              <w:t>1 October 2023</w:t>
            </w:r>
          </w:p>
        </w:tc>
        <w:tc>
          <w:tcPr>
            <w:tcW w:w="1956" w:type="dxa"/>
            <w:shd w:val="clear" w:color="auto" w:fill="auto"/>
          </w:tcPr>
          <w:p w14:paraId="224F2983" w14:textId="0588A653"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60377DC3" w14:textId="230B04C0"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51F84634" w14:textId="3C13D74D"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6EA39D57" w14:textId="77777777" w:rsidTr="00E9598C">
        <w:trPr>
          <w:cantSplit/>
        </w:trPr>
        <w:tc>
          <w:tcPr>
            <w:tcW w:w="1308" w:type="dxa"/>
            <w:shd w:val="clear" w:color="auto" w:fill="auto"/>
            <w:hideMark/>
          </w:tcPr>
          <w:p w14:paraId="64D6B382" w14:textId="77777777" w:rsidR="00674A50" w:rsidRPr="00645C19" w:rsidRDefault="00674A50" w:rsidP="00674A50">
            <w:pPr>
              <w:pStyle w:val="SingleTxtG"/>
              <w:suppressAutoHyphens w:val="0"/>
              <w:spacing w:before="40" w:line="220" w:lineRule="exact"/>
              <w:ind w:left="0" w:right="113"/>
              <w:jc w:val="left"/>
            </w:pPr>
            <w:r w:rsidRPr="00645C19">
              <w:t>Nicaragua</w:t>
            </w:r>
          </w:p>
        </w:tc>
        <w:tc>
          <w:tcPr>
            <w:tcW w:w="1106" w:type="dxa"/>
            <w:shd w:val="clear" w:color="auto" w:fill="auto"/>
            <w:hideMark/>
          </w:tcPr>
          <w:p w14:paraId="1BB166C8"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7FC0D75A" w14:textId="77777777" w:rsidR="00674A50" w:rsidRPr="00645C19" w:rsidRDefault="00674A50" w:rsidP="00674A50">
            <w:pPr>
              <w:pStyle w:val="SingleTxtG"/>
              <w:suppressAutoHyphens w:val="0"/>
              <w:spacing w:before="40" w:line="220" w:lineRule="exact"/>
              <w:ind w:left="0" w:right="113"/>
              <w:jc w:val="left"/>
            </w:pPr>
            <w:r w:rsidRPr="00645C19">
              <w:t>1 February 2007</w:t>
            </w:r>
          </w:p>
        </w:tc>
        <w:tc>
          <w:tcPr>
            <w:tcW w:w="1956" w:type="dxa"/>
            <w:shd w:val="clear" w:color="auto" w:fill="auto"/>
          </w:tcPr>
          <w:p w14:paraId="24128997" w14:textId="48614556" w:rsidR="00674A50" w:rsidRPr="00645C19" w:rsidRDefault="0043200E" w:rsidP="00674A50">
            <w:pPr>
              <w:pStyle w:val="SingleTxtG"/>
              <w:suppressAutoHyphens w:val="0"/>
              <w:spacing w:before="40" w:line="220" w:lineRule="exact"/>
              <w:ind w:left="0" w:right="113"/>
              <w:jc w:val="left"/>
            </w:pPr>
            <w:r>
              <w:t>T</w:t>
            </w:r>
            <w:r w:rsidR="00481366" w:rsidRPr="00645C19">
              <w:t>wenty</w:t>
            </w:r>
            <w:r w:rsidR="00481366">
              <w:t>-second (2015): 1 March 2016</w:t>
            </w:r>
          </w:p>
        </w:tc>
        <w:tc>
          <w:tcPr>
            <w:tcW w:w="1805" w:type="dxa"/>
            <w:shd w:val="clear" w:color="auto" w:fill="auto"/>
          </w:tcPr>
          <w:p w14:paraId="7F5CE3B7" w14:textId="78C20E57" w:rsidR="00674A50" w:rsidRPr="00645C19" w:rsidRDefault="00674A50" w:rsidP="00674A50">
            <w:pPr>
              <w:pStyle w:val="SingleTxtG"/>
              <w:suppressAutoHyphens w:val="0"/>
              <w:spacing w:before="40" w:line="220" w:lineRule="exact"/>
              <w:ind w:left="0" w:right="113"/>
              <w:jc w:val="left"/>
            </w:pPr>
            <w:r w:rsidRPr="00645C19">
              <w:t>31 August 2016</w:t>
            </w:r>
          </w:p>
        </w:tc>
        <w:tc>
          <w:tcPr>
            <w:tcW w:w="1805" w:type="dxa"/>
            <w:shd w:val="clear" w:color="auto" w:fill="auto"/>
            <w:hideMark/>
          </w:tcPr>
          <w:p w14:paraId="76351CED" w14:textId="4BE0850B" w:rsidR="00674A50" w:rsidRPr="00645C19" w:rsidRDefault="00674A50" w:rsidP="00674A50">
            <w:pPr>
              <w:pStyle w:val="SingleTxtG"/>
              <w:suppressAutoHyphens w:val="0"/>
              <w:spacing w:before="40" w:line="220" w:lineRule="exact"/>
              <w:ind w:left="0" w:right="113"/>
              <w:jc w:val="left"/>
            </w:pPr>
            <w:r w:rsidRPr="00645C19">
              <w:t>Twenty-fifth (2016)</w:t>
            </w:r>
          </w:p>
        </w:tc>
      </w:tr>
      <w:tr w:rsidR="00674A50" w:rsidRPr="00645C19" w14:paraId="60FA45DE" w14:textId="77777777" w:rsidTr="00E9598C">
        <w:trPr>
          <w:cantSplit/>
        </w:trPr>
        <w:tc>
          <w:tcPr>
            <w:tcW w:w="1308" w:type="dxa"/>
            <w:shd w:val="clear" w:color="auto" w:fill="auto"/>
          </w:tcPr>
          <w:p w14:paraId="15D80C84"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1C64EBD0" w14:textId="7777777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66B74574" w14:textId="77777777" w:rsidR="00674A50" w:rsidRPr="00645C19" w:rsidRDefault="00674A50" w:rsidP="00674A50">
            <w:pPr>
              <w:pStyle w:val="SingleTxtG"/>
              <w:suppressAutoHyphens w:val="0"/>
              <w:spacing w:before="40" w:line="220" w:lineRule="exact"/>
              <w:ind w:left="0" w:right="113"/>
              <w:jc w:val="left"/>
            </w:pPr>
            <w:r w:rsidRPr="00645C19">
              <w:t>1 October 2021</w:t>
            </w:r>
          </w:p>
        </w:tc>
        <w:tc>
          <w:tcPr>
            <w:tcW w:w="1956" w:type="dxa"/>
            <w:shd w:val="clear" w:color="auto" w:fill="auto"/>
          </w:tcPr>
          <w:p w14:paraId="1FF06A81" w14:textId="56ADBE32"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66DCBF7E" w14:textId="47AD2294"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653297E6" w14:textId="2998D2D3"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6FA7F2E6" w14:textId="77777777" w:rsidTr="00E9598C">
        <w:trPr>
          <w:cantSplit/>
        </w:trPr>
        <w:tc>
          <w:tcPr>
            <w:tcW w:w="1308" w:type="dxa"/>
            <w:shd w:val="clear" w:color="auto" w:fill="auto"/>
            <w:hideMark/>
          </w:tcPr>
          <w:p w14:paraId="7C574464" w14:textId="0F3FB2C4" w:rsidR="00674A50" w:rsidRPr="00645C19" w:rsidRDefault="00674A50" w:rsidP="00674A50">
            <w:pPr>
              <w:pStyle w:val="SingleTxtG"/>
              <w:suppressAutoHyphens w:val="0"/>
              <w:spacing w:before="40" w:line="220" w:lineRule="exact"/>
              <w:ind w:left="0" w:right="113"/>
              <w:jc w:val="left"/>
            </w:pPr>
            <w:proofErr w:type="spellStart"/>
            <w:r w:rsidRPr="00645C19">
              <w:t>Niger</w:t>
            </w:r>
            <w:r w:rsidRPr="00645C19">
              <w:rPr>
                <w:i/>
                <w:iCs/>
                <w:vertAlign w:val="superscript"/>
              </w:rPr>
              <w:t>b</w:t>
            </w:r>
            <w:proofErr w:type="spellEnd"/>
          </w:p>
        </w:tc>
        <w:tc>
          <w:tcPr>
            <w:tcW w:w="1106" w:type="dxa"/>
            <w:shd w:val="clear" w:color="auto" w:fill="auto"/>
            <w:hideMark/>
          </w:tcPr>
          <w:p w14:paraId="3AE79C00"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62588696" w14:textId="77777777" w:rsidR="00674A50" w:rsidRPr="00645C19" w:rsidRDefault="00674A50" w:rsidP="00674A50">
            <w:pPr>
              <w:pStyle w:val="SingleTxtG"/>
              <w:suppressAutoHyphens w:val="0"/>
              <w:spacing w:before="40" w:line="220" w:lineRule="exact"/>
              <w:ind w:left="0" w:right="113"/>
              <w:jc w:val="left"/>
            </w:pPr>
            <w:r w:rsidRPr="00645C19">
              <w:t>1 July 2010</w:t>
            </w:r>
          </w:p>
        </w:tc>
        <w:tc>
          <w:tcPr>
            <w:tcW w:w="1956" w:type="dxa"/>
            <w:shd w:val="clear" w:color="auto" w:fill="auto"/>
          </w:tcPr>
          <w:p w14:paraId="7930197B" w14:textId="6CAF3F05" w:rsidR="00674A50" w:rsidRPr="00645C19" w:rsidRDefault="0043200E" w:rsidP="00674A50">
            <w:pPr>
              <w:pStyle w:val="SingleTxtG"/>
              <w:suppressAutoHyphens w:val="0"/>
              <w:spacing w:before="40" w:line="220" w:lineRule="exact"/>
              <w:ind w:left="0" w:right="113"/>
              <w:jc w:val="left"/>
            </w:pPr>
            <w:r>
              <w:t>T</w:t>
            </w:r>
            <w:r w:rsidR="00481366" w:rsidRPr="00645C19">
              <w:t>wenty</w:t>
            </w:r>
            <w:r w:rsidR="00481366">
              <w:t>-second (2015): 1 March 2016</w:t>
            </w:r>
          </w:p>
        </w:tc>
        <w:tc>
          <w:tcPr>
            <w:tcW w:w="1805" w:type="dxa"/>
            <w:shd w:val="clear" w:color="auto" w:fill="auto"/>
          </w:tcPr>
          <w:p w14:paraId="6BC1BC2D" w14:textId="58147516" w:rsidR="00674A50" w:rsidRPr="00645C19" w:rsidRDefault="00674A50" w:rsidP="00674A50">
            <w:pPr>
              <w:pStyle w:val="SingleTxtG"/>
              <w:suppressAutoHyphens w:val="0"/>
              <w:spacing w:before="40" w:line="220" w:lineRule="exact"/>
              <w:ind w:left="0" w:right="113"/>
              <w:jc w:val="left"/>
            </w:pPr>
            <w:r w:rsidRPr="00645C19">
              <w:t>25 July 2016</w:t>
            </w:r>
          </w:p>
        </w:tc>
        <w:tc>
          <w:tcPr>
            <w:tcW w:w="1805" w:type="dxa"/>
            <w:shd w:val="clear" w:color="auto" w:fill="auto"/>
            <w:hideMark/>
          </w:tcPr>
          <w:p w14:paraId="454E8097" w14:textId="3DAB329E" w:rsidR="00674A50" w:rsidRPr="00645C19" w:rsidRDefault="00674A50" w:rsidP="00674A50">
            <w:pPr>
              <w:pStyle w:val="SingleTxtG"/>
              <w:suppressAutoHyphens w:val="0"/>
              <w:spacing w:before="40" w:line="220" w:lineRule="exact"/>
              <w:ind w:left="0" w:right="113"/>
              <w:jc w:val="left"/>
            </w:pPr>
            <w:r w:rsidRPr="00645C19">
              <w:t>Twenty-fifth (2016)</w:t>
            </w:r>
          </w:p>
        </w:tc>
      </w:tr>
      <w:tr w:rsidR="00674A50" w:rsidRPr="00645C19" w14:paraId="3238C24E" w14:textId="77777777" w:rsidTr="00E9598C">
        <w:trPr>
          <w:cantSplit/>
        </w:trPr>
        <w:tc>
          <w:tcPr>
            <w:tcW w:w="1308" w:type="dxa"/>
            <w:shd w:val="clear" w:color="auto" w:fill="auto"/>
          </w:tcPr>
          <w:p w14:paraId="191E5DCA"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3D00C827" w14:textId="7777777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620B5BBB" w14:textId="77777777" w:rsidR="00674A50" w:rsidRPr="00645C19" w:rsidRDefault="00674A50" w:rsidP="00674A50">
            <w:pPr>
              <w:pStyle w:val="SingleTxtG"/>
              <w:suppressAutoHyphens w:val="0"/>
              <w:spacing w:before="40" w:line="220" w:lineRule="exact"/>
              <w:ind w:left="0" w:right="113"/>
              <w:jc w:val="left"/>
            </w:pPr>
            <w:r w:rsidRPr="00645C19">
              <w:t>1 October 2021</w:t>
            </w:r>
          </w:p>
        </w:tc>
        <w:tc>
          <w:tcPr>
            <w:tcW w:w="1956" w:type="dxa"/>
            <w:shd w:val="clear" w:color="auto" w:fill="auto"/>
          </w:tcPr>
          <w:p w14:paraId="68CAED6C" w14:textId="1A11A69E"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426E22CE" w14:textId="23DCA75C"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4C0335EE" w14:textId="025CEFF4"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556FD6BC" w14:textId="77777777" w:rsidTr="00E9598C">
        <w:trPr>
          <w:cantSplit/>
        </w:trPr>
        <w:tc>
          <w:tcPr>
            <w:tcW w:w="1308" w:type="dxa"/>
            <w:shd w:val="clear" w:color="auto" w:fill="auto"/>
            <w:hideMark/>
          </w:tcPr>
          <w:p w14:paraId="4682F1D1" w14:textId="77777777" w:rsidR="00674A50" w:rsidRPr="00645C19" w:rsidRDefault="00674A50" w:rsidP="00674A50">
            <w:pPr>
              <w:pStyle w:val="SingleTxtG"/>
              <w:suppressAutoHyphens w:val="0"/>
              <w:spacing w:before="40" w:line="220" w:lineRule="exact"/>
              <w:ind w:left="0" w:right="113"/>
              <w:jc w:val="left"/>
            </w:pPr>
            <w:r w:rsidRPr="00645C19">
              <w:t>Nigeria</w:t>
            </w:r>
          </w:p>
        </w:tc>
        <w:tc>
          <w:tcPr>
            <w:tcW w:w="1106" w:type="dxa"/>
            <w:shd w:val="clear" w:color="auto" w:fill="auto"/>
            <w:hideMark/>
          </w:tcPr>
          <w:p w14:paraId="2883C3B5"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61F7B5FE" w14:textId="77777777" w:rsidR="00674A50" w:rsidRPr="00645C19" w:rsidRDefault="00674A50" w:rsidP="00674A50">
            <w:pPr>
              <w:pStyle w:val="SingleTxtG"/>
              <w:suppressAutoHyphens w:val="0"/>
              <w:spacing w:before="40" w:line="220" w:lineRule="exact"/>
              <w:ind w:left="0" w:right="113"/>
              <w:jc w:val="left"/>
            </w:pPr>
            <w:r w:rsidRPr="00645C19">
              <w:t>1 November 2010</w:t>
            </w:r>
          </w:p>
        </w:tc>
        <w:tc>
          <w:tcPr>
            <w:tcW w:w="1956" w:type="dxa"/>
            <w:shd w:val="clear" w:color="auto" w:fill="auto"/>
            <w:hideMark/>
          </w:tcPr>
          <w:p w14:paraId="770DB6CC" w14:textId="1DE61AB2" w:rsidR="00674A50" w:rsidRPr="00645C19" w:rsidRDefault="0043200E" w:rsidP="00674A50">
            <w:pPr>
              <w:pStyle w:val="SingleTxtG"/>
              <w:suppressAutoHyphens w:val="0"/>
              <w:spacing w:before="40" w:line="220" w:lineRule="exact"/>
              <w:ind w:left="0" w:right="113"/>
              <w:jc w:val="left"/>
            </w:pPr>
            <w:r>
              <w:t>T</w:t>
            </w:r>
            <w:r w:rsidR="00674A50" w:rsidRPr="00645C19">
              <w:t>wenty-third</w:t>
            </w:r>
            <w:r w:rsidR="00252CF3">
              <w:t xml:space="preserve"> </w:t>
            </w:r>
            <w:r w:rsidR="00674A50" w:rsidRPr="00645C19">
              <w:t>(2015)</w:t>
            </w:r>
            <w:r w:rsidR="00AA3AE0">
              <w:t>: 15 January 2017</w:t>
            </w:r>
          </w:p>
        </w:tc>
        <w:tc>
          <w:tcPr>
            <w:tcW w:w="1805" w:type="dxa"/>
            <w:shd w:val="clear" w:color="auto" w:fill="auto"/>
          </w:tcPr>
          <w:p w14:paraId="4DA07760" w14:textId="3768424A"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hideMark/>
          </w:tcPr>
          <w:p w14:paraId="642AB508" w14:textId="41714982" w:rsidR="00674A50" w:rsidRPr="00645C19" w:rsidRDefault="00674A50" w:rsidP="00674A50">
            <w:pPr>
              <w:pStyle w:val="SingleTxtG"/>
              <w:suppressAutoHyphens w:val="0"/>
              <w:spacing w:before="40" w:line="220" w:lineRule="exact"/>
              <w:ind w:left="0" w:right="113"/>
              <w:jc w:val="left"/>
            </w:pPr>
            <w:r w:rsidRPr="00645C19">
              <w:t>Twenty-sixth (2017)</w:t>
            </w:r>
            <w:r w:rsidR="00283464">
              <w:t>,</w:t>
            </w:r>
            <w:r w:rsidRPr="00645C19">
              <w:t xml:space="preserve"> in the absence of a report and of a delegation</w:t>
            </w:r>
          </w:p>
        </w:tc>
      </w:tr>
      <w:tr w:rsidR="00674A50" w:rsidRPr="00645C19" w14:paraId="24E14261" w14:textId="77777777" w:rsidTr="00E9598C">
        <w:trPr>
          <w:cantSplit/>
        </w:trPr>
        <w:tc>
          <w:tcPr>
            <w:tcW w:w="1308" w:type="dxa"/>
            <w:shd w:val="clear" w:color="auto" w:fill="auto"/>
          </w:tcPr>
          <w:p w14:paraId="3E8DDA8A"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6305BDB7" w14:textId="77777777" w:rsidR="00674A50" w:rsidRPr="00645C19" w:rsidRDefault="00674A50" w:rsidP="00674A50">
            <w:pPr>
              <w:pStyle w:val="SingleTxtG"/>
              <w:suppressAutoHyphens w:val="0"/>
              <w:spacing w:before="40" w:line="220" w:lineRule="exact"/>
              <w:ind w:left="0" w:right="113"/>
              <w:jc w:val="left"/>
            </w:pPr>
            <w:r w:rsidRPr="00645C19">
              <w:t>Combined initial and second</w:t>
            </w:r>
          </w:p>
        </w:tc>
        <w:tc>
          <w:tcPr>
            <w:tcW w:w="1657" w:type="dxa"/>
            <w:shd w:val="clear" w:color="auto" w:fill="auto"/>
            <w:hideMark/>
          </w:tcPr>
          <w:p w14:paraId="6E4C10A9" w14:textId="77777777" w:rsidR="00674A50" w:rsidRPr="00645C19" w:rsidRDefault="00674A50" w:rsidP="00674A50">
            <w:pPr>
              <w:pStyle w:val="SingleTxtG"/>
              <w:suppressAutoHyphens w:val="0"/>
              <w:spacing w:before="40" w:line="220" w:lineRule="exact"/>
              <w:ind w:left="0" w:right="113"/>
              <w:jc w:val="left"/>
            </w:pPr>
            <w:r w:rsidRPr="00645C19">
              <w:t>1 May 2018</w:t>
            </w:r>
          </w:p>
        </w:tc>
        <w:tc>
          <w:tcPr>
            <w:tcW w:w="1956" w:type="dxa"/>
            <w:shd w:val="clear" w:color="auto" w:fill="auto"/>
          </w:tcPr>
          <w:p w14:paraId="772814E8" w14:textId="15E34E0F"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32B67A30" w14:textId="48CD6F48"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57B70FAD" w14:textId="2010771E"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45D40C8E" w14:textId="77777777" w:rsidTr="00E9598C">
        <w:trPr>
          <w:cantSplit/>
        </w:trPr>
        <w:tc>
          <w:tcPr>
            <w:tcW w:w="1308" w:type="dxa"/>
            <w:shd w:val="clear" w:color="auto" w:fill="auto"/>
            <w:hideMark/>
          </w:tcPr>
          <w:p w14:paraId="70BC579B" w14:textId="385F68A1" w:rsidR="00674A50" w:rsidRPr="00645C19" w:rsidRDefault="00674A50" w:rsidP="00E9598C">
            <w:pPr>
              <w:pStyle w:val="SingleTxtG"/>
              <w:keepNext/>
              <w:keepLines/>
              <w:suppressAutoHyphens w:val="0"/>
              <w:spacing w:before="40" w:line="220" w:lineRule="exact"/>
              <w:ind w:left="0" w:right="113"/>
              <w:jc w:val="left"/>
            </w:pPr>
            <w:proofErr w:type="spellStart"/>
            <w:r w:rsidRPr="00645C19">
              <w:t>Paraguay</w:t>
            </w:r>
            <w:r w:rsidRPr="00645C19">
              <w:rPr>
                <w:i/>
                <w:iCs/>
                <w:vertAlign w:val="superscript"/>
              </w:rPr>
              <w:t>b</w:t>
            </w:r>
            <w:proofErr w:type="spellEnd"/>
          </w:p>
        </w:tc>
        <w:tc>
          <w:tcPr>
            <w:tcW w:w="1106" w:type="dxa"/>
            <w:shd w:val="clear" w:color="auto" w:fill="auto"/>
            <w:hideMark/>
          </w:tcPr>
          <w:p w14:paraId="0479C362" w14:textId="77777777" w:rsidR="00674A50" w:rsidRPr="00645C19" w:rsidRDefault="00674A50" w:rsidP="00E9598C">
            <w:pPr>
              <w:pStyle w:val="SingleTxtG"/>
              <w:keepNext/>
              <w:keepLines/>
              <w:suppressAutoHyphens w:val="0"/>
              <w:spacing w:before="40" w:line="220" w:lineRule="exact"/>
              <w:ind w:left="0" w:right="113"/>
              <w:jc w:val="left"/>
            </w:pPr>
            <w:r w:rsidRPr="00645C19">
              <w:t>Initial</w:t>
            </w:r>
          </w:p>
        </w:tc>
        <w:tc>
          <w:tcPr>
            <w:tcW w:w="1657" w:type="dxa"/>
            <w:shd w:val="clear" w:color="auto" w:fill="auto"/>
            <w:hideMark/>
          </w:tcPr>
          <w:p w14:paraId="4E4933A2" w14:textId="77777777" w:rsidR="00674A50" w:rsidRPr="00645C19" w:rsidRDefault="00674A50" w:rsidP="00E9598C">
            <w:pPr>
              <w:pStyle w:val="SingleTxtG"/>
              <w:keepNext/>
              <w:keepLines/>
              <w:suppressAutoHyphens w:val="0"/>
              <w:spacing w:before="40" w:line="220" w:lineRule="exact"/>
              <w:ind w:left="0" w:right="113"/>
              <w:jc w:val="left"/>
            </w:pPr>
            <w:r w:rsidRPr="00645C19">
              <w:t>1 January 2010</w:t>
            </w:r>
          </w:p>
        </w:tc>
        <w:tc>
          <w:tcPr>
            <w:tcW w:w="1956" w:type="dxa"/>
            <w:shd w:val="clear" w:color="auto" w:fill="auto"/>
          </w:tcPr>
          <w:p w14:paraId="694EAE0F" w14:textId="4C364447" w:rsidR="00674A50" w:rsidRPr="00645C19" w:rsidRDefault="003F5C0E" w:rsidP="00E9598C">
            <w:pPr>
              <w:pStyle w:val="SingleTxtG"/>
              <w:keepNext/>
              <w:keepLines/>
              <w:suppressAutoHyphens w:val="0"/>
              <w:spacing w:before="40" w:line="220" w:lineRule="exact"/>
              <w:ind w:left="0" w:right="113"/>
              <w:jc w:val="left"/>
            </w:pPr>
            <w:r>
              <w:t>-</w:t>
            </w:r>
          </w:p>
        </w:tc>
        <w:tc>
          <w:tcPr>
            <w:tcW w:w="1805" w:type="dxa"/>
            <w:shd w:val="clear" w:color="auto" w:fill="auto"/>
          </w:tcPr>
          <w:p w14:paraId="7979088D" w14:textId="0B16B05A" w:rsidR="00674A50" w:rsidRPr="00645C19" w:rsidRDefault="00674A50" w:rsidP="00E9598C">
            <w:pPr>
              <w:pStyle w:val="SingleTxtG"/>
              <w:keepNext/>
              <w:keepLines/>
              <w:suppressAutoHyphens w:val="0"/>
              <w:spacing w:before="40" w:line="220" w:lineRule="exact"/>
              <w:ind w:left="0" w:right="113"/>
              <w:jc w:val="left"/>
            </w:pPr>
            <w:r w:rsidRPr="00645C19">
              <w:t>10 January 2011</w:t>
            </w:r>
          </w:p>
        </w:tc>
        <w:tc>
          <w:tcPr>
            <w:tcW w:w="1805" w:type="dxa"/>
            <w:shd w:val="clear" w:color="auto" w:fill="auto"/>
            <w:hideMark/>
          </w:tcPr>
          <w:p w14:paraId="0A7857FC" w14:textId="1D7A576F" w:rsidR="00674A50" w:rsidRPr="00645C19" w:rsidRDefault="00674A50" w:rsidP="00E9598C">
            <w:pPr>
              <w:pStyle w:val="SingleTxtG"/>
              <w:keepNext/>
              <w:keepLines/>
              <w:suppressAutoHyphens w:val="0"/>
              <w:spacing w:before="40" w:line="220" w:lineRule="exact"/>
              <w:ind w:left="0" w:right="113"/>
              <w:jc w:val="left"/>
            </w:pPr>
            <w:r w:rsidRPr="00645C19">
              <w:t>Sixteenth (2012)</w:t>
            </w:r>
          </w:p>
        </w:tc>
      </w:tr>
      <w:tr w:rsidR="00674A50" w:rsidRPr="00645C19" w14:paraId="5860DF8E" w14:textId="77777777" w:rsidTr="00E9598C">
        <w:trPr>
          <w:cantSplit/>
        </w:trPr>
        <w:tc>
          <w:tcPr>
            <w:tcW w:w="1308" w:type="dxa"/>
            <w:shd w:val="clear" w:color="auto" w:fill="auto"/>
          </w:tcPr>
          <w:p w14:paraId="72F26B4A" w14:textId="77777777" w:rsidR="00674A50" w:rsidRPr="00645C19" w:rsidRDefault="00674A50" w:rsidP="00E9598C">
            <w:pPr>
              <w:pStyle w:val="SingleTxtG"/>
              <w:keepNext/>
              <w:keepLines/>
              <w:suppressAutoHyphens w:val="0"/>
              <w:spacing w:before="40" w:line="220" w:lineRule="exact"/>
              <w:ind w:left="0" w:right="113"/>
              <w:jc w:val="left"/>
            </w:pPr>
          </w:p>
        </w:tc>
        <w:tc>
          <w:tcPr>
            <w:tcW w:w="1106" w:type="dxa"/>
            <w:shd w:val="clear" w:color="auto" w:fill="auto"/>
            <w:hideMark/>
          </w:tcPr>
          <w:p w14:paraId="590AEF91" w14:textId="604ACE10" w:rsidR="00674A50" w:rsidRPr="00645C19" w:rsidRDefault="00674A50" w:rsidP="00E9598C">
            <w:pPr>
              <w:pStyle w:val="SingleTxtG"/>
              <w:keepNext/>
              <w:keepLines/>
              <w:suppressAutoHyphens w:val="0"/>
              <w:spacing w:before="40" w:line="220" w:lineRule="exact"/>
              <w:ind w:left="0" w:right="113"/>
              <w:jc w:val="left"/>
            </w:pPr>
            <w:r w:rsidRPr="00645C19">
              <w:t>Second</w:t>
            </w:r>
          </w:p>
        </w:tc>
        <w:tc>
          <w:tcPr>
            <w:tcW w:w="1657" w:type="dxa"/>
            <w:shd w:val="clear" w:color="auto" w:fill="auto"/>
            <w:hideMark/>
          </w:tcPr>
          <w:p w14:paraId="139566EB" w14:textId="77777777" w:rsidR="00674A50" w:rsidRPr="00645C19" w:rsidRDefault="00674A50" w:rsidP="00E9598C">
            <w:pPr>
              <w:pStyle w:val="SingleTxtG"/>
              <w:keepNext/>
              <w:keepLines/>
              <w:suppressAutoHyphens w:val="0"/>
              <w:spacing w:before="40" w:line="220" w:lineRule="exact"/>
              <w:ind w:left="0" w:right="113"/>
              <w:jc w:val="left"/>
            </w:pPr>
            <w:r w:rsidRPr="00645C19">
              <w:t>1 May 2017</w:t>
            </w:r>
          </w:p>
        </w:tc>
        <w:tc>
          <w:tcPr>
            <w:tcW w:w="1956" w:type="dxa"/>
            <w:shd w:val="clear" w:color="auto" w:fill="auto"/>
          </w:tcPr>
          <w:p w14:paraId="659A05A8" w14:textId="61290A4F" w:rsidR="00674A50" w:rsidRPr="00645C19" w:rsidRDefault="0043200E" w:rsidP="00E9598C">
            <w:pPr>
              <w:pStyle w:val="SingleTxtG"/>
              <w:keepNext/>
              <w:keepLines/>
              <w:suppressAutoHyphens w:val="0"/>
              <w:spacing w:before="40" w:line="220" w:lineRule="exact"/>
              <w:ind w:left="0" w:right="113"/>
              <w:jc w:val="left"/>
            </w:pPr>
            <w:r>
              <w:t>T</w:t>
            </w:r>
            <w:r w:rsidR="00A00295" w:rsidRPr="00645C19">
              <w:t>wenty</w:t>
            </w:r>
            <w:r>
              <w:t>-</w:t>
            </w:r>
            <w:r w:rsidR="00A00295">
              <w:t>eighth (2018)</w:t>
            </w:r>
            <w:r w:rsidR="00D11406">
              <w:t>: 1 May 2019</w:t>
            </w:r>
          </w:p>
        </w:tc>
        <w:tc>
          <w:tcPr>
            <w:tcW w:w="1805" w:type="dxa"/>
            <w:shd w:val="clear" w:color="auto" w:fill="auto"/>
          </w:tcPr>
          <w:p w14:paraId="36B5163F" w14:textId="0078172F" w:rsidR="00674A50" w:rsidRPr="00645C19" w:rsidRDefault="00674A50" w:rsidP="00E9598C">
            <w:pPr>
              <w:pStyle w:val="SingleTxtG"/>
              <w:keepNext/>
              <w:keepLines/>
              <w:suppressAutoHyphens w:val="0"/>
              <w:spacing w:before="40" w:line="220" w:lineRule="exact"/>
              <w:ind w:left="0" w:right="113"/>
              <w:jc w:val="left"/>
            </w:pPr>
            <w:r w:rsidRPr="00645C19">
              <w:t>13 November 2019</w:t>
            </w:r>
          </w:p>
        </w:tc>
        <w:tc>
          <w:tcPr>
            <w:tcW w:w="1805" w:type="dxa"/>
            <w:shd w:val="clear" w:color="auto" w:fill="auto"/>
            <w:hideMark/>
          </w:tcPr>
          <w:p w14:paraId="60D7F863" w14:textId="3349F126" w:rsidR="00674A50" w:rsidRPr="00645C19" w:rsidRDefault="00674A50" w:rsidP="00E9598C">
            <w:pPr>
              <w:pStyle w:val="SingleTxtG"/>
              <w:keepNext/>
              <w:keepLines/>
              <w:suppressAutoHyphens w:val="0"/>
              <w:spacing w:before="40" w:line="220" w:lineRule="exact"/>
              <w:ind w:left="0" w:right="113"/>
              <w:jc w:val="left"/>
            </w:pPr>
            <w:r w:rsidRPr="00645C19">
              <w:t>Thirty-second (2020)</w:t>
            </w:r>
          </w:p>
        </w:tc>
      </w:tr>
      <w:tr w:rsidR="00674A50" w:rsidRPr="00645C19" w14:paraId="1E2F2138" w14:textId="77777777" w:rsidTr="00E9598C">
        <w:trPr>
          <w:cantSplit/>
        </w:trPr>
        <w:tc>
          <w:tcPr>
            <w:tcW w:w="1308" w:type="dxa"/>
            <w:shd w:val="clear" w:color="auto" w:fill="auto"/>
            <w:hideMark/>
          </w:tcPr>
          <w:p w14:paraId="4EF243ED" w14:textId="354A5CB4" w:rsidR="00674A50" w:rsidRPr="00645C19" w:rsidRDefault="00674A50" w:rsidP="00674A50">
            <w:pPr>
              <w:pStyle w:val="SingleTxtG"/>
              <w:suppressAutoHyphens w:val="0"/>
              <w:spacing w:before="40" w:line="220" w:lineRule="exact"/>
              <w:ind w:left="0" w:right="113"/>
              <w:jc w:val="left"/>
            </w:pPr>
            <w:proofErr w:type="spellStart"/>
            <w:r w:rsidRPr="00645C19">
              <w:t>Peru</w:t>
            </w:r>
            <w:r w:rsidRPr="00645C19">
              <w:rPr>
                <w:i/>
                <w:iCs/>
                <w:vertAlign w:val="superscript"/>
              </w:rPr>
              <w:t>b</w:t>
            </w:r>
            <w:proofErr w:type="spellEnd"/>
          </w:p>
        </w:tc>
        <w:tc>
          <w:tcPr>
            <w:tcW w:w="1106" w:type="dxa"/>
            <w:shd w:val="clear" w:color="auto" w:fill="auto"/>
            <w:hideMark/>
          </w:tcPr>
          <w:p w14:paraId="3F24CAE4"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018866F9" w14:textId="77777777" w:rsidR="00674A50" w:rsidRPr="00645C19" w:rsidRDefault="00674A50" w:rsidP="00674A50">
            <w:pPr>
              <w:pStyle w:val="SingleTxtG"/>
              <w:suppressAutoHyphens w:val="0"/>
              <w:spacing w:before="40" w:line="220" w:lineRule="exact"/>
              <w:ind w:left="0" w:right="113"/>
              <w:jc w:val="left"/>
            </w:pPr>
            <w:r w:rsidRPr="00645C19">
              <w:t>1 January 2007</w:t>
            </w:r>
          </w:p>
        </w:tc>
        <w:tc>
          <w:tcPr>
            <w:tcW w:w="1956" w:type="dxa"/>
            <w:shd w:val="clear" w:color="auto" w:fill="auto"/>
          </w:tcPr>
          <w:p w14:paraId="68E2FF46" w14:textId="7E7D5036"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321CE499" w14:textId="0FB8A88C" w:rsidR="00674A50" w:rsidRPr="00645C19" w:rsidRDefault="00674A50" w:rsidP="00674A50">
            <w:pPr>
              <w:pStyle w:val="SingleTxtG"/>
              <w:suppressAutoHyphens w:val="0"/>
              <w:spacing w:before="40" w:line="220" w:lineRule="exact"/>
              <w:ind w:left="0" w:right="113"/>
              <w:jc w:val="left"/>
            </w:pPr>
            <w:r w:rsidRPr="00645C19">
              <w:t>14 August 2013</w:t>
            </w:r>
          </w:p>
        </w:tc>
        <w:tc>
          <w:tcPr>
            <w:tcW w:w="1805" w:type="dxa"/>
            <w:shd w:val="clear" w:color="auto" w:fill="auto"/>
            <w:hideMark/>
          </w:tcPr>
          <w:p w14:paraId="67680FB3" w14:textId="056C9857" w:rsidR="00674A50" w:rsidRPr="00645C19" w:rsidRDefault="00674A50" w:rsidP="00674A50">
            <w:pPr>
              <w:pStyle w:val="SingleTxtG"/>
              <w:suppressAutoHyphens w:val="0"/>
              <w:spacing w:before="40" w:line="220" w:lineRule="exact"/>
              <w:ind w:left="0" w:right="113"/>
              <w:jc w:val="left"/>
            </w:pPr>
            <w:r w:rsidRPr="00645C19">
              <w:t>Twenty-second (2015)</w:t>
            </w:r>
          </w:p>
        </w:tc>
      </w:tr>
      <w:tr w:rsidR="00674A50" w:rsidRPr="00645C19" w14:paraId="061D07B6" w14:textId="77777777" w:rsidTr="00E9598C">
        <w:trPr>
          <w:cantSplit/>
        </w:trPr>
        <w:tc>
          <w:tcPr>
            <w:tcW w:w="1308" w:type="dxa"/>
            <w:shd w:val="clear" w:color="auto" w:fill="auto"/>
          </w:tcPr>
          <w:p w14:paraId="111A16FF"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30F0EA36" w14:textId="30D02131"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2555EE96" w14:textId="77777777" w:rsidR="00674A50" w:rsidRPr="00645C19" w:rsidRDefault="00674A50" w:rsidP="00674A50">
            <w:pPr>
              <w:pStyle w:val="SingleTxtG"/>
              <w:suppressAutoHyphens w:val="0"/>
              <w:spacing w:before="40" w:line="220" w:lineRule="exact"/>
              <w:ind w:left="0" w:right="113"/>
              <w:jc w:val="left"/>
            </w:pPr>
            <w:r w:rsidRPr="00645C19">
              <w:t>24 April 2020</w:t>
            </w:r>
          </w:p>
        </w:tc>
        <w:tc>
          <w:tcPr>
            <w:tcW w:w="1956" w:type="dxa"/>
            <w:shd w:val="clear" w:color="auto" w:fill="auto"/>
          </w:tcPr>
          <w:p w14:paraId="6CAEC994" w14:textId="287B2DD1"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0EA97B6B" w14:textId="3A26AFA1"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hideMark/>
          </w:tcPr>
          <w:p w14:paraId="087831D9" w14:textId="197A94C1"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719BC1E6" w14:textId="77777777" w:rsidTr="00E9598C">
        <w:trPr>
          <w:cantSplit/>
        </w:trPr>
        <w:tc>
          <w:tcPr>
            <w:tcW w:w="1308" w:type="dxa"/>
            <w:shd w:val="clear" w:color="auto" w:fill="auto"/>
            <w:hideMark/>
          </w:tcPr>
          <w:p w14:paraId="22BD753C" w14:textId="51A7E554" w:rsidR="00674A50" w:rsidRPr="00645C19" w:rsidRDefault="00674A50" w:rsidP="00674A50">
            <w:pPr>
              <w:pStyle w:val="SingleTxtG"/>
              <w:suppressAutoHyphens w:val="0"/>
              <w:spacing w:before="40" w:line="220" w:lineRule="exact"/>
              <w:ind w:left="0" w:right="113"/>
              <w:jc w:val="left"/>
            </w:pPr>
            <w:proofErr w:type="spellStart"/>
            <w:r w:rsidRPr="00645C19">
              <w:t>Philippines</w:t>
            </w:r>
            <w:r w:rsidRPr="00645C19">
              <w:rPr>
                <w:i/>
                <w:iCs/>
                <w:vertAlign w:val="superscript"/>
              </w:rPr>
              <w:t>b</w:t>
            </w:r>
            <w:proofErr w:type="spellEnd"/>
          </w:p>
        </w:tc>
        <w:tc>
          <w:tcPr>
            <w:tcW w:w="1106" w:type="dxa"/>
            <w:shd w:val="clear" w:color="auto" w:fill="auto"/>
            <w:hideMark/>
          </w:tcPr>
          <w:p w14:paraId="59474767"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1E8B14A2"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shd w:val="clear" w:color="auto" w:fill="auto"/>
          </w:tcPr>
          <w:p w14:paraId="58A35900" w14:textId="509ED1E1"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237AC2AA" w14:textId="792C8E7C" w:rsidR="00674A50" w:rsidRPr="00645C19" w:rsidRDefault="00674A50" w:rsidP="00674A50">
            <w:pPr>
              <w:pStyle w:val="SingleTxtG"/>
              <w:suppressAutoHyphens w:val="0"/>
              <w:spacing w:before="40" w:line="220" w:lineRule="exact"/>
              <w:ind w:left="0" w:right="113"/>
              <w:jc w:val="left"/>
            </w:pPr>
            <w:r w:rsidRPr="00645C19">
              <w:t>7 March 2008</w:t>
            </w:r>
          </w:p>
        </w:tc>
        <w:tc>
          <w:tcPr>
            <w:tcW w:w="1805" w:type="dxa"/>
            <w:shd w:val="clear" w:color="auto" w:fill="auto"/>
            <w:hideMark/>
          </w:tcPr>
          <w:p w14:paraId="0D9A4027" w14:textId="16F08068" w:rsidR="00674A50" w:rsidRPr="00645C19" w:rsidRDefault="00674A50" w:rsidP="00674A50">
            <w:pPr>
              <w:pStyle w:val="SingleTxtG"/>
              <w:suppressAutoHyphens w:val="0"/>
              <w:spacing w:before="40" w:line="220" w:lineRule="exact"/>
              <w:ind w:left="0" w:right="113"/>
              <w:jc w:val="left"/>
            </w:pPr>
            <w:r w:rsidRPr="00645C19">
              <w:t>Tenth (2009)</w:t>
            </w:r>
          </w:p>
        </w:tc>
      </w:tr>
      <w:tr w:rsidR="00674A50" w:rsidRPr="00645C19" w14:paraId="24FBB78F" w14:textId="77777777" w:rsidTr="00E9598C">
        <w:trPr>
          <w:cantSplit/>
        </w:trPr>
        <w:tc>
          <w:tcPr>
            <w:tcW w:w="1308" w:type="dxa"/>
            <w:shd w:val="clear" w:color="auto" w:fill="auto"/>
          </w:tcPr>
          <w:p w14:paraId="7F6A9B6C"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37D97CA4" w14:textId="3B9630E3"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2D8F638A" w14:textId="77777777" w:rsidR="00674A50" w:rsidRPr="00645C19" w:rsidRDefault="00674A50" w:rsidP="00674A50">
            <w:pPr>
              <w:pStyle w:val="SingleTxtG"/>
              <w:suppressAutoHyphens w:val="0"/>
              <w:spacing w:before="40" w:line="220" w:lineRule="exact"/>
              <w:ind w:left="0" w:right="113"/>
              <w:jc w:val="left"/>
            </w:pPr>
            <w:r w:rsidRPr="00645C19">
              <w:t>1 May 2011</w:t>
            </w:r>
          </w:p>
        </w:tc>
        <w:tc>
          <w:tcPr>
            <w:tcW w:w="1956" w:type="dxa"/>
            <w:shd w:val="clear" w:color="auto" w:fill="auto"/>
          </w:tcPr>
          <w:p w14:paraId="70EA754E" w14:textId="284F09A3" w:rsidR="00674A50" w:rsidRPr="00645C19" w:rsidRDefault="0043200E" w:rsidP="00674A50">
            <w:pPr>
              <w:pStyle w:val="SingleTxtG"/>
              <w:suppressAutoHyphens w:val="0"/>
              <w:spacing w:before="40" w:line="220" w:lineRule="exact"/>
              <w:ind w:left="0" w:right="113"/>
              <w:jc w:val="left"/>
            </w:pPr>
            <w:r>
              <w:t>S</w:t>
            </w:r>
            <w:r w:rsidR="008D6027">
              <w:t>ixteenth (2012):</w:t>
            </w:r>
            <w:r>
              <w:br/>
            </w:r>
            <w:r w:rsidR="008D6027">
              <w:t>6 May 2013</w:t>
            </w:r>
          </w:p>
        </w:tc>
        <w:tc>
          <w:tcPr>
            <w:tcW w:w="1805" w:type="dxa"/>
            <w:shd w:val="clear" w:color="auto" w:fill="auto"/>
          </w:tcPr>
          <w:p w14:paraId="61DBE550" w14:textId="3D632F39" w:rsidR="00674A50" w:rsidRPr="00645C19" w:rsidRDefault="00674A50" w:rsidP="00674A50">
            <w:pPr>
              <w:pStyle w:val="SingleTxtG"/>
              <w:suppressAutoHyphens w:val="0"/>
              <w:spacing w:before="40" w:line="220" w:lineRule="exact"/>
              <w:ind w:left="0" w:right="113"/>
              <w:jc w:val="left"/>
            </w:pPr>
            <w:r w:rsidRPr="00645C19">
              <w:t>13 March 2014</w:t>
            </w:r>
          </w:p>
        </w:tc>
        <w:tc>
          <w:tcPr>
            <w:tcW w:w="1805" w:type="dxa"/>
            <w:shd w:val="clear" w:color="auto" w:fill="auto"/>
            <w:hideMark/>
          </w:tcPr>
          <w:p w14:paraId="6DA318CF" w14:textId="378AC608" w:rsidR="00674A50" w:rsidRPr="00645C19" w:rsidRDefault="00674A50" w:rsidP="00674A50">
            <w:pPr>
              <w:pStyle w:val="SingleTxtG"/>
              <w:suppressAutoHyphens w:val="0"/>
              <w:spacing w:before="40" w:line="220" w:lineRule="exact"/>
              <w:ind w:left="0" w:right="113"/>
              <w:jc w:val="left"/>
            </w:pPr>
            <w:r w:rsidRPr="00645C19">
              <w:t>Twentieth (2014)</w:t>
            </w:r>
          </w:p>
        </w:tc>
      </w:tr>
      <w:tr w:rsidR="00674A50" w:rsidRPr="00645C19" w14:paraId="0329580F" w14:textId="77777777" w:rsidTr="00E9598C">
        <w:trPr>
          <w:cantSplit/>
        </w:trPr>
        <w:tc>
          <w:tcPr>
            <w:tcW w:w="1308" w:type="dxa"/>
            <w:shd w:val="clear" w:color="auto" w:fill="auto"/>
          </w:tcPr>
          <w:p w14:paraId="67BDB440"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73B8EA24" w14:textId="0BDE5760" w:rsidR="00674A50" w:rsidRPr="00645C19" w:rsidRDefault="00674A50" w:rsidP="00674A50">
            <w:pPr>
              <w:pStyle w:val="SingleTxtG"/>
              <w:suppressAutoHyphens w:val="0"/>
              <w:spacing w:before="40" w:line="220" w:lineRule="exact"/>
              <w:ind w:left="0" w:right="113"/>
              <w:jc w:val="left"/>
            </w:pPr>
            <w:r w:rsidRPr="00645C19">
              <w:t>Third</w:t>
            </w:r>
          </w:p>
        </w:tc>
        <w:tc>
          <w:tcPr>
            <w:tcW w:w="1657" w:type="dxa"/>
            <w:shd w:val="clear" w:color="auto" w:fill="auto"/>
            <w:hideMark/>
          </w:tcPr>
          <w:p w14:paraId="17FB60B1" w14:textId="77777777" w:rsidR="00674A50" w:rsidRPr="00645C19" w:rsidRDefault="00674A50" w:rsidP="00674A50">
            <w:pPr>
              <w:pStyle w:val="SingleTxtG"/>
              <w:suppressAutoHyphens w:val="0"/>
              <w:spacing w:before="40" w:line="220" w:lineRule="exact"/>
              <w:ind w:left="0" w:right="113"/>
              <w:jc w:val="left"/>
            </w:pPr>
            <w:r w:rsidRPr="00645C19">
              <w:t>1 May 2019</w:t>
            </w:r>
          </w:p>
        </w:tc>
        <w:tc>
          <w:tcPr>
            <w:tcW w:w="1956" w:type="dxa"/>
            <w:shd w:val="clear" w:color="auto" w:fill="auto"/>
          </w:tcPr>
          <w:p w14:paraId="21B91249" w14:textId="7B317C51"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3082231C" w14:textId="21176112"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hideMark/>
          </w:tcPr>
          <w:p w14:paraId="53FF45E6" w14:textId="4BF9280C"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509D4D0B" w14:textId="77777777" w:rsidTr="00E33F9C">
        <w:trPr>
          <w:cantSplit/>
        </w:trPr>
        <w:tc>
          <w:tcPr>
            <w:tcW w:w="1308" w:type="dxa"/>
            <w:tcBorders>
              <w:bottom w:val="nil"/>
            </w:tcBorders>
            <w:shd w:val="clear" w:color="auto" w:fill="auto"/>
            <w:hideMark/>
          </w:tcPr>
          <w:p w14:paraId="6423E035" w14:textId="77777777" w:rsidR="00674A50" w:rsidRPr="00645C19" w:rsidRDefault="00674A50" w:rsidP="00674A50">
            <w:pPr>
              <w:pStyle w:val="SingleTxtG"/>
              <w:suppressAutoHyphens w:val="0"/>
              <w:spacing w:before="40" w:line="220" w:lineRule="exact"/>
              <w:ind w:left="0" w:right="113"/>
              <w:jc w:val="left"/>
            </w:pPr>
            <w:r w:rsidRPr="00645C19">
              <w:t>Rwanda</w:t>
            </w:r>
          </w:p>
        </w:tc>
        <w:tc>
          <w:tcPr>
            <w:tcW w:w="1106" w:type="dxa"/>
            <w:tcBorders>
              <w:bottom w:val="nil"/>
            </w:tcBorders>
            <w:shd w:val="clear" w:color="auto" w:fill="auto"/>
            <w:hideMark/>
          </w:tcPr>
          <w:p w14:paraId="4F5D4A44"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tcBorders>
              <w:bottom w:val="nil"/>
            </w:tcBorders>
            <w:shd w:val="clear" w:color="auto" w:fill="auto"/>
            <w:hideMark/>
          </w:tcPr>
          <w:p w14:paraId="48F6EA98" w14:textId="77777777" w:rsidR="00674A50" w:rsidRPr="00645C19" w:rsidRDefault="00674A50" w:rsidP="00674A50">
            <w:pPr>
              <w:pStyle w:val="SingleTxtG"/>
              <w:suppressAutoHyphens w:val="0"/>
              <w:spacing w:before="40" w:line="220" w:lineRule="exact"/>
              <w:ind w:left="0" w:right="113"/>
              <w:jc w:val="left"/>
            </w:pPr>
            <w:r w:rsidRPr="00645C19">
              <w:t>1 April 2010</w:t>
            </w:r>
          </w:p>
        </w:tc>
        <w:tc>
          <w:tcPr>
            <w:tcW w:w="1956" w:type="dxa"/>
            <w:tcBorders>
              <w:bottom w:val="nil"/>
            </w:tcBorders>
            <w:shd w:val="clear" w:color="auto" w:fill="auto"/>
          </w:tcPr>
          <w:p w14:paraId="4392A588" w14:textId="72D0FCD3" w:rsidR="00674A50" w:rsidRPr="00645C19" w:rsidRDefault="003F5C0E" w:rsidP="00674A50">
            <w:pPr>
              <w:pStyle w:val="SingleTxtG"/>
              <w:suppressAutoHyphens w:val="0"/>
              <w:spacing w:before="40" w:line="220" w:lineRule="exact"/>
              <w:ind w:left="0" w:right="113"/>
              <w:jc w:val="left"/>
            </w:pPr>
            <w:r>
              <w:t>-</w:t>
            </w:r>
          </w:p>
        </w:tc>
        <w:tc>
          <w:tcPr>
            <w:tcW w:w="1805" w:type="dxa"/>
            <w:tcBorders>
              <w:bottom w:val="nil"/>
            </w:tcBorders>
            <w:shd w:val="clear" w:color="auto" w:fill="auto"/>
          </w:tcPr>
          <w:p w14:paraId="3E7E4219" w14:textId="18F3AE55" w:rsidR="00674A50" w:rsidRPr="00645C19" w:rsidRDefault="00674A50" w:rsidP="00674A50">
            <w:pPr>
              <w:pStyle w:val="SingleTxtG"/>
              <w:suppressAutoHyphens w:val="0"/>
              <w:spacing w:before="40" w:line="220" w:lineRule="exact"/>
              <w:ind w:left="0" w:right="113"/>
              <w:jc w:val="left"/>
            </w:pPr>
            <w:r w:rsidRPr="00645C19">
              <w:t>21 October 2011</w:t>
            </w:r>
          </w:p>
        </w:tc>
        <w:tc>
          <w:tcPr>
            <w:tcW w:w="1805" w:type="dxa"/>
            <w:tcBorders>
              <w:bottom w:val="nil"/>
            </w:tcBorders>
            <w:shd w:val="clear" w:color="auto" w:fill="auto"/>
            <w:hideMark/>
          </w:tcPr>
          <w:p w14:paraId="6BE523DA" w14:textId="0B89BF58" w:rsidR="00674A50" w:rsidRPr="00645C19" w:rsidRDefault="00674A50" w:rsidP="00674A50">
            <w:pPr>
              <w:pStyle w:val="SingleTxtG"/>
              <w:suppressAutoHyphens w:val="0"/>
              <w:spacing w:before="40" w:line="220" w:lineRule="exact"/>
              <w:ind w:left="0" w:right="113"/>
              <w:jc w:val="left"/>
            </w:pPr>
            <w:r w:rsidRPr="00645C19">
              <w:t>Seventeenth (2012)</w:t>
            </w:r>
          </w:p>
        </w:tc>
      </w:tr>
      <w:tr w:rsidR="00674A50" w:rsidRPr="00645C19" w14:paraId="4B1E67D6" w14:textId="77777777" w:rsidTr="00E33F9C">
        <w:trPr>
          <w:cantSplit/>
        </w:trPr>
        <w:tc>
          <w:tcPr>
            <w:tcW w:w="1308" w:type="dxa"/>
            <w:tcBorders>
              <w:top w:val="nil"/>
              <w:bottom w:val="nil"/>
            </w:tcBorders>
            <w:shd w:val="clear" w:color="auto" w:fill="auto"/>
          </w:tcPr>
          <w:p w14:paraId="3DA179BC" w14:textId="77777777" w:rsidR="00674A50" w:rsidRPr="00645C19" w:rsidRDefault="00674A50" w:rsidP="00674A50">
            <w:pPr>
              <w:pStyle w:val="SingleTxtG"/>
              <w:suppressAutoHyphens w:val="0"/>
              <w:spacing w:before="40" w:line="220" w:lineRule="exact"/>
              <w:ind w:left="0" w:right="113"/>
              <w:jc w:val="left"/>
            </w:pPr>
          </w:p>
        </w:tc>
        <w:tc>
          <w:tcPr>
            <w:tcW w:w="1106" w:type="dxa"/>
            <w:tcBorders>
              <w:top w:val="nil"/>
              <w:bottom w:val="nil"/>
            </w:tcBorders>
            <w:shd w:val="clear" w:color="auto" w:fill="auto"/>
            <w:hideMark/>
          </w:tcPr>
          <w:p w14:paraId="76C7F9DC" w14:textId="6BCAA85B"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tcBorders>
              <w:top w:val="nil"/>
              <w:bottom w:val="nil"/>
            </w:tcBorders>
            <w:shd w:val="clear" w:color="auto" w:fill="auto"/>
            <w:hideMark/>
          </w:tcPr>
          <w:p w14:paraId="70C96195" w14:textId="77777777" w:rsidR="00674A50" w:rsidRPr="00645C19" w:rsidRDefault="00674A50" w:rsidP="00674A50">
            <w:pPr>
              <w:pStyle w:val="SingleTxtG"/>
              <w:suppressAutoHyphens w:val="0"/>
              <w:spacing w:before="40" w:line="220" w:lineRule="exact"/>
              <w:ind w:left="0" w:right="113"/>
              <w:jc w:val="left"/>
            </w:pPr>
            <w:r w:rsidRPr="00645C19">
              <w:t>1 October 2017</w:t>
            </w:r>
          </w:p>
        </w:tc>
        <w:tc>
          <w:tcPr>
            <w:tcW w:w="1956" w:type="dxa"/>
            <w:tcBorders>
              <w:top w:val="nil"/>
              <w:bottom w:val="nil"/>
            </w:tcBorders>
            <w:shd w:val="clear" w:color="auto" w:fill="auto"/>
          </w:tcPr>
          <w:p w14:paraId="78B18A49" w14:textId="464248F5" w:rsidR="00674A50" w:rsidRPr="00645C19" w:rsidRDefault="0043200E" w:rsidP="00674A50">
            <w:pPr>
              <w:pStyle w:val="SingleTxtG"/>
              <w:suppressAutoHyphens w:val="0"/>
              <w:spacing w:before="40" w:line="220" w:lineRule="exact"/>
              <w:ind w:left="0" w:right="113"/>
              <w:jc w:val="left"/>
            </w:pPr>
            <w:r>
              <w:t>T</w:t>
            </w:r>
            <w:r w:rsidR="00A00295" w:rsidRPr="00645C19">
              <w:t>wenty</w:t>
            </w:r>
            <w:r>
              <w:t>-</w:t>
            </w:r>
            <w:r w:rsidR="00A00295">
              <w:t>eighth (2018)</w:t>
            </w:r>
            <w:r w:rsidR="00D11406">
              <w:t>: 1 May 2019</w:t>
            </w:r>
          </w:p>
        </w:tc>
        <w:tc>
          <w:tcPr>
            <w:tcW w:w="1805" w:type="dxa"/>
            <w:tcBorders>
              <w:top w:val="nil"/>
              <w:bottom w:val="nil"/>
            </w:tcBorders>
            <w:shd w:val="clear" w:color="auto" w:fill="auto"/>
          </w:tcPr>
          <w:p w14:paraId="6E1608B8" w14:textId="5773AE98" w:rsidR="00674A50" w:rsidRPr="00645C19" w:rsidRDefault="00674A50" w:rsidP="00674A50">
            <w:pPr>
              <w:pStyle w:val="SingleTxtG"/>
              <w:suppressAutoHyphens w:val="0"/>
              <w:spacing w:before="40" w:line="220" w:lineRule="exact"/>
              <w:ind w:left="0" w:right="113"/>
              <w:jc w:val="left"/>
            </w:pPr>
            <w:r w:rsidRPr="00645C19">
              <w:t>16 January 2020</w:t>
            </w:r>
          </w:p>
        </w:tc>
        <w:tc>
          <w:tcPr>
            <w:tcW w:w="1805" w:type="dxa"/>
            <w:tcBorders>
              <w:top w:val="nil"/>
              <w:bottom w:val="nil"/>
            </w:tcBorders>
            <w:shd w:val="clear" w:color="auto" w:fill="auto"/>
            <w:hideMark/>
          </w:tcPr>
          <w:p w14:paraId="4E1307C8" w14:textId="0CBA9C97" w:rsidR="00674A50" w:rsidRPr="00645C19" w:rsidRDefault="00674A50" w:rsidP="00674A50">
            <w:pPr>
              <w:pStyle w:val="SingleTxtG"/>
              <w:suppressAutoHyphens w:val="0"/>
              <w:spacing w:before="40" w:line="220" w:lineRule="exact"/>
              <w:ind w:left="0" w:right="113"/>
              <w:jc w:val="left"/>
            </w:pPr>
            <w:r w:rsidRPr="00645C19">
              <w:t>Thirty-second (2020)</w:t>
            </w:r>
          </w:p>
        </w:tc>
      </w:tr>
      <w:tr w:rsidR="00674A50" w:rsidRPr="00645C19" w14:paraId="0151D35F" w14:textId="77777777" w:rsidTr="00E33F9C">
        <w:trPr>
          <w:cantSplit/>
        </w:trPr>
        <w:tc>
          <w:tcPr>
            <w:tcW w:w="1308" w:type="dxa"/>
            <w:tcBorders>
              <w:top w:val="nil"/>
            </w:tcBorders>
            <w:shd w:val="clear" w:color="auto" w:fill="auto"/>
            <w:hideMark/>
          </w:tcPr>
          <w:p w14:paraId="6F3B4136" w14:textId="77777777" w:rsidR="00674A50" w:rsidRPr="00645C19" w:rsidRDefault="00674A50" w:rsidP="00674A50">
            <w:pPr>
              <w:pStyle w:val="SingleTxtG"/>
              <w:suppressAutoHyphens w:val="0"/>
              <w:spacing w:before="40" w:line="220" w:lineRule="exact"/>
              <w:ind w:left="0" w:right="113"/>
              <w:jc w:val="left"/>
            </w:pPr>
            <w:r w:rsidRPr="00645C19">
              <w:lastRenderedPageBreak/>
              <w:t>Saint Vincent and the Grenadines</w:t>
            </w:r>
          </w:p>
        </w:tc>
        <w:tc>
          <w:tcPr>
            <w:tcW w:w="1106" w:type="dxa"/>
            <w:tcBorders>
              <w:top w:val="nil"/>
            </w:tcBorders>
            <w:shd w:val="clear" w:color="auto" w:fill="auto"/>
            <w:hideMark/>
          </w:tcPr>
          <w:p w14:paraId="4F419965"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tcBorders>
              <w:top w:val="nil"/>
            </w:tcBorders>
            <w:shd w:val="clear" w:color="auto" w:fill="auto"/>
            <w:hideMark/>
          </w:tcPr>
          <w:p w14:paraId="22A69D5F" w14:textId="77777777" w:rsidR="00674A50" w:rsidRPr="00645C19" w:rsidRDefault="00674A50" w:rsidP="00674A50">
            <w:pPr>
              <w:pStyle w:val="SingleTxtG"/>
              <w:suppressAutoHyphens w:val="0"/>
              <w:spacing w:before="40" w:line="220" w:lineRule="exact"/>
              <w:ind w:left="0" w:right="113"/>
              <w:jc w:val="left"/>
            </w:pPr>
            <w:r w:rsidRPr="00645C19">
              <w:t>1 February 2012</w:t>
            </w:r>
          </w:p>
        </w:tc>
        <w:tc>
          <w:tcPr>
            <w:tcW w:w="1956" w:type="dxa"/>
            <w:tcBorders>
              <w:top w:val="nil"/>
            </w:tcBorders>
            <w:shd w:val="clear" w:color="auto" w:fill="auto"/>
            <w:hideMark/>
          </w:tcPr>
          <w:p w14:paraId="6CF00BA4" w14:textId="64446377" w:rsidR="00674A50" w:rsidRPr="00645C19" w:rsidRDefault="0043200E" w:rsidP="00674A50">
            <w:pPr>
              <w:pStyle w:val="SingleTxtG"/>
              <w:suppressAutoHyphens w:val="0"/>
              <w:spacing w:before="40" w:line="220" w:lineRule="exact"/>
              <w:ind w:left="0" w:right="113"/>
              <w:jc w:val="left"/>
            </w:pPr>
            <w:r>
              <w:t>T</w:t>
            </w:r>
            <w:r w:rsidR="00674A50" w:rsidRPr="00645C19">
              <w:t>wenty-fourth (2016)</w:t>
            </w:r>
            <w:r w:rsidR="00CC161D">
              <w:t>: 1 May 2017</w:t>
            </w:r>
          </w:p>
        </w:tc>
        <w:tc>
          <w:tcPr>
            <w:tcW w:w="1805" w:type="dxa"/>
            <w:tcBorders>
              <w:top w:val="nil"/>
            </w:tcBorders>
            <w:shd w:val="clear" w:color="auto" w:fill="auto"/>
          </w:tcPr>
          <w:p w14:paraId="4A77D433" w14:textId="1EABD7CE" w:rsidR="00674A50" w:rsidRPr="00645C19" w:rsidRDefault="003F5C0E" w:rsidP="00674A50">
            <w:pPr>
              <w:pStyle w:val="SingleTxtG"/>
              <w:suppressAutoHyphens w:val="0"/>
              <w:spacing w:before="40" w:line="220" w:lineRule="exact"/>
              <w:ind w:left="0" w:right="113"/>
              <w:jc w:val="left"/>
            </w:pPr>
            <w:r>
              <w:t>-</w:t>
            </w:r>
          </w:p>
        </w:tc>
        <w:tc>
          <w:tcPr>
            <w:tcW w:w="1805" w:type="dxa"/>
            <w:tcBorders>
              <w:top w:val="nil"/>
            </w:tcBorders>
            <w:shd w:val="clear" w:color="auto" w:fill="auto"/>
            <w:hideMark/>
          </w:tcPr>
          <w:p w14:paraId="4FFB9361" w14:textId="41075F19" w:rsidR="00674A50" w:rsidRPr="00645C19" w:rsidRDefault="00674A50" w:rsidP="00674A50">
            <w:pPr>
              <w:pStyle w:val="SingleTxtG"/>
              <w:suppressAutoHyphens w:val="0"/>
              <w:spacing w:before="40" w:line="220" w:lineRule="exact"/>
              <w:ind w:left="0" w:right="113"/>
              <w:jc w:val="left"/>
            </w:pPr>
            <w:r w:rsidRPr="00645C19">
              <w:t>Twenty-eighth (2018)</w:t>
            </w:r>
            <w:r w:rsidR="00283464">
              <w:t>,</w:t>
            </w:r>
            <w:r w:rsidRPr="00645C19">
              <w:t xml:space="preserve"> in the absence of a report and of a delegation</w:t>
            </w:r>
          </w:p>
        </w:tc>
      </w:tr>
      <w:tr w:rsidR="00674A50" w:rsidRPr="00645C19" w14:paraId="440D0660" w14:textId="77777777" w:rsidTr="00E9598C">
        <w:trPr>
          <w:cantSplit/>
        </w:trPr>
        <w:tc>
          <w:tcPr>
            <w:tcW w:w="1308" w:type="dxa"/>
            <w:shd w:val="clear" w:color="auto" w:fill="auto"/>
          </w:tcPr>
          <w:p w14:paraId="3B26A2E7"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tcPr>
          <w:p w14:paraId="54444505" w14:textId="77777777" w:rsidR="00674A50" w:rsidRPr="00645C19" w:rsidRDefault="00674A50" w:rsidP="00674A50">
            <w:pPr>
              <w:pStyle w:val="SingleTxtG"/>
              <w:suppressAutoHyphens w:val="0"/>
              <w:spacing w:before="40" w:line="220" w:lineRule="exact"/>
              <w:ind w:left="0" w:right="113"/>
              <w:jc w:val="left"/>
            </w:pPr>
            <w:r w:rsidRPr="00645C19">
              <w:t>Initial and second</w:t>
            </w:r>
          </w:p>
        </w:tc>
        <w:tc>
          <w:tcPr>
            <w:tcW w:w="1657" w:type="dxa"/>
            <w:shd w:val="clear" w:color="auto" w:fill="auto"/>
          </w:tcPr>
          <w:p w14:paraId="5A18B299" w14:textId="77777777" w:rsidR="00674A50" w:rsidRPr="00645C19" w:rsidRDefault="00674A50" w:rsidP="00674A50">
            <w:pPr>
              <w:pStyle w:val="SingleTxtG"/>
              <w:suppressAutoHyphens w:val="0"/>
              <w:spacing w:before="40" w:line="220" w:lineRule="exact"/>
              <w:ind w:left="0" w:right="113"/>
              <w:jc w:val="left"/>
            </w:pPr>
            <w:r w:rsidRPr="00645C19">
              <w:t>1 May 2019</w:t>
            </w:r>
          </w:p>
        </w:tc>
        <w:tc>
          <w:tcPr>
            <w:tcW w:w="1956" w:type="dxa"/>
            <w:shd w:val="clear" w:color="auto" w:fill="auto"/>
          </w:tcPr>
          <w:p w14:paraId="00887300" w14:textId="2EA8CA7C"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1ABCE096" w14:textId="68AC046B"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0DB06B32" w14:textId="7214959F"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52599CEC" w14:textId="77777777" w:rsidTr="00E9598C">
        <w:trPr>
          <w:cantSplit/>
        </w:trPr>
        <w:tc>
          <w:tcPr>
            <w:tcW w:w="1308" w:type="dxa"/>
            <w:tcBorders>
              <w:bottom w:val="nil"/>
            </w:tcBorders>
            <w:shd w:val="clear" w:color="auto" w:fill="auto"/>
            <w:hideMark/>
          </w:tcPr>
          <w:p w14:paraId="42BA7278" w14:textId="77777777" w:rsidR="00674A50" w:rsidRPr="00645C19" w:rsidRDefault="00674A50" w:rsidP="00674A50">
            <w:pPr>
              <w:pStyle w:val="SingleTxtG"/>
              <w:suppressAutoHyphens w:val="0"/>
              <w:spacing w:before="40" w:line="220" w:lineRule="exact"/>
              <w:ind w:left="0" w:right="113"/>
              <w:jc w:val="left"/>
            </w:pPr>
            <w:r w:rsidRPr="00645C19">
              <w:t>Sao Tome and Principe</w:t>
            </w:r>
          </w:p>
        </w:tc>
        <w:tc>
          <w:tcPr>
            <w:tcW w:w="1106" w:type="dxa"/>
            <w:tcBorders>
              <w:bottom w:val="nil"/>
            </w:tcBorders>
            <w:shd w:val="clear" w:color="auto" w:fill="auto"/>
            <w:hideMark/>
          </w:tcPr>
          <w:p w14:paraId="05C642CF"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tcBorders>
              <w:bottom w:val="nil"/>
            </w:tcBorders>
            <w:shd w:val="clear" w:color="auto" w:fill="auto"/>
            <w:hideMark/>
          </w:tcPr>
          <w:p w14:paraId="21FDB12E" w14:textId="77777777" w:rsidR="00674A50" w:rsidRPr="00645C19" w:rsidRDefault="00674A50" w:rsidP="00674A50">
            <w:pPr>
              <w:pStyle w:val="SingleTxtG"/>
              <w:suppressAutoHyphens w:val="0"/>
              <w:spacing w:before="40" w:line="220" w:lineRule="exact"/>
              <w:ind w:left="0" w:right="113"/>
              <w:jc w:val="left"/>
            </w:pPr>
            <w:r w:rsidRPr="00645C19">
              <w:t>1 May 2018</w:t>
            </w:r>
          </w:p>
        </w:tc>
        <w:tc>
          <w:tcPr>
            <w:tcW w:w="1956" w:type="dxa"/>
            <w:tcBorders>
              <w:bottom w:val="nil"/>
            </w:tcBorders>
            <w:shd w:val="clear" w:color="auto" w:fill="auto"/>
            <w:hideMark/>
          </w:tcPr>
          <w:p w14:paraId="1C82EB1C" w14:textId="7CECCC7E" w:rsidR="00674A50" w:rsidRPr="00645C19" w:rsidRDefault="0043200E">
            <w:pPr>
              <w:pStyle w:val="SingleTxtG"/>
              <w:suppressAutoHyphens w:val="0"/>
              <w:spacing w:before="40" w:line="220" w:lineRule="exact"/>
              <w:ind w:left="0" w:right="113"/>
              <w:jc w:val="left"/>
            </w:pPr>
            <w:r>
              <w:t>T</w:t>
            </w:r>
            <w:r w:rsidR="00674A50" w:rsidRPr="00645C19">
              <w:t>hirtieth (2019)</w:t>
            </w:r>
            <w:r w:rsidR="00C22376">
              <w:t>:</w:t>
            </w:r>
            <w:r>
              <w:br/>
            </w:r>
            <w:r w:rsidR="00C22376">
              <w:t>1 March 2020</w:t>
            </w:r>
          </w:p>
        </w:tc>
        <w:tc>
          <w:tcPr>
            <w:tcW w:w="1805" w:type="dxa"/>
            <w:tcBorders>
              <w:bottom w:val="nil"/>
            </w:tcBorders>
            <w:shd w:val="clear" w:color="auto" w:fill="auto"/>
          </w:tcPr>
          <w:p w14:paraId="41869B6B" w14:textId="0082D238" w:rsidR="00674A50" w:rsidRPr="00645C19" w:rsidDel="0010440D" w:rsidRDefault="003F5C0E" w:rsidP="00674A50">
            <w:pPr>
              <w:pStyle w:val="SingleTxtG"/>
              <w:suppressAutoHyphens w:val="0"/>
              <w:spacing w:before="40" w:line="220" w:lineRule="exact"/>
              <w:ind w:left="0" w:right="113"/>
              <w:jc w:val="left"/>
            </w:pPr>
            <w:r>
              <w:t>-</w:t>
            </w:r>
          </w:p>
        </w:tc>
        <w:tc>
          <w:tcPr>
            <w:tcW w:w="1805" w:type="dxa"/>
            <w:tcBorders>
              <w:bottom w:val="nil"/>
            </w:tcBorders>
            <w:shd w:val="clear" w:color="auto" w:fill="auto"/>
          </w:tcPr>
          <w:p w14:paraId="658249E4" w14:textId="236DFEBA" w:rsidR="00674A50" w:rsidRPr="00645C19" w:rsidRDefault="003F5C0E" w:rsidP="00674A50">
            <w:pPr>
              <w:pStyle w:val="SingleTxtG"/>
              <w:suppressAutoHyphens w:val="0"/>
              <w:spacing w:before="40" w:line="220" w:lineRule="exact"/>
              <w:ind w:left="0" w:right="113"/>
              <w:jc w:val="left"/>
            </w:pPr>
            <w:r>
              <w:t>-</w:t>
            </w:r>
          </w:p>
        </w:tc>
      </w:tr>
      <w:tr w:rsidR="00674A50" w:rsidRPr="00645C19" w14:paraId="501851A4" w14:textId="77777777" w:rsidTr="00E9598C">
        <w:trPr>
          <w:cantSplit/>
        </w:trPr>
        <w:tc>
          <w:tcPr>
            <w:tcW w:w="1308" w:type="dxa"/>
            <w:tcBorders>
              <w:top w:val="nil"/>
              <w:bottom w:val="nil"/>
            </w:tcBorders>
            <w:shd w:val="clear" w:color="auto" w:fill="auto"/>
            <w:hideMark/>
          </w:tcPr>
          <w:p w14:paraId="52E5F58E" w14:textId="77777777" w:rsidR="00674A50" w:rsidRPr="00645C19" w:rsidRDefault="00674A50" w:rsidP="00674A50">
            <w:pPr>
              <w:pStyle w:val="SingleTxtG"/>
              <w:keepNext/>
              <w:keepLines/>
              <w:suppressAutoHyphens w:val="0"/>
              <w:spacing w:before="40" w:line="220" w:lineRule="exact"/>
              <w:ind w:left="0" w:right="113"/>
              <w:jc w:val="left"/>
            </w:pPr>
            <w:proofErr w:type="spellStart"/>
            <w:r w:rsidRPr="00645C19">
              <w:t>Senegal</w:t>
            </w:r>
            <w:r w:rsidRPr="00645C19">
              <w:rPr>
                <w:i/>
                <w:iCs/>
                <w:vertAlign w:val="superscript"/>
              </w:rPr>
              <w:t>b</w:t>
            </w:r>
            <w:proofErr w:type="spellEnd"/>
          </w:p>
        </w:tc>
        <w:tc>
          <w:tcPr>
            <w:tcW w:w="1106" w:type="dxa"/>
            <w:tcBorders>
              <w:top w:val="nil"/>
              <w:bottom w:val="nil"/>
            </w:tcBorders>
            <w:shd w:val="clear" w:color="auto" w:fill="auto"/>
            <w:hideMark/>
          </w:tcPr>
          <w:p w14:paraId="5B0A3109" w14:textId="77777777" w:rsidR="00674A50" w:rsidRPr="00645C19" w:rsidRDefault="00674A50" w:rsidP="00674A50">
            <w:pPr>
              <w:pStyle w:val="SingleTxtG"/>
              <w:keepNext/>
              <w:keepLines/>
              <w:suppressAutoHyphens w:val="0"/>
              <w:spacing w:before="40" w:line="220" w:lineRule="exact"/>
              <w:ind w:left="0" w:right="113"/>
              <w:jc w:val="left"/>
            </w:pPr>
            <w:r w:rsidRPr="00645C19">
              <w:t>Initial</w:t>
            </w:r>
          </w:p>
        </w:tc>
        <w:tc>
          <w:tcPr>
            <w:tcW w:w="1657" w:type="dxa"/>
            <w:tcBorders>
              <w:top w:val="nil"/>
              <w:bottom w:val="nil"/>
            </w:tcBorders>
            <w:shd w:val="clear" w:color="auto" w:fill="auto"/>
            <w:hideMark/>
          </w:tcPr>
          <w:p w14:paraId="3108080D" w14:textId="77777777" w:rsidR="00674A50" w:rsidRPr="00645C19" w:rsidRDefault="00674A50" w:rsidP="00674A50">
            <w:pPr>
              <w:pStyle w:val="SingleTxtG"/>
              <w:keepNext/>
              <w:keepLines/>
              <w:suppressAutoHyphens w:val="0"/>
              <w:spacing w:before="40" w:line="220" w:lineRule="exact"/>
              <w:ind w:left="0" w:right="113"/>
              <w:jc w:val="left"/>
            </w:pPr>
            <w:r w:rsidRPr="00645C19">
              <w:t>1 July 2004</w:t>
            </w:r>
          </w:p>
        </w:tc>
        <w:tc>
          <w:tcPr>
            <w:tcW w:w="1956" w:type="dxa"/>
            <w:tcBorders>
              <w:top w:val="nil"/>
              <w:bottom w:val="nil"/>
            </w:tcBorders>
            <w:shd w:val="clear" w:color="auto" w:fill="auto"/>
          </w:tcPr>
          <w:p w14:paraId="1C29B623" w14:textId="4DD1F046" w:rsidR="00674A50" w:rsidRPr="00645C19" w:rsidRDefault="003F5C0E">
            <w:pPr>
              <w:pStyle w:val="SingleTxtG"/>
              <w:keepNext/>
              <w:keepLines/>
              <w:suppressAutoHyphens w:val="0"/>
              <w:spacing w:before="40" w:line="220" w:lineRule="exact"/>
              <w:ind w:left="0" w:right="113"/>
              <w:jc w:val="left"/>
            </w:pPr>
            <w:r>
              <w:t>-</w:t>
            </w:r>
          </w:p>
        </w:tc>
        <w:tc>
          <w:tcPr>
            <w:tcW w:w="1805" w:type="dxa"/>
            <w:tcBorders>
              <w:top w:val="nil"/>
              <w:bottom w:val="nil"/>
            </w:tcBorders>
            <w:shd w:val="clear" w:color="auto" w:fill="auto"/>
          </w:tcPr>
          <w:p w14:paraId="35EF2930" w14:textId="5E3D7206" w:rsidR="00674A50" w:rsidRPr="00645C19" w:rsidRDefault="00674A50" w:rsidP="00674A50">
            <w:pPr>
              <w:pStyle w:val="SingleTxtG"/>
              <w:keepNext/>
              <w:keepLines/>
              <w:suppressAutoHyphens w:val="0"/>
              <w:spacing w:before="40" w:line="220" w:lineRule="exact"/>
              <w:ind w:left="0" w:right="113"/>
              <w:jc w:val="left"/>
            </w:pPr>
            <w:r w:rsidRPr="00645C19">
              <w:t>1 December 2009</w:t>
            </w:r>
          </w:p>
        </w:tc>
        <w:tc>
          <w:tcPr>
            <w:tcW w:w="1805" w:type="dxa"/>
            <w:tcBorders>
              <w:top w:val="nil"/>
              <w:bottom w:val="nil"/>
            </w:tcBorders>
            <w:shd w:val="clear" w:color="auto" w:fill="auto"/>
            <w:hideMark/>
          </w:tcPr>
          <w:p w14:paraId="073D2746" w14:textId="64052F29" w:rsidR="00674A50" w:rsidRPr="00645C19" w:rsidRDefault="00674A50" w:rsidP="00674A50">
            <w:pPr>
              <w:pStyle w:val="SingleTxtG"/>
              <w:keepNext/>
              <w:keepLines/>
              <w:suppressAutoHyphens w:val="0"/>
              <w:spacing w:before="40" w:line="220" w:lineRule="exact"/>
              <w:ind w:left="0" w:right="113"/>
              <w:jc w:val="left"/>
            </w:pPr>
            <w:r w:rsidRPr="00645C19">
              <w:t>Thirteenth (2010)</w:t>
            </w:r>
          </w:p>
        </w:tc>
      </w:tr>
      <w:tr w:rsidR="00674A50" w:rsidRPr="00645C19" w14:paraId="0A4DACD2" w14:textId="77777777" w:rsidTr="00E9598C">
        <w:trPr>
          <w:cantSplit/>
        </w:trPr>
        <w:tc>
          <w:tcPr>
            <w:tcW w:w="1308" w:type="dxa"/>
            <w:tcBorders>
              <w:top w:val="nil"/>
            </w:tcBorders>
            <w:shd w:val="clear" w:color="auto" w:fill="auto"/>
          </w:tcPr>
          <w:p w14:paraId="5000D6AC" w14:textId="77777777" w:rsidR="00674A50" w:rsidRPr="00645C19" w:rsidRDefault="00674A50" w:rsidP="00674A50">
            <w:pPr>
              <w:pStyle w:val="SingleTxtG"/>
              <w:keepNext/>
              <w:keepLines/>
              <w:suppressAutoHyphens w:val="0"/>
              <w:spacing w:before="40" w:line="220" w:lineRule="exact"/>
              <w:ind w:left="0" w:right="113"/>
              <w:jc w:val="left"/>
            </w:pPr>
          </w:p>
        </w:tc>
        <w:tc>
          <w:tcPr>
            <w:tcW w:w="1106" w:type="dxa"/>
            <w:tcBorders>
              <w:top w:val="nil"/>
            </w:tcBorders>
            <w:shd w:val="clear" w:color="auto" w:fill="auto"/>
            <w:hideMark/>
          </w:tcPr>
          <w:p w14:paraId="4B385302" w14:textId="09FB8AF2" w:rsidR="00674A50" w:rsidRPr="00645C19" w:rsidRDefault="00C46892" w:rsidP="00674A50">
            <w:pPr>
              <w:pStyle w:val="SingleTxtG"/>
              <w:keepNext/>
              <w:keepLines/>
              <w:suppressAutoHyphens w:val="0"/>
              <w:spacing w:before="40" w:line="220" w:lineRule="exact"/>
              <w:ind w:left="0" w:right="113"/>
              <w:jc w:val="left"/>
            </w:pPr>
            <w:r w:rsidRPr="00645C19">
              <w:t xml:space="preserve">Combined </w:t>
            </w:r>
            <w:r>
              <w:t>s</w:t>
            </w:r>
            <w:r w:rsidR="00674A50" w:rsidRPr="00645C19">
              <w:t xml:space="preserve">econd and third </w:t>
            </w:r>
          </w:p>
        </w:tc>
        <w:tc>
          <w:tcPr>
            <w:tcW w:w="1657" w:type="dxa"/>
            <w:tcBorders>
              <w:top w:val="nil"/>
            </w:tcBorders>
            <w:shd w:val="clear" w:color="auto" w:fill="auto"/>
            <w:hideMark/>
          </w:tcPr>
          <w:p w14:paraId="4AD55B5A" w14:textId="77777777" w:rsidR="00674A50" w:rsidRPr="00645C19" w:rsidRDefault="00674A50" w:rsidP="00674A50">
            <w:pPr>
              <w:pStyle w:val="SingleTxtG"/>
              <w:keepNext/>
              <w:keepLines/>
              <w:suppressAutoHyphens w:val="0"/>
              <w:spacing w:before="40" w:line="220" w:lineRule="exact"/>
              <w:ind w:left="0" w:right="113"/>
              <w:jc w:val="left"/>
            </w:pPr>
            <w:r w:rsidRPr="00645C19">
              <w:t>1 November 2014</w:t>
            </w:r>
          </w:p>
        </w:tc>
        <w:tc>
          <w:tcPr>
            <w:tcW w:w="1956" w:type="dxa"/>
            <w:tcBorders>
              <w:top w:val="nil"/>
            </w:tcBorders>
            <w:shd w:val="clear" w:color="auto" w:fill="auto"/>
          </w:tcPr>
          <w:p w14:paraId="761E6D8C" w14:textId="2407AA4D" w:rsidR="00674A50" w:rsidRPr="00645C19" w:rsidRDefault="0043200E" w:rsidP="00674A50">
            <w:pPr>
              <w:pStyle w:val="SingleTxtG"/>
              <w:keepNext/>
              <w:keepLines/>
              <w:suppressAutoHyphens w:val="0"/>
              <w:spacing w:before="40" w:line="220" w:lineRule="exact"/>
              <w:ind w:left="0" w:right="113"/>
              <w:jc w:val="left"/>
            </w:pPr>
            <w:r>
              <w:t>T</w:t>
            </w:r>
            <w:r w:rsidR="00221C76" w:rsidRPr="00645C19">
              <w:t>wenty</w:t>
            </w:r>
            <w:r w:rsidR="00221C76">
              <w:t>-second (2015): 1 January 2016</w:t>
            </w:r>
          </w:p>
        </w:tc>
        <w:tc>
          <w:tcPr>
            <w:tcW w:w="1805" w:type="dxa"/>
            <w:tcBorders>
              <w:top w:val="nil"/>
            </w:tcBorders>
            <w:shd w:val="clear" w:color="auto" w:fill="auto"/>
          </w:tcPr>
          <w:p w14:paraId="69FCBD42" w14:textId="764C2884" w:rsidR="00674A50" w:rsidRPr="00645C19" w:rsidRDefault="00674A50" w:rsidP="00674A50">
            <w:pPr>
              <w:pStyle w:val="SingleTxtG"/>
              <w:keepNext/>
              <w:keepLines/>
              <w:suppressAutoHyphens w:val="0"/>
              <w:spacing w:before="40" w:line="220" w:lineRule="exact"/>
              <w:ind w:left="0" w:right="113"/>
              <w:jc w:val="left"/>
            </w:pPr>
            <w:r w:rsidRPr="00645C19">
              <w:t>25 February 2016</w:t>
            </w:r>
          </w:p>
        </w:tc>
        <w:tc>
          <w:tcPr>
            <w:tcW w:w="1805" w:type="dxa"/>
            <w:tcBorders>
              <w:top w:val="nil"/>
            </w:tcBorders>
            <w:shd w:val="clear" w:color="auto" w:fill="auto"/>
            <w:hideMark/>
          </w:tcPr>
          <w:p w14:paraId="085D9C9B" w14:textId="330BE27E" w:rsidR="00674A50" w:rsidRPr="00645C19" w:rsidRDefault="00674A50" w:rsidP="00674A50">
            <w:pPr>
              <w:pStyle w:val="SingleTxtG"/>
              <w:keepNext/>
              <w:keepLines/>
              <w:suppressAutoHyphens w:val="0"/>
              <w:spacing w:before="40" w:line="220" w:lineRule="exact"/>
              <w:ind w:left="0" w:right="113"/>
              <w:jc w:val="left"/>
            </w:pPr>
            <w:r w:rsidRPr="00645C19">
              <w:t>Twenty-fourth (2016)</w:t>
            </w:r>
          </w:p>
        </w:tc>
      </w:tr>
      <w:tr w:rsidR="00674A50" w:rsidRPr="00645C19" w14:paraId="6A5E041B" w14:textId="77777777" w:rsidTr="00E9598C">
        <w:trPr>
          <w:cantSplit/>
        </w:trPr>
        <w:tc>
          <w:tcPr>
            <w:tcW w:w="1308" w:type="dxa"/>
            <w:shd w:val="clear" w:color="auto" w:fill="auto"/>
          </w:tcPr>
          <w:p w14:paraId="60EBA4D7"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4B1FC0EB" w14:textId="77777777" w:rsidR="00674A50" w:rsidRPr="00645C19" w:rsidRDefault="00674A50" w:rsidP="00674A50">
            <w:pPr>
              <w:pStyle w:val="SingleTxtG"/>
              <w:suppressAutoHyphens w:val="0"/>
              <w:spacing w:before="40" w:line="220" w:lineRule="exact"/>
              <w:ind w:left="0" w:right="113"/>
              <w:jc w:val="left"/>
            </w:pPr>
            <w:r w:rsidRPr="00645C19">
              <w:t>Fourth</w:t>
            </w:r>
          </w:p>
        </w:tc>
        <w:tc>
          <w:tcPr>
            <w:tcW w:w="1657" w:type="dxa"/>
            <w:shd w:val="clear" w:color="auto" w:fill="auto"/>
            <w:hideMark/>
          </w:tcPr>
          <w:p w14:paraId="1C38D808" w14:textId="77777777" w:rsidR="00674A50" w:rsidRPr="00645C19" w:rsidRDefault="00674A50" w:rsidP="00674A50">
            <w:pPr>
              <w:pStyle w:val="SingleTxtG"/>
              <w:suppressAutoHyphens w:val="0"/>
              <w:spacing w:before="40" w:line="220" w:lineRule="exact"/>
              <w:ind w:left="0" w:right="113"/>
              <w:jc w:val="left"/>
            </w:pPr>
            <w:r w:rsidRPr="00645C19">
              <w:t>1 May 2021</w:t>
            </w:r>
          </w:p>
        </w:tc>
        <w:tc>
          <w:tcPr>
            <w:tcW w:w="1956" w:type="dxa"/>
            <w:shd w:val="clear" w:color="auto" w:fill="auto"/>
          </w:tcPr>
          <w:p w14:paraId="4BC46A85" w14:textId="551D158D"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28CBBFAE" w14:textId="62BB5613"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49375253" w14:textId="1FF583BD"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5D083B4E" w14:textId="77777777" w:rsidTr="00E9598C">
        <w:trPr>
          <w:cantSplit/>
        </w:trPr>
        <w:tc>
          <w:tcPr>
            <w:tcW w:w="1308" w:type="dxa"/>
            <w:shd w:val="clear" w:color="auto" w:fill="auto"/>
            <w:hideMark/>
          </w:tcPr>
          <w:p w14:paraId="33D0645D" w14:textId="77777777" w:rsidR="00674A50" w:rsidRPr="00645C19" w:rsidRDefault="00674A50" w:rsidP="00E9598C">
            <w:pPr>
              <w:pStyle w:val="SingleTxtG"/>
              <w:keepNext/>
              <w:keepLines/>
              <w:suppressAutoHyphens w:val="0"/>
              <w:spacing w:before="40" w:line="220" w:lineRule="exact"/>
              <w:ind w:left="0" w:right="113"/>
              <w:jc w:val="left"/>
            </w:pPr>
            <w:r w:rsidRPr="00645C19">
              <w:t>Seychelles</w:t>
            </w:r>
          </w:p>
        </w:tc>
        <w:tc>
          <w:tcPr>
            <w:tcW w:w="1106" w:type="dxa"/>
            <w:shd w:val="clear" w:color="auto" w:fill="auto"/>
            <w:hideMark/>
          </w:tcPr>
          <w:p w14:paraId="5CA7147B" w14:textId="77777777" w:rsidR="00674A50" w:rsidRPr="00645C19" w:rsidRDefault="00674A50" w:rsidP="00E9598C">
            <w:pPr>
              <w:pStyle w:val="SingleTxtG"/>
              <w:keepNext/>
              <w:keepLines/>
              <w:suppressAutoHyphens w:val="0"/>
              <w:spacing w:before="40" w:line="220" w:lineRule="exact"/>
              <w:ind w:left="0" w:right="113"/>
              <w:jc w:val="left"/>
            </w:pPr>
            <w:r w:rsidRPr="00645C19">
              <w:t>Initial</w:t>
            </w:r>
          </w:p>
        </w:tc>
        <w:tc>
          <w:tcPr>
            <w:tcW w:w="1657" w:type="dxa"/>
            <w:shd w:val="clear" w:color="auto" w:fill="auto"/>
            <w:hideMark/>
          </w:tcPr>
          <w:p w14:paraId="10C9A494" w14:textId="77777777" w:rsidR="00674A50" w:rsidRPr="00645C19" w:rsidRDefault="00674A50" w:rsidP="00E9598C">
            <w:pPr>
              <w:pStyle w:val="SingleTxtG"/>
              <w:keepNext/>
              <w:keepLines/>
              <w:suppressAutoHyphens w:val="0"/>
              <w:spacing w:before="40" w:line="220" w:lineRule="exact"/>
              <w:ind w:left="0" w:right="113"/>
              <w:jc w:val="left"/>
            </w:pPr>
            <w:r w:rsidRPr="00645C19">
              <w:t>1 July 2004</w:t>
            </w:r>
          </w:p>
        </w:tc>
        <w:tc>
          <w:tcPr>
            <w:tcW w:w="1956" w:type="dxa"/>
            <w:shd w:val="clear" w:color="auto" w:fill="auto"/>
          </w:tcPr>
          <w:p w14:paraId="22BB78D7" w14:textId="35D0DFBE" w:rsidR="00674A50" w:rsidRPr="00645C19" w:rsidRDefault="0043200E" w:rsidP="00E9598C">
            <w:pPr>
              <w:pStyle w:val="SingleTxtG"/>
              <w:keepNext/>
              <w:keepLines/>
              <w:suppressAutoHyphens w:val="0"/>
              <w:spacing w:before="40" w:line="220" w:lineRule="exact"/>
              <w:ind w:left="0" w:right="113"/>
              <w:jc w:val="left"/>
            </w:pPr>
            <w:r>
              <w:t>T</w:t>
            </w:r>
            <w:r w:rsidR="00D6722B">
              <w:t>wentieth (2014)</w:t>
            </w:r>
            <w:r w:rsidR="005B6C58">
              <w:t>:</w:t>
            </w:r>
            <w:r>
              <w:br/>
            </w:r>
            <w:r w:rsidR="005B6C58">
              <w:t>1 April 2015</w:t>
            </w:r>
          </w:p>
        </w:tc>
        <w:tc>
          <w:tcPr>
            <w:tcW w:w="1805" w:type="dxa"/>
            <w:shd w:val="clear" w:color="auto" w:fill="auto"/>
          </w:tcPr>
          <w:p w14:paraId="319F73F4" w14:textId="47E1F623" w:rsidR="00674A50" w:rsidRPr="00645C19" w:rsidRDefault="00674A50" w:rsidP="00E9598C">
            <w:pPr>
              <w:pStyle w:val="SingleTxtG"/>
              <w:keepNext/>
              <w:keepLines/>
              <w:suppressAutoHyphens w:val="0"/>
              <w:spacing w:before="40" w:line="220" w:lineRule="exact"/>
              <w:ind w:left="0" w:right="113"/>
              <w:jc w:val="left"/>
            </w:pPr>
            <w:r w:rsidRPr="00645C19">
              <w:t>21 August 2015</w:t>
            </w:r>
          </w:p>
        </w:tc>
        <w:tc>
          <w:tcPr>
            <w:tcW w:w="1805" w:type="dxa"/>
            <w:shd w:val="clear" w:color="auto" w:fill="auto"/>
            <w:hideMark/>
          </w:tcPr>
          <w:p w14:paraId="0D1796FE" w14:textId="2B853DC5" w:rsidR="00674A50" w:rsidRPr="00645C19" w:rsidRDefault="00674A50" w:rsidP="00E9598C">
            <w:pPr>
              <w:pStyle w:val="SingleTxtG"/>
              <w:keepNext/>
              <w:keepLines/>
              <w:suppressAutoHyphens w:val="0"/>
              <w:spacing w:before="40" w:line="220" w:lineRule="exact"/>
              <w:ind w:left="0" w:right="113"/>
              <w:jc w:val="left"/>
            </w:pPr>
            <w:r w:rsidRPr="00645C19">
              <w:t>Twenty-third (2015)</w:t>
            </w:r>
          </w:p>
        </w:tc>
      </w:tr>
      <w:tr w:rsidR="00674A50" w:rsidRPr="00645C19" w14:paraId="46D4E6B6" w14:textId="77777777" w:rsidTr="00E9598C">
        <w:trPr>
          <w:cantSplit/>
        </w:trPr>
        <w:tc>
          <w:tcPr>
            <w:tcW w:w="1308" w:type="dxa"/>
            <w:shd w:val="clear" w:color="auto" w:fill="auto"/>
          </w:tcPr>
          <w:p w14:paraId="1FD7FF8C" w14:textId="77777777" w:rsidR="00674A50" w:rsidRPr="00645C19" w:rsidRDefault="00674A50" w:rsidP="00E9598C">
            <w:pPr>
              <w:pStyle w:val="SingleTxtG"/>
              <w:keepNext/>
              <w:keepLines/>
              <w:suppressAutoHyphens w:val="0"/>
              <w:spacing w:before="40" w:line="220" w:lineRule="exact"/>
              <w:ind w:left="0" w:right="113"/>
              <w:jc w:val="left"/>
            </w:pPr>
          </w:p>
        </w:tc>
        <w:tc>
          <w:tcPr>
            <w:tcW w:w="1106" w:type="dxa"/>
            <w:shd w:val="clear" w:color="auto" w:fill="auto"/>
            <w:hideMark/>
          </w:tcPr>
          <w:p w14:paraId="3C735A07" w14:textId="77777777" w:rsidR="00674A50" w:rsidRPr="00645C19" w:rsidRDefault="00674A50" w:rsidP="00E9598C">
            <w:pPr>
              <w:pStyle w:val="SingleTxtG"/>
              <w:keepNext/>
              <w:keepLines/>
              <w:suppressAutoHyphens w:val="0"/>
              <w:spacing w:before="40" w:line="220" w:lineRule="exact"/>
              <w:ind w:left="0" w:right="113"/>
              <w:jc w:val="left"/>
            </w:pPr>
            <w:r w:rsidRPr="00645C19">
              <w:t>Second</w:t>
            </w:r>
          </w:p>
        </w:tc>
        <w:tc>
          <w:tcPr>
            <w:tcW w:w="1657" w:type="dxa"/>
            <w:shd w:val="clear" w:color="auto" w:fill="auto"/>
            <w:hideMark/>
          </w:tcPr>
          <w:p w14:paraId="305192EA" w14:textId="77777777" w:rsidR="00674A50" w:rsidRPr="00645C19" w:rsidRDefault="00674A50" w:rsidP="00E9598C">
            <w:pPr>
              <w:pStyle w:val="SingleTxtG"/>
              <w:keepNext/>
              <w:keepLines/>
              <w:suppressAutoHyphens w:val="0"/>
              <w:spacing w:before="40" w:line="220" w:lineRule="exact"/>
              <w:ind w:left="0" w:right="113"/>
              <w:jc w:val="left"/>
            </w:pPr>
            <w:r w:rsidRPr="00645C19">
              <w:t>9 September 2020</w:t>
            </w:r>
          </w:p>
        </w:tc>
        <w:tc>
          <w:tcPr>
            <w:tcW w:w="1956" w:type="dxa"/>
            <w:shd w:val="clear" w:color="auto" w:fill="auto"/>
          </w:tcPr>
          <w:p w14:paraId="447DE2B7" w14:textId="292441EF" w:rsidR="00674A50" w:rsidRPr="00645C19" w:rsidRDefault="003F5C0E" w:rsidP="00E9598C">
            <w:pPr>
              <w:pStyle w:val="SingleTxtG"/>
              <w:keepNext/>
              <w:keepLines/>
              <w:suppressAutoHyphens w:val="0"/>
              <w:spacing w:before="40" w:line="220" w:lineRule="exact"/>
              <w:ind w:left="0" w:right="113"/>
              <w:jc w:val="left"/>
            </w:pPr>
            <w:r>
              <w:t>-</w:t>
            </w:r>
          </w:p>
        </w:tc>
        <w:tc>
          <w:tcPr>
            <w:tcW w:w="1805" w:type="dxa"/>
            <w:shd w:val="clear" w:color="auto" w:fill="auto"/>
          </w:tcPr>
          <w:p w14:paraId="484C8261" w14:textId="42AC7162" w:rsidR="00674A50" w:rsidRPr="00645C19" w:rsidRDefault="00674A50" w:rsidP="00E9598C">
            <w:pPr>
              <w:pStyle w:val="SingleTxtG"/>
              <w:keepNext/>
              <w:keepLines/>
              <w:suppressAutoHyphens w:val="0"/>
              <w:spacing w:before="40" w:line="220" w:lineRule="exact"/>
              <w:ind w:left="0" w:right="113"/>
              <w:jc w:val="left"/>
            </w:pPr>
            <w:r w:rsidRPr="00645C19">
              <w:t>-</w:t>
            </w:r>
          </w:p>
        </w:tc>
        <w:tc>
          <w:tcPr>
            <w:tcW w:w="1805" w:type="dxa"/>
            <w:shd w:val="clear" w:color="auto" w:fill="auto"/>
            <w:hideMark/>
          </w:tcPr>
          <w:p w14:paraId="2C6F59CD" w14:textId="4D3012C2" w:rsidR="00674A50" w:rsidRPr="00645C19" w:rsidRDefault="00674A50" w:rsidP="00E9598C">
            <w:pPr>
              <w:pStyle w:val="SingleTxtG"/>
              <w:keepNext/>
              <w:keepLines/>
              <w:suppressAutoHyphens w:val="0"/>
              <w:spacing w:before="40" w:line="220" w:lineRule="exact"/>
              <w:ind w:left="0" w:right="113"/>
              <w:jc w:val="left"/>
            </w:pPr>
            <w:r w:rsidRPr="00645C19">
              <w:t>-</w:t>
            </w:r>
          </w:p>
        </w:tc>
      </w:tr>
      <w:tr w:rsidR="00674A50" w:rsidRPr="00645C19" w14:paraId="29C4EE1A" w14:textId="77777777" w:rsidTr="00E9598C">
        <w:trPr>
          <w:cantSplit/>
        </w:trPr>
        <w:tc>
          <w:tcPr>
            <w:tcW w:w="1308" w:type="dxa"/>
            <w:shd w:val="clear" w:color="auto" w:fill="auto"/>
            <w:hideMark/>
          </w:tcPr>
          <w:p w14:paraId="70A3BAC4" w14:textId="13422038" w:rsidR="00674A50" w:rsidRPr="00645C19" w:rsidRDefault="00674A50" w:rsidP="00674A50">
            <w:pPr>
              <w:pStyle w:val="SingleTxtG"/>
              <w:suppressAutoHyphens w:val="0"/>
              <w:spacing w:before="40" w:line="220" w:lineRule="exact"/>
              <w:ind w:left="0" w:right="113"/>
              <w:jc w:val="left"/>
            </w:pPr>
            <w:r w:rsidRPr="00645C19">
              <w:t xml:space="preserve">Sri </w:t>
            </w:r>
            <w:proofErr w:type="spellStart"/>
            <w:r w:rsidRPr="00645C19">
              <w:t>Lanka</w:t>
            </w:r>
            <w:r w:rsidRPr="00645C19">
              <w:rPr>
                <w:i/>
                <w:iCs/>
                <w:vertAlign w:val="superscript"/>
              </w:rPr>
              <w:t>b</w:t>
            </w:r>
            <w:proofErr w:type="spellEnd"/>
          </w:p>
        </w:tc>
        <w:tc>
          <w:tcPr>
            <w:tcW w:w="1106" w:type="dxa"/>
            <w:shd w:val="clear" w:color="auto" w:fill="auto"/>
            <w:hideMark/>
          </w:tcPr>
          <w:p w14:paraId="5440EB8F"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5999BE9D"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shd w:val="clear" w:color="auto" w:fill="auto"/>
          </w:tcPr>
          <w:p w14:paraId="7A327BED" w14:textId="6F02335B"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42EED7DE" w14:textId="6C86A02E" w:rsidR="00674A50" w:rsidRPr="00645C19" w:rsidRDefault="00674A50" w:rsidP="00674A50">
            <w:pPr>
              <w:pStyle w:val="SingleTxtG"/>
              <w:suppressAutoHyphens w:val="0"/>
              <w:spacing w:before="40" w:line="220" w:lineRule="exact"/>
              <w:ind w:left="0" w:right="113"/>
              <w:jc w:val="left"/>
            </w:pPr>
            <w:r w:rsidRPr="00645C19">
              <w:t>23 April 2008</w:t>
            </w:r>
          </w:p>
        </w:tc>
        <w:tc>
          <w:tcPr>
            <w:tcW w:w="1805" w:type="dxa"/>
            <w:shd w:val="clear" w:color="auto" w:fill="auto"/>
            <w:hideMark/>
          </w:tcPr>
          <w:p w14:paraId="7DC92CB4" w14:textId="3A329E47" w:rsidR="00674A50" w:rsidRPr="00645C19" w:rsidRDefault="00674A50" w:rsidP="00674A50">
            <w:pPr>
              <w:pStyle w:val="SingleTxtG"/>
              <w:suppressAutoHyphens w:val="0"/>
              <w:spacing w:before="40" w:line="220" w:lineRule="exact"/>
              <w:ind w:left="0" w:right="113"/>
              <w:jc w:val="left"/>
            </w:pPr>
            <w:r w:rsidRPr="00645C19">
              <w:t>Eleventh (2009)</w:t>
            </w:r>
          </w:p>
        </w:tc>
      </w:tr>
      <w:tr w:rsidR="00674A50" w:rsidRPr="00645C19" w14:paraId="724EB3FB" w14:textId="77777777" w:rsidTr="00E9598C">
        <w:trPr>
          <w:cantSplit/>
        </w:trPr>
        <w:tc>
          <w:tcPr>
            <w:tcW w:w="1308" w:type="dxa"/>
            <w:shd w:val="clear" w:color="auto" w:fill="auto"/>
          </w:tcPr>
          <w:p w14:paraId="02EF26E7"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2BB41C06" w14:textId="014F7511"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37A3DD30" w14:textId="77777777" w:rsidR="00674A50" w:rsidRPr="00645C19" w:rsidRDefault="00674A50" w:rsidP="00674A50">
            <w:pPr>
              <w:pStyle w:val="SingleTxtG"/>
              <w:suppressAutoHyphens w:val="0"/>
              <w:spacing w:before="40" w:line="220" w:lineRule="exact"/>
              <w:ind w:left="0" w:right="113"/>
              <w:jc w:val="left"/>
            </w:pPr>
            <w:r w:rsidRPr="00645C19">
              <w:t>1 November 2011</w:t>
            </w:r>
          </w:p>
        </w:tc>
        <w:tc>
          <w:tcPr>
            <w:tcW w:w="1956" w:type="dxa"/>
            <w:shd w:val="clear" w:color="auto" w:fill="auto"/>
          </w:tcPr>
          <w:p w14:paraId="24693E1A" w14:textId="0DB0A1F3" w:rsidR="00674A50" w:rsidRPr="00645C19" w:rsidRDefault="0043200E" w:rsidP="00674A50">
            <w:pPr>
              <w:pStyle w:val="SingleTxtG"/>
              <w:suppressAutoHyphens w:val="0"/>
              <w:spacing w:before="40" w:line="220" w:lineRule="exact"/>
              <w:ind w:left="0" w:right="113"/>
              <w:jc w:val="left"/>
            </w:pPr>
            <w:r>
              <w:t>E</w:t>
            </w:r>
            <w:r w:rsidR="00F77154">
              <w:t>ighteenth (2013):</w:t>
            </w:r>
            <w:r>
              <w:br/>
            </w:r>
            <w:r w:rsidR="00F77154">
              <w:t>1 July 2014</w:t>
            </w:r>
          </w:p>
        </w:tc>
        <w:tc>
          <w:tcPr>
            <w:tcW w:w="1805" w:type="dxa"/>
            <w:shd w:val="clear" w:color="auto" w:fill="auto"/>
          </w:tcPr>
          <w:p w14:paraId="2022F03D" w14:textId="03BBEDEA" w:rsidR="00674A50" w:rsidRPr="00645C19" w:rsidRDefault="00674A50" w:rsidP="00674A50">
            <w:pPr>
              <w:pStyle w:val="SingleTxtG"/>
              <w:suppressAutoHyphens w:val="0"/>
              <w:spacing w:before="40" w:line="220" w:lineRule="exact"/>
              <w:ind w:left="0" w:right="113"/>
              <w:jc w:val="left"/>
            </w:pPr>
            <w:r w:rsidRPr="00645C19">
              <w:t>3 May 2016</w:t>
            </w:r>
          </w:p>
        </w:tc>
        <w:tc>
          <w:tcPr>
            <w:tcW w:w="1805" w:type="dxa"/>
            <w:shd w:val="clear" w:color="auto" w:fill="auto"/>
            <w:hideMark/>
          </w:tcPr>
          <w:p w14:paraId="74801FBE" w14:textId="5FDC43D3" w:rsidR="00674A50" w:rsidRPr="00645C19" w:rsidRDefault="00674A50" w:rsidP="00674A50">
            <w:pPr>
              <w:pStyle w:val="SingleTxtG"/>
              <w:suppressAutoHyphens w:val="0"/>
              <w:spacing w:before="40" w:line="220" w:lineRule="exact"/>
              <w:ind w:left="0" w:right="113"/>
              <w:jc w:val="left"/>
            </w:pPr>
            <w:r w:rsidRPr="00645C19">
              <w:t>Twenty-fifth (2016)</w:t>
            </w:r>
          </w:p>
        </w:tc>
      </w:tr>
      <w:tr w:rsidR="00674A50" w:rsidRPr="00645C19" w14:paraId="3CB3F311" w14:textId="77777777" w:rsidTr="00E9598C">
        <w:trPr>
          <w:cantSplit/>
        </w:trPr>
        <w:tc>
          <w:tcPr>
            <w:tcW w:w="1308" w:type="dxa"/>
            <w:shd w:val="clear" w:color="auto" w:fill="auto"/>
          </w:tcPr>
          <w:p w14:paraId="505B9D0B"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65A48862" w14:textId="77777777" w:rsidR="00674A50" w:rsidRPr="00645C19" w:rsidRDefault="00674A50" w:rsidP="00674A50">
            <w:pPr>
              <w:pStyle w:val="SingleTxtG"/>
              <w:suppressAutoHyphens w:val="0"/>
              <w:spacing w:before="40" w:line="220" w:lineRule="exact"/>
              <w:ind w:left="0" w:right="113"/>
              <w:jc w:val="left"/>
            </w:pPr>
            <w:r w:rsidRPr="00645C19">
              <w:t>Third</w:t>
            </w:r>
          </w:p>
        </w:tc>
        <w:tc>
          <w:tcPr>
            <w:tcW w:w="1657" w:type="dxa"/>
            <w:shd w:val="clear" w:color="auto" w:fill="auto"/>
            <w:hideMark/>
          </w:tcPr>
          <w:p w14:paraId="74110C30" w14:textId="77777777" w:rsidR="00674A50" w:rsidRPr="00645C19" w:rsidRDefault="00674A50" w:rsidP="00674A50">
            <w:pPr>
              <w:pStyle w:val="SingleTxtG"/>
              <w:suppressAutoHyphens w:val="0"/>
              <w:spacing w:before="40" w:line="220" w:lineRule="exact"/>
              <w:ind w:left="0" w:right="113"/>
              <w:jc w:val="left"/>
            </w:pPr>
            <w:r w:rsidRPr="00645C19">
              <w:t>1 October 2021</w:t>
            </w:r>
          </w:p>
        </w:tc>
        <w:tc>
          <w:tcPr>
            <w:tcW w:w="1956" w:type="dxa"/>
            <w:shd w:val="clear" w:color="auto" w:fill="auto"/>
          </w:tcPr>
          <w:p w14:paraId="4D0D7F8E" w14:textId="4C41955C"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478E3F06" w14:textId="5BA2DE62"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19E336A4" w14:textId="77670DED"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53F3E33D" w14:textId="77777777" w:rsidTr="00E9598C">
        <w:trPr>
          <w:cantSplit/>
        </w:trPr>
        <w:tc>
          <w:tcPr>
            <w:tcW w:w="1308" w:type="dxa"/>
            <w:shd w:val="clear" w:color="auto" w:fill="auto"/>
            <w:hideMark/>
          </w:tcPr>
          <w:p w14:paraId="5E80A393" w14:textId="77777777" w:rsidR="00674A50" w:rsidRPr="00645C19" w:rsidRDefault="00674A50" w:rsidP="00674A50">
            <w:pPr>
              <w:pStyle w:val="SingleTxtG"/>
              <w:suppressAutoHyphens w:val="0"/>
              <w:spacing w:before="40" w:line="220" w:lineRule="exact"/>
              <w:ind w:left="0" w:right="113"/>
              <w:jc w:val="left"/>
            </w:pPr>
            <w:r w:rsidRPr="00645C19">
              <w:t>Syrian Arab Republic</w:t>
            </w:r>
          </w:p>
        </w:tc>
        <w:tc>
          <w:tcPr>
            <w:tcW w:w="1106" w:type="dxa"/>
            <w:shd w:val="clear" w:color="auto" w:fill="auto"/>
            <w:hideMark/>
          </w:tcPr>
          <w:p w14:paraId="0810146C"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6BEC3ACA" w14:textId="77777777" w:rsidR="00674A50" w:rsidRPr="00645C19" w:rsidRDefault="00674A50" w:rsidP="00674A50">
            <w:pPr>
              <w:pStyle w:val="SingleTxtG"/>
              <w:suppressAutoHyphens w:val="0"/>
              <w:spacing w:before="40" w:line="220" w:lineRule="exact"/>
              <w:ind w:left="0" w:right="113"/>
              <w:jc w:val="left"/>
            </w:pPr>
            <w:r w:rsidRPr="00645C19">
              <w:t>1 October 2006</w:t>
            </w:r>
          </w:p>
        </w:tc>
        <w:tc>
          <w:tcPr>
            <w:tcW w:w="1956" w:type="dxa"/>
            <w:shd w:val="clear" w:color="auto" w:fill="auto"/>
          </w:tcPr>
          <w:p w14:paraId="60984321" w14:textId="0B0BB91A"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2D90CA8F" w14:textId="123A2E2C" w:rsidR="00674A50" w:rsidRPr="00645C19" w:rsidRDefault="00674A50" w:rsidP="00674A50">
            <w:pPr>
              <w:pStyle w:val="SingleTxtG"/>
              <w:suppressAutoHyphens w:val="0"/>
              <w:spacing w:before="40" w:line="220" w:lineRule="exact"/>
              <w:ind w:left="0" w:right="113"/>
              <w:jc w:val="left"/>
            </w:pPr>
            <w:r w:rsidRPr="00645C19">
              <w:t>21 December 2006</w:t>
            </w:r>
          </w:p>
        </w:tc>
        <w:tc>
          <w:tcPr>
            <w:tcW w:w="1805" w:type="dxa"/>
            <w:shd w:val="clear" w:color="auto" w:fill="auto"/>
            <w:hideMark/>
          </w:tcPr>
          <w:p w14:paraId="4C542A9F" w14:textId="3714A1D2" w:rsidR="00674A50" w:rsidRPr="00645C19" w:rsidRDefault="00674A50" w:rsidP="00674A50">
            <w:pPr>
              <w:pStyle w:val="SingleTxtG"/>
              <w:suppressAutoHyphens w:val="0"/>
              <w:spacing w:before="40" w:line="220" w:lineRule="exact"/>
              <w:ind w:left="0" w:right="113"/>
              <w:jc w:val="left"/>
            </w:pPr>
            <w:r w:rsidRPr="00645C19">
              <w:t>Eighth (2008)</w:t>
            </w:r>
          </w:p>
        </w:tc>
      </w:tr>
      <w:tr w:rsidR="00674A50" w:rsidRPr="00645C19" w14:paraId="6FF4B4CC" w14:textId="77777777" w:rsidTr="00E9598C">
        <w:trPr>
          <w:cantSplit/>
        </w:trPr>
        <w:tc>
          <w:tcPr>
            <w:tcW w:w="1308" w:type="dxa"/>
            <w:shd w:val="clear" w:color="auto" w:fill="auto"/>
          </w:tcPr>
          <w:p w14:paraId="4E616DF5"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0AC41ED5" w14:textId="5506CF6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20DF8827" w14:textId="77777777" w:rsidR="00674A50" w:rsidRPr="00645C19" w:rsidRDefault="00674A50" w:rsidP="00674A50">
            <w:pPr>
              <w:pStyle w:val="SingleTxtG"/>
              <w:suppressAutoHyphens w:val="0"/>
              <w:spacing w:before="40" w:line="220" w:lineRule="exact"/>
              <w:ind w:left="0" w:right="113"/>
              <w:jc w:val="left"/>
            </w:pPr>
            <w:r w:rsidRPr="00645C19">
              <w:t>1 October 2011</w:t>
            </w:r>
          </w:p>
        </w:tc>
        <w:tc>
          <w:tcPr>
            <w:tcW w:w="1956" w:type="dxa"/>
            <w:shd w:val="clear" w:color="auto" w:fill="auto"/>
          </w:tcPr>
          <w:p w14:paraId="3A77118A" w14:textId="5BC8C348"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6D4A4F73" w14:textId="5D09F5EB"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hideMark/>
          </w:tcPr>
          <w:p w14:paraId="04E8BF04" w14:textId="26B79E8D"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3F3537E6" w14:textId="77777777" w:rsidTr="00E9598C">
        <w:trPr>
          <w:cantSplit/>
          <w:trHeight w:val="463"/>
        </w:trPr>
        <w:tc>
          <w:tcPr>
            <w:tcW w:w="1308" w:type="dxa"/>
            <w:shd w:val="clear" w:color="auto" w:fill="auto"/>
          </w:tcPr>
          <w:p w14:paraId="19C8E6BB"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tcPr>
          <w:p w14:paraId="4B4847B5" w14:textId="77777777" w:rsidR="00674A50" w:rsidRPr="00645C19" w:rsidRDefault="00674A50" w:rsidP="00674A50">
            <w:pPr>
              <w:pStyle w:val="SingleTxtG"/>
              <w:suppressAutoHyphens w:val="0"/>
              <w:spacing w:before="40" w:line="220" w:lineRule="exact"/>
              <w:ind w:left="0" w:right="113"/>
              <w:jc w:val="left"/>
            </w:pPr>
            <w:r w:rsidRPr="00645C19">
              <w:t>Third</w:t>
            </w:r>
          </w:p>
        </w:tc>
        <w:tc>
          <w:tcPr>
            <w:tcW w:w="1657" w:type="dxa"/>
            <w:shd w:val="clear" w:color="auto" w:fill="auto"/>
          </w:tcPr>
          <w:p w14:paraId="2EF3D84D" w14:textId="77777777" w:rsidR="00674A50" w:rsidRPr="00645C19" w:rsidRDefault="00674A50" w:rsidP="00674A50">
            <w:pPr>
              <w:pStyle w:val="SingleTxtG"/>
              <w:suppressAutoHyphens w:val="0"/>
              <w:spacing w:before="40" w:line="220" w:lineRule="exact"/>
              <w:ind w:left="0" w:right="113"/>
              <w:jc w:val="left"/>
            </w:pPr>
            <w:r w:rsidRPr="00645C19">
              <w:t>1 October 2016</w:t>
            </w:r>
          </w:p>
        </w:tc>
        <w:tc>
          <w:tcPr>
            <w:tcW w:w="1956" w:type="dxa"/>
            <w:shd w:val="clear" w:color="auto" w:fill="auto"/>
          </w:tcPr>
          <w:p w14:paraId="5BBDCAE0" w14:textId="3A8ABAB2"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0F305E35" w14:textId="622C3174" w:rsidR="00674A50" w:rsidRPr="00645C19" w:rsidRDefault="00674A50" w:rsidP="00674A50">
            <w:pPr>
              <w:pStyle w:val="SingleTxtG"/>
              <w:suppressAutoHyphens w:val="0"/>
              <w:spacing w:before="40" w:line="220" w:lineRule="exact"/>
              <w:ind w:left="0" w:right="113"/>
              <w:jc w:val="left"/>
            </w:pPr>
            <w:r w:rsidRPr="00645C19">
              <w:t>23 December 2019</w:t>
            </w:r>
            <w:r w:rsidRPr="00645C19">
              <w:rPr>
                <w:i/>
                <w:iCs/>
                <w:vertAlign w:val="superscript"/>
              </w:rPr>
              <w:t>c</w:t>
            </w:r>
          </w:p>
        </w:tc>
        <w:tc>
          <w:tcPr>
            <w:tcW w:w="1805" w:type="dxa"/>
            <w:shd w:val="clear" w:color="auto" w:fill="auto"/>
          </w:tcPr>
          <w:p w14:paraId="1B1CE977" w14:textId="56D6F2E0"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5CC95E05" w14:textId="77777777" w:rsidTr="00E9598C">
        <w:trPr>
          <w:cantSplit/>
          <w:trHeight w:val="463"/>
        </w:trPr>
        <w:tc>
          <w:tcPr>
            <w:tcW w:w="1308" w:type="dxa"/>
            <w:shd w:val="clear" w:color="auto" w:fill="auto"/>
            <w:hideMark/>
          </w:tcPr>
          <w:p w14:paraId="77AE38D6" w14:textId="77777777" w:rsidR="00674A50" w:rsidRPr="00645C19" w:rsidRDefault="00674A50" w:rsidP="00674A50">
            <w:pPr>
              <w:pStyle w:val="SingleTxtG"/>
              <w:suppressAutoHyphens w:val="0"/>
              <w:spacing w:before="40" w:line="220" w:lineRule="exact"/>
              <w:ind w:left="0" w:right="113"/>
              <w:jc w:val="left"/>
            </w:pPr>
            <w:r w:rsidRPr="00645C19">
              <w:t>Tajikistan</w:t>
            </w:r>
          </w:p>
        </w:tc>
        <w:tc>
          <w:tcPr>
            <w:tcW w:w="1106" w:type="dxa"/>
            <w:shd w:val="clear" w:color="auto" w:fill="auto"/>
            <w:hideMark/>
          </w:tcPr>
          <w:p w14:paraId="71C7521D"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06A623CA"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shd w:val="clear" w:color="auto" w:fill="auto"/>
          </w:tcPr>
          <w:p w14:paraId="2EB7BC99" w14:textId="7729246A"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49BBB2F0" w14:textId="54721D5C" w:rsidR="00674A50" w:rsidRPr="00645C19" w:rsidRDefault="00674A50" w:rsidP="00674A50">
            <w:pPr>
              <w:pStyle w:val="SingleTxtG"/>
              <w:suppressAutoHyphens w:val="0"/>
              <w:spacing w:before="40" w:line="220" w:lineRule="exact"/>
              <w:ind w:left="0" w:right="113"/>
              <w:jc w:val="left"/>
            </w:pPr>
            <w:r w:rsidRPr="00645C19">
              <w:t>3 December 2010</w:t>
            </w:r>
          </w:p>
        </w:tc>
        <w:tc>
          <w:tcPr>
            <w:tcW w:w="1805" w:type="dxa"/>
            <w:shd w:val="clear" w:color="auto" w:fill="auto"/>
            <w:hideMark/>
          </w:tcPr>
          <w:p w14:paraId="59CB069B" w14:textId="4D9AE122" w:rsidR="00674A50" w:rsidRPr="00645C19" w:rsidRDefault="00674A50" w:rsidP="00674A50">
            <w:pPr>
              <w:pStyle w:val="SingleTxtG"/>
              <w:suppressAutoHyphens w:val="0"/>
              <w:spacing w:before="40" w:line="220" w:lineRule="exact"/>
              <w:ind w:left="0" w:right="113"/>
              <w:jc w:val="left"/>
            </w:pPr>
            <w:r w:rsidRPr="00645C19">
              <w:t>Sixteenth (2012)</w:t>
            </w:r>
          </w:p>
        </w:tc>
      </w:tr>
      <w:tr w:rsidR="00674A50" w:rsidRPr="00645C19" w14:paraId="41217749" w14:textId="77777777" w:rsidTr="00E9598C">
        <w:trPr>
          <w:cantSplit/>
        </w:trPr>
        <w:tc>
          <w:tcPr>
            <w:tcW w:w="1308" w:type="dxa"/>
            <w:shd w:val="clear" w:color="auto" w:fill="auto"/>
          </w:tcPr>
          <w:p w14:paraId="3428CD5E"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1C5B6A0A" w14:textId="77777777" w:rsidR="00674A50" w:rsidRPr="00645C19" w:rsidRDefault="00674A50" w:rsidP="00674A50">
            <w:pPr>
              <w:pStyle w:val="SingleTxtG"/>
              <w:suppressAutoHyphens w:val="0"/>
              <w:spacing w:before="40" w:line="220" w:lineRule="exact"/>
              <w:ind w:left="0" w:right="113"/>
              <w:jc w:val="left"/>
            </w:pPr>
            <w:r w:rsidRPr="00645C19">
              <w:t xml:space="preserve">Second </w:t>
            </w:r>
          </w:p>
        </w:tc>
        <w:tc>
          <w:tcPr>
            <w:tcW w:w="1657" w:type="dxa"/>
            <w:shd w:val="clear" w:color="auto" w:fill="auto"/>
            <w:hideMark/>
          </w:tcPr>
          <w:p w14:paraId="79FFC1C5" w14:textId="77777777" w:rsidR="00674A50" w:rsidRPr="00645C19" w:rsidRDefault="00674A50" w:rsidP="00674A50">
            <w:pPr>
              <w:pStyle w:val="SingleTxtG"/>
              <w:suppressAutoHyphens w:val="0"/>
              <w:spacing w:before="40" w:line="220" w:lineRule="exact"/>
              <w:ind w:left="0" w:right="113"/>
              <w:jc w:val="left"/>
            </w:pPr>
            <w:r w:rsidRPr="00645C19">
              <w:t>1 May 2017</w:t>
            </w:r>
          </w:p>
        </w:tc>
        <w:tc>
          <w:tcPr>
            <w:tcW w:w="1956" w:type="dxa"/>
            <w:shd w:val="clear" w:color="auto" w:fill="auto"/>
          </w:tcPr>
          <w:p w14:paraId="63B98EFC" w14:textId="0066E9FA"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7ED7F5E0" w14:textId="38DD33AE" w:rsidR="00674A50" w:rsidRPr="00645C19" w:rsidRDefault="00674A50" w:rsidP="00674A50">
            <w:pPr>
              <w:pStyle w:val="SingleTxtG"/>
              <w:suppressAutoHyphens w:val="0"/>
              <w:spacing w:before="40" w:line="220" w:lineRule="exact"/>
              <w:ind w:left="0" w:right="113"/>
              <w:jc w:val="left"/>
            </w:pPr>
            <w:r w:rsidRPr="00645C19">
              <w:t>2 May 2017</w:t>
            </w:r>
          </w:p>
        </w:tc>
        <w:tc>
          <w:tcPr>
            <w:tcW w:w="1805" w:type="dxa"/>
            <w:shd w:val="clear" w:color="auto" w:fill="auto"/>
            <w:hideMark/>
          </w:tcPr>
          <w:p w14:paraId="60AF5374" w14:textId="40CC7602" w:rsidR="00674A50" w:rsidRPr="00645C19" w:rsidRDefault="00674A50" w:rsidP="00674A50">
            <w:pPr>
              <w:pStyle w:val="SingleTxtG"/>
              <w:suppressAutoHyphens w:val="0"/>
              <w:spacing w:before="40" w:line="220" w:lineRule="exact"/>
              <w:ind w:left="0" w:right="113"/>
              <w:jc w:val="left"/>
            </w:pPr>
            <w:r w:rsidRPr="00645C19">
              <w:t>Thirtieth (2019)</w:t>
            </w:r>
          </w:p>
        </w:tc>
      </w:tr>
      <w:tr w:rsidR="00674A50" w:rsidRPr="00645C19" w14:paraId="63E00C9D" w14:textId="77777777" w:rsidTr="00E9598C">
        <w:trPr>
          <w:cantSplit/>
        </w:trPr>
        <w:tc>
          <w:tcPr>
            <w:tcW w:w="1308" w:type="dxa"/>
            <w:shd w:val="clear" w:color="auto" w:fill="auto"/>
          </w:tcPr>
          <w:p w14:paraId="3BEA05CF"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tcPr>
          <w:p w14:paraId="1BEDAB52" w14:textId="77777777" w:rsidR="00674A50" w:rsidRPr="00645C19" w:rsidRDefault="00674A50" w:rsidP="00674A50">
            <w:pPr>
              <w:pStyle w:val="SingleTxtG"/>
              <w:suppressAutoHyphens w:val="0"/>
              <w:spacing w:before="40" w:line="220" w:lineRule="exact"/>
              <w:ind w:left="0" w:right="113"/>
              <w:jc w:val="left"/>
            </w:pPr>
            <w:r w:rsidRPr="00645C19">
              <w:t xml:space="preserve">Third </w:t>
            </w:r>
          </w:p>
        </w:tc>
        <w:tc>
          <w:tcPr>
            <w:tcW w:w="1657" w:type="dxa"/>
            <w:shd w:val="clear" w:color="auto" w:fill="auto"/>
          </w:tcPr>
          <w:p w14:paraId="07D22975" w14:textId="77777777" w:rsidR="00674A50" w:rsidRPr="00645C19" w:rsidRDefault="00674A50" w:rsidP="00674A50">
            <w:pPr>
              <w:pStyle w:val="SingleTxtG"/>
              <w:suppressAutoHyphens w:val="0"/>
              <w:spacing w:before="40" w:line="220" w:lineRule="exact"/>
              <w:ind w:left="0" w:right="113"/>
              <w:jc w:val="left"/>
            </w:pPr>
            <w:r w:rsidRPr="00645C19">
              <w:t>1 May 2024</w:t>
            </w:r>
          </w:p>
        </w:tc>
        <w:tc>
          <w:tcPr>
            <w:tcW w:w="1956" w:type="dxa"/>
            <w:shd w:val="clear" w:color="auto" w:fill="auto"/>
          </w:tcPr>
          <w:p w14:paraId="248D179E" w14:textId="072ACBDA"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38151D4D" w14:textId="19146B36"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53CFBF05" w14:textId="3E0099B2"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758715A0" w14:textId="77777777" w:rsidTr="00E9598C">
        <w:trPr>
          <w:cantSplit/>
        </w:trPr>
        <w:tc>
          <w:tcPr>
            <w:tcW w:w="1308" w:type="dxa"/>
            <w:shd w:val="clear" w:color="auto" w:fill="auto"/>
            <w:hideMark/>
          </w:tcPr>
          <w:p w14:paraId="2550CF29" w14:textId="77777777" w:rsidR="00674A50" w:rsidRPr="00645C19" w:rsidRDefault="00674A50" w:rsidP="00674A50">
            <w:pPr>
              <w:pStyle w:val="SingleTxtG"/>
              <w:suppressAutoHyphens w:val="0"/>
              <w:spacing w:before="40" w:line="220" w:lineRule="exact"/>
              <w:ind w:left="0" w:right="113"/>
              <w:jc w:val="left"/>
            </w:pPr>
            <w:r w:rsidRPr="00645C19">
              <w:t>Timor-Leste</w:t>
            </w:r>
          </w:p>
        </w:tc>
        <w:tc>
          <w:tcPr>
            <w:tcW w:w="1106" w:type="dxa"/>
            <w:shd w:val="clear" w:color="auto" w:fill="auto"/>
            <w:hideMark/>
          </w:tcPr>
          <w:p w14:paraId="28280F7E"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23E72613" w14:textId="77777777" w:rsidR="00674A50" w:rsidRPr="00645C19" w:rsidRDefault="00674A50" w:rsidP="00674A50">
            <w:pPr>
              <w:pStyle w:val="SingleTxtG"/>
              <w:suppressAutoHyphens w:val="0"/>
              <w:spacing w:before="40" w:line="220" w:lineRule="exact"/>
              <w:ind w:left="0" w:right="113"/>
              <w:jc w:val="left"/>
            </w:pPr>
            <w:r w:rsidRPr="00645C19">
              <w:t>1 May 2005</w:t>
            </w:r>
          </w:p>
        </w:tc>
        <w:tc>
          <w:tcPr>
            <w:tcW w:w="1956" w:type="dxa"/>
            <w:shd w:val="clear" w:color="auto" w:fill="auto"/>
          </w:tcPr>
          <w:p w14:paraId="75AC5D72" w14:textId="561E82BF" w:rsidR="00674A50" w:rsidRPr="00645C19" w:rsidRDefault="0043200E" w:rsidP="00674A50">
            <w:pPr>
              <w:pStyle w:val="SingleTxtG"/>
              <w:suppressAutoHyphens w:val="0"/>
              <w:spacing w:before="40" w:line="220" w:lineRule="exact"/>
              <w:ind w:left="0" w:right="113"/>
              <w:jc w:val="left"/>
            </w:pPr>
            <w:r>
              <w:t>T</w:t>
            </w:r>
            <w:r w:rsidR="00D6722B">
              <w:t>wentieth (2014)</w:t>
            </w:r>
            <w:r w:rsidR="005B6C58">
              <w:t>:</w:t>
            </w:r>
            <w:r>
              <w:br/>
            </w:r>
            <w:r w:rsidR="005B6C58">
              <w:t>1 April 2015</w:t>
            </w:r>
          </w:p>
        </w:tc>
        <w:tc>
          <w:tcPr>
            <w:tcW w:w="1805" w:type="dxa"/>
            <w:shd w:val="clear" w:color="auto" w:fill="auto"/>
          </w:tcPr>
          <w:p w14:paraId="548E4F89" w14:textId="3F61B7A8" w:rsidR="00674A50" w:rsidRPr="00645C19" w:rsidRDefault="00674A50" w:rsidP="00674A50">
            <w:pPr>
              <w:pStyle w:val="SingleTxtG"/>
              <w:suppressAutoHyphens w:val="0"/>
              <w:spacing w:before="40" w:line="220" w:lineRule="exact"/>
              <w:ind w:left="0" w:right="113"/>
              <w:jc w:val="left"/>
            </w:pPr>
            <w:r w:rsidRPr="00645C19">
              <w:t>1 September 2015</w:t>
            </w:r>
          </w:p>
        </w:tc>
        <w:tc>
          <w:tcPr>
            <w:tcW w:w="1805" w:type="dxa"/>
            <w:shd w:val="clear" w:color="auto" w:fill="auto"/>
            <w:hideMark/>
          </w:tcPr>
          <w:p w14:paraId="7089E79B" w14:textId="1D11F26F" w:rsidR="00674A50" w:rsidRPr="00645C19" w:rsidRDefault="00674A50" w:rsidP="00674A50">
            <w:pPr>
              <w:pStyle w:val="SingleTxtG"/>
              <w:suppressAutoHyphens w:val="0"/>
              <w:spacing w:before="40" w:line="220" w:lineRule="exact"/>
              <w:ind w:left="0" w:right="113"/>
              <w:jc w:val="left"/>
            </w:pPr>
            <w:r w:rsidRPr="00645C19">
              <w:t>Twenty-third (2015)</w:t>
            </w:r>
          </w:p>
        </w:tc>
      </w:tr>
      <w:tr w:rsidR="00674A50" w:rsidRPr="00645C19" w14:paraId="3769FB71" w14:textId="77777777" w:rsidTr="00E9598C">
        <w:trPr>
          <w:cantSplit/>
        </w:trPr>
        <w:tc>
          <w:tcPr>
            <w:tcW w:w="1308" w:type="dxa"/>
            <w:shd w:val="clear" w:color="auto" w:fill="auto"/>
          </w:tcPr>
          <w:p w14:paraId="5A557FC1"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1D12E6DB" w14:textId="7777777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792F2DEE" w14:textId="77777777" w:rsidR="00674A50" w:rsidRPr="00645C19" w:rsidRDefault="00674A50" w:rsidP="00674A50">
            <w:pPr>
              <w:pStyle w:val="SingleTxtG"/>
              <w:suppressAutoHyphens w:val="0"/>
              <w:spacing w:before="40" w:line="220" w:lineRule="exact"/>
              <w:ind w:left="0" w:right="113"/>
              <w:jc w:val="left"/>
            </w:pPr>
            <w:r w:rsidRPr="00645C19">
              <w:t>9 September 2020</w:t>
            </w:r>
          </w:p>
        </w:tc>
        <w:tc>
          <w:tcPr>
            <w:tcW w:w="1956" w:type="dxa"/>
            <w:shd w:val="clear" w:color="auto" w:fill="auto"/>
          </w:tcPr>
          <w:p w14:paraId="22020384" w14:textId="6B8AAA75"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4F54DADF" w14:textId="22CF74FC"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hideMark/>
          </w:tcPr>
          <w:p w14:paraId="424DA2C3" w14:textId="728E11FC"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0174C3D1" w14:textId="77777777" w:rsidTr="00E9598C">
        <w:trPr>
          <w:cantSplit/>
        </w:trPr>
        <w:tc>
          <w:tcPr>
            <w:tcW w:w="1308" w:type="dxa"/>
            <w:shd w:val="clear" w:color="auto" w:fill="auto"/>
            <w:hideMark/>
          </w:tcPr>
          <w:p w14:paraId="77DFE767" w14:textId="205BDC58" w:rsidR="00674A50" w:rsidRPr="00645C19" w:rsidRDefault="00674A50" w:rsidP="00674A50">
            <w:pPr>
              <w:pStyle w:val="SingleTxtG"/>
              <w:suppressAutoHyphens w:val="0"/>
              <w:spacing w:before="40" w:line="220" w:lineRule="exact"/>
              <w:ind w:left="0" w:right="113"/>
              <w:jc w:val="left"/>
            </w:pPr>
            <w:proofErr w:type="spellStart"/>
            <w:r w:rsidRPr="00645C19">
              <w:t>Turkey</w:t>
            </w:r>
            <w:r w:rsidRPr="00645C19">
              <w:rPr>
                <w:i/>
                <w:iCs/>
                <w:vertAlign w:val="superscript"/>
              </w:rPr>
              <w:t>b</w:t>
            </w:r>
            <w:proofErr w:type="spellEnd"/>
          </w:p>
        </w:tc>
        <w:tc>
          <w:tcPr>
            <w:tcW w:w="1106" w:type="dxa"/>
            <w:shd w:val="clear" w:color="auto" w:fill="auto"/>
            <w:hideMark/>
          </w:tcPr>
          <w:p w14:paraId="63BD53F3"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714A8317" w14:textId="77777777" w:rsidR="00674A50" w:rsidRPr="00645C19" w:rsidRDefault="00674A50" w:rsidP="00674A50">
            <w:pPr>
              <w:pStyle w:val="SingleTxtG"/>
              <w:suppressAutoHyphens w:val="0"/>
              <w:spacing w:before="40" w:line="220" w:lineRule="exact"/>
              <w:ind w:left="0" w:right="113"/>
              <w:jc w:val="left"/>
            </w:pPr>
            <w:r w:rsidRPr="00645C19">
              <w:t>1 January 2006</w:t>
            </w:r>
          </w:p>
        </w:tc>
        <w:tc>
          <w:tcPr>
            <w:tcW w:w="1956" w:type="dxa"/>
            <w:shd w:val="clear" w:color="auto" w:fill="auto"/>
          </w:tcPr>
          <w:p w14:paraId="5294062F" w14:textId="405E35D9" w:rsidR="00674A50" w:rsidRPr="00645C19" w:rsidRDefault="0043200E" w:rsidP="00674A50">
            <w:pPr>
              <w:pStyle w:val="SingleTxtG"/>
              <w:suppressAutoHyphens w:val="0"/>
              <w:spacing w:before="40" w:line="220" w:lineRule="exact"/>
              <w:ind w:left="0" w:right="113"/>
              <w:jc w:val="left"/>
            </w:pPr>
            <w:r>
              <w:t>T</w:t>
            </w:r>
            <w:r w:rsidR="00D6722B">
              <w:t>wentieth (2014)</w:t>
            </w:r>
            <w:r w:rsidR="005B6C58">
              <w:t>:</w:t>
            </w:r>
            <w:r>
              <w:br/>
            </w:r>
            <w:r w:rsidR="005B6C58">
              <w:t>1 April 2015</w:t>
            </w:r>
          </w:p>
        </w:tc>
        <w:tc>
          <w:tcPr>
            <w:tcW w:w="1805" w:type="dxa"/>
            <w:shd w:val="clear" w:color="auto" w:fill="auto"/>
          </w:tcPr>
          <w:p w14:paraId="6C356B6B" w14:textId="0BC7AFEE" w:rsidR="00674A50" w:rsidRPr="00645C19" w:rsidRDefault="00674A50" w:rsidP="00674A50">
            <w:pPr>
              <w:pStyle w:val="SingleTxtG"/>
              <w:suppressAutoHyphens w:val="0"/>
              <w:spacing w:before="40" w:line="220" w:lineRule="exact"/>
              <w:ind w:left="0" w:right="113"/>
              <w:jc w:val="left"/>
            </w:pPr>
            <w:r w:rsidRPr="00645C19">
              <w:t>8 April 2016</w:t>
            </w:r>
          </w:p>
        </w:tc>
        <w:tc>
          <w:tcPr>
            <w:tcW w:w="1805" w:type="dxa"/>
            <w:shd w:val="clear" w:color="auto" w:fill="auto"/>
          </w:tcPr>
          <w:p w14:paraId="13BE2A98" w14:textId="055D6D44" w:rsidR="00674A50" w:rsidRPr="00645C19" w:rsidRDefault="00674A50" w:rsidP="00674A50">
            <w:pPr>
              <w:pStyle w:val="SingleTxtG"/>
              <w:suppressAutoHyphens w:val="0"/>
              <w:spacing w:before="40" w:line="220" w:lineRule="exact"/>
              <w:ind w:left="0" w:right="113"/>
              <w:jc w:val="left"/>
            </w:pPr>
            <w:r w:rsidRPr="00645C19">
              <w:t>Twenty-fourth (2016)</w:t>
            </w:r>
          </w:p>
        </w:tc>
      </w:tr>
      <w:tr w:rsidR="00674A50" w:rsidRPr="00645C19" w14:paraId="329FA387" w14:textId="77777777" w:rsidTr="00E9598C">
        <w:trPr>
          <w:cantSplit/>
        </w:trPr>
        <w:tc>
          <w:tcPr>
            <w:tcW w:w="1308" w:type="dxa"/>
            <w:shd w:val="clear" w:color="auto" w:fill="auto"/>
          </w:tcPr>
          <w:p w14:paraId="7788DE0C"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58BB6A3F" w14:textId="7777777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28E7C9E1" w14:textId="77777777" w:rsidR="00674A50" w:rsidRPr="00645C19" w:rsidRDefault="00674A50" w:rsidP="00674A50">
            <w:pPr>
              <w:pStyle w:val="SingleTxtG"/>
              <w:suppressAutoHyphens w:val="0"/>
              <w:spacing w:before="40" w:line="220" w:lineRule="exact"/>
              <w:ind w:left="0" w:right="113"/>
              <w:jc w:val="left"/>
            </w:pPr>
            <w:r w:rsidRPr="00645C19">
              <w:t>1 May 2021</w:t>
            </w:r>
          </w:p>
        </w:tc>
        <w:tc>
          <w:tcPr>
            <w:tcW w:w="1956" w:type="dxa"/>
            <w:shd w:val="clear" w:color="auto" w:fill="auto"/>
          </w:tcPr>
          <w:p w14:paraId="5F389228" w14:textId="7944AE34"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7D60C3FA" w14:textId="06B502C6"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tcPr>
          <w:p w14:paraId="184BE512" w14:textId="5866DE08"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37B9616E" w14:textId="77777777" w:rsidTr="00E9598C">
        <w:trPr>
          <w:cantSplit/>
        </w:trPr>
        <w:tc>
          <w:tcPr>
            <w:tcW w:w="1308" w:type="dxa"/>
            <w:shd w:val="clear" w:color="auto" w:fill="auto"/>
            <w:hideMark/>
          </w:tcPr>
          <w:p w14:paraId="31515087" w14:textId="77777777" w:rsidR="00674A50" w:rsidRPr="00645C19" w:rsidRDefault="00674A50" w:rsidP="00674A50">
            <w:pPr>
              <w:pStyle w:val="SingleTxtG"/>
              <w:suppressAutoHyphens w:val="0"/>
              <w:spacing w:before="40" w:line="220" w:lineRule="exact"/>
              <w:ind w:left="0" w:right="113"/>
              <w:jc w:val="left"/>
            </w:pPr>
            <w:r w:rsidRPr="00645C19">
              <w:t>Uganda</w:t>
            </w:r>
          </w:p>
        </w:tc>
        <w:tc>
          <w:tcPr>
            <w:tcW w:w="1106" w:type="dxa"/>
            <w:shd w:val="clear" w:color="auto" w:fill="auto"/>
            <w:hideMark/>
          </w:tcPr>
          <w:p w14:paraId="178B26C2"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shd w:val="clear" w:color="auto" w:fill="auto"/>
            <w:hideMark/>
          </w:tcPr>
          <w:p w14:paraId="505AA08A"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shd w:val="clear" w:color="auto" w:fill="auto"/>
          </w:tcPr>
          <w:p w14:paraId="3FCDB396" w14:textId="178CCB2B" w:rsidR="00674A50" w:rsidRPr="00645C19" w:rsidRDefault="0043200E" w:rsidP="00674A50">
            <w:pPr>
              <w:pStyle w:val="SingleTxtG"/>
              <w:suppressAutoHyphens w:val="0"/>
              <w:spacing w:before="40" w:line="220" w:lineRule="exact"/>
              <w:ind w:left="0" w:right="113"/>
              <w:jc w:val="left"/>
            </w:pPr>
            <w:r>
              <w:t>E</w:t>
            </w:r>
            <w:r w:rsidR="00F77154">
              <w:t>ighteenth (2013):</w:t>
            </w:r>
            <w:r>
              <w:br/>
            </w:r>
            <w:r w:rsidR="00F77154">
              <w:t>1 July 2014</w:t>
            </w:r>
          </w:p>
        </w:tc>
        <w:tc>
          <w:tcPr>
            <w:tcW w:w="1805" w:type="dxa"/>
            <w:shd w:val="clear" w:color="auto" w:fill="auto"/>
          </w:tcPr>
          <w:p w14:paraId="557C0AB1" w14:textId="69381A14" w:rsidR="00674A50" w:rsidRPr="00645C19" w:rsidRDefault="00674A50" w:rsidP="00674A50">
            <w:pPr>
              <w:pStyle w:val="SingleTxtG"/>
              <w:suppressAutoHyphens w:val="0"/>
              <w:spacing w:before="40" w:line="220" w:lineRule="exact"/>
              <w:ind w:left="0" w:right="113"/>
              <w:jc w:val="left"/>
            </w:pPr>
            <w:r w:rsidRPr="00645C19">
              <w:t>31 March 2015</w:t>
            </w:r>
          </w:p>
        </w:tc>
        <w:tc>
          <w:tcPr>
            <w:tcW w:w="1805" w:type="dxa"/>
            <w:shd w:val="clear" w:color="auto" w:fill="auto"/>
            <w:hideMark/>
          </w:tcPr>
          <w:p w14:paraId="516F5915" w14:textId="044B3D51" w:rsidR="00674A50" w:rsidRPr="00645C19" w:rsidRDefault="00674A50" w:rsidP="00674A50">
            <w:pPr>
              <w:pStyle w:val="SingleTxtG"/>
              <w:suppressAutoHyphens w:val="0"/>
              <w:spacing w:before="40" w:line="220" w:lineRule="exact"/>
              <w:ind w:left="0" w:right="113"/>
              <w:jc w:val="left"/>
            </w:pPr>
            <w:r w:rsidRPr="00645C19">
              <w:t>Twenty-second (2015)</w:t>
            </w:r>
          </w:p>
        </w:tc>
      </w:tr>
      <w:tr w:rsidR="00674A50" w:rsidRPr="00645C19" w14:paraId="60EBA2AF" w14:textId="77777777" w:rsidTr="00E9598C">
        <w:trPr>
          <w:cantSplit/>
        </w:trPr>
        <w:tc>
          <w:tcPr>
            <w:tcW w:w="1308" w:type="dxa"/>
            <w:shd w:val="clear" w:color="auto" w:fill="auto"/>
          </w:tcPr>
          <w:p w14:paraId="5DDB9AE4" w14:textId="77777777" w:rsidR="00674A50" w:rsidRPr="00645C19" w:rsidRDefault="00674A50" w:rsidP="00674A50">
            <w:pPr>
              <w:pStyle w:val="SingleTxtG"/>
              <w:suppressAutoHyphens w:val="0"/>
              <w:spacing w:before="40" w:line="220" w:lineRule="exact"/>
              <w:ind w:left="0" w:right="113"/>
              <w:jc w:val="left"/>
            </w:pPr>
          </w:p>
        </w:tc>
        <w:tc>
          <w:tcPr>
            <w:tcW w:w="1106" w:type="dxa"/>
            <w:shd w:val="clear" w:color="auto" w:fill="auto"/>
            <w:hideMark/>
          </w:tcPr>
          <w:p w14:paraId="4CD2062D" w14:textId="77777777" w:rsidR="00674A50" w:rsidRPr="00645C19" w:rsidRDefault="00674A50" w:rsidP="00674A50">
            <w:pPr>
              <w:pStyle w:val="SingleTxtG"/>
              <w:suppressAutoHyphens w:val="0"/>
              <w:spacing w:before="40" w:line="220" w:lineRule="exact"/>
              <w:ind w:left="0" w:right="113"/>
              <w:jc w:val="left"/>
            </w:pPr>
            <w:r w:rsidRPr="00645C19">
              <w:t>Second</w:t>
            </w:r>
          </w:p>
        </w:tc>
        <w:tc>
          <w:tcPr>
            <w:tcW w:w="1657" w:type="dxa"/>
            <w:shd w:val="clear" w:color="auto" w:fill="auto"/>
            <w:hideMark/>
          </w:tcPr>
          <w:p w14:paraId="3043D506" w14:textId="77777777" w:rsidR="00674A50" w:rsidRPr="00645C19" w:rsidRDefault="00674A50" w:rsidP="00674A50">
            <w:pPr>
              <w:pStyle w:val="SingleTxtG"/>
              <w:suppressAutoHyphens w:val="0"/>
              <w:spacing w:before="40" w:line="220" w:lineRule="exact"/>
              <w:ind w:left="0" w:right="113"/>
              <w:jc w:val="left"/>
            </w:pPr>
            <w:r w:rsidRPr="00645C19">
              <w:t>24 April 2020</w:t>
            </w:r>
          </w:p>
        </w:tc>
        <w:tc>
          <w:tcPr>
            <w:tcW w:w="1956" w:type="dxa"/>
            <w:shd w:val="clear" w:color="auto" w:fill="auto"/>
          </w:tcPr>
          <w:p w14:paraId="35501781" w14:textId="0F5ADDE2" w:rsidR="00674A50" w:rsidRPr="00645C19" w:rsidRDefault="003F5C0E" w:rsidP="00674A50">
            <w:pPr>
              <w:pStyle w:val="SingleTxtG"/>
              <w:suppressAutoHyphens w:val="0"/>
              <w:spacing w:before="40" w:line="220" w:lineRule="exact"/>
              <w:ind w:left="0" w:right="113"/>
              <w:jc w:val="left"/>
            </w:pPr>
            <w:r>
              <w:t>-</w:t>
            </w:r>
          </w:p>
        </w:tc>
        <w:tc>
          <w:tcPr>
            <w:tcW w:w="1805" w:type="dxa"/>
            <w:shd w:val="clear" w:color="auto" w:fill="auto"/>
          </w:tcPr>
          <w:p w14:paraId="7812947F" w14:textId="284D5B4A" w:rsidR="00674A50" w:rsidRPr="00645C19" w:rsidRDefault="00674A50" w:rsidP="00674A50">
            <w:pPr>
              <w:pStyle w:val="SingleTxtG"/>
              <w:suppressAutoHyphens w:val="0"/>
              <w:spacing w:before="40" w:line="220" w:lineRule="exact"/>
              <w:ind w:left="0" w:right="113"/>
              <w:jc w:val="left"/>
            </w:pPr>
            <w:r w:rsidRPr="00645C19">
              <w:t>-</w:t>
            </w:r>
          </w:p>
        </w:tc>
        <w:tc>
          <w:tcPr>
            <w:tcW w:w="1805" w:type="dxa"/>
            <w:shd w:val="clear" w:color="auto" w:fill="auto"/>
            <w:hideMark/>
          </w:tcPr>
          <w:p w14:paraId="5CA27EE9" w14:textId="12B2FFF8"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10F2C03F" w14:textId="77777777" w:rsidTr="00E33F9C">
        <w:trPr>
          <w:cantSplit/>
        </w:trPr>
        <w:tc>
          <w:tcPr>
            <w:tcW w:w="1308" w:type="dxa"/>
            <w:tcBorders>
              <w:bottom w:val="nil"/>
            </w:tcBorders>
            <w:shd w:val="clear" w:color="auto" w:fill="auto"/>
            <w:hideMark/>
          </w:tcPr>
          <w:p w14:paraId="4ACCFEF2" w14:textId="7A6F17EA" w:rsidR="00674A50" w:rsidRPr="00645C19" w:rsidRDefault="00674A50" w:rsidP="00674A50">
            <w:pPr>
              <w:pStyle w:val="SingleTxtG"/>
              <w:suppressAutoHyphens w:val="0"/>
              <w:spacing w:before="40" w:line="220" w:lineRule="exact"/>
              <w:ind w:left="0" w:right="113"/>
              <w:jc w:val="left"/>
            </w:pPr>
            <w:proofErr w:type="spellStart"/>
            <w:r w:rsidRPr="00645C19">
              <w:t>Uruguay</w:t>
            </w:r>
            <w:r w:rsidRPr="00645C19">
              <w:rPr>
                <w:i/>
                <w:iCs/>
                <w:vertAlign w:val="superscript"/>
              </w:rPr>
              <w:t>b</w:t>
            </w:r>
            <w:proofErr w:type="spellEnd"/>
          </w:p>
        </w:tc>
        <w:tc>
          <w:tcPr>
            <w:tcW w:w="1106" w:type="dxa"/>
            <w:tcBorders>
              <w:bottom w:val="nil"/>
            </w:tcBorders>
            <w:shd w:val="clear" w:color="auto" w:fill="auto"/>
            <w:hideMark/>
          </w:tcPr>
          <w:p w14:paraId="355D6EEB"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tcBorders>
              <w:bottom w:val="nil"/>
            </w:tcBorders>
            <w:shd w:val="clear" w:color="auto" w:fill="auto"/>
            <w:hideMark/>
          </w:tcPr>
          <w:p w14:paraId="5C750184" w14:textId="77777777" w:rsidR="00674A50" w:rsidRPr="00645C19" w:rsidRDefault="00674A50" w:rsidP="00674A50">
            <w:pPr>
              <w:pStyle w:val="SingleTxtG"/>
              <w:suppressAutoHyphens w:val="0"/>
              <w:spacing w:before="40" w:line="220" w:lineRule="exact"/>
              <w:ind w:left="0" w:right="113"/>
              <w:jc w:val="left"/>
            </w:pPr>
            <w:r w:rsidRPr="00645C19">
              <w:t>1 July 2004</w:t>
            </w:r>
          </w:p>
        </w:tc>
        <w:tc>
          <w:tcPr>
            <w:tcW w:w="1956" w:type="dxa"/>
            <w:tcBorders>
              <w:bottom w:val="nil"/>
            </w:tcBorders>
            <w:shd w:val="clear" w:color="auto" w:fill="auto"/>
          </w:tcPr>
          <w:p w14:paraId="0FC7FE1F" w14:textId="2BFECF7D" w:rsidR="00674A50" w:rsidRPr="00645C19" w:rsidRDefault="003F5C0E" w:rsidP="00674A50">
            <w:pPr>
              <w:pStyle w:val="SingleTxtG"/>
              <w:suppressAutoHyphens w:val="0"/>
              <w:spacing w:before="40" w:line="220" w:lineRule="exact"/>
              <w:ind w:left="0" w:right="113"/>
              <w:jc w:val="left"/>
            </w:pPr>
            <w:r>
              <w:t>-</w:t>
            </w:r>
          </w:p>
        </w:tc>
        <w:tc>
          <w:tcPr>
            <w:tcW w:w="1805" w:type="dxa"/>
            <w:tcBorders>
              <w:bottom w:val="nil"/>
            </w:tcBorders>
            <w:shd w:val="clear" w:color="auto" w:fill="auto"/>
          </w:tcPr>
          <w:p w14:paraId="215F506D" w14:textId="3AB4008C" w:rsidR="00674A50" w:rsidRPr="00645C19" w:rsidRDefault="00674A50" w:rsidP="00674A50">
            <w:pPr>
              <w:pStyle w:val="SingleTxtG"/>
              <w:suppressAutoHyphens w:val="0"/>
              <w:spacing w:before="40" w:line="220" w:lineRule="exact"/>
              <w:ind w:left="0" w:right="113"/>
              <w:jc w:val="left"/>
            </w:pPr>
            <w:r w:rsidRPr="00645C19">
              <w:t>30 January 2013</w:t>
            </w:r>
          </w:p>
        </w:tc>
        <w:tc>
          <w:tcPr>
            <w:tcW w:w="1805" w:type="dxa"/>
            <w:tcBorders>
              <w:bottom w:val="nil"/>
            </w:tcBorders>
            <w:shd w:val="clear" w:color="auto" w:fill="auto"/>
            <w:hideMark/>
          </w:tcPr>
          <w:p w14:paraId="066CA496" w14:textId="7BD7D04F" w:rsidR="00674A50" w:rsidRPr="00645C19" w:rsidRDefault="00674A50" w:rsidP="00674A50">
            <w:pPr>
              <w:pStyle w:val="SingleTxtG"/>
              <w:suppressAutoHyphens w:val="0"/>
              <w:spacing w:before="40" w:line="220" w:lineRule="exact"/>
              <w:ind w:left="0" w:right="113"/>
              <w:jc w:val="left"/>
            </w:pPr>
            <w:r w:rsidRPr="00645C19">
              <w:t>Twentieth (2014)</w:t>
            </w:r>
          </w:p>
        </w:tc>
      </w:tr>
      <w:tr w:rsidR="00674A50" w:rsidRPr="00645C19" w14:paraId="681C35E9" w14:textId="77777777" w:rsidTr="00E33F9C">
        <w:trPr>
          <w:cantSplit/>
        </w:trPr>
        <w:tc>
          <w:tcPr>
            <w:tcW w:w="1308" w:type="dxa"/>
            <w:tcBorders>
              <w:top w:val="nil"/>
              <w:bottom w:val="nil"/>
            </w:tcBorders>
            <w:shd w:val="clear" w:color="auto" w:fill="auto"/>
          </w:tcPr>
          <w:p w14:paraId="4BC5FBBD" w14:textId="77777777" w:rsidR="00674A50" w:rsidRPr="00645C19" w:rsidRDefault="00674A50" w:rsidP="00674A50">
            <w:pPr>
              <w:pStyle w:val="SingleTxtG"/>
              <w:suppressAutoHyphens w:val="0"/>
              <w:spacing w:before="40" w:line="220" w:lineRule="exact"/>
              <w:ind w:left="0" w:right="113"/>
              <w:jc w:val="left"/>
            </w:pPr>
          </w:p>
        </w:tc>
        <w:tc>
          <w:tcPr>
            <w:tcW w:w="1106" w:type="dxa"/>
            <w:tcBorders>
              <w:top w:val="nil"/>
              <w:bottom w:val="nil"/>
            </w:tcBorders>
            <w:shd w:val="clear" w:color="auto" w:fill="auto"/>
            <w:hideMark/>
          </w:tcPr>
          <w:p w14:paraId="05576D1C" w14:textId="77777777" w:rsidR="00674A50" w:rsidRPr="00645C19" w:rsidRDefault="00674A50" w:rsidP="00674A50">
            <w:pPr>
              <w:pStyle w:val="SingleTxtG"/>
              <w:suppressAutoHyphens w:val="0"/>
              <w:spacing w:before="40" w:line="220" w:lineRule="exact"/>
              <w:ind w:left="0" w:right="113"/>
              <w:jc w:val="left"/>
            </w:pPr>
            <w:r w:rsidRPr="00645C19">
              <w:t xml:space="preserve">Second </w:t>
            </w:r>
          </w:p>
        </w:tc>
        <w:tc>
          <w:tcPr>
            <w:tcW w:w="1657" w:type="dxa"/>
            <w:tcBorders>
              <w:top w:val="nil"/>
              <w:bottom w:val="nil"/>
            </w:tcBorders>
            <w:shd w:val="clear" w:color="auto" w:fill="auto"/>
            <w:hideMark/>
          </w:tcPr>
          <w:p w14:paraId="060190C9" w14:textId="77777777" w:rsidR="00674A50" w:rsidRPr="00645C19" w:rsidRDefault="00674A50" w:rsidP="00674A50">
            <w:pPr>
              <w:pStyle w:val="SingleTxtG"/>
              <w:suppressAutoHyphens w:val="0"/>
              <w:spacing w:before="40" w:line="220" w:lineRule="exact"/>
              <w:ind w:left="0" w:right="113"/>
              <w:jc w:val="left"/>
            </w:pPr>
            <w:r w:rsidRPr="00645C19">
              <w:t>1 May 2019</w:t>
            </w:r>
          </w:p>
        </w:tc>
        <w:tc>
          <w:tcPr>
            <w:tcW w:w="1956" w:type="dxa"/>
            <w:tcBorders>
              <w:top w:val="nil"/>
              <w:bottom w:val="nil"/>
            </w:tcBorders>
            <w:shd w:val="clear" w:color="auto" w:fill="auto"/>
          </w:tcPr>
          <w:p w14:paraId="051C18AF" w14:textId="696AC493" w:rsidR="00674A50" w:rsidRPr="00645C19" w:rsidRDefault="003F5C0E" w:rsidP="00674A50">
            <w:pPr>
              <w:pStyle w:val="SingleTxtG"/>
              <w:suppressAutoHyphens w:val="0"/>
              <w:spacing w:before="40" w:line="220" w:lineRule="exact"/>
              <w:ind w:left="0" w:right="113"/>
              <w:jc w:val="left"/>
            </w:pPr>
            <w:r>
              <w:t>-</w:t>
            </w:r>
          </w:p>
        </w:tc>
        <w:tc>
          <w:tcPr>
            <w:tcW w:w="1805" w:type="dxa"/>
            <w:tcBorders>
              <w:top w:val="nil"/>
              <w:bottom w:val="nil"/>
            </w:tcBorders>
            <w:shd w:val="clear" w:color="auto" w:fill="auto"/>
          </w:tcPr>
          <w:p w14:paraId="078CABEC" w14:textId="2685CC75" w:rsidR="00674A50" w:rsidRPr="00645C19" w:rsidRDefault="00674A50" w:rsidP="00674A50">
            <w:pPr>
              <w:pStyle w:val="SingleTxtG"/>
              <w:suppressAutoHyphens w:val="0"/>
              <w:spacing w:before="40" w:line="220" w:lineRule="exact"/>
              <w:ind w:left="0" w:right="113"/>
              <w:jc w:val="left"/>
            </w:pPr>
            <w:r w:rsidRPr="00645C19">
              <w:t>1 November 2019</w:t>
            </w:r>
          </w:p>
        </w:tc>
        <w:tc>
          <w:tcPr>
            <w:tcW w:w="1805" w:type="dxa"/>
            <w:tcBorders>
              <w:top w:val="nil"/>
              <w:bottom w:val="nil"/>
            </w:tcBorders>
            <w:shd w:val="clear" w:color="auto" w:fill="auto"/>
          </w:tcPr>
          <w:p w14:paraId="21EBA4C1" w14:textId="609D2476" w:rsidR="00674A50" w:rsidRPr="00645C19" w:rsidRDefault="00674A50" w:rsidP="00674A50">
            <w:pPr>
              <w:pStyle w:val="SingleTxtG"/>
              <w:suppressAutoHyphens w:val="0"/>
              <w:spacing w:before="40" w:line="220" w:lineRule="exact"/>
              <w:ind w:left="0" w:right="113"/>
              <w:jc w:val="left"/>
            </w:pPr>
            <w:r w:rsidRPr="00645C19">
              <w:t>-</w:t>
            </w:r>
          </w:p>
        </w:tc>
      </w:tr>
      <w:tr w:rsidR="00674A50" w:rsidRPr="00645C19" w14:paraId="497506C8" w14:textId="77777777" w:rsidTr="00E33F9C">
        <w:trPr>
          <w:cantSplit/>
        </w:trPr>
        <w:tc>
          <w:tcPr>
            <w:tcW w:w="1308" w:type="dxa"/>
            <w:tcBorders>
              <w:top w:val="nil"/>
            </w:tcBorders>
            <w:shd w:val="clear" w:color="auto" w:fill="auto"/>
            <w:hideMark/>
          </w:tcPr>
          <w:p w14:paraId="1D4D1585" w14:textId="77777777" w:rsidR="00674A50" w:rsidRPr="00645C19" w:rsidRDefault="00674A50" w:rsidP="00674A50">
            <w:pPr>
              <w:pStyle w:val="SingleTxtG"/>
              <w:suppressAutoHyphens w:val="0"/>
              <w:spacing w:before="40" w:line="220" w:lineRule="exact"/>
              <w:ind w:left="0" w:right="113"/>
              <w:jc w:val="left"/>
            </w:pPr>
            <w:r w:rsidRPr="00645C19">
              <w:lastRenderedPageBreak/>
              <w:t>Venezuela (Bolivarian Republic of)</w:t>
            </w:r>
          </w:p>
        </w:tc>
        <w:tc>
          <w:tcPr>
            <w:tcW w:w="1106" w:type="dxa"/>
            <w:tcBorders>
              <w:top w:val="nil"/>
            </w:tcBorders>
            <w:shd w:val="clear" w:color="auto" w:fill="auto"/>
            <w:hideMark/>
          </w:tcPr>
          <w:p w14:paraId="313F5C0B" w14:textId="77777777" w:rsidR="00674A50" w:rsidRPr="00645C19" w:rsidRDefault="00674A50" w:rsidP="00674A50">
            <w:pPr>
              <w:pStyle w:val="SingleTxtG"/>
              <w:suppressAutoHyphens w:val="0"/>
              <w:spacing w:before="40" w:line="220" w:lineRule="exact"/>
              <w:ind w:left="0" w:right="113"/>
              <w:jc w:val="left"/>
            </w:pPr>
            <w:r w:rsidRPr="00645C19">
              <w:t>Initial</w:t>
            </w:r>
          </w:p>
        </w:tc>
        <w:tc>
          <w:tcPr>
            <w:tcW w:w="1657" w:type="dxa"/>
            <w:tcBorders>
              <w:top w:val="nil"/>
            </w:tcBorders>
            <w:shd w:val="clear" w:color="auto" w:fill="auto"/>
            <w:hideMark/>
          </w:tcPr>
          <w:p w14:paraId="66BAEBD5" w14:textId="77777777" w:rsidR="00674A50" w:rsidRPr="00645C19" w:rsidRDefault="00674A50" w:rsidP="00674A50">
            <w:pPr>
              <w:pStyle w:val="SingleTxtG"/>
              <w:suppressAutoHyphens w:val="0"/>
              <w:spacing w:before="40" w:line="220" w:lineRule="exact"/>
              <w:ind w:left="0" w:right="113"/>
              <w:jc w:val="left"/>
            </w:pPr>
            <w:r w:rsidRPr="00645C19">
              <w:t>1 February 2018</w:t>
            </w:r>
          </w:p>
        </w:tc>
        <w:tc>
          <w:tcPr>
            <w:tcW w:w="1956" w:type="dxa"/>
            <w:tcBorders>
              <w:top w:val="nil"/>
            </w:tcBorders>
            <w:shd w:val="clear" w:color="auto" w:fill="auto"/>
          </w:tcPr>
          <w:p w14:paraId="2BF6426A" w14:textId="603669B5" w:rsidR="00674A50" w:rsidRPr="00645C19" w:rsidRDefault="0043200E" w:rsidP="00674A50">
            <w:pPr>
              <w:pStyle w:val="SingleTxtG"/>
              <w:suppressAutoHyphens w:val="0"/>
              <w:spacing w:before="40" w:line="220" w:lineRule="exact"/>
              <w:ind w:left="0" w:right="113"/>
              <w:jc w:val="left"/>
            </w:pPr>
            <w:r>
              <w:t>T</w:t>
            </w:r>
            <w:r w:rsidR="00B20619" w:rsidRPr="00645C19">
              <w:t>wenty</w:t>
            </w:r>
            <w:r>
              <w:t>-</w:t>
            </w:r>
            <w:r w:rsidR="00B20619">
              <w:t>ninth (2018): 1 March 2020</w:t>
            </w:r>
          </w:p>
        </w:tc>
        <w:tc>
          <w:tcPr>
            <w:tcW w:w="1805" w:type="dxa"/>
            <w:tcBorders>
              <w:top w:val="nil"/>
            </w:tcBorders>
            <w:shd w:val="clear" w:color="auto" w:fill="auto"/>
          </w:tcPr>
          <w:p w14:paraId="78CE2FCA" w14:textId="760176EC" w:rsidR="00674A50" w:rsidRDefault="00674A50" w:rsidP="00674A50">
            <w:pPr>
              <w:pStyle w:val="SingleTxtG"/>
              <w:suppressAutoHyphens w:val="0"/>
              <w:spacing w:before="40" w:line="220" w:lineRule="exact"/>
              <w:ind w:left="0" w:right="113"/>
              <w:jc w:val="left"/>
            </w:pPr>
            <w:r>
              <w:t>9 March 2020</w:t>
            </w:r>
          </w:p>
        </w:tc>
        <w:tc>
          <w:tcPr>
            <w:tcW w:w="1805" w:type="dxa"/>
            <w:tcBorders>
              <w:top w:val="nil"/>
            </w:tcBorders>
            <w:shd w:val="clear" w:color="auto" w:fill="auto"/>
          </w:tcPr>
          <w:p w14:paraId="215EB5E6" w14:textId="228238D2" w:rsidR="00674A50" w:rsidRPr="00645C19" w:rsidRDefault="00674A50" w:rsidP="00674A50">
            <w:pPr>
              <w:pStyle w:val="SingleTxtG"/>
              <w:suppressAutoHyphens w:val="0"/>
              <w:spacing w:before="40" w:line="220" w:lineRule="exact"/>
              <w:ind w:left="0" w:right="113"/>
              <w:jc w:val="left"/>
            </w:pPr>
            <w:r>
              <w:t>Thirty-second (2020)</w:t>
            </w:r>
          </w:p>
        </w:tc>
      </w:tr>
    </w:tbl>
    <w:p w14:paraId="2991F269" w14:textId="77777777" w:rsidR="00D527A0" w:rsidRPr="00BA1F7A" w:rsidRDefault="00D527A0" w:rsidP="00E000AC">
      <w:pPr>
        <w:spacing w:before="120"/>
        <w:ind w:left="1134" w:right="1134" w:firstLine="170"/>
        <w:rPr>
          <w:sz w:val="18"/>
        </w:rPr>
      </w:pPr>
      <w:bookmarkStart w:id="220" w:name="_Toc326246369"/>
      <w:proofErr w:type="spellStart"/>
      <w:r w:rsidRPr="00BA1F7A">
        <w:rPr>
          <w:i/>
          <w:iCs/>
          <w:sz w:val="18"/>
          <w:vertAlign w:val="superscript"/>
        </w:rPr>
        <w:t>a</w:t>
      </w:r>
      <w:proofErr w:type="spellEnd"/>
      <w:r w:rsidR="00627271" w:rsidRPr="00BA1F7A">
        <w:rPr>
          <w:sz w:val="18"/>
        </w:rPr>
        <w:t xml:space="preserve"> </w:t>
      </w:r>
      <w:r w:rsidRPr="00BA1F7A">
        <w:rPr>
          <w:sz w:val="18"/>
        </w:rPr>
        <w:t xml:space="preserve"> Extension requested until 1 February 2016.</w:t>
      </w:r>
    </w:p>
    <w:p w14:paraId="5F0D721F" w14:textId="5618B6CC" w:rsidR="00D527A0" w:rsidRPr="00645C19" w:rsidRDefault="00D527A0" w:rsidP="00E000AC">
      <w:pPr>
        <w:ind w:left="1134" w:right="1134" w:firstLine="170"/>
        <w:rPr>
          <w:sz w:val="18"/>
        </w:rPr>
      </w:pPr>
      <w:r w:rsidRPr="00645C19">
        <w:rPr>
          <w:i/>
          <w:iCs/>
          <w:sz w:val="18"/>
          <w:vertAlign w:val="superscript"/>
        </w:rPr>
        <w:t>b</w:t>
      </w:r>
      <w:r w:rsidR="00627271" w:rsidRPr="00645C19">
        <w:rPr>
          <w:sz w:val="18"/>
        </w:rPr>
        <w:t xml:space="preserve"> </w:t>
      </w:r>
      <w:r w:rsidRPr="00645C19">
        <w:rPr>
          <w:sz w:val="18"/>
        </w:rPr>
        <w:t xml:space="preserve"> States parties that have accepted the simplified reporting procedure of the Committee</w:t>
      </w:r>
      <w:r w:rsidR="00E256B5">
        <w:rPr>
          <w:sz w:val="18"/>
        </w:rPr>
        <w:t>,</w:t>
      </w:r>
      <w:r w:rsidRPr="00645C19">
        <w:rPr>
          <w:sz w:val="18"/>
        </w:rPr>
        <w:t xml:space="preserve"> by which the lists of issues prior to reporting adopted by the Committee and the written replies to the lists of issues prior to reporting shall be considered as the initial or periodic reports under article 73 (1) (b) of the </w:t>
      </w:r>
      <w:r w:rsidRPr="00BA1F7A">
        <w:rPr>
          <w:sz w:val="18"/>
        </w:rPr>
        <w:t xml:space="preserve">Convention. The Committee may also adopt lists of issues prior to reporting in cases where it decides </w:t>
      </w:r>
      <w:r w:rsidRPr="00645C19">
        <w:rPr>
          <w:sz w:val="18"/>
        </w:rPr>
        <w:t>to review the implementation of the Convention in the absence of a report, under rule 34 of its rules of procedure (</w:t>
      </w:r>
      <w:hyperlink r:id="rId41" w:history="1">
        <w:r w:rsidRPr="00484258">
          <w:rPr>
            <w:rStyle w:val="Hyperlink"/>
            <w:sz w:val="18"/>
          </w:rPr>
          <w:t>CMW/C/2</w:t>
        </w:r>
      </w:hyperlink>
      <w:r w:rsidRPr="00645C19">
        <w:rPr>
          <w:sz w:val="18"/>
        </w:rPr>
        <w:t>).</w:t>
      </w:r>
      <w:bookmarkEnd w:id="220"/>
    </w:p>
    <w:p w14:paraId="21DFF025" w14:textId="77777777" w:rsidR="00D527A0" w:rsidRPr="00BA1F7A" w:rsidRDefault="00D527A0" w:rsidP="00E000AC">
      <w:pPr>
        <w:ind w:left="1134" w:right="1134" w:firstLine="170"/>
        <w:rPr>
          <w:sz w:val="18"/>
        </w:rPr>
      </w:pPr>
      <w:r w:rsidRPr="00E000AC">
        <w:rPr>
          <w:i/>
          <w:iCs/>
          <w:sz w:val="18"/>
          <w:vertAlign w:val="superscript"/>
        </w:rPr>
        <w:t>c</w:t>
      </w:r>
      <w:r w:rsidRPr="001746FF">
        <w:rPr>
          <w:sz w:val="18"/>
        </w:rPr>
        <w:t xml:space="preserve"> </w:t>
      </w:r>
      <w:r w:rsidR="00627271" w:rsidRPr="001746FF">
        <w:rPr>
          <w:sz w:val="18"/>
        </w:rPr>
        <w:t xml:space="preserve"> </w:t>
      </w:r>
      <w:r w:rsidRPr="00BA1F7A">
        <w:rPr>
          <w:sz w:val="18"/>
        </w:rPr>
        <w:t>Combined second and third periodic reports.</w:t>
      </w:r>
    </w:p>
    <w:bookmarkEnd w:id="0"/>
    <w:p w14:paraId="270C8FF6" w14:textId="2551B1CC" w:rsidR="00E93BF2" w:rsidRDefault="00632E02" w:rsidP="00E9598C">
      <w:pPr>
        <w:pStyle w:val="SingleTxtG"/>
        <w:spacing w:before="120"/>
        <w:jc w:val="center"/>
        <w:rPr>
          <w:u w:val="single"/>
        </w:rPr>
      </w:pPr>
      <w:r w:rsidRPr="00645C19">
        <w:rPr>
          <w:u w:val="single"/>
        </w:rPr>
        <w:tab/>
      </w:r>
      <w:r w:rsidRPr="00645C19">
        <w:rPr>
          <w:u w:val="single"/>
        </w:rPr>
        <w:tab/>
      </w:r>
      <w:r w:rsidRPr="00645C19">
        <w:rPr>
          <w:u w:val="single"/>
        </w:rPr>
        <w:tab/>
      </w:r>
      <w:r w:rsidR="009610E6">
        <w:rPr>
          <w:u w:val="single"/>
        </w:rPr>
        <w:tab/>
      </w:r>
    </w:p>
    <w:bookmarkStart w:id="221" w:name="_GoBack"/>
    <w:bookmarkEnd w:id="221"/>
    <w:p w14:paraId="4A1EA6D1" w14:textId="10C2FF01" w:rsidR="00311F3E" w:rsidRDefault="00893102" w:rsidP="00E9598C">
      <w:pPr>
        <w:pStyle w:val="SingleTxtG"/>
        <w:spacing w:before="120"/>
        <w:jc w:val="center"/>
        <w:rPr>
          <w:u w:val="single"/>
        </w:rPr>
      </w:pPr>
      <w:r w:rsidRPr="0046581C">
        <w:rPr>
          <w:rFonts w:ascii="C39T30Lfz" w:hAnsi="C39T30Lfz"/>
          <w:noProof/>
          <w:sz w:val="56"/>
        </w:rPr>
        <mc:AlternateContent>
          <mc:Choice Requires="wps">
            <w:drawing>
              <wp:anchor distT="45720" distB="45720" distL="114300" distR="114300" simplePos="0" relativeHeight="251661312" behindDoc="0" locked="0" layoutInCell="1" allowOverlap="1" wp14:anchorId="23BD7C04" wp14:editId="1890275C">
                <wp:simplePos x="0" y="0"/>
                <wp:positionH relativeFrom="margin">
                  <wp:posOffset>-88900</wp:posOffset>
                </wp:positionH>
                <wp:positionV relativeFrom="paragraph">
                  <wp:posOffset>5948045</wp:posOffset>
                </wp:positionV>
                <wp:extent cx="236093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F7D30B9" w14:textId="77777777" w:rsidR="00893102" w:rsidRDefault="00893102" w:rsidP="00893102">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BD7C04" id="_x0000_t202" coordsize="21600,21600" o:spt="202" path="m,l,21600r21600,l21600,xe">
                <v:stroke joinstyle="miter"/>
                <v:path gradientshapeok="t" o:connecttype="rect"/>
              </v:shapetype>
              <v:shape id="Text Box 2" o:spid="_x0000_s1026" type="#_x0000_t202" style="position:absolute;left:0;text-align:left;margin-left:-7pt;margin-top:468.3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" filled="f" stroked="f">
                <v:textbox style="mso-fit-shape-to-text:t">
                  <w:txbxContent>
                    <w:p w14:paraId="4F7D30B9" w14:textId="77777777" w:rsidR="00893102" w:rsidRDefault="00893102" w:rsidP="00893102">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w10:wrap anchorx="margin"/>
              </v:shape>
            </w:pict>
          </mc:Fallback>
        </mc:AlternateContent>
      </w:r>
    </w:p>
    <w:sectPr w:rsidR="00311F3E" w:rsidSect="00930D7B">
      <w:headerReference w:type="even" r:id="rId42"/>
      <w:footerReference w:type="even" r:id="rId43"/>
      <w:headerReference w:type="first" r:id="rId44"/>
      <w:footerReference w:type="first" r:id="rId45"/>
      <w:endnotePr>
        <w:numFmt w:val="decimal"/>
      </w:endnotePr>
      <w:type w:val="oddPage"/>
      <w:pgSz w:w="11907" w:h="16840" w:code="9"/>
      <w:pgMar w:top="1417" w:right="1134" w:bottom="1134" w:left="1134" w:header="85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2D668" w14:textId="77777777" w:rsidR="00557CF1" w:rsidRPr="00767541" w:rsidRDefault="00557CF1" w:rsidP="00767541">
      <w:pPr>
        <w:pStyle w:val="Footer"/>
      </w:pPr>
    </w:p>
  </w:endnote>
  <w:endnote w:type="continuationSeparator" w:id="0">
    <w:p w14:paraId="2CF0569A" w14:textId="77777777" w:rsidR="00557CF1" w:rsidRPr="00767541" w:rsidRDefault="00557CF1"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8F76" w14:textId="6D62C158" w:rsidR="00311F3E" w:rsidRDefault="00311F3E" w:rsidP="00E9598C">
    <w:pPr>
      <w:pStyle w:val="Footer"/>
      <w:tabs>
        <w:tab w:val="right" w:pos="9638"/>
      </w:tabs>
    </w:pPr>
    <w:r w:rsidRPr="00565E41">
      <w:rPr>
        <w:b/>
        <w:bCs/>
        <w:sz w:val="18"/>
      </w:rPr>
      <w:fldChar w:fldCharType="begin"/>
    </w:r>
    <w:r w:rsidRPr="00565E41">
      <w:rPr>
        <w:b/>
        <w:bCs/>
        <w:sz w:val="18"/>
      </w:rPr>
      <w:instrText xml:space="preserve"> PAGE  \* MERGEFORMAT </w:instrText>
    </w:r>
    <w:r w:rsidRPr="00565E41">
      <w:rPr>
        <w:b/>
        <w:bCs/>
        <w:sz w:val="18"/>
      </w:rPr>
      <w:fldChar w:fldCharType="separate"/>
    </w:r>
    <w:r>
      <w:rPr>
        <w:b/>
        <w:bCs/>
        <w:noProof/>
        <w:sz w:val="18"/>
      </w:rPr>
      <w:t>10</w:t>
    </w:r>
    <w:r w:rsidRPr="00565E4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721A" w14:textId="00A02BE8" w:rsidR="00311F3E" w:rsidRDefault="00311F3E" w:rsidP="00E9598C">
    <w:pPr>
      <w:pStyle w:val="Footer"/>
      <w:tabs>
        <w:tab w:val="right" w:pos="9638"/>
      </w:tabs>
    </w:pPr>
    <w:r>
      <w:tab/>
    </w:r>
    <w:r w:rsidRPr="00565E41">
      <w:rPr>
        <w:b/>
        <w:bCs/>
        <w:sz w:val="18"/>
      </w:rPr>
      <w:fldChar w:fldCharType="begin"/>
    </w:r>
    <w:r w:rsidRPr="00565E41">
      <w:rPr>
        <w:b/>
        <w:bCs/>
        <w:sz w:val="18"/>
      </w:rPr>
      <w:instrText xml:space="preserve"> PAGE  \* MERGEFORMAT </w:instrText>
    </w:r>
    <w:r w:rsidRPr="00565E41">
      <w:rPr>
        <w:b/>
        <w:bCs/>
        <w:sz w:val="18"/>
      </w:rPr>
      <w:fldChar w:fldCharType="separate"/>
    </w:r>
    <w:r>
      <w:rPr>
        <w:b/>
        <w:bCs/>
        <w:noProof/>
        <w:sz w:val="18"/>
      </w:rPr>
      <w:t>9</w:t>
    </w:r>
    <w:r w:rsidRPr="00565E4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72C2" w14:textId="2301E6F9" w:rsidR="00311F3E" w:rsidRDefault="00311F3E" w:rsidP="00C32775">
    <w:pPr>
      <w:pStyle w:val="Footer"/>
    </w:pPr>
    <w:r>
      <w:rPr>
        <w:rFonts w:ascii="C39T30Lfz" w:hAnsi="C39T30Lfz"/>
        <w:noProof/>
        <w:sz w:val="56"/>
      </w:rPr>
      <w:drawing>
        <wp:anchor distT="0" distB="0" distL="114300" distR="114300" simplePos="0" relativeHeight="251662336" behindDoc="0" locked="0" layoutInCell="1" allowOverlap="1" wp14:anchorId="486CF7E7" wp14:editId="6C6622CB">
          <wp:simplePos x="0" y="0"/>
          <wp:positionH relativeFrom="column">
            <wp:posOffset>5499735</wp:posOffset>
          </wp:positionH>
          <wp:positionV relativeFrom="paragraph">
            <wp:posOffset>-441960</wp:posOffset>
          </wp:positionV>
          <wp:extent cx="485775" cy="4857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29BD14FC" wp14:editId="438DC0C3">
          <wp:simplePos x="0" y="0"/>
          <wp:positionH relativeFrom="margin">
            <wp:posOffset>4425315</wp:posOffset>
          </wp:positionH>
          <wp:positionV relativeFrom="margin">
            <wp:posOffset>9144635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539A" w14:textId="13AA0216" w:rsidR="00311F3E" w:rsidRDefault="00311F3E" w:rsidP="00E9598C">
    <w:pPr>
      <w:pStyle w:val="Footer"/>
      <w:tabs>
        <w:tab w:val="right" w:pos="9638"/>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4BEA" w14:textId="1BF1D956" w:rsidR="00311F3E" w:rsidRDefault="00311F3E" w:rsidP="00E9598C">
    <w:pPr>
      <w:pStyle w:val="Footer"/>
      <w:tabs>
        <w:tab w:val="right" w:pos="9638"/>
      </w:tabs>
    </w:pPr>
    <w:r>
      <w:tab/>
    </w:r>
    <w:r w:rsidRPr="00565E41">
      <w:rPr>
        <w:b/>
        <w:bCs/>
        <w:sz w:val="18"/>
      </w:rPr>
      <w:fldChar w:fldCharType="begin"/>
    </w:r>
    <w:r w:rsidRPr="00565E41">
      <w:rPr>
        <w:b/>
        <w:bCs/>
        <w:sz w:val="18"/>
      </w:rPr>
      <w:instrText xml:space="preserve"> PAGE  \* MERGEFORMAT </w:instrText>
    </w:r>
    <w:r w:rsidRPr="00565E41">
      <w:rPr>
        <w:b/>
        <w:bCs/>
        <w:sz w:val="18"/>
      </w:rPr>
      <w:fldChar w:fldCharType="separate"/>
    </w:r>
    <w:r>
      <w:rPr>
        <w:b/>
        <w:bCs/>
        <w:noProof/>
        <w:sz w:val="18"/>
      </w:rPr>
      <w:t>15</w:t>
    </w:r>
    <w:r w:rsidRPr="00565E41">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81A5" w14:textId="72B2DDF2" w:rsidR="00311F3E" w:rsidRDefault="00311F3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2240" w14:textId="773DD04A" w:rsidR="00311F3E" w:rsidRPr="00004048" w:rsidRDefault="00311F3E" w:rsidP="00004048">
    <w:pPr>
      <w:pStyle w:val="Footer"/>
      <w:tabs>
        <w:tab w:val="right" w:pos="9638"/>
      </w:tabs>
    </w:pPr>
    <w:r w:rsidRPr="00FC1A63">
      <w:rPr>
        <w:sz w:val="20"/>
      </w:rPr>
      <w:t>GE.</w:t>
    </w:r>
    <w:r>
      <w:rPr>
        <w:sz w:val="20"/>
      </w:rPr>
      <w:t>20</w:t>
    </w:r>
    <w:r w:rsidRPr="00FC1A63">
      <w:rPr>
        <w:sz w:val="20"/>
      </w:rPr>
      <w:t>-</w:t>
    </w:r>
    <w:r w:rsidR="002C63A9">
      <w:rPr>
        <w:sz w:val="20"/>
      </w:rPr>
      <w:t xml:space="preserve">07443 </w:t>
    </w:r>
    <w:r>
      <w:rPr>
        <w:sz w:val="20"/>
      </w:rPr>
      <w:t xml:space="preserve"> </w:t>
    </w:r>
    <w:r w:rsidRPr="00FC1A63">
      <w:rPr>
        <w:sz w:val="20"/>
      </w:rPr>
      <w:t>(E)</w:t>
    </w:r>
    <w:r>
      <w:tab/>
    </w:r>
    <w:r w:rsidRPr="0034750D">
      <w:rPr>
        <w:b/>
        <w:noProof/>
        <w:sz w:val="18"/>
      </w:rPr>
      <w:t>iii</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FD4E" w14:textId="5E1BADAA" w:rsidR="00311F3E" w:rsidRDefault="00311F3E" w:rsidP="00E9598C">
    <w:pPr>
      <w:pStyle w:val="Footer"/>
      <w:tabs>
        <w:tab w:val="right" w:pos="9638"/>
      </w:tabs>
    </w:pPr>
    <w:r w:rsidRPr="00565E41">
      <w:rPr>
        <w:b/>
        <w:bCs/>
        <w:sz w:val="18"/>
      </w:rPr>
      <w:fldChar w:fldCharType="begin"/>
    </w:r>
    <w:r w:rsidRPr="00565E41">
      <w:rPr>
        <w:b/>
        <w:bCs/>
        <w:sz w:val="18"/>
      </w:rPr>
      <w:instrText xml:space="preserve"> PAGE  \* MERGEFORMAT </w:instrText>
    </w:r>
    <w:r w:rsidRPr="00565E41">
      <w:rPr>
        <w:b/>
        <w:bCs/>
        <w:sz w:val="18"/>
      </w:rPr>
      <w:fldChar w:fldCharType="separate"/>
    </w:r>
    <w:r>
      <w:rPr>
        <w:b/>
        <w:bCs/>
        <w:noProof/>
        <w:sz w:val="18"/>
      </w:rPr>
      <w:t>14</w:t>
    </w:r>
    <w:r w:rsidRPr="00565E41">
      <w:rPr>
        <w:b/>
        <w:bCs/>
        <w:sz w:val="18"/>
      </w:rPr>
      <w:fldChar w:fldCharType="end"/>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44036"/>
      <w:docPartObj>
        <w:docPartGallery w:val="Page Numbers (Bottom of Page)"/>
        <w:docPartUnique/>
      </w:docPartObj>
    </w:sdtPr>
    <w:sdtEndPr>
      <w:rPr>
        <w:b/>
        <w:bCs/>
        <w:noProof/>
        <w:sz w:val="18"/>
      </w:rPr>
    </w:sdtEndPr>
    <w:sdtContent>
      <w:p w14:paraId="7BDC055D" w14:textId="4D0DCA91" w:rsidR="00311F3E" w:rsidRPr="00930D7B" w:rsidRDefault="00311F3E" w:rsidP="00930D7B">
        <w:pPr>
          <w:pStyle w:val="Footer"/>
          <w:tabs>
            <w:tab w:val="left" w:pos="9639"/>
          </w:tabs>
          <w:jc w:val="right"/>
          <w:rPr>
            <w:b/>
            <w:bCs/>
            <w:noProof/>
            <w:sz w:val="18"/>
          </w:rPr>
        </w:pPr>
        <w:r>
          <w:tab/>
        </w:r>
        <w:r w:rsidRPr="00930D7B">
          <w:rPr>
            <w:b/>
            <w:bCs/>
            <w:noProof/>
            <w:sz w:val="18"/>
          </w:rPr>
          <w:fldChar w:fldCharType="begin"/>
        </w:r>
        <w:r w:rsidRPr="00930D7B">
          <w:rPr>
            <w:b/>
            <w:bCs/>
            <w:noProof/>
            <w:sz w:val="18"/>
          </w:rPr>
          <w:instrText xml:space="preserve"> PAGE   \* MERGEFORMAT </w:instrText>
        </w:r>
        <w:r w:rsidRPr="00930D7B">
          <w:rPr>
            <w:b/>
            <w:bCs/>
            <w:noProof/>
            <w:sz w:val="18"/>
          </w:rPr>
          <w:fldChar w:fldCharType="separate"/>
        </w:r>
        <w:r>
          <w:rPr>
            <w:b/>
            <w:bCs/>
            <w:noProof/>
            <w:sz w:val="18"/>
          </w:rPr>
          <w:t>1</w:t>
        </w:r>
        <w:r w:rsidRPr="00930D7B">
          <w:rPr>
            <w:b/>
            <w:bCs/>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7DBA" w14:textId="77777777" w:rsidR="00557CF1" w:rsidRPr="00767541" w:rsidRDefault="00557CF1" w:rsidP="00767541">
      <w:pPr>
        <w:tabs>
          <w:tab w:val="right" w:pos="2155"/>
        </w:tabs>
        <w:spacing w:after="80" w:line="240" w:lineRule="auto"/>
        <w:ind w:left="680"/>
      </w:pPr>
      <w:r>
        <w:rPr>
          <w:u w:val="single"/>
        </w:rPr>
        <w:tab/>
      </w:r>
    </w:p>
  </w:footnote>
  <w:footnote w:type="continuationSeparator" w:id="0">
    <w:p w14:paraId="66736CA8" w14:textId="77777777" w:rsidR="00557CF1" w:rsidRPr="00767541" w:rsidRDefault="00557CF1" w:rsidP="00767541">
      <w:pPr>
        <w:tabs>
          <w:tab w:val="right" w:pos="2155"/>
        </w:tabs>
        <w:spacing w:after="80" w:line="240" w:lineRule="auto"/>
        <w:ind w:left="680"/>
      </w:pPr>
      <w:r>
        <w:rPr>
          <w:u w:val="single"/>
        </w:rPr>
        <w:tab/>
      </w:r>
    </w:p>
  </w:footnote>
  <w:footnote w:id="1">
    <w:p w14:paraId="7A8D1B11" w14:textId="15A05C99" w:rsidR="00311F3E" w:rsidRDefault="00311F3E" w:rsidP="00E9598C">
      <w:pPr>
        <w:pStyle w:val="FootnoteText"/>
        <w:widowControl w:val="0"/>
      </w:pPr>
      <w:r>
        <w:tab/>
      </w:r>
      <w:r w:rsidRPr="00017D0A">
        <w:rPr>
          <w:rStyle w:val="FootnoteReference"/>
        </w:rPr>
        <w:footnoteRef/>
      </w:r>
      <w:r w:rsidRPr="00E2247B">
        <w:tab/>
        <w:t xml:space="preserve">See </w:t>
      </w:r>
      <w:hyperlink r:id="rId1" w:history="1">
        <w:r w:rsidRPr="000B4B41">
          <w:rPr>
            <w:rStyle w:val="Hyperlink"/>
            <w:lang w:val="en-US"/>
          </w:rPr>
          <w:t>www</w:t>
        </w:r>
        <w:r w:rsidRPr="000B4B41">
          <w:rPr>
            <w:rStyle w:val="Hyperlink"/>
          </w:rPr>
          <w:t>.ohchr.org/EN/HRBodies/CMW/Pages/Membership.aspx</w:t>
        </w:r>
      </w:hyperlink>
      <w:r w:rsidRPr="00E2247B">
        <w:t>.</w:t>
      </w:r>
    </w:p>
  </w:footnote>
  <w:footnote w:id="2">
    <w:p w14:paraId="2ED08233" w14:textId="74D98D0F" w:rsidR="00311F3E" w:rsidRDefault="00311F3E" w:rsidP="001B7FF3">
      <w:pPr>
        <w:pStyle w:val="FootnoteText"/>
      </w:pPr>
      <w:r>
        <w:tab/>
      </w:r>
      <w:r w:rsidRPr="00017D0A">
        <w:rPr>
          <w:rStyle w:val="FootnoteReference"/>
        </w:rPr>
        <w:footnoteRef/>
      </w:r>
      <w:r w:rsidRPr="008B5976">
        <w:rPr>
          <w:rStyle w:val="FootnoteReference"/>
        </w:rPr>
        <w:tab/>
      </w:r>
      <w:r>
        <w:t xml:space="preserve">See </w:t>
      </w:r>
      <w:hyperlink r:id="rId2" w:history="1">
        <w:r w:rsidRPr="009A3BC5">
          <w:t>www.ohchr.org/EN/HRBodies/CMW/Pages/GC5.aspx</w:t>
        </w:r>
      </w:hyperlink>
      <w:r>
        <w:t>.</w:t>
      </w:r>
    </w:p>
  </w:footnote>
  <w:footnote w:id="3">
    <w:p w14:paraId="275914B7" w14:textId="670C67C2" w:rsidR="00311F3E" w:rsidRPr="009610E6" w:rsidRDefault="00311F3E" w:rsidP="001B7FF3">
      <w:pPr>
        <w:pStyle w:val="FootnoteText"/>
      </w:pPr>
      <w:r w:rsidRPr="00E9598C">
        <w:tab/>
      </w:r>
      <w:r w:rsidRPr="00017D0A">
        <w:rPr>
          <w:rStyle w:val="FootnoteReference"/>
        </w:rPr>
        <w:footnoteRef/>
      </w:r>
      <w:r w:rsidRPr="009610E6">
        <w:rPr>
          <w:rStyle w:val="FootnoteReference"/>
        </w:rPr>
        <w:tab/>
      </w:r>
      <w:r w:rsidRPr="009610E6">
        <w:t xml:space="preserve">See </w:t>
      </w:r>
      <w:hyperlink r:id="rId3" w:history="1">
        <w:r w:rsidRPr="00287468">
          <w:rPr>
            <w:rStyle w:val="Hyperlink"/>
          </w:rPr>
          <w:t>www.oas.org/en/iachr/media_center/PReleases/2019/131.asp</w:t>
        </w:r>
      </w:hyperlink>
      <w:r w:rsidRPr="009610E6">
        <w:t>.</w:t>
      </w:r>
    </w:p>
  </w:footnote>
  <w:footnote w:id="4">
    <w:p w14:paraId="1F7C8766" w14:textId="77777777" w:rsidR="00311F3E" w:rsidRDefault="00311F3E" w:rsidP="001B7FF3">
      <w:pPr>
        <w:pStyle w:val="FootnoteText"/>
      </w:pPr>
      <w:r w:rsidRPr="00A01373">
        <w:tab/>
      </w:r>
      <w:r w:rsidRPr="00017D0A">
        <w:rPr>
          <w:rStyle w:val="FootnoteReference"/>
        </w:rPr>
        <w:footnoteRef/>
      </w:r>
      <w:r w:rsidRPr="008B5976">
        <w:rPr>
          <w:rStyle w:val="FootnoteReference"/>
        </w:rPr>
        <w:tab/>
      </w:r>
      <w:r>
        <w:t xml:space="preserve">See </w:t>
      </w:r>
      <w:hyperlink r:id="rId4" w:history="1">
        <w:r w:rsidRPr="007F719C">
          <w:t>www.ohchr.org/EN/NewsEvents/Pages/DisplayNews.aspx?NewsID=25436&amp;LangID=E</w:t>
        </w:r>
      </w:hyperlink>
      <w:r>
        <w:t>.</w:t>
      </w:r>
    </w:p>
  </w:footnote>
  <w:footnote w:id="5">
    <w:p w14:paraId="493D9A9D" w14:textId="5034B6A2" w:rsidR="00311F3E" w:rsidRDefault="00311F3E" w:rsidP="00E9598C">
      <w:pPr>
        <w:pStyle w:val="FootnoteText"/>
        <w:widowControl w:val="0"/>
      </w:pPr>
      <w:r>
        <w:tab/>
      </w:r>
      <w:r w:rsidRPr="00017D0A">
        <w:rPr>
          <w:rStyle w:val="FootnoteReference"/>
        </w:rPr>
        <w:footnoteRef/>
      </w:r>
      <w:r>
        <w:tab/>
      </w:r>
      <w:r w:rsidRPr="00017D0A">
        <w:t xml:space="preserve">See </w:t>
      </w:r>
      <w:hyperlink r:id="rId5" w:history="1">
        <w:r w:rsidRPr="00FD1517">
          <w:rPr>
            <w:rStyle w:val="Hyperlink"/>
          </w:rPr>
          <w:t>www.ohchr.org/Documents/Issues/Migration/CMWSPMJointGuidanceNoteCOVID-19Migrants.pdf</w:t>
        </w:r>
      </w:hyperlink>
      <w:r w:rsidRPr="00895960">
        <w:t>.</w:t>
      </w:r>
    </w:p>
  </w:footnote>
  <w:footnote w:id="6">
    <w:p w14:paraId="07632282" w14:textId="717BA67B" w:rsidR="00311F3E" w:rsidRPr="00730737" w:rsidRDefault="00311F3E" w:rsidP="001B7FF3">
      <w:pPr>
        <w:pStyle w:val="FootnoteText"/>
        <w:rPr>
          <w:lang w:val="en-US"/>
        </w:rPr>
      </w:pPr>
      <w:r>
        <w:tab/>
      </w:r>
      <w:r w:rsidRPr="00017D0A">
        <w:rPr>
          <w:rStyle w:val="FootnoteReference"/>
        </w:rPr>
        <w:footnoteRef/>
      </w:r>
      <w:r>
        <w:tab/>
      </w:r>
      <w:r>
        <w:rPr>
          <w:lang w:val="en-US"/>
        </w:rPr>
        <w:t xml:space="preserve">See </w:t>
      </w:r>
      <w:hyperlink r:id="rId6" w:history="1">
        <w:r w:rsidRPr="007F719C">
          <w:t>www.ohchr.org/Documents/Publications/OMP_II.pdf</w:t>
        </w:r>
      </w:hyperlink>
      <w:r>
        <w:t>.</w:t>
      </w:r>
    </w:p>
  </w:footnote>
  <w:footnote w:id="7">
    <w:p w14:paraId="4EA8841B" w14:textId="125A3F96" w:rsidR="00311F3E" w:rsidRDefault="00311F3E" w:rsidP="00E9598C">
      <w:pPr>
        <w:pStyle w:val="FootnoteText"/>
        <w:widowControl w:val="0"/>
      </w:pPr>
      <w:r>
        <w:tab/>
      </w:r>
      <w:r w:rsidRPr="00017D0A">
        <w:rPr>
          <w:rStyle w:val="FootnoteReference"/>
        </w:rPr>
        <w:footnoteRef/>
      </w:r>
      <w:r>
        <w:tab/>
        <w:t xml:space="preserve">See </w:t>
      </w:r>
      <w:hyperlink r:id="rId7" w:history="1">
        <w:r w:rsidRPr="00E9598C">
          <w:rPr>
            <w:rStyle w:val="Hyperlink"/>
            <w:lang w:val="en-US"/>
          </w:rPr>
          <w:t>https://migrationnetwork.un.org/coordinators-briefing-4-march-2020</w:t>
        </w:r>
      </w:hyperlink>
      <w:r>
        <w:rPr>
          <w:lang w:val="en-US"/>
        </w:rPr>
        <w:t>.</w:t>
      </w:r>
    </w:p>
  </w:footnote>
  <w:footnote w:id="8">
    <w:p w14:paraId="18A1C74C" w14:textId="77777777" w:rsidR="00311F3E" w:rsidRDefault="00311F3E" w:rsidP="001B7FF3">
      <w:pPr>
        <w:pStyle w:val="FootnoteText"/>
      </w:pPr>
      <w:r>
        <w:tab/>
      </w:r>
      <w:r w:rsidRPr="00017D0A">
        <w:rPr>
          <w:rStyle w:val="FootnoteReference"/>
        </w:rPr>
        <w:footnoteRef/>
      </w:r>
      <w:r w:rsidRPr="008B5976">
        <w:rPr>
          <w:rStyle w:val="FootnoteReference"/>
        </w:rPr>
        <w:tab/>
      </w:r>
      <w:r>
        <w:t xml:space="preserve">See </w:t>
      </w:r>
      <w:hyperlink r:id="rId8" w:history="1">
        <w:r w:rsidRPr="007F719C">
          <w:t>www.ohchr.org/EN/NewsEvents/Pages/DisplayNews.aspx?NewsID=25436&amp;LangID=E</w:t>
        </w:r>
      </w:hyperlink>
      <w:r>
        <w:t>.</w:t>
      </w:r>
    </w:p>
  </w:footnote>
  <w:footnote w:id="9">
    <w:p w14:paraId="11676A42" w14:textId="00A7F333" w:rsidR="00311F3E" w:rsidRDefault="00311F3E" w:rsidP="001B7FF3">
      <w:pPr>
        <w:pStyle w:val="FootnoteText"/>
      </w:pPr>
      <w:r>
        <w:tab/>
      </w:r>
      <w:r w:rsidRPr="00017D0A">
        <w:rPr>
          <w:rStyle w:val="FootnoteReference"/>
        </w:rPr>
        <w:footnoteRef/>
      </w:r>
      <w:r w:rsidRPr="008B5976">
        <w:rPr>
          <w:rStyle w:val="FootnoteReference"/>
        </w:rPr>
        <w:tab/>
      </w:r>
      <w:r>
        <w:t xml:space="preserve">Institute of Statelessness and Inclusion, </w:t>
      </w:r>
      <w:r w:rsidRPr="00730737">
        <w:rPr>
          <w:i/>
          <w:iCs/>
        </w:rPr>
        <w:t>The World</w:t>
      </w:r>
      <w:r>
        <w:rPr>
          <w:i/>
          <w:iCs/>
        </w:rPr>
        <w:t>’</w:t>
      </w:r>
      <w:r w:rsidRPr="00730737">
        <w:rPr>
          <w:i/>
          <w:iCs/>
        </w:rPr>
        <w:t>s Stateless</w:t>
      </w:r>
      <w:r>
        <w:t xml:space="preserve"> (</w:t>
      </w:r>
      <w:r w:rsidRPr="00862437">
        <w:t>Oisterwijk</w:t>
      </w:r>
      <w:r>
        <w:t xml:space="preserve">, Netherlands, </w:t>
      </w:r>
      <w:r w:rsidRPr="00862437">
        <w:t>Wolf Legal Publishers</w:t>
      </w:r>
      <w:r>
        <w:t>,</w:t>
      </w:r>
      <w:r w:rsidRPr="00862437">
        <w:t xml:space="preserve"> </w:t>
      </w:r>
      <w:r>
        <w:t>2014).</w:t>
      </w:r>
    </w:p>
  </w:footnote>
  <w:footnote w:id="10">
    <w:p w14:paraId="65892060" w14:textId="77777777" w:rsidR="00311F3E" w:rsidRDefault="00311F3E" w:rsidP="001B7FF3">
      <w:pPr>
        <w:pStyle w:val="FootnoteText"/>
        <w:rPr>
          <w:lang w:val="en-US"/>
        </w:rPr>
      </w:pPr>
      <w:r>
        <w:tab/>
      </w:r>
      <w:r w:rsidRPr="00017D0A">
        <w:rPr>
          <w:rStyle w:val="FootnoteReference"/>
        </w:rPr>
        <w:footnoteRef/>
      </w:r>
      <w:r w:rsidRPr="008B5976">
        <w:rPr>
          <w:rStyle w:val="FootnoteReference"/>
        </w:rPr>
        <w:tab/>
      </w:r>
      <w:r>
        <w:t xml:space="preserve">See </w:t>
      </w:r>
      <w:hyperlink r:id="rId9" w:history="1">
        <w:r w:rsidRPr="00662721">
          <w:t>www.ohchr.org/EN/HRBodies/CMW/Pages/CMWIndex.aspx</w:t>
        </w:r>
      </w:hyperlink>
      <w:r w:rsidRPr="00B80051">
        <w:t>.</w:t>
      </w:r>
    </w:p>
  </w:footnote>
  <w:footnote w:id="11">
    <w:p w14:paraId="58ABFA4F" w14:textId="77777777" w:rsidR="00311F3E" w:rsidRDefault="00311F3E" w:rsidP="001B7FF3">
      <w:pPr>
        <w:pStyle w:val="FootnoteText"/>
        <w:rPr>
          <w:lang w:val="en-US"/>
        </w:rPr>
      </w:pPr>
      <w:r>
        <w:tab/>
      </w:r>
      <w:r w:rsidRPr="00017D0A">
        <w:rPr>
          <w:rStyle w:val="FootnoteReference"/>
        </w:rPr>
        <w:footnoteRef/>
      </w:r>
      <w:r w:rsidRPr="008B5976">
        <w:rPr>
          <w:rStyle w:val="FootnoteReference"/>
        </w:rPr>
        <w:tab/>
      </w:r>
      <w:r>
        <w:t>Ibid.</w:t>
      </w:r>
    </w:p>
  </w:footnote>
  <w:footnote w:id="12">
    <w:p w14:paraId="58AE9711" w14:textId="77777777" w:rsidR="00311F3E" w:rsidRDefault="00311F3E" w:rsidP="001B7FF3">
      <w:pPr>
        <w:pStyle w:val="FootnoteText"/>
      </w:pPr>
      <w:r>
        <w:tab/>
      </w:r>
      <w:r w:rsidRPr="00017D0A">
        <w:rPr>
          <w:rStyle w:val="FootnoteReference"/>
        </w:rPr>
        <w:footnoteRef/>
      </w:r>
      <w:r w:rsidRPr="008B5976">
        <w:rPr>
          <w:rStyle w:val="FootnoteReference"/>
        </w:rPr>
        <w:tab/>
      </w:r>
      <w:r w:rsidRPr="00355651">
        <w:t xml:space="preserve">See </w:t>
      </w:r>
      <w:hyperlink r:id="rId10" w:history="1">
        <w:r w:rsidRPr="00662721">
          <w:t>http://tbinternet.ohchr.org/_layouts/TreatyBodyExternal/SessionsList.aspx?Treaty=CMW</w:t>
        </w:r>
      </w:hyperlink>
      <w:r w:rsidRPr="0035565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B8E9" w14:textId="7D1A193F" w:rsidR="00311F3E" w:rsidRDefault="00311F3E" w:rsidP="00565E41">
    <w:pPr>
      <w:pStyle w:val="Header"/>
    </w:pPr>
    <w:r>
      <w:t>A/75/48</w:t>
    </w:r>
  </w:p>
  <w:p w14:paraId="37699928" w14:textId="77777777" w:rsidR="00311F3E" w:rsidRDefault="00311F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6492" w14:textId="6D478FC1" w:rsidR="00311F3E" w:rsidRDefault="00311F3E" w:rsidP="00565E41">
    <w:pPr>
      <w:pStyle w:val="Header"/>
      <w:jc w:val="right"/>
    </w:pPr>
    <w:r>
      <w:t>A/75/48</w:t>
    </w:r>
  </w:p>
  <w:p w14:paraId="365E0A58" w14:textId="77777777" w:rsidR="00311F3E" w:rsidRDefault="00311F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0369" w14:textId="77777777" w:rsidR="00311F3E" w:rsidRDefault="00311F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3EE2" w14:textId="77777777" w:rsidR="00311F3E" w:rsidRDefault="00311F3E" w:rsidP="00565E41">
    <w:pPr>
      <w:pStyle w:val="Header"/>
      <w:jc w:val="right"/>
    </w:pPr>
    <w:r>
      <w:t>A/75/48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EA59" w14:textId="77777777" w:rsidR="00311F3E" w:rsidRDefault="00311F3E" w:rsidP="0046435B">
    <w:pPr>
      <w:pStyle w:val="Header"/>
      <w:jc w:val="right"/>
    </w:pPr>
    <w:r>
      <w:t>A/75/48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4A8B" w14:textId="77777777" w:rsidR="00311F3E" w:rsidRDefault="00311F3E" w:rsidP="004C0662">
    <w:pPr>
      <w:pStyle w:val="Header"/>
    </w:pPr>
    <w:r>
      <w:t>A/75/48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EE80" w14:textId="77777777" w:rsidR="00311F3E" w:rsidRDefault="00311F3E" w:rsidP="0046435B">
    <w:pPr>
      <w:pStyle w:val="Header"/>
      <w:jc w:val="right"/>
    </w:pPr>
    <w:r>
      <w:t>A/75/48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91067B"/>
    <w:multiLevelType w:val="multilevel"/>
    <w:tmpl w:val="90709FE0"/>
    <w:lvl w:ilvl="0">
      <w:start w:val="1"/>
      <w:numFmt w:val="bullet"/>
      <w:lvlText w:val=""/>
      <w:lvlJc w:val="left"/>
      <w:pPr>
        <w:tabs>
          <w:tab w:val="num" w:pos="1312"/>
        </w:tabs>
        <w:ind w:left="1312" w:hanging="360"/>
      </w:pPr>
      <w:rPr>
        <w:rFonts w:ascii="Symbol" w:hAnsi="Symbol" w:hint="default"/>
        <w:sz w:val="20"/>
      </w:rPr>
    </w:lvl>
    <w:lvl w:ilvl="1">
      <w:start w:val="1"/>
      <w:numFmt w:val="bullet"/>
      <w:lvlText w:val=""/>
      <w:lvlJc w:val="left"/>
      <w:pPr>
        <w:tabs>
          <w:tab w:val="num" w:pos="2032"/>
        </w:tabs>
        <w:ind w:left="2032" w:hanging="360"/>
      </w:pPr>
      <w:rPr>
        <w:rFonts w:ascii="Symbol" w:hAnsi="Symbol" w:hint="default"/>
        <w:sz w:val="20"/>
      </w:rPr>
    </w:lvl>
    <w:lvl w:ilvl="2">
      <w:start w:val="1"/>
      <w:numFmt w:val="bullet"/>
      <w:lvlText w:val=""/>
      <w:lvlJc w:val="left"/>
      <w:pPr>
        <w:tabs>
          <w:tab w:val="num" w:pos="2752"/>
        </w:tabs>
        <w:ind w:left="2752" w:hanging="360"/>
      </w:pPr>
      <w:rPr>
        <w:rFonts w:ascii="Symbol" w:hAnsi="Symbol" w:hint="default"/>
        <w:sz w:val="20"/>
      </w:rPr>
    </w:lvl>
    <w:lvl w:ilvl="3">
      <w:start w:val="1"/>
      <w:numFmt w:val="bullet"/>
      <w:lvlText w:val=""/>
      <w:lvlJc w:val="left"/>
      <w:pPr>
        <w:tabs>
          <w:tab w:val="num" w:pos="3472"/>
        </w:tabs>
        <w:ind w:left="3472" w:hanging="360"/>
      </w:pPr>
      <w:rPr>
        <w:rFonts w:ascii="Symbol" w:hAnsi="Symbol" w:hint="default"/>
        <w:sz w:val="20"/>
      </w:rPr>
    </w:lvl>
    <w:lvl w:ilvl="4">
      <w:start w:val="1"/>
      <w:numFmt w:val="bullet"/>
      <w:lvlText w:val=""/>
      <w:lvlJc w:val="left"/>
      <w:pPr>
        <w:tabs>
          <w:tab w:val="num" w:pos="4192"/>
        </w:tabs>
        <w:ind w:left="4192" w:hanging="360"/>
      </w:pPr>
      <w:rPr>
        <w:rFonts w:ascii="Symbol" w:hAnsi="Symbol" w:hint="default"/>
        <w:sz w:val="20"/>
      </w:rPr>
    </w:lvl>
    <w:lvl w:ilvl="5">
      <w:start w:val="1"/>
      <w:numFmt w:val="bullet"/>
      <w:lvlText w:val=""/>
      <w:lvlJc w:val="left"/>
      <w:pPr>
        <w:tabs>
          <w:tab w:val="num" w:pos="4912"/>
        </w:tabs>
        <w:ind w:left="4912" w:hanging="360"/>
      </w:pPr>
      <w:rPr>
        <w:rFonts w:ascii="Symbol" w:hAnsi="Symbol" w:hint="default"/>
        <w:sz w:val="20"/>
      </w:rPr>
    </w:lvl>
    <w:lvl w:ilvl="6">
      <w:start w:val="1"/>
      <w:numFmt w:val="bullet"/>
      <w:lvlText w:val=""/>
      <w:lvlJc w:val="left"/>
      <w:pPr>
        <w:tabs>
          <w:tab w:val="num" w:pos="5632"/>
        </w:tabs>
        <w:ind w:left="5632" w:hanging="360"/>
      </w:pPr>
      <w:rPr>
        <w:rFonts w:ascii="Symbol" w:hAnsi="Symbol" w:hint="default"/>
        <w:sz w:val="20"/>
      </w:rPr>
    </w:lvl>
    <w:lvl w:ilvl="7">
      <w:start w:val="1"/>
      <w:numFmt w:val="bullet"/>
      <w:lvlText w:val=""/>
      <w:lvlJc w:val="left"/>
      <w:pPr>
        <w:tabs>
          <w:tab w:val="num" w:pos="6352"/>
        </w:tabs>
        <w:ind w:left="6352" w:hanging="360"/>
      </w:pPr>
      <w:rPr>
        <w:rFonts w:ascii="Symbol" w:hAnsi="Symbol" w:hint="default"/>
        <w:sz w:val="20"/>
      </w:rPr>
    </w:lvl>
    <w:lvl w:ilvl="8">
      <w:start w:val="1"/>
      <w:numFmt w:val="bullet"/>
      <w:lvlText w:val=""/>
      <w:lvlJc w:val="left"/>
      <w:pPr>
        <w:tabs>
          <w:tab w:val="num" w:pos="7072"/>
        </w:tabs>
        <w:ind w:left="7072" w:hanging="360"/>
      </w:pPr>
      <w:rPr>
        <w:rFonts w:ascii="Symbol" w:hAnsi="Symbol" w:hint="default"/>
        <w:sz w:val="20"/>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151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878E2"/>
    <w:multiLevelType w:val="hybridMultilevel"/>
    <w:tmpl w:val="EBF0DC2E"/>
    <w:lvl w:ilvl="0" w:tplc="151635A2">
      <w:start w:val="1"/>
      <w:numFmt w:val="bullet"/>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8" w15:restartNumberingAfterBreak="0">
    <w:nsid w:val="37085A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976AA0"/>
    <w:multiLevelType w:val="multilevel"/>
    <w:tmpl w:val="C396EF9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1" w15:restartNumberingAfterBreak="0">
    <w:nsid w:val="4239522B"/>
    <w:multiLevelType w:val="hybridMultilevel"/>
    <w:tmpl w:val="74AC77A4"/>
    <w:lvl w:ilvl="0" w:tplc="19DA0D5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79F5AD8"/>
    <w:multiLevelType w:val="hybridMultilevel"/>
    <w:tmpl w:val="A094E8E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440E95"/>
    <w:multiLevelType w:val="hybridMultilevel"/>
    <w:tmpl w:val="9398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5185D"/>
    <w:multiLevelType w:val="hybridMultilevel"/>
    <w:tmpl w:val="13CCE5E6"/>
    <w:lvl w:ilvl="0" w:tplc="08090001">
      <w:start w:val="1"/>
      <w:numFmt w:val="bullet"/>
      <w:lvlText w:val=""/>
      <w:lvlJc w:val="left"/>
      <w:pPr>
        <w:ind w:left="1312" w:hanging="360"/>
      </w:pPr>
      <w:rPr>
        <w:rFonts w:ascii="Symbol" w:hAnsi="Symbol" w:hint="default"/>
      </w:rPr>
    </w:lvl>
    <w:lvl w:ilvl="1" w:tplc="08090003">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26" w15:restartNumberingAfterBreak="0">
    <w:nsid w:val="5655467E"/>
    <w:multiLevelType w:val="hybridMultilevel"/>
    <w:tmpl w:val="58EE3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1" w15:restartNumberingAfterBreak="0">
    <w:nsid w:val="65EC64C3"/>
    <w:multiLevelType w:val="hybridMultilevel"/>
    <w:tmpl w:val="9C249918"/>
    <w:lvl w:ilvl="0" w:tplc="0409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852688E"/>
    <w:multiLevelType w:val="hybridMultilevel"/>
    <w:tmpl w:val="93F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CE1350"/>
    <w:multiLevelType w:val="hybridMultilevel"/>
    <w:tmpl w:val="1840C6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4"/>
  </w:num>
  <w:num w:numId="3">
    <w:abstractNumId w:val="10"/>
  </w:num>
  <w:num w:numId="4">
    <w:abstractNumId w:val="28"/>
  </w:num>
  <w:num w:numId="5">
    <w:abstractNumId w:val="29"/>
  </w:num>
  <w:num w:numId="6">
    <w:abstractNumId w:val="35"/>
  </w:num>
  <w:num w:numId="7">
    <w:abstractNumId w:val="13"/>
  </w:num>
  <w:num w:numId="8">
    <w:abstractNumId w:val="15"/>
  </w:num>
  <w:num w:numId="9">
    <w:abstractNumId w:val="23"/>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11"/>
  </w:num>
  <w:num w:numId="23">
    <w:abstractNumId w:val="33"/>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20"/>
  </w:num>
  <w:num w:numId="29">
    <w:abstractNumId w:val="12"/>
  </w:num>
  <w:num w:numId="30">
    <w:abstractNumId w:val="19"/>
    <w:lvlOverride w:ilvl="0">
      <w:startOverride w:val="1"/>
    </w:lvlOverride>
    <w:lvlOverride w:ilvl="1">
      <w:startOverride w:val="1"/>
    </w:lvlOverride>
    <w:lvlOverride w:ilvl="2">
      <w:startOverride w:val="17"/>
    </w:lvlOverride>
  </w:num>
  <w:num w:numId="31">
    <w:abstractNumId w:val="19"/>
    <w:lvlOverride w:ilvl="0">
      <w:startOverride w:val="1"/>
    </w:lvlOverride>
    <w:lvlOverride w:ilvl="1">
      <w:startOverride w:val="1"/>
    </w:lvlOverride>
    <w:lvlOverride w:ilvl="2">
      <w:startOverride w:val="17"/>
    </w:lvlOverride>
  </w:num>
  <w:num w:numId="32">
    <w:abstractNumId w:val="24"/>
  </w:num>
  <w:num w:numId="33">
    <w:abstractNumId w:val="25"/>
  </w:num>
  <w:num w:numId="34">
    <w:abstractNumId w:val="26"/>
  </w:num>
  <w:num w:numId="35">
    <w:abstractNumId w:val="34"/>
  </w:num>
  <w:num w:numId="36">
    <w:abstractNumId w:val="2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B1"/>
    <w:rsid w:val="000002CA"/>
    <w:rsid w:val="00003869"/>
    <w:rsid w:val="00004048"/>
    <w:rsid w:val="00012190"/>
    <w:rsid w:val="00013B21"/>
    <w:rsid w:val="000147A0"/>
    <w:rsid w:val="00017D0A"/>
    <w:rsid w:val="00020C50"/>
    <w:rsid w:val="00035274"/>
    <w:rsid w:val="0003543C"/>
    <w:rsid w:val="00035A25"/>
    <w:rsid w:val="00037115"/>
    <w:rsid w:val="00046E92"/>
    <w:rsid w:val="000539FB"/>
    <w:rsid w:val="000555CE"/>
    <w:rsid w:val="00063409"/>
    <w:rsid w:val="0006708A"/>
    <w:rsid w:val="00067398"/>
    <w:rsid w:val="000774A8"/>
    <w:rsid w:val="000777CC"/>
    <w:rsid w:val="00086037"/>
    <w:rsid w:val="000920D8"/>
    <w:rsid w:val="000921AB"/>
    <w:rsid w:val="00095487"/>
    <w:rsid w:val="000A643E"/>
    <w:rsid w:val="000B094B"/>
    <w:rsid w:val="000B0BF4"/>
    <w:rsid w:val="000B1789"/>
    <w:rsid w:val="000C0E3F"/>
    <w:rsid w:val="000D7C80"/>
    <w:rsid w:val="000E2A75"/>
    <w:rsid w:val="000E4FFE"/>
    <w:rsid w:val="000F0BED"/>
    <w:rsid w:val="000F23AE"/>
    <w:rsid w:val="000F2EBE"/>
    <w:rsid w:val="00100B87"/>
    <w:rsid w:val="00102352"/>
    <w:rsid w:val="0010440D"/>
    <w:rsid w:val="0010659D"/>
    <w:rsid w:val="00110FF3"/>
    <w:rsid w:val="00112003"/>
    <w:rsid w:val="001127F8"/>
    <w:rsid w:val="001166AE"/>
    <w:rsid w:val="0011796C"/>
    <w:rsid w:val="00120C8E"/>
    <w:rsid w:val="00125B25"/>
    <w:rsid w:val="00132E28"/>
    <w:rsid w:val="00133C71"/>
    <w:rsid w:val="0013532B"/>
    <w:rsid w:val="00137D4F"/>
    <w:rsid w:val="001411D1"/>
    <w:rsid w:val="001455B5"/>
    <w:rsid w:val="001716B1"/>
    <w:rsid w:val="001736E8"/>
    <w:rsid w:val="001746FF"/>
    <w:rsid w:val="00174C99"/>
    <w:rsid w:val="00174ED3"/>
    <w:rsid w:val="00180131"/>
    <w:rsid w:val="001872D9"/>
    <w:rsid w:val="00187463"/>
    <w:rsid w:val="00197DAC"/>
    <w:rsid w:val="00197FB5"/>
    <w:rsid w:val="001A2615"/>
    <w:rsid w:val="001A3CA3"/>
    <w:rsid w:val="001B4186"/>
    <w:rsid w:val="001B7434"/>
    <w:rsid w:val="001B7FF3"/>
    <w:rsid w:val="001C1F14"/>
    <w:rsid w:val="001C3840"/>
    <w:rsid w:val="001D0728"/>
    <w:rsid w:val="001D7D97"/>
    <w:rsid w:val="001F20ED"/>
    <w:rsid w:val="001F2C57"/>
    <w:rsid w:val="001F3059"/>
    <w:rsid w:val="002036FC"/>
    <w:rsid w:val="00206B45"/>
    <w:rsid w:val="00212EB3"/>
    <w:rsid w:val="00213FA1"/>
    <w:rsid w:val="002150E0"/>
    <w:rsid w:val="0021543B"/>
    <w:rsid w:val="00221843"/>
    <w:rsid w:val="00221B65"/>
    <w:rsid w:val="00221C76"/>
    <w:rsid w:val="002364F9"/>
    <w:rsid w:val="002417B4"/>
    <w:rsid w:val="00242CB1"/>
    <w:rsid w:val="0024517E"/>
    <w:rsid w:val="00245BC4"/>
    <w:rsid w:val="00246B9D"/>
    <w:rsid w:val="002479D3"/>
    <w:rsid w:val="00247E2C"/>
    <w:rsid w:val="002526E6"/>
    <w:rsid w:val="00252CF3"/>
    <w:rsid w:val="00255084"/>
    <w:rsid w:val="00264BCB"/>
    <w:rsid w:val="00266E0D"/>
    <w:rsid w:val="00271924"/>
    <w:rsid w:val="00276548"/>
    <w:rsid w:val="00283464"/>
    <w:rsid w:val="002860A9"/>
    <w:rsid w:val="00287468"/>
    <w:rsid w:val="0029363C"/>
    <w:rsid w:val="002A2DE2"/>
    <w:rsid w:val="002A35BE"/>
    <w:rsid w:val="002A46FA"/>
    <w:rsid w:val="002B5242"/>
    <w:rsid w:val="002C29C3"/>
    <w:rsid w:val="002C63A9"/>
    <w:rsid w:val="002C6775"/>
    <w:rsid w:val="002D41DA"/>
    <w:rsid w:val="002D6C53"/>
    <w:rsid w:val="002E160A"/>
    <w:rsid w:val="002E1A0F"/>
    <w:rsid w:val="002F5595"/>
    <w:rsid w:val="002F56F8"/>
    <w:rsid w:val="002F7ECD"/>
    <w:rsid w:val="0030244D"/>
    <w:rsid w:val="00303C36"/>
    <w:rsid w:val="00307724"/>
    <w:rsid w:val="00311F3E"/>
    <w:rsid w:val="00315888"/>
    <w:rsid w:val="00317285"/>
    <w:rsid w:val="0032081E"/>
    <w:rsid w:val="003217E3"/>
    <w:rsid w:val="0032221B"/>
    <w:rsid w:val="00333684"/>
    <w:rsid w:val="0033396E"/>
    <w:rsid w:val="00334F6A"/>
    <w:rsid w:val="00335D86"/>
    <w:rsid w:val="003418EF"/>
    <w:rsid w:val="00342AC8"/>
    <w:rsid w:val="00343A74"/>
    <w:rsid w:val="00343F30"/>
    <w:rsid w:val="00345C82"/>
    <w:rsid w:val="00361602"/>
    <w:rsid w:val="00361CF2"/>
    <w:rsid w:val="00365092"/>
    <w:rsid w:val="003656DE"/>
    <w:rsid w:val="00370CFB"/>
    <w:rsid w:val="00375E4C"/>
    <w:rsid w:val="00377D6B"/>
    <w:rsid w:val="00382AE7"/>
    <w:rsid w:val="003848A0"/>
    <w:rsid w:val="0038703D"/>
    <w:rsid w:val="00387E46"/>
    <w:rsid w:val="003A74A0"/>
    <w:rsid w:val="003B4550"/>
    <w:rsid w:val="003B684E"/>
    <w:rsid w:val="003C2924"/>
    <w:rsid w:val="003C31AF"/>
    <w:rsid w:val="003C4133"/>
    <w:rsid w:val="003D3EBA"/>
    <w:rsid w:val="003E04B6"/>
    <w:rsid w:val="003E4064"/>
    <w:rsid w:val="003F099C"/>
    <w:rsid w:val="003F3F8C"/>
    <w:rsid w:val="003F5C0E"/>
    <w:rsid w:val="004006D1"/>
    <w:rsid w:val="004051C7"/>
    <w:rsid w:val="00417A49"/>
    <w:rsid w:val="00421226"/>
    <w:rsid w:val="00422928"/>
    <w:rsid w:val="0042340F"/>
    <w:rsid w:val="00425403"/>
    <w:rsid w:val="004309E4"/>
    <w:rsid w:val="0043200E"/>
    <w:rsid w:val="004339DD"/>
    <w:rsid w:val="004351B3"/>
    <w:rsid w:val="004418EC"/>
    <w:rsid w:val="00444328"/>
    <w:rsid w:val="004470C2"/>
    <w:rsid w:val="00452B5F"/>
    <w:rsid w:val="00461253"/>
    <w:rsid w:val="004613C1"/>
    <w:rsid w:val="0046435B"/>
    <w:rsid w:val="00464A2C"/>
    <w:rsid w:val="0046581C"/>
    <w:rsid w:val="0046651C"/>
    <w:rsid w:val="00471699"/>
    <w:rsid w:val="00474F84"/>
    <w:rsid w:val="00477CF5"/>
    <w:rsid w:val="00481366"/>
    <w:rsid w:val="00484258"/>
    <w:rsid w:val="00485EAB"/>
    <w:rsid w:val="004936E2"/>
    <w:rsid w:val="004A2220"/>
    <w:rsid w:val="004A43DD"/>
    <w:rsid w:val="004A79F7"/>
    <w:rsid w:val="004B4B66"/>
    <w:rsid w:val="004B4CF6"/>
    <w:rsid w:val="004C0662"/>
    <w:rsid w:val="004C2A03"/>
    <w:rsid w:val="004C4144"/>
    <w:rsid w:val="004D1A7E"/>
    <w:rsid w:val="004D3025"/>
    <w:rsid w:val="004D7F12"/>
    <w:rsid w:val="004E61D9"/>
    <w:rsid w:val="004F2BAC"/>
    <w:rsid w:val="004F3274"/>
    <w:rsid w:val="00500558"/>
    <w:rsid w:val="005042C2"/>
    <w:rsid w:val="005056FA"/>
    <w:rsid w:val="00505AB6"/>
    <w:rsid w:val="0050607D"/>
    <w:rsid w:val="00512547"/>
    <w:rsid w:val="0051328C"/>
    <w:rsid w:val="00514F96"/>
    <w:rsid w:val="00520F46"/>
    <w:rsid w:val="0052220A"/>
    <w:rsid w:val="00526DF0"/>
    <w:rsid w:val="0052716C"/>
    <w:rsid w:val="00527FD1"/>
    <w:rsid w:val="00530A91"/>
    <w:rsid w:val="005318D1"/>
    <w:rsid w:val="00547B2F"/>
    <w:rsid w:val="005514B9"/>
    <w:rsid w:val="005515C7"/>
    <w:rsid w:val="00551E2D"/>
    <w:rsid w:val="00557CF1"/>
    <w:rsid w:val="0056318A"/>
    <w:rsid w:val="00563A50"/>
    <w:rsid w:val="005653BC"/>
    <w:rsid w:val="00565626"/>
    <w:rsid w:val="00565E41"/>
    <w:rsid w:val="0058302B"/>
    <w:rsid w:val="00583CCF"/>
    <w:rsid w:val="005904D3"/>
    <w:rsid w:val="00590832"/>
    <w:rsid w:val="00596138"/>
    <w:rsid w:val="00596EBB"/>
    <w:rsid w:val="005973BE"/>
    <w:rsid w:val="005A39BD"/>
    <w:rsid w:val="005A5480"/>
    <w:rsid w:val="005A6938"/>
    <w:rsid w:val="005B40EF"/>
    <w:rsid w:val="005B625E"/>
    <w:rsid w:val="005B63C2"/>
    <w:rsid w:val="005B6C58"/>
    <w:rsid w:val="005B7D62"/>
    <w:rsid w:val="005C623E"/>
    <w:rsid w:val="005D008D"/>
    <w:rsid w:val="005D01C9"/>
    <w:rsid w:val="005D2607"/>
    <w:rsid w:val="005E15A5"/>
    <w:rsid w:val="005E565C"/>
    <w:rsid w:val="005E5B13"/>
    <w:rsid w:val="005F2383"/>
    <w:rsid w:val="00602B5F"/>
    <w:rsid w:val="00605286"/>
    <w:rsid w:val="006114C6"/>
    <w:rsid w:val="006122C2"/>
    <w:rsid w:val="006143A0"/>
    <w:rsid w:val="006170B5"/>
    <w:rsid w:val="00623943"/>
    <w:rsid w:val="006250E9"/>
    <w:rsid w:val="00627271"/>
    <w:rsid w:val="00627516"/>
    <w:rsid w:val="00632E02"/>
    <w:rsid w:val="00633356"/>
    <w:rsid w:val="006376E6"/>
    <w:rsid w:val="00642122"/>
    <w:rsid w:val="00642A59"/>
    <w:rsid w:val="006456D0"/>
    <w:rsid w:val="00645C19"/>
    <w:rsid w:val="00646A36"/>
    <w:rsid w:val="006516B7"/>
    <w:rsid w:val="0066497B"/>
    <w:rsid w:val="00667EB8"/>
    <w:rsid w:val="00671529"/>
    <w:rsid w:val="0067173A"/>
    <w:rsid w:val="00674A50"/>
    <w:rsid w:val="00676427"/>
    <w:rsid w:val="006829D6"/>
    <w:rsid w:val="006859A7"/>
    <w:rsid w:val="00690FC8"/>
    <w:rsid w:val="00692C30"/>
    <w:rsid w:val="00697E35"/>
    <w:rsid w:val="006A6F74"/>
    <w:rsid w:val="006A714A"/>
    <w:rsid w:val="006B13C9"/>
    <w:rsid w:val="006C7830"/>
    <w:rsid w:val="006D3FD4"/>
    <w:rsid w:val="006D660B"/>
    <w:rsid w:val="006E09B2"/>
    <w:rsid w:val="006E1CBA"/>
    <w:rsid w:val="006E3334"/>
    <w:rsid w:val="006E5125"/>
    <w:rsid w:val="006E5DC3"/>
    <w:rsid w:val="006E6785"/>
    <w:rsid w:val="006F3EEB"/>
    <w:rsid w:val="006F5750"/>
    <w:rsid w:val="006F63B8"/>
    <w:rsid w:val="006F6D16"/>
    <w:rsid w:val="00701DAB"/>
    <w:rsid w:val="007250DB"/>
    <w:rsid w:val="007268F9"/>
    <w:rsid w:val="0073075E"/>
    <w:rsid w:val="007353C9"/>
    <w:rsid w:val="00754727"/>
    <w:rsid w:val="00762611"/>
    <w:rsid w:val="007655B1"/>
    <w:rsid w:val="00767541"/>
    <w:rsid w:val="007676A7"/>
    <w:rsid w:val="00767E4E"/>
    <w:rsid w:val="00773E04"/>
    <w:rsid w:val="00783C52"/>
    <w:rsid w:val="0078566E"/>
    <w:rsid w:val="007915EA"/>
    <w:rsid w:val="00791603"/>
    <w:rsid w:val="00793246"/>
    <w:rsid w:val="00793300"/>
    <w:rsid w:val="007A085B"/>
    <w:rsid w:val="007B609C"/>
    <w:rsid w:val="007C0884"/>
    <w:rsid w:val="007C398A"/>
    <w:rsid w:val="007C3BC8"/>
    <w:rsid w:val="007C52B0"/>
    <w:rsid w:val="007D2B36"/>
    <w:rsid w:val="007D67BB"/>
    <w:rsid w:val="007D6B29"/>
    <w:rsid w:val="007D76E8"/>
    <w:rsid w:val="007E1A1D"/>
    <w:rsid w:val="007E1D50"/>
    <w:rsid w:val="007E2CF5"/>
    <w:rsid w:val="007E4B2E"/>
    <w:rsid w:val="007E5D3A"/>
    <w:rsid w:val="007F0CA0"/>
    <w:rsid w:val="007F0CFF"/>
    <w:rsid w:val="007F25F8"/>
    <w:rsid w:val="007F6D3E"/>
    <w:rsid w:val="007F724D"/>
    <w:rsid w:val="00806635"/>
    <w:rsid w:val="008208DB"/>
    <w:rsid w:val="00826B77"/>
    <w:rsid w:val="00831939"/>
    <w:rsid w:val="00831ED4"/>
    <w:rsid w:val="00850DDF"/>
    <w:rsid w:val="00853A0E"/>
    <w:rsid w:val="00853C85"/>
    <w:rsid w:val="00860A55"/>
    <w:rsid w:val="00862437"/>
    <w:rsid w:val="008661EC"/>
    <w:rsid w:val="00866CD1"/>
    <w:rsid w:val="00871219"/>
    <w:rsid w:val="00874666"/>
    <w:rsid w:val="00882F98"/>
    <w:rsid w:val="00887039"/>
    <w:rsid w:val="00893102"/>
    <w:rsid w:val="00895960"/>
    <w:rsid w:val="00895E7D"/>
    <w:rsid w:val="00896DBD"/>
    <w:rsid w:val="008B052A"/>
    <w:rsid w:val="008B34D0"/>
    <w:rsid w:val="008B4CCF"/>
    <w:rsid w:val="008B5976"/>
    <w:rsid w:val="008C5FD4"/>
    <w:rsid w:val="008D417F"/>
    <w:rsid w:val="008D53F5"/>
    <w:rsid w:val="008D6027"/>
    <w:rsid w:val="008D75D7"/>
    <w:rsid w:val="008D7F47"/>
    <w:rsid w:val="008E153E"/>
    <w:rsid w:val="008E178E"/>
    <w:rsid w:val="008E6E52"/>
    <w:rsid w:val="008F1A17"/>
    <w:rsid w:val="008F1CF6"/>
    <w:rsid w:val="008F7C2D"/>
    <w:rsid w:val="0090085A"/>
    <w:rsid w:val="00913302"/>
    <w:rsid w:val="00917E4C"/>
    <w:rsid w:val="00924F7D"/>
    <w:rsid w:val="00930D7B"/>
    <w:rsid w:val="0093275B"/>
    <w:rsid w:val="009365E4"/>
    <w:rsid w:val="00937765"/>
    <w:rsid w:val="009379D7"/>
    <w:rsid w:val="009411B4"/>
    <w:rsid w:val="009415B2"/>
    <w:rsid w:val="00941F2C"/>
    <w:rsid w:val="0094607F"/>
    <w:rsid w:val="00950684"/>
    <w:rsid w:val="0095276D"/>
    <w:rsid w:val="00952FF0"/>
    <w:rsid w:val="00953B0A"/>
    <w:rsid w:val="00960ECA"/>
    <w:rsid w:val="009610E6"/>
    <w:rsid w:val="00972585"/>
    <w:rsid w:val="00975A36"/>
    <w:rsid w:val="009778C7"/>
    <w:rsid w:val="009915B2"/>
    <w:rsid w:val="009A0D76"/>
    <w:rsid w:val="009A4144"/>
    <w:rsid w:val="009A79C3"/>
    <w:rsid w:val="009B2504"/>
    <w:rsid w:val="009C2BD3"/>
    <w:rsid w:val="009C4C4F"/>
    <w:rsid w:val="009C6DD8"/>
    <w:rsid w:val="009C7FF2"/>
    <w:rsid w:val="009D0139"/>
    <w:rsid w:val="009D304D"/>
    <w:rsid w:val="009D3EC1"/>
    <w:rsid w:val="009D541F"/>
    <w:rsid w:val="009D613D"/>
    <w:rsid w:val="009D6476"/>
    <w:rsid w:val="009D6CCD"/>
    <w:rsid w:val="009E1C55"/>
    <w:rsid w:val="009E52B6"/>
    <w:rsid w:val="009F5CDC"/>
    <w:rsid w:val="00A00295"/>
    <w:rsid w:val="00A01373"/>
    <w:rsid w:val="00A04A2F"/>
    <w:rsid w:val="00A1029E"/>
    <w:rsid w:val="00A12BF5"/>
    <w:rsid w:val="00A12F7E"/>
    <w:rsid w:val="00A2276F"/>
    <w:rsid w:val="00A25C83"/>
    <w:rsid w:val="00A2755E"/>
    <w:rsid w:val="00A405C2"/>
    <w:rsid w:val="00A42B19"/>
    <w:rsid w:val="00A4646E"/>
    <w:rsid w:val="00A47DE2"/>
    <w:rsid w:val="00A51117"/>
    <w:rsid w:val="00A53E53"/>
    <w:rsid w:val="00A5703C"/>
    <w:rsid w:val="00A57485"/>
    <w:rsid w:val="00A628E0"/>
    <w:rsid w:val="00A67585"/>
    <w:rsid w:val="00A70E36"/>
    <w:rsid w:val="00A710CC"/>
    <w:rsid w:val="00A72E33"/>
    <w:rsid w:val="00A74C71"/>
    <w:rsid w:val="00A768A3"/>
    <w:rsid w:val="00A775CF"/>
    <w:rsid w:val="00A81319"/>
    <w:rsid w:val="00A818A8"/>
    <w:rsid w:val="00A82CB1"/>
    <w:rsid w:val="00A85FB9"/>
    <w:rsid w:val="00A928CF"/>
    <w:rsid w:val="00A96B62"/>
    <w:rsid w:val="00AA3AE0"/>
    <w:rsid w:val="00AA473E"/>
    <w:rsid w:val="00AA77BA"/>
    <w:rsid w:val="00AB0844"/>
    <w:rsid w:val="00AB467B"/>
    <w:rsid w:val="00AB52AE"/>
    <w:rsid w:val="00AB634F"/>
    <w:rsid w:val="00AB67CA"/>
    <w:rsid w:val="00AC1EB8"/>
    <w:rsid w:val="00AC5C6B"/>
    <w:rsid w:val="00AC7D2A"/>
    <w:rsid w:val="00AD09A2"/>
    <w:rsid w:val="00AD797F"/>
    <w:rsid w:val="00B06045"/>
    <w:rsid w:val="00B06337"/>
    <w:rsid w:val="00B10B3D"/>
    <w:rsid w:val="00B1191A"/>
    <w:rsid w:val="00B1675C"/>
    <w:rsid w:val="00B20619"/>
    <w:rsid w:val="00B24166"/>
    <w:rsid w:val="00B30080"/>
    <w:rsid w:val="00B330AC"/>
    <w:rsid w:val="00B36866"/>
    <w:rsid w:val="00B3695E"/>
    <w:rsid w:val="00B3785F"/>
    <w:rsid w:val="00B46599"/>
    <w:rsid w:val="00B46CBF"/>
    <w:rsid w:val="00B52AA8"/>
    <w:rsid w:val="00B6165A"/>
    <w:rsid w:val="00B7212D"/>
    <w:rsid w:val="00B727F0"/>
    <w:rsid w:val="00B81661"/>
    <w:rsid w:val="00B8332C"/>
    <w:rsid w:val="00B837CB"/>
    <w:rsid w:val="00B86A98"/>
    <w:rsid w:val="00B87F7D"/>
    <w:rsid w:val="00B94A81"/>
    <w:rsid w:val="00B95DAE"/>
    <w:rsid w:val="00BA1F7A"/>
    <w:rsid w:val="00BB190E"/>
    <w:rsid w:val="00BB35A2"/>
    <w:rsid w:val="00BB4188"/>
    <w:rsid w:val="00BB551D"/>
    <w:rsid w:val="00BB6768"/>
    <w:rsid w:val="00BB7910"/>
    <w:rsid w:val="00BC5D65"/>
    <w:rsid w:val="00BC7394"/>
    <w:rsid w:val="00BC7777"/>
    <w:rsid w:val="00BE1759"/>
    <w:rsid w:val="00BE4FAE"/>
    <w:rsid w:val="00BE5D35"/>
    <w:rsid w:val="00BF7AFD"/>
    <w:rsid w:val="00C003FB"/>
    <w:rsid w:val="00C04796"/>
    <w:rsid w:val="00C116A4"/>
    <w:rsid w:val="00C143CF"/>
    <w:rsid w:val="00C14541"/>
    <w:rsid w:val="00C151FC"/>
    <w:rsid w:val="00C176D8"/>
    <w:rsid w:val="00C22376"/>
    <w:rsid w:val="00C23B28"/>
    <w:rsid w:val="00C32775"/>
    <w:rsid w:val="00C32B4F"/>
    <w:rsid w:val="00C35A27"/>
    <w:rsid w:val="00C459A2"/>
    <w:rsid w:val="00C46892"/>
    <w:rsid w:val="00C609EC"/>
    <w:rsid w:val="00C71882"/>
    <w:rsid w:val="00C740CD"/>
    <w:rsid w:val="00C75FC0"/>
    <w:rsid w:val="00C76F24"/>
    <w:rsid w:val="00C80419"/>
    <w:rsid w:val="00C87F9F"/>
    <w:rsid w:val="00C93944"/>
    <w:rsid w:val="00C95970"/>
    <w:rsid w:val="00C9664D"/>
    <w:rsid w:val="00C97357"/>
    <w:rsid w:val="00CA09A7"/>
    <w:rsid w:val="00CA4B22"/>
    <w:rsid w:val="00CB1E3C"/>
    <w:rsid w:val="00CB2FDC"/>
    <w:rsid w:val="00CB4800"/>
    <w:rsid w:val="00CB69DB"/>
    <w:rsid w:val="00CB6DBC"/>
    <w:rsid w:val="00CC161D"/>
    <w:rsid w:val="00CC5461"/>
    <w:rsid w:val="00CD0E35"/>
    <w:rsid w:val="00CD6E7A"/>
    <w:rsid w:val="00CE0CCC"/>
    <w:rsid w:val="00CE77EB"/>
    <w:rsid w:val="00CF59E3"/>
    <w:rsid w:val="00CF6BC1"/>
    <w:rsid w:val="00D02973"/>
    <w:rsid w:val="00D04FD5"/>
    <w:rsid w:val="00D06B5E"/>
    <w:rsid w:val="00D11406"/>
    <w:rsid w:val="00D16291"/>
    <w:rsid w:val="00D25823"/>
    <w:rsid w:val="00D26C86"/>
    <w:rsid w:val="00D26EE6"/>
    <w:rsid w:val="00D27090"/>
    <w:rsid w:val="00D37874"/>
    <w:rsid w:val="00D43601"/>
    <w:rsid w:val="00D4373B"/>
    <w:rsid w:val="00D43DC9"/>
    <w:rsid w:val="00D527A0"/>
    <w:rsid w:val="00D564A3"/>
    <w:rsid w:val="00D625DA"/>
    <w:rsid w:val="00D65429"/>
    <w:rsid w:val="00D6547C"/>
    <w:rsid w:val="00D655BA"/>
    <w:rsid w:val="00D6722B"/>
    <w:rsid w:val="00D70E58"/>
    <w:rsid w:val="00D76423"/>
    <w:rsid w:val="00D8438F"/>
    <w:rsid w:val="00D934DE"/>
    <w:rsid w:val="00D94A25"/>
    <w:rsid w:val="00DA73C2"/>
    <w:rsid w:val="00DC0EB2"/>
    <w:rsid w:val="00DC1808"/>
    <w:rsid w:val="00DC57E6"/>
    <w:rsid w:val="00DD3235"/>
    <w:rsid w:val="00DD52AE"/>
    <w:rsid w:val="00DE2845"/>
    <w:rsid w:val="00DE3B71"/>
    <w:rsid w:val="00DF400C"/>
    <w:rsid w:val="00DF4D6D"/>
    <w:rsid w:val="00DF5881"/>
    <w:rsid w:val="00E000AC"/>
    <w:rsid w:val="00E01F5A"/>
    <w:rsid w:val="00E02C2B"/>
    <w:rsid w:val="00E03456"/>
    <w:rsid w:val="00E05A51"/>
    <w:rsid w:val="00E1410F"/>
    <w:rsid w:val="00E15A2E"/>
    <w:rsid w:val="00E16530"/>
    <w:rsid w:val="00E16EC4"/>
    <w:rsid w:val="00E2247B"/>
    <w:rsid w:val="00E256B5"/>
    <w:rsid w:val="00E2716B"/>
    <w:rsid w:val="00E33F9C"/>
    <w:rsid w:val="00E37619"/>
    <w:rsid w:val="00E37858"/>
    <w:rsid w:val="00E439EB"/>
    <w:rsid w:val="00E4451B"/>
    <w:rsid w:val="00E51FBE"/>
    <w:rsid w:val="00E571D9"/>
    <w:rsid w:val="00E57712"/>
    <w:rsid w:val="00E603F8"/>
    <w:rsid w:val="00E636FB"/>
    <w:rsid w:val="00E63E9B"/>
    <w:rsid w:val="00E7149A"/>
    <w:rsid w:val="00E849E5"/>
    <w:rsid w:val="00E91D5D"/>
    <w:rsid w:val="00E91F96"/>
    <w:rsid w:val="00E92094"/>
    <w:rsid w:val="00E93BF2"/>
    <w:rsid w:val="00E93C0D"/>
    <w:rsid w:val="00E9598C"/>
    <w:rsid w:val="00E97EDF"/>
    <w:rsid w:val="00EC24F8"/>
    <w:rsid w:val="00ED1C71"/>
    <w:rsid w:val="00ED3655"/>
    <w:rsid w:val="00ED5B10"/>
    <w:rsid w:val="00ED6C48"/>
    <w:rsid w:val="00ED77ED"/>
    <w:rsid w:val="00EE0855"/>
    <w:rsid w:val="00EF2C5F"/>
    <w:rsid w:val="00EF6012"/>
    <w:rsid w:val="00EF6CC8"/>
    <w:rsid w:val="00EF78C6"/>
    <w:rsid w:val="00F0295C"/>
    <w:rsid w:val="00F03ADC"/>
    <w:rsid w:val="00F06108"/>
    <w:rsid w:val="00F07FD9"/>
    <w:rsid w:val="00F12BD4"/>
    <w:rsid w:val="00F17B84"/>
    <w:rsid w:val="00F21B9B"/>
    <w:rsid w:val="00F244E7"/>
    <w:rsid w:val="00F256A2"/>
    <w:rsid w:val="00F320D9"/>
    <w:rsid w:val="00F40CC7"/>
    <w:rsid w:val="00F40EFC"/>
    <w:rsid w:val="00F41A5C"/>
    <w:rsid w:val="00F422E5"/>
    <w:rsid w:val="00F42D01"/>
    <w:rsid w:val="00F5418D"/>
    <w:rsid w:val="00F57D36"/>
    <w:rsid w:val="00F65BCE"/>
    <w:rsid w:val="00F65F5D"/>
    <w:rsid w:val="00F660E1"/>
    <w:rsid w:val="00F75326"/>
    <w:rsid w:val="00F762AA"/>
    <w:rsid w:val="00F77154"/>
    <w:rsid w:val="00F80C4E"/>
    <w:rsid w:val="00F85C4A"/>
    <w:rsid w:val="00F86A3A"/>
    <w:rsid w:val="00F907F6"/>
    <w:rsid w:val="00F95CAB"/>
    <w:rsid w:val="00FA2ADE"/>
    <w:rsid w:val="00FB1DD6"/>
    <w:rsid w:val="00FC23FC"/>
    <w:rsid w:val="00FC44FE"/>
    <w:rsid w:val="00FD17C8"/>
    <w:rsid w:val="00FD4BBB"/>
    <w:rsid w:val="00FD704D"/>
    <w:rsid w:val="00FD713B"/>
    <w:rsid w:val="00FD7355"/>
    <w:rsid w:val="00FD759F"/>
    <w:rsid w:val="00FF2F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D6FDA"/>
  <w15:docId w15:val="{9C684AE7-2232-4304-9E8F-DD6C84F6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paragraph" w:styleId="Revision">
    <w:name w:val="Revision"/>
    <w:hidden/>
    <w:uiPriority w:val="99"/>
    <w:semiHidden/>
    <w:rsid w:val="00D527A0"/>
    <w:pPr>
      <w:spacing w:after="0" w:line="240" w:lineRule="auto"/>
    </w:pPr>
    <w:rPr>
      <w:rFonts w:ascii="Times New Roman" w:eastAsia="Times New Roman" w:hAnsi="Times New Roman" w:cs="Times New Roman"/>
      <w:sz w:val="20"/>
      <w:szCs w:val="20"/>
      <w:lang w:eastAsia="en-US"/>
    </w:rPr>
  </w:style>
  <w:style w:type="paragraph" w:styleId="TOC1">
    <w:name w:val="toc 1"/>
    <w:basedOn w:val="Normal"/>
    <w:next w:val="Normal"/>
    <w:autoRedefine/>
    <w:uiPriority w:val="39"/>
    <w:unhideWhenUsed/>
    <w:rsid w:val="008B5976"/>
    <w:pPr>
      <w:spacing w:after="100"/>
    </w:pPr>
  </w:style>
  <w:style w:type="paragraph" w:styleId="TOC2">
    <w:name w:val="toc 2"/>
    <w:basedOn w:val="Normal"/>
    <w:next w:val="Normal"/>
    <w:autoRedefine/>
    <w:uiPriority w:val="39"/>
    <w:unhideWhenUsed/>
    <w:rsid w:val="008B5976"/>
    <w:pPr>
      <w:spacing w:after="100"/>
      <w:ind w:left="200"/>
    </w:pPr>
  </w:style>
  <w:style w:type="character" w:styleId="Hyperlink">
    <w:name w:val="Hyperlink"/>
    <w:basedOn w:val="DefaultParagraphFont"/>
    <w:uiPriority w:val="99"/>
    <w:rsid w:val="002364F9"/>
    <w:rPr>
      <w:color w:val="0000FF"/>
      <w:u w:val="none"/>
    </w:rPr>
  </w:style>
  <w:style w:type="paragraph" w:styleId="ListParagraph">
    <w:name w:val="List Paragraph"/>
    <w:basedOn w:val="Normal"/>
    <w:uiPriority w:val="34"/>
    <w:qFormat/>
    <w:rsid w:val="005A5480"/>
    <w:pPr>
      <w:suppressAutoHyphens w:val="0"/>
      <w:spacing w:after="160" w:line="259" w:lineRule="auto"/>
      <w:ind w:left="720"/>
      <w:contextualSpacing/>
    </w:pPr>
    <w:rPr>
      <w:rFonts w:asciiTheme="minorHAnsi" w:eastAsiaTheme="minorHAnsi" w:hAnsiTheme="minorHAnsi" w:cstheme="minorBidi"/>
      <w:sz w:val="22"/>
      <w:szCs w:val="22"/>
      <w:lang w:val="es-ES"/>
    </w:rPr>
  </w:style>
  <w:style w:type="character" w:styleId="CommentReference">
    <w:name w:val="annotation reference"/>
    <w:basedOn w:val="DefaultParagraphFont"/>
    <w:uiPriority w:val="99"/>
    <w:semiHidden/>
    <w:unhideWhenUsed/>
    <w:rsid w:val="00C116A4"/>
    <w:rPr>
      <w:sz w:val="16"/>
      <w:szCs w:val="16"/>
    </w:rPr>
  </w:style>
  <w:style w:type="paragraph" w:styleId="CommentText">
    <w:name w:val="annotation text"/>
    <w:basedOn w:val="Normal"/>
    <w:link w:val="CommentTextChar"/>
    <w:uiPriority w:val="99"/>
    <w:semiHidden/>
    <w:unhideWhenUsed/>
    <w:rsid w:val="00C116A4"/>
    <w:pPr>
      <w:spacing w:line="240" w:lineRule="auto"/>
    </w:pPr>
  </w:style>
  <w:style w:type="character" w:customStyle="1" w:styleId="CommentTextChar">
    <w:name w:val="Comment Text Char"/>
    <w:basedOn w:val="DefaultParagraphFont"/>
    <w:link w:val="CommentText"/>
    <w:uiPriority w:val="99"/>
    <w:semiHidden/>
    <w:rsid w:val="00C116A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116A4"/>
    <w:rPr>
      <w:b/>
      <w:bCs/>
    </w:rPr>
  </w:style>
  <w:style w:type="character" w:customStyle="1" w:styleId="CommentSubjectChar">
    <w:name w:val="Comment Subject Char"/>
    <w:basedOn w:val="CommentTextChar"/>
    <w:link w:val="CommentSubject"/>
    <w:uiPriority w:val="99"/>
    <w:semiHidden/>
    <w:rsid w:val="00C116A4"/>
    <w:rPr>
      <w:rFonts w:ascii="Times New Roman" w:eastAsia="Times New Roman"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F06108"/>
    <w:rPr>
      <w:color w:val="605E5C"/>
      <w:shd w:val="clear" w:color="auto" w:fill="E1DFDD"/>
    </w:rPr>
  </w:style>
  <w:style w:type="character" w:customStyle="1" w:styleId="UnresolvedMention2">
    <w:name w:val="Unresolved Mention2"/>
    <w:basedOn w:val="DefaultParagraphFont"/>
    <w:uiPriority w:val="99"/>
    <w:semiHidden/>
    <w:unhideWhenUsed/>
    <w:rsid w:val="00AB634F"/>
    <w:rPr>
      <w:color w:val="605E5C"/>
      <w:shd w:val="clear" w:color="auto" w:fill="E1DFDD"/>
    </w:rPr>
  </w:style>
  <w:style w:type="paragraph" w:styleId="TOC3">
    <w:name w:val="toc 3"/>
    <w:basedOn w:val="Normal"/>
    <w:next w:val="Normal"/>
    <w:autoRedefine/>
    <w:uiPriority w:val="39"/>
    <w:unhideWhenUsed/>
    <w:rsid w:val="002364F9"/>
    <w:pPr>
      <w:spacing w:after="100"/>
      <w:ind w:left="400"/>
    </w:pPr>
  </w:style>
  <w:style w:type="character" w:styleId="FollowedHyperlink">
    <w:name w:val="FollowedHyperlink"/>
    <w:basedOn w:val="DefaultParagraphFont"/>
    <w:uiPriority w:val="99"/>
    <w:semiHidden/>
    <w:unhideWhenUsed/>
    <w:rsid w:val="00866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06203752">
      <w:bodyDiv w:val="1"/>
      <w:marLeft w:val="0"/>
      <w:marRight w:val="0"/>
      <w:marTop w:val="0"/>
      <w:marBottom w:val="0"/>
      <w:divBdr>
        <w:top w:val="none" w:sz="0" w:space="0" w:color="auto"/>
        <w:left w:val="none" w:sz="0" w:space="0" w:color="auto"/>
        <w:bottom w:val="none" w:sz="0" w:space="0" w:color="auto"/>
        <w:right w:val="none" w:sz="0" w:space="0" w:color="auto"/>
      </w:divBdr>
    </w:div>
    <w:div w:id="321740074">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703403074">
      <w:bodyDiv w:val="1"/>
      <w:marLeft w:val="0"/>
      <w:marRight w:val="0"/>
      <w:marTop w:val="0"/>
      <w:marBottom w:val="0"/>
      <w:divBdr>
        <w:top w:val="none" w:sz="0" w:space="0" w:color="auto"/>
        <w:left w:val="none" w:sz="0" w:space="0" w:color="auto"/>
        <w:bottom w:val="none" w:sz="0" w:space="0" w:color="auto"/>
        <w:right w:val="none" w:sz="0" w:space="0" w:color="auto"/>
      </w:divBdr>
    </w:div>
    <w:div w:id="82243121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1959557846">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undocs.org/en/A/74/256" TargetMode="External"/><Relationship Id="rId39" Type="http://schemas.openxmlformats.org/officeDocument/2006/relationships/hyperlink" Target="http://undocs.org/en/CMW/C/COL/CO/3"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undocs.org/en/CMW/C/BLZ/QPR/1-3" TargetMode="Externa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migrationnetwork.un.org/" TargetMode="External"/><Relationship Id="rId33" Type="http://schemas.openxmlformats.org/officeDocument/2006/relationships/hyperlink" Target="http://undocs.org/en/A/67/48/Corr.1" TargetMode="External"/><Relationship Id="rId38" Type="http://schemas.openxmlformats.org/officeDocument/2006/relationships/hyperlink" Target="http://undocs.org/en/CMW/C/BIH/CO/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yperlink" Target="http://undocs.org/en/A/74/256" TargetMode="External"/><Relationship Id="rId41" Type="http://schemas.openxmlformats.org/officeDocument/2006/relationships/hyperlink" Target="http://undocs.org/en/CMW/C/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undocs.org/en/CMW/C/SR.443" TargetMode="External"/><Relationship Id="rId32" Type="http://schemas.openxmlformats.org/officeDocument/2006/relationships/hyperlink" Target="http://undocs.org/en/A/67/48" TargetMode="External"/><Relationship Id="rId37" Type="http://schemas.openxmlformats.org/officeDocument/2006/relationships/hyperlink" Target="http://undocs.org/en/CMW/C/ARG/CO/2" TargetMode="External"/><Relationship Id="rId40" Type="http://schemas.openxmlformats.org/officeDocument/2006/relationships/hyperlink" Target="http://undocs.org/en/CMW/C/TUR/CO/1/Add.1" TargetMode="Externa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undocs.org/en/CMW/C/SR.430" TargetMode="External"/><Relationship Id="rId28" Type="http://schemas.openxmlformats.org/officeDocument/2006/relationships/hyperlink" Target="http://undocs.org/en/A/74/48" TargetMode="External"/><Relationship Id="rId36" Type="http://schemas.openxmlformats.org/officeDocument/2006/relationships/hyperlink" Target="http://documents.un.org"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undocs.org/en/A/74/191"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treaties.un.org" TargetMode="External"/><Relationship Id="rId27" Type="http://schemas.openxmlformats.org/officeDocument/2006/relationships/hyperlink" Target="http://undocs.org/en/A/71/48" TargetMode="External"/><Relationship Id="rId30" Type="http://schemas.openxmlformats.org/officeDocument/2006/relationships/hyperlink" Target="http://undocs.org/en/A/HRC/41/38" TargetMode="External"/><Relationship Id="rId35" Type="http://schemas.openxmlformats.org/officeDocument/2006/relationships/hyperlink" Target="http://undocs.org/en/CMW/C/BFA/QPR/2" TargetMode="External"/><Relationship Id="rId43" Type="http://schemas.openxmlformats.org/officeDocument/2006/relationships/footer" Target="footer8.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NewsEvents/Pages/DisplayNews.aspx?NewsID=25436&amp;LangID=E" TargetMode="External"/><Relationship Id="rId3" Type="http://schemas.openxmlformats.org/officeDocument/2006/relationships/hyperlink" Target="https://www.oas.org/en/iachr/media_center/PReleases/2019/131.asp" TargetMode="External"/><Relationship Id="rId7" Type="http://schemas.openxmlformats.org/officeDocument/2006/relationships/hyperlink" Target="https://migrationnetwork.un.org/coordinators-briefing-4-march-2020" TargetMode="External"/><Relationship Id="rId2" Type="http://schemas.openxmlformats.org/officeDocument/2006/relationships/hyperlink" Target="http://www.ohchr.org/EN/HRBodies/CMW/Pages/GC5.aspx" TargetMode="External"/><Relationship Id="rId1" Type="http://schemas.openxmlformats.org/officeDocument/2006/relationships/hyperlink" Target="http://www.ohchr.org/EN/HRBodies/CMW/Pages/Membership.aspx" TargetMode="External"/><Relationship Id="rId6" Type="http://schemas.openxmlformats.org/officeDocument/2006/relationships/hyperlink" Target="http://www.ohchr.org/Documents/Publications/OMP_II.pdf" TargetMode="External"/><Relationship Id="rId5" Type="http://schemas.openxmlformats.org/officeDocument/2006/relationships/hyperlink" Target="http://www.ohchr.org/Documents/Issues/Migration/CMWSPMJointGuidanceNoteCOVID-19Migrants.pdf" TargetMode="External"/><Relationship Id="rId10" Type="http://schemas.openxmlformats.org/officeDocument/2006/relationships/hyperlink" Target="http://tbinternet.ohchr.org/_layouts/TreatyBodyExternal/SessionsList.aspx?Treaty=CMW" TargetMode="External"/><Relationship Id="rId4" Type="http://schemas.openxmlformats.org/officeDocument/2006/relationships/hyperlink" Target="http://www.ohchr.org/EN/NewsEvents/Pages/DisplayNews.aspx?NewsID=25436&amp;LangID=E" TargetMode="External"/><Relationship Id="rId9" Type="http://schemas.openxmlformats.org/officeDocument/2006/relationships/hyperlink" Target="http://www.ohchr.org/EN/HRBodies/CMW/Pages/CMW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8215-067D-4A86-9FCE-EC05F207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29</Pages>
  <Words>10047</Words>
  <Characters>57272</Characters>
  <Application>Microsoft Office Word</Application>
  <DocSecurity>4</DocSecurity>
  <Lines>477</Lines>
  <Paragraphs>134</Paragraphs>
  <ScaleCrop>false</ScaleCrop>
  <HeadingPairs>
    <vt:vector size="2" baseType="variant">
      <vt:variant>
        <vt:lpstr>Title</vt:lpstr>
      </vt:variant>
      <vt:variant>
        <vt:i4>1</vt:i4>
      </vt:variant>
    </vt:vector>
  </HeadingPairs>
  <TitlesOfParts>
    <vt:vector size="1" baseType="lpstr">
      <vt:lpstr>A/75/48</vt:lpstr>
    </vt:vector>
  </TitlesOfParts>
  <Company>DCM</Company>
  <LinksUpToDate>false</LinksUpToDate>
  <CharactersWithSpaces>67185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A/75/48</dc:title>
  <dc:subject>2007443</dc:subject>
  <dc:creator>pae</dc:creator>
  <cp:keywords/>
  <dc:description/>
  <cp:lastModifiedBy>Anni Vi TIROL</cp:lastModifiedBy>
  <cp:revision>2</cp:revision>
  <cp:lastPrinted>2020-06-04T13:05:00Z</cp:lastPrinted>
  <dcterms:created xsi:type="dcterms:W3CDTF">2020-06-16T12:43:00Z</dcterms:created>
  <dcterms:modified xsi:type="dcterms:W3CDTF">2020-06-16T12:43:00Z</dcterms:modified>
</cp:coreProperties>
</file>