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4C" w:rsidRPr="00E53667" w:rsidRDefault="00C44AB0" w:rsidP="009C1F74">
      <w:pPr>
        <w:pStyle w:val="SingleTxtGC"/>
      </w:pPr>
      <w:bookmarkStart w:id="0" w:name="_GoBack"/>
      <w:bookmarkEnd w:id="0"/>
      <w:r w:rsidRPr="00E53667">
        <w:rPr>
          <w:noProof/>
          <w:snapToGrid/>
        </w:rPr>
        <w:drawing>
          <wp:anchor distT="0" distB="0" distL="114300" distR="114300" simplePos="0" relativeHeight="251657216" behindDoc="0" locked="0" layoutInCell="1" allowOverlap="0" wp14:anchorId="7B2EB9BC" wp14:editId="4A984CD2">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E53667" w:rsidRDefault="00EA034C" w:rsidP="00EA034C">
      <w:pPr>
        <w:pStyle w:val="SingleTxtGC"/>
      </w:pPr>
    </w:p>
    <w:p w:rsidR="00EA034C" w:rsidRPr="00E53667" w:rsidRDefault="00EA034C" w:rsidP="00EA034C">
      <w:pPr>
        <w:pStyle w:val="SingleTxtGC"/>
      </w:pPr>
    </w:p>
    <w:p w:rsidR="00EA034C" w:rsidRPr="00E53667" w:rsidRDefault="00EA034C" w:rsidP="00EA034C">
      <w:pPr>
        <w:pStyle w:val="SingleTxtGC"/>
      </w:pPr>
    </w:p>
    <w:p w:rsidR="00444D4E" w:rsidRPr="00E53667" w:rsidRDefault="00444D4E" w:rsidP="00EA034C">
      <w:pPr>
        <w:pStyle w:val="SingleTxtGC"/>
      </w:pPr>
    </w:p>
    <w:p w:rsidR="00444D4E" w:rsidRPr="00E53667" w:rsidRDefault="007D6CF7" w:rsidP="00A65023">
      <w:pPr>
        <w:pStyle w:val="XLargeGC"/>
        <w:jc w:val="both"/>
      </w:pPr>
      <w:r w:rsidRPr="00E53667">
        <w:rPr>
          <w:rFonts w:hint="eastAsia"/>
        </w:rPr>
        <w:t>联</w:t>
      </w:r>
      <w:r w:rsidRPr="00E53667">
        <w:rPr>
          <w:rFonts w:hint="eastAsia"/>
        </w:rPr>
        <w:t xml:space="preserve"> </w:t>
      </w:r>
      <w:r w:rsidRPr="00E53667">
        <w:rPr>
          <w:rFonts w:hint="eastAsia"/>
        </w:rPr>
        <w:t>合</w:t>
      </w:r>
      <w:r w:rsidRPr="00E53667">
        <w:rPr>
          <w:rFonts w:hint="eastAsia"/>
        </w:rPr>
        <w:t xml:space="preserve"> </w:t>
      </w:r>
      <w:r w:rsidRPr="00E53667">
        <w:rPr>
          <w:rFonts w:hint="eastAsia"/>
        </w:rPr>
        <w:t>国</w:t>
      </w:r>
    </w:p>
    <w:p w:rsidR="00444D4E" w:rsidRPr="00E53667" w:rsidRDefault="00444D4E" w:rsidP="00444D4E">
      <w:pPr>
        <w:pStyle w:val="SingleTxtGC"/>
      </w:pPr>
    </w:p>
    <w:p w:rsidR="00444D4E" w:rsidRPr="00E53667" w:rsidRDefault="00FF77E1" w:rsidP="00E53667">
      <w:pPr>
        <w:pStyle w:val="SLGC"/>
        <w:jc w:val="both"/>
      </w:pPr>
      <w:r w:rsidRPr="00E53667">
        <w:rPr>
          <w:rFonts w:hint="eastAsia"/>
        </w:rPr>
        <w:t>强迫失踪问题委员会</w:t>
      </w:r>
      <w:r w:rsidR="00444D4E" w:rsidRPr="00E53667">
        <w:rPr>
          <w:rFonts w:hint="eastAsia"/>
        </w:rPr>
        <w:t>的报告</w:t>
      </w:r>
    </w:p>
    <w:p w:rsidR="00444D4E" w:rsidRDefault="00444D4E" w:rsidP="00444D4E">
      <w:pPr>
        <w:pStyle w:val="SingleTxtGC"/>
      </w:pPr>
    </w:p>
    <w:p w:rsidR="00E53667" w:rsidRDefault="00E53667" w:rsidP="00444D4E">
      <w:pPr>
        <w:pStyle w:val="SingleTxtGC"/>
      </w:pPr>
    </w:p>
    <w:p w:rsidR="00E53667" w:rsidRPr="00E53667" w:rsidRDefault="00E53667" w:rsidP="00444D4E">
      <w:pPr>
        <w:pStyle w:val="SingleTxtGC"/>
      </w:pPr>
    </w:p>
    <w:p w:rsidR="00444D4E" w:rsidRPr="00E53667" w:rsidRDefault="00CF07B5" w:rsidP="00B03DB1">
      <w:pPr>
        <w:pStyle w:val="XLargeGC"/>
        <w:jc w:val="both"/>
      </w:pPr>
      <w:r w:rsidRPr="00E53667">
        <w:rPr>
          <w:rFonts w:hint="eastAsia"/>
        </w:rPr>
        <w:t>第</w:t>
      </w:r>
      <w:r w:rsidR="00FF77E1" w:rsidRPr="00E53667">
        <w:rPr>
          <w:rFonts w:hint="eastAsia"/>
        </w:rPr>
        <w:t>十</w:t>
      </w:r>
      <w:r w:rsidR="001870C1">
        <w:rPr>
          <w:rFonts w:hint="eastAsia"/>
        </w:rPr>
        <w:t>三</w:t>
      </w:r>
      <w:r w:rsidR="00444D4E" w:rsidRPr="00E53667">
        <w:rPr>
          <w:rFonts w:hint="eastAsia"/>
        </w:rPr>
        <w:t>届会议</w:t>
      </w:r>
      <w:r w:rsidR="00477F93" w:rsidRPr="00E53667">
        <w:br/>
      </w:r>
      <w:r w:rsidR="00444D4E" w:rsidRPr="00E53667">
        <w:rPr>
          <w:rFonts w:hint="eastAsia"/>
        </w:rPr>
        <w:t>(</w:t>
      </w:r>
      <w:r w:rsidR="00FF77E1" w:rsidRPr="00E53667">
        <w:rPr>
          <w:rFonts w:hint="eastAsia"/>
        </w:rPr>
        <w:t>201</w:t>
      </w:r>
      <w:r w:rsidR="001870C1">
        <w:t>7</w:t>
      </w:r>
      <w:r w:rsidR="00FF77E1" w:rsidRPr="00E53667">
        <w:rPr>
          <w:rFonts w:hint="eastAsia"/>
        </w:rPr>
        <w:t>年</w:t>
      </w:r>
      <w:r w:rsidR="001870C1">
        <w:t>9</w:t>
      </w:r>
      <w:r w:rsidR="00FF77E1" w:rsidRPr="00E53667">
        <w:rPr>
          <w:rFonts w:hint="eastAsia"/>
        </w:rPr>
        <w:t>月</w:t>
      </w:r>
      <w:r w:rsidR="00B03DB1">
        <w:t>4</w:t>
      </w:r>
      <w:r w:rsidR="00FF77E1" w:rsidRPr="00E53667">
        <w:rPr>
          <w:rFonts w:hint="eastAsia"/>
        </w:rPr>
        <w:t>日至</w:t>
      </w:r>
      <w:r w:rsidR="00FF77E1" w:rsidRPr="00E53667">
        <w:rPr>
          <w:rFonts w:hint="eastAsia"/>
        </w:rPr>
        <w:t>1</w:t>
      </w:r>
      <w:r w:rsidR="00B03DB1">
        <w:t>5</w:t>
      </w:r>
      <w:r w:rsidR="00FF77E1" w:rsidRPr="00E53667">
        <w:rPr>
          <w:rFonts w:hint="eastAsia"/>
        </w:rPr>
        <w:t>日</w:t>
      </w:r>
      <w:r w:rsidR="00444D4E" w:rsidRPr="00E53667">
        <w:rPr>
          <w:rFonts w:hint="eastAsia"/>
        </w:rPr>
        <w:t>)</w:t>
      </w:r>
    </w:p>
    <w:p w:rsidR="00273C6C" w:rsidRPr="00E53667" w:rsidRDefault="00273C6C" w:rsidP="00273C6C">
      <w:pPr>
        <w:pStyle w:val="SingleTxtGC"/>
      </w:pPr>
    </w:p>
    <w:p w:rsidR="00444D4E" w:rsidRPr="00E53667" w:rsidRDefault="00444D4E" w:rsidP="00B03DB1">
      <w:pPr>
        <w:pStyle w:val="XLargeGC"/>
        <w:jc w:val="both"/>
      </w:pPr>
      <w:r w:rsidRPr="00E53667">
        <w:rPr>
          <w:rFonts w:hint="eastAsia"/>
        </w:rPr>
        <w:t>第</w:t>
      </w:r>
      <w:r w:rsidR="00FF77E1" w:rsidRPr="00E53667">
        <w:rPr>
          <w:rFonts w:hint="eastAsia"/>
        </w:rPr>
        <w:t>十</w:t>
      </w:r>
      <w:r w:rsidR="001870C1">
        <w:rPr>
          <w:rFonts w:hint="eastAsia"/>
        </w:rPr>
        <w:t>四</w:t>
      </w:r>
      <w:r w:rsidRPr="00E53667">
        <w:rPr>
          <w:rFonts w:hint="eastAsia"/>
        </w:rPr>
        <w:t>届会议</w:t>
      </w:r>
      <w:r w:rsidR="00477F93" w:rsidRPr="00E53667">
        <w:br/>
      </w:r>
      <w:r w:rsidRPr="00E53667">
        <w:rPr>
          <w:rFonts w:hint="eastAsia"/>
        </w:rPr>
        <w:t>(</w:t>
      </w:r>
      <w:r w:rsidR="00FF77E1" w:rsidRPr="00E53667">
        <w:rPr>
          <w:rFonts w:hint="eastAsia"/>
        </w:rPr>
        <w:t>201</w:t>
      </w:r>
      <w:r w:rsidR="00B03DB1">
        <w:t>8</w:t>
      </w:r>
      <w:r w:rsidR="00FF77E1" w:rsidRPr="00E53667">
        <w:rPr>
          <w:rFonts w:hint="eastAsia"/>
        </w:rPr>
        <w:t>年</w:t>
      </w:r>
      <w:r w:rsidR="00B03DB1">
        <w:t>5</w:t>
      </w:r>
      <w:r w:rsidR="00FF77E1" w:rsidRPr="00E53667">
        <w:rPr>
          <w:rFonts w:hint="eastAsia"/>
        </w:rPr>
        <w:t>月</w:t>
      </w:r>
      <w:r w:rsidR="00B03DB1">
        <w:t>22</w:t>
      </w:r>
      <w:r w:rsidR="00FF77E1" w:rsidRPr="00E53667">
        <w:rPr>
          <w:rFonts w:hint="eastAsia"/>
        </w:rPr>
        <w:t>日至</w:t>
      </w:r>
      <w:r w:rsidR="00B03DB1">
        <w:rPr>
          <w:rFonts w:hint="eastAsia"/>
        </w:rPr>
        <w:t>6</w:t>
      </w:r>
      <w:r w:rsidR="00B03DB1" w:rsidRPr="00E53667">
        <w:rPr>
          <w:rFonts w:hint="eastAsia"/>
        </w:rPr>
        <w:t>月</w:t>
      </w:r>
      <w:r w:rsidR="00B03DB1">
        <w:rPr>
          <w:rFonts w:hint="eastAsia"/>
        </w:rPr>
        <w:t>1</w:t>
      </w:r>
      <w:r w:rsidR="00FF77E1" w:rsidRPr="00E53667">
        <w:rPr>
          <w:rFonts w:hint="eastAsia"/>
        </w:rPr>
        <w:t>日</w:t>
      </w:r>
      <w:r w:rsidRPr="00E53667">
        <w:rPr>
          <w:rFonts w:hint="eastAsia"/>
        </w:rPr>
        <w:t>)</w:t>
      </w:r>
    </w:p>
    <w:p w:rsidR="00273C6C" w:rsidRDefault="00273C6C" w:rsidP="00273C6C">
      <w:pPr>
        <w:pStyle w:val="SingleTxtGC"/>
      </w:pPr>
    </w:p>
    <w:p w:rsidR="00E53667" w:rsidRDefault="00E53667" w:rsidP="00273C6C">
      <w:pPr>
        <w:pStyle w:val="SingleTxtGC"/>
      </w:pPr>
    </w:p>
    <w:p w:rsidR="00E53667" w:rsidRDefault="00E53667" w:rsidP="00273C6C">
      <w:pPr>
        <w:pStyle w:val="SingleTxtGC"/>
      </w:pPr>
    </w:p>
    <w:p w:rsidR="00E53667" w:rsidRDefault="00E53667" w:rsidP="00273C6C">
      <w:pPr>
        <w:pStyle w:val="SingleTxtGC"/>
      </w:pPr>
    </w:p>
    <w:p w:rsidR="00E53667" w:rsidRDefault="00E53667" w:rsidP="00273C6C">
      <w:pPr>
        <w:pStyle w:val="SingleTxtGC"/>
      </w:pPr>
    </w:p>
    <w:p w:rsidR="00E53667" w:rsidRDefault="00E53667" w:rsidP="00273C6C">
      <w:pPr>
        <w:pStyle w:val="SingleTxtGC"/>
      </w:pPr>
    </w:p>
    <w:p w:rsidR="00E53667" w:rsidRPr="00E53667" w:rsidRDefault="00E53667" w:rsidP="00273C6C">
      <w:pPr>
        <w:pStyle w:val="SingleTxtGC"/>
      </w:pPr>
    </w:p>
    <w:p w:rsidR="00444D4E" w:rsidRPr="00E53667" w:rsidRDefault="00444D4E" w:rsidP="00A65023">
      <w:pPr>
        <w:pStyle w:val="XLargeGC"/>
        <w:jc w:val="both"/>
      </w:pPr>
      <w:r w:rsidRPr="00E53667">
        <w:rPr>
          <w:rFonts w:hint="eastAsia"/>
        </w:rPr>
        <w:t>大</w:t>
      </w:r>
      <w:r w:rsidR="00477F93" w:rsidRPr="00E53667">
        <w:rPr>
          <w:rFonts w:hint="eastAsia"/>
        </w:rPr>
        <w:t xml:space="preserve">  </w:t>
      </w:r>
      <w:r w:rsidRPr="00E53667">
        <w:rPr>
          <w:rFonts w:hint="eastAsia"/>
        </w:rPr>
        <w:t>会</w:t>
      </w:r>
    </w:p>
    <w:p w:rsidR="00444D4E" w:rsidRPr="00E53667" w:rsidRDefault="00273C6C" w:rsidP="00273C6C">
      <w:pPr>
        <w:pStyle w:val="HChGC"/>
      </w:pPr>
      <w:r w:rsidRPr="00E53667">
        <w:rPr>
          <w:rFonts w:hint="eastAsia"/>
        </w:rPr>
        <w:tab/>
      </w:r>
      <w:r w:rsidRPr="00E53667">
        <w:rPr>
          <w:rFonts w:hint="eastAsia"/>
        </w:rPr>
        <w:tab/>
      </w:r>
      <w:r w:rsidR="00444D4E" w:rsidRPr="00E53667">
        <w:rPr>
          <w:rFonts w:hint="eastAsia"/>
        </w:rPr>
        <w:t>正式记录</w:t>
      </w:r>
      <w:r w:rsidRPr="00E53667">
        <w:br/>
      </w:r>
      <w:r w:rsidR="00444D4E" w:rsidRPr="00E53667">
        <w:rPr>
          <w:rFonts w:hint="eastAsia"/>
        </w:rPr>
        <w:t>第</w:t>
      </w:r>
      <w:r w:rsidR="00BF5D81" w:rsidRPr="00E53667">
        <w:rPr>
          <w:rFonts w:hint="eastAsia"/>
        </w:rPr>
        <w:t>七十</w:t>
      </w:r>
      <w:r w:rsidR="00B03DB1">
        <w:rPr>
          <w:rFonts w:hint="eastAsia"/>
        </w:rPr>
        <w:t>三</w:t>
      </w:r>
      <w:r w:rsidR="00444D4E" w:rsidRPr="00E53667">
        <w:rPr>
          <w:rFonts w:hint="eastAsia"/>
        </w:rPr>
        <w:t>届会议</w:t>
      </w:r>
      <w:r w:rsidRPr="00E53667">
        <w:br/>
      </w:r>
      <w:r w:rsidR="00444D4E" w:rsidRPr="00E53667">
        <w:rPr>
          <w:rFonts w:hint="eastAsia"/>
        </w:rPr>
        <w:t>补编第</w:t>
      </w:r>
      <w:r w:rsidR="00BF5D81" w:rsidRPr="00E53667">
        <w:t>56</w:t>
      </w:r>
      <w:r w:rsidR="00444D4E" w:rsidRPr="00E53667">
        <w:rPr>
          <w:rFonts w:hint="eastAsia"/>
        </w:rPr>
        <w:t>号</w:t>
      </w:r>
      <w:r w:rsidR="00B03DB1" w:rsidRPr="00B03DB1">
        <w:t>(A/73/56)</w:t>
      </w:r>
    </w:p>
    <w:p w:rsidR="001F5B2F" w:rsidRPr="00E53667" w:rsidRDefault="001F5B2F" w:rsidP="00444D4E">
      <w:pPr>
        <w:pStyle w:val="SingleTxtGC"/>
        <w:sectPr w:rsidR="001F5B2F" w:rsidRPr="00E53667" w:rsidSect="001A0625">
          <w:headerReference w:type="default" r:id="rId8"/>
          <w:footerReference w:type="even" r:id="rId9"/>
          <w:footerReference w:type="default" r:id="rId10"/>
          <w:endnotePr>
            <w:numFmt w:val="decimal"/>
          </w:endnotePr>
          <w:pgSz w:w="11906" w:h="16838" w:code="9"/>
          <w:pgMar w:top="1417" w:right="1134" w:bottom="1134" w:left="1134" w:header="850" w:footer="567" w:gutter="0"/>
          <w:cols w:space="425"/>
          <w:docGrid w:type="lines" w:linePitch="326"/>
        </w:sectPr>
      </w:pPr>
    </w:p>
    <w:p w:rsidR="00444D4E" w:rsidRPr="00E53667" w:rsidRDefault="00444D4E" w:rsidP="00864317">
      <w:pPr>
        <w:pStyle w:val="SingleTxtGC"/>
        <w:ind w:left="0"/>
        <w:rPr>
          <w:sz w:val="24"/>
          <w:szCs w:val="24"/>
        </w:rPr>
      </w:pPr>
      <w:r w:rsidRPr="00E53667">
        <w:rPr>
          <w:rFonts w:eastAsia="黑体" w:hint="eastAsia"/>
          <w:sz w:val="24"/>
          <w:szCs w:val="24"/>
        </w:rPr>
        <w:lastRenderedPageBreak/>
        <w:t>大</w:t>
      </w:r>
      <w:r w:rsidRPr="00E53667">
        <w:rPr>
          <w:rFonts w:eastAsia="黑体" w:hint="eastAsia"/>
          <w:sz w:val="24"/>
          <w:szCs w:val="24"/>
        </w:rPr>
        <w:t xml:space="preserve">  </w:t>
      </w:r>
      <w:r w:rsidRPr="00E53667">
        <w:rPr>
          <w:rFonts w:eastAsia="黑体" w:hint="eastAsia"/>
          <w:sz w:val="24"/>
          <w:szCs w:val="24"/>
        </w:rPr>
        <w:t>会</w:t>
      </w:r>
      <w:r w:rsidR="00A65023" w:rsidRPr="00E53667">
        <w:rPr>
          <w:rFonts w:eastAsia="黑体"/>
          <w:sz w:val="24"/>
          <w:szCs w:val="24"/>
        </w:rPr>
        <w:br/>
      </w:r>
      <w:r w:rsidRPr="00E53667">
        <w:rPr>
          <w:rFonts w:hint="eastAsia"/>
          <w:sz w:val="24"/>
          <w:szCs w:val="24"/>
        </w:rPr>
        <w:t>正式记录</w:t>
      </w:r>
      <w:r w:rsidR="00A65023" w:rsidRPr="00E53667">
        <w:rPr>
          <w:sz w:val="24"/>
          <w:szCs w:val="24"/>
        </w:rPr>
        <w:br/>
      </w:r>
      <w:r w:rsidRPr="00E53667">
        <w:rPr>
          <w:rFonts w:hint="eastAsia"/>
          <w:sz w:val="24"/>
          <w:szCs w:val="24"/>
        </w:rPr>
        <w:t>第</w:t>
      </w:r>
      <w:r w:rsidR="00B463FB" w:rsidRPr="00E53667">
        <w:rPr>
          <w:rFonts w:hint="eastAsia"/>
          <w:sz w:val="24"/>
          <w:szCs w:val="24"/>
        </w:rPr>
        <w:t>七十</w:t>
      </w:r>
      <w:r w:rsidR="00943B0C">
        <w:rPr>
          <w:rFonts w:hint="eastAsia"/>
          <w:sz w:val="24"/>
          <w:szCs w:val="24"/>
        </w:rPr>
        <w:t>三</w:t>
      </w:r>
      <w:r w:rsidRPr="00E53667">
        <w:rPr>
          <w:rFonts w:hint="eastAsia"/>
          <w:sz w:val="24"/>
          <w:szCs w:val="24"/>
        </w:rPr>
        <w:t>届会议</w:t>
      </w:r>
      <w:r w:rsidR="00A65023" w:rsidRPr="00E53667">
        <w:rPr>
          <w:sz w:val="24"/>
          <w:szCs w:val="24"/>
        </w:rPr>
        <w:br/>
      </w:r>
      <w:r w:rsidRPr="00E53667">
        <w:rPr>
          <w:rFonts w:hint="eastAsia"/>
          <w:sz w:val="24"/>
          <w:szCs w:val="24"/>
        </w:rPr>
        <w:t>补编第</w:t>
      </w:r>
      <w:r w:rsidR="00B463FB" w:rsidRPr="00E53667">
        <w:rPr>
          <w:sz w:val="24"/>
          <w:szCs w:val="24"/>
        </w:rPr>
        <w:t>56</w:t>
      </w:r>
      <w:r w:rsidRPr="00E53667">
        <w:rPr>
          <w:rFonts w:hint="eastAsia"/>
          <w:sz w:val="24"/>
          <w:szCs w:val="24"/>
        </w:rPr>
        <w:t>号</w:t>
      </w:r>
    </w:p>
    <w:p w:rsidR="00444D4E" w:rsidRPr="00E53667" w:rsidRDefault="00444D4E" w:rsidP="00444D4E">
      <w:pPr>
        <w:pStyle w:val="SingleTxtGC"/>
      </w:pPr>
    </w:p>
    <w:p w:rsidR="00444D4E" w:rsidRPr="00E53667" w:rsidRDefault="00444D4E" w:rsidP="00444D4E">
      <w:pPr>
        <w:pStyle w:val="SingleTxtGC"/>
      </w:pPr>
    </w:p>
    <w:p w:rsidR="00444D4E" w:rsidRPr="00E53667" w:rsidRDefault="00444D4E" w:rsidP="00444D4E">
      <w:pPr>
        <w:pStyle w:val="SingleTxtGC"/>
      </w:pPr>
    </w:p>
    <w:p w:rsidR="00444D4E" w:rsidRPr="00E53667" w:rsidRDefault="00444D4E" w:rsidP="00444D4E">
      <w:pPr>
        <w:pStyle w:val="SingleTxtGC"/>
      </w:pPr>
    </w:p>
    <w:p w:rsidR="00444D4E" w:rsidRPr="00E53667" w:rsidRDefault="00B463FB" w:rsidP="00E53667">
      <w:pPr>
        <w:pStyle w:val="SMGC"/>
      </w:pPr>
      <w:r w:rsidRPr="00E53667">
        <w:rPr>
          <w:rFonts w:hint="eastAsia"/>
        </w:rPr>
        <w:t>强迫失踪问题委员会的报告</w:t>
      </w:r>
    </w:p>
    <w:p w:rsidR="00F62E5C" w:rsidRDefault="00F62E5C" w:rsidP="00F62E5C">
      <w:pPr>
        <w:pStyle w:val="SingleTxtGC"/>
      </w:pPr>
    </w:p>
    <w:p w:rsidR="00E53667" w:rsidRDefault="00E53667" w:rsidP="00F62E5C">
      <w:pPr>
        <w:pStyle w:val="SingleTxtGC"/>
      </w:pPr>
    </w:p>
    <w:p w:rsidR="00E53667" w:rsidRPr="00E53667" w:rsidRDefault="00E53667" w:rsidP="00F62E5C">
      <w:pPr>
        <w:pStyle w:val="SingleTxtGC"/>
      </w:pPr>
    </w:p>
    <w:p w:rsidR="00444D4E" w:rsidRPr="00E53667" w:rsidRDefault="00AA1BBC" w:rsidP="00943B0C">
      <w:pPr>
        <w:pStyle w:val="HChGC"/>
      </w:pPr>
      <w:r w:rsidRPr="00E53667">
        <w:rPr>
          <w:rFonts w:hint="eastAsia"/>
        </w:rPr>
        <w:tab/>
      </w:r>
      <w:r w:rsidRPr="00E53667">
        <w:rPr>
          <w:rFonts w:hint="eastAsia"/>
        </w:rPr>
        <w:tab/>
      </w:r>
      <w:r w:rsidR="00444D4E" w:rsidRPr="00E53667">
        <w:rPr>
          <w:rFonts w:hint="eastAsia"/>
        </w:rPr>
        <w:t>第</w:t>
      </w:r>
      <w:r w:rsidR="00615324" w:rsidRPr="00E53667">
        <w:rPr>
          <w:rFonts w:hint="eastAsia"/>
        </w:rPr>
        <w:t>十</w:t>
      </w:r>
      <w:r w:rsidR="00943B0C">
        <w:rPr>
          <w:rFonts w:hint="eastAsia"/>
        </w:rPr>
        <w:t>三</w:t>
      </w:r>
      <w:r w:rsidR="00444D4E" w:rsidRPr="00E53667">
        <w:rPr>
          <w:rFonts w:hint="eastAsia"/>
        </w:rPr>
        <w:t>届会议</w:t>
      </w:r>
      <w:r w:rsidR="00B072B2" w:rsidRPr="00E53667">
        <w:br/>
      </w:r>
      <w:r w:rsidR="00444D4E" w:rsidRPr="00E53667">
        <w:rPr>
          <w:rFonts w:hint="eastAsia"/>
        </w:rPr>
        <w:t>(</w:t>
      </w:r>
      <w:r w:rsidR="00615324" w:rsidRPr="00E53667">
        <w:rPr>
          <w:rFonts w:hint="eastAsia"/>
        </w:rPr>
        <w:t>201</w:t>
      </w:r>
      <w:r w:rsidR="00943B0C">
        <w:t>7</w:t>
      </w:r>
      <w:r w:rsidR="00615324" w:rsidRPr="00E53667">
        <w:rPr>
          <w:rFonts w:hint="eastAsia"/>
        </w:rPr>
        <w:t>年</w:t>
      </w:r>
      <w:r w:rsidR="00943B0C">
        <w:t>9</w:t>
      </w:r>
      <w:r w:rsidR="00615324" w:rsidRPr="00E53667">
        <w:rPr>
          <w:rFonts w:hint="eastAsia"/>
        </w:rPr>
        <w:t>月</w:t>
      </w:r>
      <w:r w:rsidR="00943B0C">
        <w:t>4</w:t>
      </w:r>
      <w:r w:rsidR="00615324" w:rsidRPr="00E53667">
        <w:rPr>
          <w:rFonts w:hint="eastAsia"/>
        </w:rPr>
        <w:t>日至</w:t>
      </w:r>
      <w:r w:rsidR="00615324" w:rsidRPr="00E53667">
        <w:rPr>
          <w:rFonts w:hint="eastAsia"/>
        </w:rPr>
        <w:t>1</w:t>
      </w:r>
      <w:r w:rsidR="00943B0C">
        <w:t>5</w:t>
      </w:r>
      <w:r w:rsidR="00615324" w:rsidRPr="00E53667">
        <w:rPr>
          <w:rFonts w:hint="eastAsia"/>
        </w:rPr>
        <w:t>日</w:t>
      </w:r>
      <w:r w:rsidR="00444D4E" w:rsidRPr="00E53667">
        <w:rPr>
          <w:rFonts w:hint="eastAsia"/>
        </w:rPr>
        <w:t>)</w:t>
      </w:r>
    </w:p>
    <w:p w:rsidR="00A65023" w:rsidRPr="00E53667" w:rsidRDefault="00A65023" w:rsidP="00A65023">
      <w:pPr>
        <w:pStyle w:val="SingleTxtGC"/>
      </w:pPr>
    </w:p>
    <w:p w:rsidR="00444D4E" w:rsidRPr="00E53667" w:rsidRDefault="00AA1BBC" w:rsidP="00943B0C">
      <w:pPr>
        <w:pStyle w:val="HChGC"/>
        <w:spacing w:before="120"/>
      </w:pPr>
      <w:r w:rsidRPr="00E53667">
        <w:rPr>
          <w:rFonts w:hint="eastAsia"/>
        </w:rPr>
        <w:tab/>
      </w:r>
      <w:r w:rsidRPr="00E53667">
        <w:rPr>
          <w:rFonts w:hint="eastAsia"/>
        </w:rPr>
        <w:tab/>
      </w:r>
      <w:r w:rsidR="00444D4E" w:rsidRPr="00E53667">
        <w:rPr>
          <w:rFonts w:hint="eastAsia"/>
        </w:rPr>
        <w:t>第</w:t>
      </w:r>
      <w:r w:rsidR="00615324" w:rsidRPr="00E53667">
        <w:rPr>
          <w:rFonts w:hint="eastAsia"/>
        </w:rPr>
        <w:t>十</w:t>
      </w:r>
      <w:r w:rsidR="00943B0C">
        <w:rPr>
          <w:rFonts w:hint="eastAsia"/>
        </w:rPr>
        <w:t>四</w:t>
      </w:r>
      <w:r w:rsidR="00444D4E" w:rsidRPr="00E53667">
        <w:rPr>
          <w:rFonts w:hint="eastAsia"/>
        </w:rPr>
        <w:t>届会议</w:t>
      </w:r>
      <w:r w:rsidRPr="00E53667">
        <w:br/>
      </w:r>
      <w:r w:rsidR="00444D4E" w:rsidRPr="00E53667">
        <w:rPr>
          <w:rFonts w:hint="eastAsia"/>
        </w:rPr>
        <w:t>(</w:t>
      </w:r>
      <w:r w:rsidR="00615324" w:rsidRPr="00E53667">
        <w:rPr>
          <w:rFonts w:hint="eastAsia"/>
        </w:rPr>
        <w:t>201</w:t>
      </w:r>
      <w:r w:rsidR="00943B0C">
        <w:t>8</w:t>
      </w:r>
      <w:r w:rsidR="00615324" w:rsidRPr="00E53667">
        <w:rPr>
          <w:rFonts w:hint="eastAsia"/>
        </w:rPr>
        <w:t>年</w:t>
      </w:r>
      <w:r w:rsidR="00943B0C">
        <w:t>5</w:t>
      </w:r>
      <w:r w:rsidR="00615324" w:rsidRPr="00E53667">
        <w:rPr>
          <w:rFonts w:hint="eastAsia"/>
        </w:rPr>
        <w:t>月</w:t>
      </w:r>
      <w:r w:rsidR="00943B0C">
        <w:t>22</w:t>
      </w:r>
      <w:r w:rsidR="00615324" w:rsidRPr="00E53667">
        <w:rPr>
          <w:rFonts w:hint="eastAsia"/>
        </w:rPr>
        <w:t>日至</w:t>
      </w:r>
      <w:r w:rsidR="00943B0C">
        <w:rPr>
          <w:rFonts w:hint="eastAsia"/>
        </w:rPr>
        <w:t>6</w:t>
      </w:r>
      <w:r w:rsidR="00943B0C" w:rsidRPr="00E53667">
        <w:rPr>
          <w:rFonts w:hint="eastAsia"/>
        </w:rPr>
        <w:t>月</w:t>
      </w:r>
      <w:r w:rsidR="00943B0C">
        <w:rPr>
          <w:rFonts w:hint="eastAsia"/>
        </w:rPr>
        <w:t>1</w:t>
      </w:r>
      <w:r w:rsidR="00615324" w:rsidRPr="00E53667">
        <w:rPr>
          <w:rFonts w:hint="eastAsia"/>
        </w:rPr>
        <w:t>日</w:t>
      </w:r>
      <w:r w:rsidR="00444D4E" w:rsidRPr="00E53667">
        <w:rPr>
          <w:rFonts w:hint="eastAsia"/>
        </w:rPr>
        <w:t>)</w:t>
      </w:r>
    </w:p>
    <w:p w:rsidR="00444D4E" w:rsidRPr="00E53667" w:rsidRDefault="00444D4E" w:rsidP="002D53A4">
      <w:pPr>
        <w:pStyle w:val="SingleTxtGC"/>
        <w:spacing w:after="360"/>
      </w:pPr>
    </w:p>
    <w:p w:rsidR="00444D4E" w:rsidRPr="00E53667" w:rsidRDefault="00444D4E" w:rsidP="00444D4E">
      <w:pPr>
        <w:pStyle w:val="SingleTxtGC"/>
      </w:pPr>
    </w:p>
    <w:p w:rsidR="00444D4E" w:rsidRDefault="00444D4E" w:rsidP="00444D4E">
      <w:pPr>
        <w:pStyle w:val="SingleTxtGC"/>
      </w:pPr>
    </w:p>
    <w:p w:rsidR="00E53667" w:rsidRDefault="00E53667" w:rsidP="00444D4E">
      <w:pPr>
        <w:pStyle w:val="SingleTxtGC"/>
      </w:pPr>
    </w:p>
    <w:p w:rsidR="00E53667" w:rsidRDefault="00E53667" w:rsidP="00444D4E">
      <w:pPr>
        <w:pStyle w:val="SingleTxtGC"/>
      </w:pPr>
    </w:p>
    <w:p w:rsidR="00E53667" w:rsidRDefault="00E53667" w:rsidP="00444D4E">
      <w:pPr>
        <w:pStyle w:val="SingleTxtGC"/>
      </w:pPr>
    </w:p>
    <w:p w:rsidR="00E53667" w:rsidRDefault="00E53667" w:rsidP="00444D4E">
      <w:pPr>
        <w:pStyle w:val="SingleTxtGC"/>
      </w:pPr>
    </w:p>
    <w:p w:rsidR="00E53667" w:rsidRPr="00E53667" w:rsidRDefault="00E53667" w:rsidP="00444D4E">
      <w:pPr>
        <w:pStyle w:val="SingleTxtGC"/>
      </w:pPr>
    </w:p>
    <w:p w:rsidR="00444D4E" w:rsidRPr="00E53667" w:rsidRDefault="00444D4E" w:rsidP="00444D4E">
      <w:pPr>
        <w:pStyle w:val="SingleTxtGC"/>
      </w:pPr>
    </w:p>
    <w:p w:rsidR="00AA35AB" w:rsidRPr="00E53667" w:rsidRDefault="00C44AB0" w:rsidP="00444D4E">
      <w:pPr>
        <w:pStyle w:val="SingleTxtGC"/>
      </w:pPr>
      <w:r w:rsidRPr="00E53667">
        <w:rPr>
          <w:rFonts w:eastAsia="黑体"/>
          <w:noProof/>
          <w:snapToGrid/>
          <w:sz w:val="28"/>
          <w:szCs w:val="28"/>
        </w:rPr>
        <w:drawing>
          <wp:anchor distT="0" distB="0" distL="114300" distR="114300" simplePos="0" relativeHeight="251658240" behindDoc="0" locked="0" layoutInCell="1" allowOverlap="1" wp14:anchorId="4FC7E0F1" wp14:editId="420D506C">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E53667" w:rsidRDefault="00C1504E" w:rsidP="00444D4E">
      <w:pPr>
        <w:pStyle w:val="SingleTxtGC"/>
      </w:pPr>
    </w:p>
    <w:p w:rsidR="00C1504E" w:rsidRPr="00E53667" w:rsidRDefault="00C1504E" w:rsidP="00444D4E">
      <w:pPr>
        <w:pStyle w:val="SingleTxtGC"/>
      </w:pPr>
    </w:p>
    <w:p w:rsidR="00444D4E" w:rsidRPr="00E53667" w:rsidRDefault="00C1504E" w:rsidP="00943B0C">
      <w:pPr>
        <w:pStyle w:val="SingleTxtGC"/>
        <w:spacing w:before="240" w:after="0"/>
        <w:ind w:left="0" w:right="0"/>
        <w:rPr>
          <w:rFonts w:ascii="黑体" w:eastAsia="黑体"/>
        </w:rPr>
      </w:pPr>
      <w:r w:rsidRPr="00E53667">
        <w:rPr>
          <w:rFonts w:hint="eastAsia"/>
          <w:sz w:val="28"/>
          <w:szCs w:val="28"/>
        </w:rPr>
        <w:tab/>
      </w:r>
      <w:r w:rsidRPr="00E53667">
        <w:rPr>
          <w:rFonts w:hint="eastAsia"/>
          <w:sz w:val="28"/>
          <w:szCs w:val="28"/>
        </w:rPr>
        <w:tab/>
      </w:r>
      <w:r w:rsidR="00AA1BBC" w:rsidRPr="00E53667">
        <w:rPr>
          <w:rFonts w:ascii="黑体" w:eastAsia="黑体" w:hint="eastAsia"/>
          <w:sz w:val="28"/>
          <w:szCs w:val="28"/>
        </w:rPr>
        <w:t>联合国</w:t>
      </w:r>
      <w:r w:rsidR="00AA35AB" w:rsidRPr="00E53667">
        <w:rPr>
          <w:rFonts w:ascii="黑体" w:eastAsia="黑体" w:hint="eastAsia"/>
          <w:sz w:val="28"/>
          <w:szCs w:val="28"/>
        </w:rPr>
        <w:t>·</w:t>
      </w:r>
      <w:r w:rsidR="006B3670" w:rsidRPr="00E53667">
        <w:rPr>
          <w:rFonts w:ascii="黑体" w:eastAsia="黑体" w:hint="eastAsia"/>
          <w:sz w:val="28"/>
          <w:szCs w:val="28"/>
        </w:rPr>
        <w:t>纽约</w:t>
      </w:r>
      <w:r w:rsidR="00AA1BBC" w:rsidRPr="00E53667">
        <w:rPr>
          <w:rFonts w:ascii="黑体" w:eastAsia="黑体" w:hint="eastAsia"/>
          <w:sz w:val="28"/>
          <w:szCs w:val="28"/>
        </w:rPr>
        <w:t>，</w:t>
      </w:r>
      <w:r w:rsidR="006B3670" w:rsidRPr="00AF34A9">
        <w:rPr>
          <w:rFonts w:asciiTheme="majorBidi" w:eastAsia="黑体" w:hAnsiTheme="majorBidi" w:cstheme="majorBidi"/>
          <w:sz w:val="28"/>
          <w:szCs w:val="28"/>
        </w:rPr>
        <w:t>20</w:t>
      </w:r>
      <w:r w:rsidR="00061655" w:rsidRPr="00AF34A9">
        <w:rPr>
          <w:rFonts w:asciiTheme="majorBidi" w:eastAsia="黑体" w:hAnsiTheme="majorBidi" w:cstheme="majorBidi"/>
          <w:sz w:val="28"/>
          <w:szCs w:val="28"/>
        </w:rPr>
        <w:t>1</w:t>
      </w:r>
      <w:r w:rsidR="00943B0C" w:rsidRPr="00AF34A9">
        <w:rPr>
          <w:rFonts w:asciiTheme="majorBidi" w:eastAsia="黑体" w:hAnsiTheme="majorBidi" w:cstheme="majorBidi"/>
          <w:sz w:val="28"/>
          <w:szCs w:val="28"/>
        </w:rPr>
        <w:t>8</w:t>
      </w:r>
      <w:r w:rsidR="006B3670" w:rsidRPr="00E53667">
        <w:rPr>
          <w:rFonts w:ascii="黑体" w:eastAsia="黑体" w:hint="eastAsia"/>
          <w:sz w:val="28"/>
          <w:szCs w:val="28"/>
        </w:rPr>
        <w:t>年</w:t>
      </w:r>
    </w:p>
    <w:p w:rsidR="001F5B2F" w:rsidRPr="00E53667" w:rsidRDefault="001F5B2F" w:rsidP="00444D4E">
      <w:pPr>
        <w:pStyle w:val="SingleTxtGC"/>
        <w:sectPr w:rsidR="001F5B2F" w:rsidRPr="00E53667" w:rsidSect="001A0625">
          <w:headerReference w:type="default" r:id="rId11"/>
          <w:footerReference w:type="default" r:id="rId12"/>
          <w:endnotePr>
            <w:numFmt w:val="decimal"/>
          </w:endnotePr>
          <w:type w:val="oddPage"/>
          <w:pgSz w:w="11906" w:h="16838" w:code="9"/>
          <w:pgMar w:top="1417" w:right="1134" w:bottom="1134" w:left="1134" w:header="850" w:footer="567" w:gutter="0"/>
          <w:cols w:space="425"/>
          <w:docGrid w:type="lines" w:linePitch="326"/>
        </w:sectPr>
      </w:pPr>
    </w:p>
    <w:p w:rsidR="00444D4E" w:rsidRPr="00E53667" w:rsidRDefault="00444D4E" w:rsidP="00444D4E">
      <w:pPr>
        <w:pStyle w:val="SingleTxtGC"/>
      </w:pPr>
    </w:p>
    <w:p w:rsidR="00444D4E" w:rsidRPr="00E53667" w:rsidRDefault="00444D4E" w:rsidP="00444D4E">
      <w:pPr>
        <w:pStyle w:val="SingleTxtGC"/>
      </w:pPr>
    </w:p>
    <w:p w:rsidR="00444D4E" w:rsidRPr="00E53667" w:rsidRDefault="00444D4E" w:rsidP="00444D4E">
      <w:pPr>
        <w:pStyle w:val="SingleTxtGC"/>
      </w:pPr>
    </w:p>
    <w:p w:rsidR="00444D4E" w:rsidRPr="00E53667" w:rsidRDefault="00444D4E" w:rsidP="00444D4E">
      <w:pPr>
        <w:pStyle w:val="SingleTxtGC"/>
      </w:pPr>
    </w:p>
    <w:p w:rsidR="002D53A4" w:rsidRPr="00E53667" w:rsidRDefault="002D53A4" w:rsidP="00444D4E">
      <w:pPr>
        <w:pStyle w:val="SingleTxtGC"/>
      </w:pPr>
    </w:p>
    <w:p w:rsidR="002D53A4" w:rsidRPr="00E53667" w:rsidRDefault="002D53A4" w:rsidP="00444D4E">
      <w:pPr>
        <w:pStyle w:val="SingleTxtGC"/>
      </w:pPr>
    </w:p>
    <w:p w:rsidR="002D53A4" w:rsidRPr="00E53667" w:rsidRDefault="002D53A4" w:rsidP="00444D4E">
      <w:pPr>
        <w:pStyle w:val="SingleTxtGC"/>
      </w:pPr>
    </w:p>
    <w:p w:rsidR="00444D4E" w:rsidRPr="00E53667" w:rsidRDefault="00444D4E" w:rsidP="00444D4E">
      <w:pPr>
        <w:pStyle w:val="SingleTxtGC"/>
      </w:pPr>
    </w:p>
    <w:p w:rsidR="00444D4E" w:rsidRPr="00E53667" w:rsidRDefault="00C1504E" w:rsidP="00C1504E">
      <w:pPr>
        <w:pStyle w:val="H4GC"/>
        <w:rPr>
          <w:rFonts w:eastAsia="楷体"/>
        </w:rPr>
      </w:pPr>
      <w:r w:rsidRPr="00E53667">
        <w:rPr>
          <w:rFonts w:hint="eastAsia"/>
        </w:rPr>
        <w:tab/>
      </w:r>
      <w:r w:rsidRPr="00E53667">
        <w:rPr>
          <w:rFonts w:hint="eastAsia"/>
        </w:rPr>
        <w:tab/>
      </w:r>
      <w:r w:rsidR="00444D4E" w:rsidRPr="00E53667">
        <w:rPr>
          <w:rFonts w:eastAsia="楷体" w:hint="eastAsia"/>
        </w:rPr>
        <w:t>说明</w:t>
      </w:r>
    </w:p>
    <w:p w:rsidR="006317C5" w:rsidRPr="00E53667" w:rsidRDefault="002D53A4" w:rsidP="00444D4E">
      <w:pPr>
        <w:pStyle w:val="SingleTxtGC"/>
      </w:pPr>
      <w:r w:rsidRPr="00E53667">
        <w:rPr>
          <w:rFonts w:hint="eastAsia"/>
        </w:rPr>
        <w:tab/>
      </w:r>
      <w:r w:rsidR="00444D4E" w:rsidRPr="00E53667">
        <w:rPr>
          <w:rFonts w:hint="eastAsia"/>
        </w:rPr>
        <w:t>联合国文件都用英文大写字母附加数字编号。凡是提到这种编号，就是指联合国的某一个文件。</w:t>
      </w:r>
    </w:p>
    <w:p w:rsidR="006317C5" w:rsidRPr="00E53667" w:rsidRDefault="006317C5" w:rsidP="00444D4E">
      <w:pPr>
        <w:pStyle w:val="SingleTxtGC"/>
      </w:pPr>
    </w:p>
    <w:p w:rsidR="00C1504E" w:rsidRPr="00E53667" w:rsidRDefault="00C1504E" w:rsidP="00444D4E">
      <w:pPr>
        <w:pStyle w:val="SingleTxtGC"/>
        <w:sectPr w:rsidR="00C1504E" w:rsidRPr="00E53667" w:rsidSect="001A0625">
          <w:headerReference w:type="even" r:id="rId13"/>
          <w:headerReference w:type="default" r:id="rId14"/>
          <w:footerReference w:type="even" r:id="rId15"/>
          <w:endnotePr>
            <w:numFmt w:val="decimal"/>
          </w:endnotePr>
          <w:pgSz w:w="11906" w:h="16838" w:code="9"/>
          <w:pgMar w:top="1417" w:right="1134" w:bottom="1134" w:left="1134" w:header="850" w:footer="567" w:gutter="0"/>
          <w:cols w:space="425"/>
          <w:docGrid w:type="lines" w:linePitch="326"/>
        </w:sectPr>
      </w:pPr>
    </w:p>
    <w:p w:rsidR="009A2832" w:rsidRPr="00E53667" w:rsidRDefault="009A2832">
      <w:pPr>
        <w:spacing w:after="120"/>
        <w:rPr>
          <w:sz w:val="28"/>
          <w:szCs w:val="28"/>
        </w:rPr>
      </w:pPr>
      <w:r w:rsidRPr="00E53667">
        <w:rPr>
          <w:rFonts w:hint="eastAsia"/>
          <w:sz w:val="28"/>
          <w:szCs w:val="28"/>
        </w:rPr>
        <w:t>目录</w:t>
      </w:r>
    </w:p>
    <w:p w:rsidR="009A2832" w:rsidRPr="00E53667" w:rsidRDefault="009A2832">
      <w:pPr>
        <w:tabs>
          <w:tab w:val="right" w:pos="8789"/>
          <w:tab w:val="right" w:pos="9639"/>
        </w:tabs>
        <w:spacing w:after="120"/>
        <w:ind w:left="488"/>
        <w:rPr>
          <w:rFonts w:eastAsia="楷体_GB2312"/>
          <w:sz w:val="23"/>
          <w:szCs w:val="23"/>
        </w:rPr>
      </w:pPr>
      <w:r w:rsidRPr="00E53667">
        <w:rPr>
          <w:rFonts w:eastAsia="楷体_GB2312" w:hint="eastAsia"/>
          <w:sz w:val="18"/>
          <w:szCs w:val="18"/>
        </w:rPr>
        <w:t>章次</w:t>
      </w:r>
      <w:r w:rsidRPr="00E53667">
        <w:rPr>
          <w:rFonts w:eastAsia="楷体_GB2312"/>
          <w:sz w:val="18"/>
          <w:szCs w:val="18"/>
          <w:lang w:val="fr-CH"/>
        </w:rPr>
        <w:tab/>
      </w:r>
      <w:r w:rsidRPr="00E53667">
        <w:rPr>
          <w:rFonts w:eastAsia="楷体_GB2312"/>
          <w:sz w:val="23"/>
          <w:szCs w:val="23"/>
        </w:rPr>
        <w:tab/>
      </w:r>
      <w:r w:rsidRPr="00E53667">
        <w:rPr>
          <w:rFonts w:eastAsia="楷体_GB2312" w:hint="eastAsia"/>
          <w:sz w:val="18"/>
          <w:szCs w:val="18"/>
        </w:rPr>
        <w:t>页次</w:t>
      </w:r>
    </w:p>
    <w:p w:rsidR="006976CD" w:rsidRPr="00E53667" w:rsidRDefault="006976CD" w:rsidP="006976CD">
      <w:pPr>
        <w:pStyle w:val="a9"/>
      </w:pPr>
      <w:r w:rsidRPr="00E53667">
        <w:rPr>
          <w:rFonts w:hint="eastAsia"/>
        </w:rPr>
        <w:tab/>
      </w:r>
      <w:r w:rsidRPr="00E53667">
        <w:rPr>
          <w:rFonts w:hint="eastAsia"/>
        </w:rPr>
        <w:t>一</w:t>
      </w:r>
      <w:r w:rsidRPr="00E53667">
        <w:rPr>
          <w:rFonts w:hint="eastAsia"/>
        </w:rPr>
        <w:t>.</w:t>
      </w:r>
      <w:r w:rsidRPr="00E53667">
        <w:rPr>
          <w:rFonts w:hint="eastAsia"/>
        </w:rPr>
        <w:tab/>
      </w:r>
      <w:r w:rsidR="007012B8">
        <w:rPr>
          <w:rFonts w:hint="eastAsia"/>
        </w:rPr>
        <w:t>组织</w:t>
      </w:r>
      <w:r w:rsidRPr="00E53667">
        <w:rPr>
          <w:rFonts w:hint="eastAsia"/>
        </w:rPr>
        <w:t>和其他事项</w:t>
      </w:r>
      <w:r w:rsidRPr="00E53667">
        <w:rPr>
          <w:rFonts w:hint="eastAsia"/>
        </w:rPr>
        <w:tab/>
      </w:r>
      <w:r w:rsidRPr="00E53667">
        <w:rPr>
          <w:rFonts w:hint="eastAsia"/>
        </w:rPr>
        <w:tab/>
      </w:r>
      <w:r w:rsidR="00221638" w:rsidRPr="00E53667">
        <w:t>1</w:t>
      </w:r>
    </w:p>
    <w:p w:rsidR="006976CD" w:rsidRPr="00E53667" w:rsidRDefault="006976CD" w:rsidP="006976CD">
      <w:pPr>
        <w:pStyle w:val="a9"/>
      </w:pPr>
      <w:r w:rsidRPr="00E53667">
        <w:rPr>
          <w:rFonts w:hint="eastAsia"/>
        </w:rPr>
        <w:tab/>
      </w:r>
      <w:r w:rsidRPr="00E53667">
        <w:rPr>
          <w:rFonts w:hint="eastAsia"/>
        </w:rPr>
        <w:tab/>
        <w:t>A.</w:t>
      </w:r>
      <w:r w:rsidRPr="00E53667">
        <w:rPr>
          <w:rFonts w:hint="eastAsia"/>
        </w:rPr>
        <w:tab/>
      </w:r>
      <w:r w:rsidRPr="00E53667">
        <w:rPr>
          <w:rFonts w:hint="eastAsia"/>
        </w:rPr>
        <w:t>《公约》缔约国</w:t>
      </w:r>
      <w:r w:rsidR="00221638" w:rsidRPr="00E53667">
        <w:rPr>
          <w:rFonts w:hint="eastAsia"/>
        </w:rPr>
        <w:tab/>
      </w:r>
      <w:r w:rsidR="00221638" w:rsidRPr="00E53667">
        <w:rPr>
          <w:rFonts w:hint="eastAsia"/>
        </w:rPr>
        <w:tab/>
        <w:t>1</w:t>
      </w:r>
    </w:p>
    <w:p w:rsidR="006976CD" w:rsidRPr="00E53667" w:rsidRDefault="006976CD" w:rsidP="006976CD">
      <w:pPr>
        <w:pStyle w:val="a9"/>
      </w:pPr>
      <w:r w:rsidRPr="00E53667">
        <w:rPr>
          <w:rFonts w:hint="eastAsia"/>
        </w:rPr>
        <w:tab/>
      </w:r>
      <w:r w:rsidRPr="00E53667">
        <w:rPr>
          <w:rFonts w:hint="eastAsia"/>
        </w:rPr>
        <w:tab/>
        <w:t>B.</w:t>
      </w:r>
      <w:r w:rsidRPr="00E53667">
        <w:rPr>
          <w:rFonts w:hint="eastAsia"/>
        </w:rPr>
        <w:tab/>
      </w:r>
      <w:r w:rsidRPr="00E53667">
        <w:rPr>
          <w:rFonts w:hint="eastAsia"/>
        </w:rPr>
        <w:t>会议和届会</w:t>
      </w:r>
      <w:r w:rsidR="00221638" w:rsidRPr="00E53667">
        <w:rPr>
          <w:rFonts w:hint="eastAsia"/>
        </w:rPr>
        <w:tab/>
      </w:r>
      <w:r w:rsidR="00221638" w:rsidRPr="00E53667">
        <w:rPr>
          <w:rFonts w:hint="eastAsia"/>
        </w:rPr>
        <w:tab/>
        <w:t>1</w:t>
      </w:r>
    </w:p>
    <w:p w:rsidR="006976CD" w:rsidRPr="00E53667" w:rsidRDefault="006976CD" w:rsidP="006976CD">
      <w:pPr>
        <w:pStyle w:val="a9"/>
      </w:pPr>
      <w:r w:rsidRPr="00E53667">
        <w:rPr>
          <w:rFonts w:hint="eastAsia"/>
        </w:rPr>
        <w:tab/>
      </w:r>
      <w:r w:rsidRPr="00E53667">
        <w:rPr>
          <w:rFonts w:hint="eastAsia"/>
        </w:rPr>
        <w:tab/>
        <w:t>C.</w:t>
      </w:r>
      <w:r w:rsidRPr="00E53667">
        <w:rPr>
          <w:rFonts w:hint="eastAsia"/>
        </w:rPr>
        <w:tab/>
      </w:r>
      <w:r w:rsidRPr="00E53667">
        <w:rPr>
          <w:rFonts w:hint="eastAsia"/>
        </w:rPr>
        <w:t>委员和出席情况</w:t>
      </w:r>
      <w:r w:rsidR="00221638" w:rsidRPr="00E53667">
        <w:rPr>
          <w:rFonts w:hint="eastAsia"/>
        </w:rPr>
        <w:tab/>
      </w:r>
      <w:r w:rsidR="00221638" w:rsidRPr="00E53667">
        <w:rPr>
          <w:rFonts w:hint="eastAsia"/>
        </w:rPr>
        <w:tab/>
        <w:t>2</w:t>
      </w:r>
    </w:p>
    <w:p w:rsidR="006976CD" w:rsidRPr="00E53667" w:rsidRDefault="006976CD" w:rsidP="006976CD">
      <w:pPr>
        <w:pStyle w:val="a9"/>
      </w:pPr>
      <w:r w:rsidRPr="00E53667">
        <w:rPr>
          <w:rFonts w:hint="eastAsia"/>
        </w:rPr>
        <w:tab/>
      </w:r>
      <w:r w:rsidRPr="00E53667">
        <w:rPr>
          <w:rFonts w:hint="eastAsia"/>
        </w:rPr>
        <w:tab/>
        <w:t>D.</w:t>
      </w:r>
      <w:r w:rsidRPr="00E53667">
        <w:rPr>
          <w:rFonts w:hint="eastAsia"/>
        </w:rPr>
        <w:tab/>
      </w:r>
      <w:r w:rsidRPr="00E53667">
        <w:rPr>
          <w:rFonts w:hint="eastAsia"/>
        </w:rPr>
        <w:t>委员会的决定</w:t>
      </w:r>
      <w:r w:rsidR="00221638" w:rsidRPr="00E53667">
        <w:rPr>
          <w:rFonts w:hint="eastAsia"/>
        </w:rPr>
        <w:tab/>
      </w:r>
      <w:r w:rsidR="00221638" w:rsidRPr="00E53667">
        <w:rPr>
          <w:rFonts w:hint="eastAsia"/>
        </w:rPr>
        <w:tab/>
        <w:t>2</w:t>
      </w:r>
    </w:p>
    <w:p w:rsidR="006976CD" w:rsidRPr="00E53667" w:rsidRDefault="006976CD" w:rsidP="00612254">
      <w:pPr>
        <w:pStyle w:val="a9"/>
      </w:pPr>
      <w:r w:rsidRPr="00E53667">
        <w:rPr>
          <w:rFonts w:hint="eastAsia"/>
        </w:rPr>
        <w:tab/>
      </w:r>
      <w:r w:rsidRPr="00E53667">
        <w:rPr>
          <w:rFonts w:hint="eastAsia"/>
        </w:rPr>
        <w:tab/>
        <w:t>E.</w:t>
      </w:r>
      <w:r w:rsidRPr="00E53667">
        <w:rPr>
          <w:rFonts w:hint="eastAsia"/>
        </w:rPr>
        <w:tab/>
      </w:r>
      <w:r w:rsidRPr="00E53667">
        <w:rPr>
          <w:rFonts w:hint="eastAsia"/>
        </w:rPr>
        <w:t>通过年度报告</w:t>
      </w:r>
      <w:r w:rsidR="00221638" w:rsidRPr="00E53667">
        <w:rPr>
          <w:rFonts w:hint="eastAsia"/>
        </w:rPr>
        <w:tab/>
      </w:r>
      <w:r w:rsidR="00221638" w:rsidRPr="00E53667">
        <w:rPr>
          <w:rFonts w:hint="eastAsia"/>
        </w:rPr>
        <w:tab/>
      </w:r>
      <w:r w:rsidR="00612254">
        <w:t>4</w:t>
      </w:r>
    </w:p>
    <w:p w:rsidR="006976CD" w:rsidRPr="00E53667" w:rsidRDefault="006976CD" w:rsidP="00612254">
      <w:pPr>
        <w:pStyle w:val="a9"/>
      </w:pPr>
      <w:r w:rsidRPr="00E53667">
        <w:rPr>
          <w:rFonts w:hint="eastAsia"/>
        </w:rPr>
        <w:tab/>
      </w:r>
      <w:r w:rsidRPr="00E53667">
        <w:rPr>
          <w:rFonts w:hint="eastAsia"/>
        </w:rPr>
        <w:t>二</w:t>
      </w:r>
      <w:r w:rsidRPr="00E53667">
        <w:rPr>
          <w:rFonts w:hint="eastAsia"/>
        </w:rPr>
        <w:t>.</w:t>
      </w:r>
      <w:r w:rsidRPr="00E53667">
        <w:rPr>
          <w:rFonts w:hint="eastAsia"/>
        </w:rPr>
        <w:tab/>
      </w:r>
      <w:r w:rsidRPr="00E53667">
        <w:rPr>
          <w:rFonts w:hint="eastAsia"/>
        </w:rPr>
        <w:t>工作方法</w:t>
      </w:r>
      <w:r w:rsidR="00D03D7D" w:rsidRPr="00E53667">
        <w:rPr>
          <w:rFonts w:hint="eastAsia"/>
        </w:rPr>
        <w:tab/>
      </w:r>
      <w:r w:rsidR="00D03D7D" w:rsidRPr="00E53667">
        <w:rPr>
          <w:rFonts w:hint="eastAsia"/>
        </w:rPr>
        <w:tab/>
      </w:r>
      <w:r w:rsidR="00D03D7D" w:rsidRPr="00E53667">
        <w:rPr>
          <w:rFonts w:hint="eastAsia"/>
        </w:rPr>
        <w:tab/>
      </w:r>
      <w:r w:rsidR="00612254">
        <w:t>5</w:t>
      </w:r>
    </w:p>
    <w:p w:rsidR="006976CD" w:rsidRPr="00E53667" w:rsidRDefault="006976CD" w:rsidP="006976CD">
      <w:pPr>
        <w:pStyle w:val="a9"/>
      </w:pPr>
      <w:r w:rsidRPr="00E53667">
        <w:rPr>
          <w:rFonts w:hint="eastAsia"/>
        </w:rPr>
        <w:tab/>
      </w:r>
      <w:r w:rsidRPr="00E53667">
        <w:rPr>
          <w:rFonts w:hint="eastAsia"/>
        </w:rPr>
        <w:t>三</w:t>
      </w:r>
      <w:r w:rsidRPr="00E53667">
        <w:rPr>
          <w:rFonts w:hint="eastAsia"/>
        </w:rPr>
        <w:t>.</w:t>
      </w:r>
      <w:r w:rsidRPr="00E53667">
        <w:rPr>
          <w:rFonts w:hint="eastAsia"/>
        </w:rPr>
        <w:tab/>
      </w:r>
      <w:r w:rsidRPr="00E53667">
        <w:rPr>
          <w:rFonts w:hint="eastAsia"/>
        </w:rPr>
        <w:t>与利益攸关方的关系</w:t>
      </w:r>
      <w:r w:rsidR="00D03D7D" w:rsidRPr="00E53667">
        <w:rPr>
          <w:rFonts w:hint="eastAsia"/>
        </w:rPr>
        <w:tab/>
      </w:r>
      <w:r w:rsidR="00D03D7D" w:rsidRPr="00E53667">
        <w:rPr>
          <w:rFonts w:hint="eastAsia"/>
        </w:rPr>
        <w:tab/>
        <w:t>6</w:t>
      </w:r>
    </w:p>
    <w:p w:rsidR="006976CD" w:rsidRPr="00E53667" w:rsidRDefault="006976CD" w:rsidP="006976CD">
      <w:pPr>
        <w:pStyle w:val="a9"/>
      </w:pPr>
      <w:r w:rsidRPr="00E53667">
        <w:rPr>
          <w:rFonts w:hint="eastAsia"/>
        </w:rPr>
        <w:tab/>
      </w:r>
      <w:r w:rsidRPr="00E53667">
        <w:rPr>
          <w:rFonts w:hint="eastAsia"/>
        </w:rPr>
        <w:tab/>
        <w:t>A.</w:t>
      </w:r>
      <w:r w:rsidRPr="00E53667">
        <w:rPr>
          <w:rFonts w:hint="eastAsia"/>
        </w:rPr>
        <w:tab/>
      </w:r>
      <w:r w:rsidR="007012B8">
        <w:rPr>
          <w:rFonts w:hint="eastAsia"/>
        </w:rPr>
        <w:t>与会员国</w:t>
      </w:r>
      <w:r w:rsidRPr="00E53667">
        <w:rPr>
          <w:rFonts w:hint="eastAsia"/>
        </w:rPr>
        <w:t>的会议</w:t>
      </w:r>
      <w:r w:rsidR="00D03D7D" w:rsidRPr="00E53667">
        <w:rPr>
          <w:rFonts w:hint="eastAsia"/>
        </w:rPr>
        <w:tab/>
      </w:r>
      <w:r w:rsidR="00D03D7D" w:rsidRPr="00E53667">
        <w:rPr>
          <w:rFonts w:hint="eastAsia"/>
        </w:rPr>
        <w:tab/>
        <w:t>6</w:t>
      </w:r>
    </w:p>
    <w:p w:rsidR="006976CD" w:rsidRPr="00E53667" w:rsidRDefault="006976CD" w:rsidP="00402D87">
      <w:pPr>
        <w:pStyle w:val="a9"/>
      </w:pPr>
      <w:r w:rsidRPr="00E53667">
        <w:rPr>
          <w:rFonts w:hint="eastAsia"/>
        </w:rPr>
        <w:tab/>
      </w:r>
      <w:r w:rsidRPr="00E53667">
        <w:rPr>
          <w:rFonts w:hint="eastAsia"/>
        </w:rPr>
        <w:tab/>
        <w:t>B.</w:t>
      </w:r>
      <w:r w:rsidRPr="00E53667">
        <w:rPr>
          <w:rFonts w:hint="eastAsia"/>
        </w:rPr>
        <w:tab/>
      </w:r>
      <w:r w:rsidRPr="00E53667">
        <w:rPr>
          <w:rFonts w:hint="eastAsia"/>
        </w:rPr>
        <w:t>与强迫或非自愿失踪问题工作组的会议</w:t>
      </w:r>
      <w:r w:rsidR="00D03D7D" w:rsidRPr="00E53667">
        <w:rPr>
          <w:rFonts w:hint="eastAsia"/>
        </w:rPr>
        <w:tab/>
      </w:r>
      <w:r w:rsidR="00D03D7D" w:rsidRPr="00E53667">
        <w:rPr>
          <w:rFonts w:hint="eastAsia"/>
        </w:rPr>
        <w:tab/>
        <w:t>6</w:t>
      </w:r>
    </w:p>
    <w:p w:rsidR="006976CD" w:rsidRPr="00E53667" w:rsidRDefault="006976CD" w:rsidP="00612254">
      <w:pPr>
        <w:pStyle w:val="a9"/>
      </w:pPr>
      <w:r w:rsidRPr="00E53667">
        <w:rPr>
          <w:rFonts w:hint="eastAsia"/>
        </w:rPr>
        <w:tab/>
      </w:r>
      <w:r w:rsidRPr="00E53667">
        <w:rPr>
          <w:rFonts w:hint="eastAsia"/>
        </w:rPr>
        <w:tab/>
        <w:t>C.</w:t>
      </w:r>
      <w:r w:rsidRPr="00E53667">
        <w:rPr>
          <w:rFonts w:hint="eastAsia"/>
        </w:rPr>
        <w:tab/>
      </w:r>
      <w:r w:rsidR="00402D87">
        <w:rPr>
          <w:rFonts w:hint="eastAsia"/>
        </w:rPr>
        <w:t>与国家人权机构</w:t>
      </w:r>
      <w:r w:rsidR="00402D87" w:rsidRPr="00E53667">
        <w:rPr>
          <w:rFonts w:hint="eastAsia"/>
        </w:rPr>
        <w:t>的会议</w:t>
      </w:r>
      <w:r w:rsidR="00D03D7D" w:rsidRPr="00E53667">
        <w:rPr>
          <w:rFonts w:hint="eastAsia"/>
        </w:rPr>
        <w:tab/>
      </w:r>
      <w:r w:rsidR="00D03D7D" w:rsidRPr="00E53667">
        <w:rPr>
          <w:rFonts w:hint="eastAsia"/>
        </w:rPr>
        <w:tab/>
      </w:r>
      <w:r w:rsidR="00612254">
        <w:t>7</w:t>
      </w:r>
    </w:p>
    <w:p w:rsidR="006976CD" w:rsidRPr="00E53667" w:rsidRDefault="006976CD" w:rsidP="00402D87">
      <w:pPr>
        <w:pStyle w:val="a9"/>
      </w:pPr>
      <w:r w:rsidRPr="00E53667">
        <w:rPr>
          <w:rFonts w:hint="eastAsia"/>
        </w:rPr>
        <w:tab/>
      </w:r>
      <w:r w:rsidRPr="00E53667">
        <w:rPr>
          <w:rFonts w:hint="eastAsia"/>
        </w:rPr>
        <w:tab/>
        <w:t>D.</w:t>
      </w:r>
      <w:r w:rsidRPr="00E53667">
        <w:rPr>
          <w:rFonts w:hint="eastAsia"/>
        </w:rPr>
        <w:tab/>
      </w:r>
      <w:r w:rsidR="00402D87">
        <w:rPr>
          <w:rFonts w:hint="eastAsia"/>
        </w:rPr>
        <w:t>与非政府组织和民间社会</w:t>
      </w:r>
      <w:r w:rsidR="00402D87" w:rsidRPr="00E53667">
        <w:rPr>
          <w:rFonts w:hint="eastAsia"/>
        </w:rPr>
        <w:t>的会议</w:t>
      </w:r>
      <w:r w:rsidR="00D03D7D" w:rsidRPr="00E53667">
        <w:rPr>
          <w:rFonts w:hint="eastAsia"/>
        </w:rPr>
        <w:tab/>
      </w:r>
      <w:r w:rsidR="00D03D7D" w:rsidRPr="00E53667">
        <w:rPr>
          <w:rFonts w:hint="eastAsia"/>
        </w:rPr>
        <w:tab/>
        <w:t>7</w:t>
      </w:r>
    </w:p>
    <w:p w:rsidR="006976CD" w:rsidRPr="00E53667" w:rsidRDefault="006976CD" w:rsidP="006976CD">
      <w:pPr>
        <w:pStyle w:val="a9"/>
      </w:pPr>
      <w:r w:rsidRPr="00E53667">
        <w:rPr>
          <w:rFonts w:hint="eastAsia"/>
        </w:rPr>
        <w:tab/>
      </w:r>
      <w:r w:rsidRPr="00E53667">
        <w:rPr>
          <w:rFonts w:hint="eastAsia"/>
        </w:rPr>
        <w:t>四</w:t>
      </w:r>
      <w:r w:rsidRPr="00E53667">
        <w:rPr>
          <w:rFonts w:hint="eastAsia"/>
        </w:rPr>
        <w:t>.</w:t>
      </w:r>
      <w:r w:rsidRPr="00E53667">
        <w:rPr>
          <w:rFonts w:hint="eastAsia"/>
        </w:rPr>
        <w:tab/>
      </w:r>
      <w:r w:rsidRPr="00E53667">
        <w:rPr>
          <w:rFonts w:hint="eastAsia"/>
        </w:rPr>
        <w:t>审议缔约国根据《公约》第二十九条提交的报告</w:t>
      </w:r>
      <w:r w:rsidR="00D03D7D" w:rsidRPr="00E53667">
        <w:rPr>
          <w:rFonts w:hint="eastAsia"/>
        </w:rPr>
        <w:tab/>
      </w:r>
      <w:r w:rsidR="00D03D7D" w:rsidRPr="00E53667">
        <w:rPr>
          <w:rFonts w:hint="eastAsia"/>
        </w:rPr>
        <w:tab/>
        <w:t>9</w:t>
      </w:r>
    </w:p>
    <w:p w:rsidR="006976CD" w:rsidRPr="00E53667" w:rsidRDefault="006976CD" w:rsidP="006976CD">
      <w:pPr>
        <w:pStyle w:val="a9"/>
      </w:pPr>
      <w:r w:rsidRPr="00E53667">
        <w:rPr>
          <w:rFonts w:hint="eastAsia"/>
        </w:rPr>
        <w:tab/>
      </w:r>
      <w:r w:rsidRPr="00E53667">
        <w:rPr>
          <w:rFonts w:hint="eastAsia"/>
        </w:rPr>
        <w:t>五</w:t>
      </w:r>
      <w:r w:rsidRPr="00E53667">
        <w:rPr>
          <w:rFonts w:hint="eastAsia"/>
        </w:rPr>
        <w:t>.</w:t>
      </w:r>
      <w:r w:rsidRPr="00E53667">
        <w:rPr>
          <w:rFonts w:hint="eastAsia"/>
        </w:rPr>
        <w:tab/>
      </w:r>
      <w:r w:rsidRPr="00E53667">
        <w:rPr>
          <w:rFonts w:hint="eastAsia"/>
        </w:rPr>
        <w:t>通过关于结论性意见后续行动的报告</w:t>
      </w:r>
      <w:r w:rsidR="00384395" w:rsidRPr="00E53667">
        <w:rPr>
          <w:rFonts w:hint="eastAsia"/>
        </w:rPr>
        <w:tab/>
      </w:r>
      <w:r w:rsidR="00384395" w:rsidRPr="00E53667">
        <w:rPr>
          <w:rFonts w:hint="eastAsia"/>
        </w:rPr>
        <w:tab/>
        <w:t>10</w:t>
      </w:r>
    </w:p>
    <w:p w:rsidR="006976CD" w:rsidRPr="00E53667" w:rsidRDefault="006976CD" w:rsidP="006976CD">
      <w:pPr>
        <w:pStyle w:val="a9"/>
      </w:pPr>
      <w:r w:rsidRPr="00E53667">
        <w:rPr>
          <w:rFonts w:hint="eastAsia"/>
        </w:rPr>
        <w:tab/>
      </w:r>
      <w:r w:rsidRPr="00E53667">
        <w:rPr>
          <w:rFonts w:hint="eastAsia"/>
        </w:rPr>
        <w:t>六</w:t>
      </w:r>
      <w:r w:rsidRPr="00E53667">
        <w:rPr>
          <w:rFonts w:hint="eastAsia"/>
        </w:rPr>
        <w:t>.</w:t>
      </w:r>
      <w:r w:rsidRPr="00E53667">
        <w:rPr>
          <w:rFonts w:hint="eastAsia"/>
        </w:rPr>
        <w:tab/>
      </w:r>
      <w:r w:rsidRPr="00E53667">
        <w:rPr>
          <w:rFonts w:hint="eastAsia"/>
        </w:rPr>
        <w:t>通过问题清单</w:t>
      </w:r>
      <w:r w:rsidR="00384395" w:rsidRPr="00E53667">
        <w:rPr>
          <w:rFonts w:hint="eastAsia"/>
        </w:rPr>
        <w:tab/>
      </w:r>
      <w:r w:rsidR="00384395" w:rsidRPr="00E53667">
        <w:rPr>
          <w:rFonts w:hint="eastAsia"/>
        </w:rPr>
        <w:tab/>
        <w:t>11</w:t>
      </w:r>
    </w:p>
    <w:p w:rsidR="006976CD" w:rsidRPr="00E53667" w:rsidRDefault="006976CD" w:rsidP="006976CD">
      <w:pPr>
        <w:pStyle w:val="a9"/>
      </w:pPr>
      <w:r w:rsidRPr="00E53667">
        <w:rPr>
          <w:rFonts w:hint="eastAsia"/>
        </w:rPr>
        <w:tab/>
      </w:r>
      <w:r w:rsidRPr="00E53667">
        <w:rPr>
          <w:rFonts w:hint="eastAsia"/>
        </w:rPr>
        <w:t>七</w:t>
      </w:r>
      <w:r w:rsidRPr="00E53667">
        <w:rPr>
          <w:rFonts w:hint="eastAsia"/>
        </w:rPr>
        <w:t>.</w:t>
      </w:r>
      <w:r w:rsidRPr="00E53667">
        <w:rPr>
          <w:rFonts w:hint="eastAsia"/>
        </w:rPr>
        <w:tab/>
      </w:r>
      <w:r w:rsidRPr="00E53667">
        <w:rPr>
          <w:rFonts w:hint="eastAsia"/>
        </w:rPr>
        <w:t>与缔约国的交流</w:t>
      </w:r>
      <w:r w:rsidR="00384395" w:rsidRPr="00E53667">
        <w:rPr>
          <w:rFonts w:hint="eastAsia"/>
        </w:rPr>
        <w:tab/>
      </w:r>
      <w:r w:rsidR="00384395" w:rsidRPr="00E53667">
        <w:rPr>
          <w:rFonts w:hint="eastAsia"/>
        </w:rPr>
        <w:tab/>
        <w:t>12</w:t>
      </w:r>
    </w:p>
    <w:p w:rsidR="006976CD" w:rsidRPr="00E53667" w:rsidRDefault="006976CD" w:rsidP="006976CD">
      <w:pPr>
        <w:pStyle w:val="a9"/>
      </w:pPr>
      <w:r w:rsidRPr="00E53667">
        <w:rPr>
          <w:rFonts w:hint="eastAsia"/>
        </w:rPr>
        <w:tab/>
      </w:r>
      <w:r w:rsidRPr="00E53667">
        <w:rPr>
          <w:rFonts w:hint="eastAsia"/>
        </w:rPr>
        <w:t>八</w:t>
      </w:r>
      <w:r w:rsidRPr="00E53667">
        <w:rPr>
          <w:rFonts w:hint="eastAsia"/>
        </w:rPr>
        <w:t>.</w:t>
      </w:r>
      <w:r w:rsidRPr="00E53667">
        <w:rPr>
          <w:rFonts w:hint="eastAsia"/>
        </w:rPr>
        <w:tab/>
      </w:r>
      <w:r w:rsidRPr="00E53667">
        <w:rPr>
          <w:rFonts w:hint="eastAsia"/>
        </w:rPr>
        <w:t>报复</w:t>
      </w:r>
      <w:r w:rsidR="00756958" w:rsidRPr="00E53667">
        <w:rPr>
          <w:rFonts w:hint="eastAsia"/>
        </w:rPr>
        <w:t>..........</w:t>
      </w:r>
      <w:r w:rsidR="00384395" w:rsidRPr="00E53667">
        <w:rPr>
          <w:rFonts w:hint="eastAsia"/>
        </w:rPr>
        <w:tab/>
      </w:r>
      <w:r w:rsidR="00384395" w:rsidRPr="00E53667">
        <w:rPr>
          <w:rFonts w:hint="eastAsia"/>
        </w:rPr>
        <w:tab/>
        <w:t>13</w:t>
      </w:r>
    </w:p>
    <w:p w:rsidR="006976CD" w:rsidRPr="00E53667" w:rsidRDefault="006976CD" w:rsidP="006976CD">
      <w:pPr>
        <w:pStyle w:val="a9"/>
      </w:pPr>
      <w:r w:rsidRPr="00E53667">
        <w:rPr>
          <w:rFonts w:hint="eastAsia"/>
        </w:rPr>
        <w:tab/>
      </w:r>
      <w:r w:rsidRPr="00E53667">
        <w:rPr>
          <w:rFonts w:hint="eastAsia"/>
        </w:rPr>
        <w:t>九</w:t>
      </w:r>
      <w:r w:rsidRPr="00E53667">
        <w:rPr>
          <w:rFonts w:hint="eastAsia"/>
        </w:rPr>
        <w:t>.</w:t>
      </w:r>
      <w:r w:rsidRPr="00E53667">
        <w:rPr>
          <w:rFonts w:hint="eastAsia"/>
        </w:rPr>
        <w:tab/>
      </w:r>
      <w:r w:rsidRPr="00E53667">
        <w:rPr>
          <w:rFonts w:hint="eastAsia"/>
        </w:rPr>
        <w:t>《公约》第三十条规定的紧急行动程序</w:t>
      </w:r>
      <w:r w:rsidR="00384395" w:rsidRPr="00E53667">
        <w:rPr>
          <w:rFonts w:hint="eastAsia"/>
        </w:rPr>
        <w:tab/>
      </w:r>
      <w:r w:rsidR="00384395" w:rsidRPr="00E53667">
        <w:rPr>
          <w:rFonts w:hint="eastAsia"/>
        </w:rPr>
        <w:tab/>
        <w:t>14</w:t>
      </w:r>
    </w:p>
    <w:p w:rsidR="006976CD" w:rsidRPr="00E53667" w:rsidRDefault="006976CD" w:rsidP="006C5BB7">
      <w:pPr>
        <w:pStyle w:val="a9"/>
      </w:pPr>
      <w:r w:rsidRPr="00E53667">
        <w:rPr>
          <w:rFonts w:hint="eastAsia"/>
        </w:rPr>
        <w:tab/>
      </w:r>
      <w:r w:rsidRPr="00E53667">
        <w:rPr>
          <w:rFonts w:hint="eastAsia"/>
        </w:rPr>
        <w:tab/>
        <w:t>A.</w:t>
      </w:r>
      <w:r w:rsidRPr="00E53667">
        <w:rPr>
          <w:rFonts w:hint="eastAsia"/>
        </w:rPr>
        <w:tab/>
      </w:r>
      <w:r w:rsidRPr="00E53667">
        <w:rPr>
          <w:rFonts w:hint="eastAsia"/>
        </w:rPr>
        <w:t>委员会</w:t>
      </w:r>
      <w:r w:rsidR="006C5BB7">
        <w:rPr>
          <w:lang w:val="zh-CN"/>
        </w:rPr>
        <w:t>成立以来收到和登记的紧急行动请求</w:t>
      </w:r>
      <w:r w:rsidR="00384395" w:rsidRPr="00E53667">
        <w:rPr>
          <w:rFonts w:hint="eastAsia"/>
        </w:rPr>
        <w:tab/>
      </w:r>
      <w:r w:rsidR="00384395" w:rsidRPr="00E53667">
        <w:rPr>
          <w:rFonts w:hint="eastAsia"/>
        </w:rPr>
        <w:tab/>
        <w:t>14</w:t>
      </w:r>
    </w:p>
    <w:p w:rsidR="006976CD" w:rsidRPr="00E53667" w:rsidRDefault="006976CD" w:rsidP="006C5BB7">
      <w:pPr>
        <w:pStyle w:val="a9"/>
      </w:pPr>
      <w:r w:rsidRPr="00E53667">
        <w:rPr>
          <w:rFonts w:hint="eastAsia"/>
        </w:rPr>
        <w:tab/>
      </w:r>
      <w:r w:rsidRPr="00E53667">
        <w:rPr>
          <w:rFonts w:hint="eastAsia"/>
        </w:rPr>
        <w:tab/>
        <w:t>B.</w:t>
      </w:r>
      <w:r w:rsidRPr="00E53667">
        <w:rPr>
          <w:rFonts w:hint="eastAsia"/>
        </w:rPr>
        <w:tab/>
      </w:r>
      <w:r w:rsidR="006C5BB7">
        <w:rPr>
          <w:lang w:val="zh-CN"/>
        </w:rPr>
        <w:t>紧急行动请求登记后的进程：第十二届会议以来</w:t>
      </w:r>
      <w:r w:rsidR="00773798">
        <w:rPr>
          <w:lang w:val="zh-CN"/>
        </w:rPr>
        <w:br/>
      </w:r>
      <w:r w:rsidR="00773798">
        <w:rPr>
          <w:lang w:val="zh-CN"/>
        </w:rPr>
        <w:tab/>
      </w:r>
      <w:r w:rsidR="006C5BB7">
        <w:rPr>
          <w:lang w:val="zh-CN"/>
        </w:rPr>
        <w:t>观察到的</w:t>
      </w:r>
      <w:r w:rsidR="006C5BB7">
        <w:rPr>
          <w:rFonts w:hint="eastAsia"/>
          <w:lang w:val="zh-CN"/>
        </w:rPr>
        <w:t>事态发展</w:t>
      </w:r>
      <w:r w:rsidR="00925438">
        <w:rPr>
          <w:lang w:val="zh-CN"/>
        </w:rPr>
        <w:t>(</w:t>
      </w:r>
      <w:r w:rsidR="006C5BB7">
        <w:rPr>
          <w:lang w:val="zh-CN"/>
        </w:rPr>
        <w:t>截至</w:t>
      </w:r>
      <w:r w:rsidR="006C5BB7">
        <w:rPr>
          <w:lang w:val="zh-CN"/>
        </w:rPr>
        <w:t>2018</w:t>
      </w:r>
      <w:r w:rsidR="006C5BB7">
        <w:rPr>
          <w:lang w:val="zh-CN"/>
        </w:rPr>
        <w:t>年</w:t>
      </w:r>
      <w:r w:rsidR="006C5BB7">
        <w:rPr>
          <w:lang w:val="zh-CN"/>
        </w:rPr>
        <w:t>6</w:t>
      </w:r>
      <w:r w:rsidR="006C5BB7">
        <w:rPr>
          <w:lang w:val="zh-CN"/>
        </w:rPr>
        <w:t>月</w:t>
      </w:r>
      <w:r w:rsidR="006C5BB7">
        <w:rPr>
          <w:lang w:val="zh-CN"/>
        </w:rPr>
        <w:t>1</w:t>
      </w:r>
      <w:r w:rsidR="006C5BB7">
        <w:rPr>
          <w:lang w:val="zh-CN"/>
        </w:rPr>
        <w:t>日</w:t>
      </w:r>
      <w:r w:rsidR="00925438">
        <w:rPr>
          <w:lang w:val="zh-CN"/>
        </w:rPr>
        <w:t>)</w:t>
      </w:r>
      <w:r w:rsidR="00384395" w:rsidRPr="00E53667">
        <w:rPr>
          <w:rFonts w:hint="eastAsia"/>
        </w:rPr>
        <w:tab/>
      </w:r>
      <w:r w:rsidR="00384395" w:rsidRPr="00E53667">
        <w:rPr>
          <w:rFonts w:hint="eastAsia"/>
        </w:rPr>
        <w:tab/>
        <w:t>14</w:t>
      </w:r>
    </w:p>
    <w:p w:rsidR="006976CD" w:rsidRPr="00E53667" w:rsidRDefault="006976CD" w:rsidP="000B232F">
      <w:pPr>
        <w:pStyle w:val="a9"/>
        <w:ind w:left="1560" w:right="1700" w:hanging="1560"/>
      </w:pPr>
      <w:r w:rsidRPr="00E53667">
        <w:rPr>
          <w:rFonts w:hint="eastAsia"/>
        </w:rPr>
        <w:tab/>
      </w:r>
      <w:r w:rsidRPr="00E53667">
        <w:rPr>
          <w:rFonts w:hint="eastAsia"/>
        </w:rPr>
        <w:tab/>
        <w:t>C.</w:t>
      </w:r>
      <w:r w:rsidRPr="00E53667">
        <w:rPr>
          <w:rFonts w:hint="eastAsia"/>
        </w:rPr>
        <w:tab/>
      </w:r>
      <w:r w:rsidR="00201959">
        <w:rPr>
          <w:rFonts w:cs="Segoe UI" w:hint="eastAsia"/>
        </w:rPr>
        <w:t>对已为之采取临时措施的人，停止、结束或继续保持</w:t>
      </w:r>
      <w:r w:rsidR="00773798">
        <w:rPr>
          <w:rFonts w:cs="Segoe UI"/>
        </w:rPr>
        <w:br/>
      </w:r>
      <w:r w:rsidR="00201959">
        <w:rPr>
          <w:rFonts w:cs="Segoe UI" w:hint="eastAsia"/>
        </w:rPr>
        <w:t>人身保护的紧急行动</w:t>
      </w:r>
      <w:r w:rsidR="00384395" w:rsidRPr="00E53667">
        <w:rPr>
          <w:rFonts w:hint="eastAsia"/>
        </w:rPr>
        <w:tab/>
      </w:r>
      <w:r w:rsidR="00384395" w:rsidRPr="00E53667">
        <w:rPr>
          <w:rFonts w:hint="eastAsia"/>
        </w:rPr>
        <w:tab/>
        <w:t>1</w:t>
      </w:r>
      <w:r w:rsidR="000B232F">
        <w:t>9</w:t>
      </w:r>
    </w:p>
    <w:p w:rsidR="006976CD" w:rsidRPr="00E53667" w:rsidRDefault="006976CD" w:rsidP="000B232F">
      <w:pPr>
        <w:pStyle w:val="a9"/>
        <w:ind w:left="1560" w:right="1700" w:hanging="1560"/>
      </w:pPr>
      <w:r w:rsidRPr="00E53667">
        <w:rPr>
          <w:rFonts w:hint="eastAsia"/>
        </w:rPr>
        <w:tab/>
      </w:r>
      <w:r w:rsidRPr="00E53667">
        <w:rPr>
          <w:rFonts w:hint="eastAsia"/>
        </w:rPr>
        <w:tab/>
        <w:t>D.</w:t>
      </w:r>
      <w:r w:rsidRPr="00E53667">
        <w:rPr>
          <w:rFonts w:hint="eastAsia"/>
        </w:rPr>
        <w:tab/>
      </w:r>
      <w:r w:rsidR="00201959" w:rsidRPr="00773798">
        <w:t>就第十三届会议全体会议通过的决定和第十四届会议</w:t>
      </w:r>
      <w:r w:rsidR="000B232F">
        <w:br/>
      </w:r>
      <w:r w:rsidR="00201959" w:rsidRPr="00773798">
        <w:t>全体会议发言要点采取的后续行动</w:t>
      </w:r>
      <w:r w:rsidR="00384395" w:rsidRPr="00E53667">
        <w:rPr>
          <w:rFonts w:hint="eastAsia"/>
        </w:rPr>
        <w:tab/>
      </w:r>
      <w:r w:rsidR="00384395" w:rsidRPr="00E53667">
        <w:rPr>
          <w:rFonts w:hint="eastAsia"/>
        </w:rPr>
        <w:tab/>
        <w:t>1</w:t>
      </w:r>
      <w:r w:rsidR="000B232F">
        <w:t>9</w:t>
      </w:r>
    </w:p>
    <w:p w:rsidR="006976CD" w:rsidRPr="00E53667" w:rsidRDefault="006976CD" w:rsidP="007F434C">
      <w:pPr>
        <w:pStyle w:val="a9"/>
        <w:ind w:left="1560" w:right="1700" w:hanging="1560"/>
      </w:pPr>
      <w:r w:rsidRPr="00E53667">
        <w:rPr>
          <w:rFonts w:hint="eastAsia"/>
        </w:rPr>
        <w:tab/>
      </w:r>
      <w:r w:rsidRPr="00E53667">
        <w:rPr>
          <w:rFonts w:hint="eastAsia"/>
        </w:rPr>
        <w:t>十</w:t>
      </w:r>
      <w:r w:rsidRPr="00E53667">
        <w:rPr>
          <w:rFonts w:hint="eastAsia"/>
        </w:rPr>
        <w:t>.</w:t>
      </w:r>
      <w:r w:rsidRPr="00E53667">
        <w:rPr>
          <w:rFonts w:hint="eastAsia"/>
        </w:rPr>
        <w:tab/>
      </w:r>
      <w:r w:rsidRPr="00E53667">
        <w:rPr>
          <w:rFonts w:hint="eastAsia"/>
        </w:rPr>
        <w:t>《公约》第三十一条规定的来文程序</w:t>
      </w:r>
      <w:r w:rsidR="005D74D9" w:rsidRPr="00E53667">
        <w:rPr>
          <w:rFonts w:hint="eastAsia"/>
        </w:rPr>
        <w:tab/>
      </w:r>
      <w:r w:rsidR="005D74D9" w:rsidRPr="00E53667">
        <w:rPr>
          <w:rFonts w:hint="eastAsia"/>
        </w:rPr>
        <w:tab/>
        <w:t>2</w:t>
      </w:r>
      <w:r w:rsidR="007F434C">
        <w:t>0</w:t>
      </w:r>
    </w:p>
    <w:p w:rsidR="006976CD" w:rsidRPr="00E53667" w:rsidRDefault="006976CD" w:rsidP="007F434C">
      <w:pPr>
        <w:pStyle w:val="a9"/>
      </w:pPr>
      <w:r w:rsidRPr="00E53667">
        <w:rPr>
          <w:rFonts w:hint="eastAsia"/>
        </w:rPr>
        <w:tab/>
      </w:r>
      <w:r w:rsidRPr="00E53667">
        <w:rPr>
          <w:rFonts w:hint="eastAsia"/>
        </w:rPr>
        <w:t>十一</w:t>
      </w:r>
      <w:r w:rsidRPr="00E53667">
        <w:rPr>
          <w:rFonts w:hint="eastAsia"/>
        </w:rPr>
        <w:t>.</w:t>
      </w:r>
      <w:r w:rsidRPr="00E53667">
        <w:rPr>
          <w:rFonts w:hint="eastAsia"/>
        </w:rPr>
        <w:tab/>
      </w:r>
      <w:r w:rsidRPr="00E53667">
        <w:rPr>
          <w:rFonts w:hint="eastAsia"/>
        </w:rPr>
        <w:t>根据《公约》第三十三条进行的访问</w:t>
      </w:r>
      <w:r w:rsidR="005D74D9" w:rsidRPr="00E53667">
        <w:rPr>
          <w:rFonts w:hint="eastAsia"/>
        </w:rPr>
        <w:tab/>
      </w:r>
      <w:r w:rsidR="005D74D9" w:rsidRPr="00E53667">
        <w:rPr>
          <w:rFonts w:hint="eastAsia"/>
        </w:rPr>
        <w:tab/>
        <w:t>2</w:t>
      </w:r>
      <w:r w:rsidR="007F434C">
        <w:t>1</w:t>
      </w:r>
    </w:p>
    <w:p w:rsidR="006976CD" w:rsidRPr="00E53667" w:rsidRDefault="00254820" w:rsidP="006976CD">
      <w:pPr>
        <w:pStyle w:val="a9"/>
      </w:pPr>
      <w:r w:rsidRPr="00E53667">
        <w:tab/>
      </w:r>
      <w:r w:rsidR="006976CD" w:rsidRPr="00E53667">
        <w:rPr>
          <w:rFonts w:hint="eastAsia"/>
        </w:rPr>
        <w:t>附件</w:t>
      </w:r>
    </w:p>
    <w:p w:rsidR="006976CD" w:rsidRPr="00E53667" w:rsidRDefault="006976CD" w:rsidP="00AB105B">
      <w:pPr>
        <w:pStyle w:val="a9"/>
      </w:pPr>
      <w:r w:rsidRPr="00E53667">
        <w:rPr>
          <w:rFonts w:hint="eastAsia"/>
        </w:rPr>
        <w:tab/>
      </w:r>
      <w:r w:rsidRPr="00E53667">
        <w:rPr>
          <w:rFonts w:hint="eastAsia"/>
        </w:rPr>
        <w:t>一</w:t>
      </w:r>
      <w:r w:rsidRPr="00E53667">
        <w:rPr>
          <w:rFonts w:hint="eastAsia"/>
        </w:rPr>
        <w:t>.</w:t>
      </w:r>
      <w:r w:rsidRPr="00E53667">
        <w:rPr>
          <w:rFonts w:hint="eastAsia"/>
        </w:rPr>
        <w:tab/>
      </w:r>
      <w:r w:rsidR="00AF53C9">
        <w:rPr>
          <w:lang w:val="zh-CN"/>
        </w:rPr>
        <w:t>截至</w:t>
      </w:r>
      <w:r w:rsidR="00AF53C9">
        <w:rPr>
          <w:lang w:val="zh-CN"/>
        </w:rPr>
        <w:t>2018</w:t>
      </w:r>
      <w:r w:rsidR="00AF53C9">
        <w:rPr>
          <w:lang w:val="zh-CN"/>
        </w:rPr>
        <w:t>年</w:t>
      </w:r>
      <w:r w:rsidR="00AF53C9">
        <w:rPr>
          <w:lang w:val="zh-CN"/>
        </w:rPr>
        <w:t>6</w:t>
      </w:r>
      <w:r w:rsidR="00AF53C9">
        <w:rPr>
          <w:lang w:val="zh-CN"/>
        </w:rPr>
        <w:t>月</w:t>
      </w:r>
      <w:r w:rsidR="00AF53C9">
        <w:rPr>
          <w:lang w:val="zh-CN"/>
        </w:rPr>
        <w:t>1</w:t>
      </w:r>
      <w:r w:rsidR="00AF53C9">
        <w:rPr>
          <w:lang w:val="zh-CN"/>
        </w:rPr>
        <w:t>日的委员会委员及任期</w:t>
      </w:r>
      <w:r w:rsidR="005D74D9" w:rsidRPr="00E53667">
        <w:rPr>
          <w:rFonts w:hint="eastAsia"/>
        </w:rPr>
        <w:tab/>
      </w:r>
      <w:r w:rsidR="005D74D9" w:rsidRPr="00E53667">
        <w:rPr>
          <w:rFonts w:hint="eastAsia"/>
        </w:rPr>
        <w:tab/>
        <w:t>2</w:t>
      </w:r>
      <w:r w:rsidR="00AB105B">
        <w:t>2</w:t>
      </w:r>
    </w:p>
    <w:p w:rsidR="006317C5" w:rsidRPr="00E53667" w:rsidRDefault="006976CD" w:rsidP="00AF34A9">
      <w:pPr>
        <w:pStyle w:val="a9"/>
      </w:pPr>
      <w:r w:rsidRPr="00E53667">
        <w:rPr>
          <w:rFonts w:hint="eastAsia"/>
        </w:rPr>
        <w:tab/>
      </w:r>
      <w:r w:rsidRPr="00E53667">
        <w:rPr>
          <w:rFonts w:hint="eastAsia"/>
        </w:rPr>
        <w:t>二</w:t>
      </w:r>
      <w:r w:rsidRPr="00E53667">
        <w:rPr>
          <w:rFonts w:hint="eastAsia"/>
        </w:rPr>
        <w:t>.</w:t>
      </w:r>
      <w:r w:rsidRPr="00E53667">
        <w:rPr>
          <w:rFonts w:hint="eastAsia"/>
        </w:rPr>
        <w:tab/>
      </w:r>
      <w:r w:rsidRPr="00E53667">
        <w:rPr>
          <w:rFonts w:hint="eastAsia"/>
        </w:rPr>
        <w:t>委员会第十</w:t>
      </w:r>
      <w:r w:rsidR="00AF53C9">
        <w:rPr>
          <w:lang w:val="zh-CN"/>
        </w:rPr>
        <w:t>三</w:t>
      </w:r>
      <w:r w:rsidRPr="00E53667">
        <w:rPr>
          <w:rFonts w:hint="eastAsia"/>
        </w:rPr>
        <w:t>届和第十</w:t>
      </w:r>
      <w:r w:rsidR="00AF53C9">
        <w:rPr>
          <w:lang w:val="zh-CN"/>
        </w:rPr>
        <w:t>四</w:t>
      </w:r>
      <w:r w:rsidRPr="00E53667">
        <w:rPr>
          <w:rFonts w:hint="eastAsia"/>
        </w:rPr>
        <w:t>届会议收到的文件清单</w:t>
      </w:r>
      <w:r w:rsidR="005D74D9" w:rsidRPr="00E53667">
        <w:rPr>
          <w:rFonts w:hint="eastAsia"/>
        </w:rPr>
        <w:tab/>
      </w:r>
      <w:r w:rsidR="005D74D9" w:rsidRPr="00E53667">
        <w:rPr>
          <w:rFonts w:hint="eastAsia"/>
        </w:rPr>
        <w:tab/>
        <w:t>2</w:t>
      </w:r>
      <w:r w:rsidR="00AF34A9">
        <w:t>3</w:t>
      </w:r>
    </w:p>
    <w:p w:rsidR="00AD6B14" w:rsidRPr="00E53667" w:rsidRDefault="00AD6B14" w:rsidP="00444D4E">
      <w:pPr>
        <w:pStyle w:val="SingleTxtGC"/>
      </w:pPr>
    </w:p>
    <w:p w:rsidR="00C1504E" w:rsidRPr="00E53667" w:rsidRDefault="00C1504E" w:rsidP="00444D4E">
      <w:pPr>
        <w:pStyle w:val="SingleTxtGC"/>
        <w:sectPr w:rsidR="00C1504E" w:rsidRPr="00E53667" w:rsidSect="001A0625">
          <w:headerReference w:type="even" r:id="rId16"/>
          <w:headerReference w:type="default" r:id="rId17"/>
          <w:footerReference w:type="even" r:id="rId18"/>
          <w:footerReference w:type="default" r:id="rId19"/>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0529DA" w:rsidRPr="00E53667" w:rsidRDefault="00F728C2" w:rsidP="00F728C2">
      <w:pPr>
        <w:pStyle w:val="HChGC"/>
      </w:pPr>
      <w:r w:rsidRPr="00E53667">
        <w:tab/>
      </w:r>
      <w:r w:rsidRPr="00E53667">
        <w:tab/>
      </w:r>
      <w:r w:rsidR="000529DA" w:rsidRPr="00E53667">
        <w:rPr>
          <w:rFonts w:hint="eastAsia"/>
        </w:rPr>
        <w:t>第一章</w:t>
      </w:r>
      <w:r w:rsidRPr="00E53667">
        <w:br/>
      </w:r>
      <w:r w:rsidR="00AF53C9">
        <w:rPr>
          <w:rFonts w:hint="eastAsia"/>
        </w:rPr>
        <w:t>组织</w:t>
      </w:r>
      <w:r w:rsidR="000529DA" w:rsidRPr="00E53667">
        <w:rPr>
          <w:rFonts w:hint="eastAsia"/>
        </w:rPr>
        <w:t>和其他事项</w:t>
      </w:r>
    </w:p>
    <w:p w:rsidR="000529DA" w:rsidRPr="00E53667" w:rsidRDefault="000529DA" w:rsidP="00F728C2">
      <w:pPr>
        <w:pStyle w:val="H1GC"/>
      </w:pPr>
      <w:r w:rsidRPr="00E53667">
        <w:rPr>
          <w:rFonts w:hint="eastAsia"/>
        </w:rPr>
        <w:tab/>
        <w:t>A.</w:t>
      </w:r>
      <w:r w:rsidRPr="00E53667">
        <w:rPr>
          <w:rFonts w:hint="eastAsia"/>
        </w:rPr>
        <w:tab/>
      </w:r>
      <w:r w:rsidRPr="00E53667">
        <w:rPr>
          <w:rFonts w:hint="eastAsia"/>
        </w:rPr>
        <w:t>《公约》缔约国</w:t>
      </w:r>
    </w:p>
    <w:p w:rsidR="000529DA" w:rsidRPr="00E53667" w:rsidRDefault="000529DA" w:rsidP="00010CC0">
      <w:pPr>
        <w:pStyle w:val="SingleTxtGC"/>
      </w:pPr>
      <w:r w:rsidRPr="00E53667">
        <w:rPr>
          <w:rFonts w:hint="eastAsia"/>
        </w:rPr>
        <w:t>1.</w:t>
      </w:r>
      <w:r w:rsidR="009759FB" w:rsidRPr="00E53667">
        <w:rPr>
          <w:rFonts w:hint="eastAsia"/>
        </w:rPr>
        <w:t xml:space="preserve">  </w:t>
      </w:r>
      <w:r w:rsidR="0067204C" w:rsidRPr="0067204C">
        <w:rPr>
          <w:rFonts w:hint="eastAsia"/>
        </w:rPr>
        <w:t>截至</w:t>
      </w:r>
      <w:r w:rsidR="0067204C" w:rsidRPr="0067204C">
        <w:rPr>
          <w:rFonts w:hint="eastAsia"/>
        </w:rPr>
        <w:t>2018</w:t>
      </w:r>
      <w:r w:rsidR="0067204C" w:rsidRPr="0067204C">
        <w:rPr>
          <w:rFonts w:hint="eastAsia"/>
        </w:rPr>
        <w:t>年</w:t>
      </w:r>
      <w:r w:rsidR="0067204C" w:rsidRPr="0067204C">
        <w:rPr>
          <w:rFonts w:hint="eastAsia"/>
        </w:rPr>
        <w:t>6</w:t>
      </w:r>
      <w:r w:rsidR="0067204C" w:rsidRPr="0067204C">
        <w:rPr>
          <w:rFonts w:hint="eastAsia"/>
        </w:rPr>
        <w:t>月</w:t>
      </w:r>
      <w:r w:rsidR="0067204C" w:rsidRPr="0067204C">
        <w:rPr>
          <w:rFonts w:hint="eastAsia"/>
        </w:rPr>
        <w:t>1</w:t>
      </w:r>
      <w:r w:rsidR="0067204C" w:rsidRPr="0067204C">
        <w:rPr>
          <w:rFonts w:hint="eastAsia"/>
        </w:rPr>
        <w:t>日，即强迫失踪问题委员会第十四届会议结束之日，《保护所有人免遭强迫失踪国际公约》有</w:t>
      </w:r>
      <w:r w:rsidR="0067204C" w:rsidRPr="0067204C">
        <w:rPr>
          <w:rFonts w:hint="eastAsia"/>
        </w:rPr>
        <w:t>58</w:t>
      </w:r>
      <w:r w:rsidR="0067204C" w:rsidRPr="0067204C">
        <w:rPr>
          <w:rFonts w:hint="eastAsia"/>
        </w:rPr>
        <w:t>个缔约国和</w:t>
      </w:r>
      <w:r w:rsidR="0067204C" w:rsidRPr="0067204C">
        <w:rPr>
          <w:rFonts w:hint="eastAsia"/>
        </w:rPr>
        <w:t>97</w:t>
      </w:r>
      <w:r w:rsidR="0067204C" w:rsidRPr="0067204C">
        <w:rPr>
          <w:rFonts w:hint="eastAsia"/>
        </w:rPr>
        <w:t>个签署国，《公约》于</w:t>
      </w:r>
      <w:r w:rsidR="0067204C" w:rsidRPr="0067204C">
        <w:rPr>
          <w:rFonts w:hint="eastAsia"/>
        </w:rPr>
        <w:t>2006</w:t>
      </w:r>
      <w:r w:rsidR="0067204C" w:rsidRPr="0067204C">
        <w:rPr>
          <w:rFonts w:hint="eastAsia"/>
        </w:rPr>
        <w:t>年</w:t>
      </w:r>
      <w:r w:rsidR="0067204C" w:rsidRPr="0067204C">
        <w:rPr>
          <w:rFonts w:hint="eastAsia"/>
        </w:rPr>
        <w:t>12</w:t>
      </w:r>
      <w:r w:rsidR="0067204C" w:rsidRPr="0067204C">
        <w:rPr>
          <w:rFonts w:hint="eastAsia"/>
        </w:rPr>
        <w:t>月</w:t>
      </w:r>
      <w:r w:rsidR="0067204C" w:rsidRPr="0067204C">
        <w:rPr>
          <w:rFonts w:hint="eastAsia"/>
        </w:rPr>
        <w:t>20</w:t>
      </w:r>
      <w:r w:rsidR="0067204C" w:rsidRPr="0067204C">
        <w:rPr>
          <w:rFonts w:hint="eastAsia"/>
        </w:rPr>
        <w:t>日经大会第</w:t>
      </w:r>
      <w:r w:rsidR="0067204C" w:rsidRPr="0067204C">
        <w:rPr>
          <w:rFonts w:hint="eastAsia"/>
        </w:rPr>
        <w:t>61/177</w:t>
      </w:r>
      <w:r w:rsidR="0067204C" w:rsidRPr="0067204C">
        <w:rPr>
          <w:rFonts w:hint="eastAsia"/>
        </w:rPr>
        <w:t>号决议通过，</w:t>
      </w:r>
      <w:r w:rsidR="0067204C" w:rsidRPr="0067204C">
        <w:rPr>
          <w:rFonts w:hint="eastAsia"/>
        </w:rPr>
        <w:t>2007</w:t>
      </w:r>
      <w:r w:rsidR="0067204C" w:rsidRPr="0067204C">
        <w:rPr>
          <w:rFonts w:hint="eastAsia"/>
        </w:rPr>
        <w:t>年</w:t>
      </w:r>
      <w:r w:rsidR="0067204C" w:rsidRPr="0067204C">
        <w:rPr>
          <w:rFonts w:hint="eastAsia"/>
        </w:rPr>
        <w:t>2</w:t>
      </w:r>
      <w:r w:rsidR="0067204C" w:rsidRPr="0067204C">
        <w:rPr>
          <w:rFonts w:hint="eastAsia"/>
        </w:rPr>
        <w:t>月</w:t>
      </w:r>
      <w:r w:rsidR="0067204C" w:rsidRPr="0067204C">
        <w:rPr>
          <w:rFonts w:hint="eastAsia"/>
        </w:rPr>
        <w:t>6</w:t>
      </w:r>
      <w:r w:rsidR="0067204C" w:rsidRPr="0067204C">
        <w:rPr>
          <w:rFonts w:hint="eastAsia"/>
        </w:rPr>
        <w:t>日开放供签署和批准。根据《公约》第三十九条第一款，《公约》于</w:t>
      </w:r>
      <w:r w:rsidR="0067204C" w:rsidRPr="0067204C">
        <w:rPr>
          <w:rFonts w:hint="eastAsia"/>
        </w:rPr>
        <w:t>2010</w:t>
      </w:r>
      <w:r w:rsidR="0067204C" w:rsidRPr="0067204C">
        <w:rPr>
          <w:rFonts w:hint="eastAsia"/>
        </w:rPr>
        <w:t>年</w:t>
      </w:r>
      <w:r w:rsidR="0067204C" w:rsidRPr="0067204C">
        <w:rPr>
          <w:rFonts w:hint="eastAsia"/>
        </w:rPr>
        <w:t>12</w:t>
      </w:r>
      <w:r w:rsidR="0067204C" w:rsidRPr="0067204C">
        <w:rPr>
          <w:rFonts w:hint="eastAsia"/>
        </w:rPr>
        <w:t>月</w:t>
      </w:r>
      <w:r w:rsidR="0067204C" w:rsidRPr="0067204C">
        <w:rPr>
          <w:rFonts w:hint="eastAsia"/>
        </w:rPr>
        <w:t>23</w:t>
      </w:r>
      <w:r w:rsidR="0067204C" w:rsidRPr="0067204C">
        <w:rPr>
          <w:rFonts w:hint="eastAsia"/>
        </w:rPr>
        <w:t>日生效。</w:t>
      </w:r>
    </w:p>
    <w:p w:rsidR="000529DA" w:rsidRPr="0067204C" w:rsidRDefault="000529DA" w:rsidP="00010CC0">
      <w:pPr>
        <w:pStyle w:val="SingleTxtGC"/>
      </w:pPr>
      <w:r w:rsidRPr="00E53667">
        <w:rPr>
          <w:rFonts w:hint="eastAsia"/>
        </w:rPr>
        <w:t>2.</w:t>
      </w:r>
      <w:r w:rsidR="009759FB" w:rsidRPr="00E53667">
        <w:rPr>
          <w:rFonts w:hint="eastAsia"/>
        </w:rPr>
        <w:t xml:space="preserve">  </w:t>
      </w:r>
      <w:r w:rsidR="0067204C" w:rsidRPr="0067204C">
        <w:rPr>
          <w:rFonts w:hint="eastAsia"/>
        </w:rPr>
        <w:t>《公约》缔约国最新名单以及根据第三十一条和第三十二条所作声明及保留的有关信息可查阅</w:t>
      </w:r>
      <w:hyperlink r:id="rId20" w:history="1">
        <w:r w:rsidR="00767316" w:rsidRPr="00767316">
          <w:rPr>
            <w:rStyle w:val="af3"/>
            <w:rFonts w:hint="eastAsia"/>
            <w:color w:val="auto"/>
          </w:rPr>
          <w:t>https://treaties.un.org/Pages/ViewDetails.aspx</w:t>
        </w:r>
        <w:r w:rsidR="00767316" w:rsidRPr="00767316">
          <w:rPr>
            <w:rStyle w:val="af3"/>
            <w:rFonts w:asciiTheme="majorBidi" w:hAnsiTheme="majorBidi" w:cstheme="majorBidi" w:hint="eastAsia"/>
            <w:color w:val="auto"/>
          </w:rPr>
          <w:t>?</w:t>
        </w:r>
        <w:r w:rsidR="00767316" w:rsidRPr="00767316">
          <w:rPr>
            <w:rStyle w:val="af3"/>
            <w:rFonts w:hint="eastAsia"/>
            <w:color w:val="auto"/>
          </w:rPr>
          <w:t>src=TREATY&amp;</w:t>
        </w:r>
      </w:hyperlink>
      <w:r w:rsidR="0067204C" w:rsidRPr="00767316">
        <w:t xml:space="preserve"> </w:t>
      </w:r>
      <w:r w:rsidR="0067204C" w:rsidRPr="00767316">
        <w:rPr>
          <w:rFonts w:hint="eastAsia"/>
        </w:rPr>
        <w:t>mtdsg_no=IV-16&amp;chapter=4&amp;clang</w:t>
      </w:r>
      <w:r w:rsidR="0067204C" w:rsidRPr="0067204C">
        <w:rPr>
          <w:rFonts w:hint="eastAsia"/>
        </w:rPr>
        <w:t>=_en</w:t>
      </w:r>
      <w:r w:rsidR="0067204C" w:rsidRPr="0067204C">
        <w:rPr>
          <w:rFonts w:hint="eastAsia"/>
        </w:rPr>
        <w:t>。</w:t>
      </w:r>
    </w:p>
    <w:p w:rsidR="000529DA" w:rsidRPr="00E53667" w:rsidRDefault="000529DA" w:rsidP="00F728C2">
      <w:pPr>
        <w:pStyle w:val="H1GC"/>
      </w:pPr>
      <w:r w:rsidRPr="0067204C">
        <w:rPr>
          <w:rFonts w:hint="eastAsia"/>
        </w:rPr>
        <w:tab/>
      </w:r>
      <w:r w:rsidRPr="00E53667">
        <w:rPr>
          <w:rFonts w:hint="eastAsia"/>
        </w:rPr>
        <w:t>B.</w:t>
      </w:r>
      <w:r w:rsidRPr="00E53667">
        <w:rPr>
          <w:rFonts w:hint="eastAsia"/>
        </w:rPr>
        <w:tab/>
      </w:r>
      <w:r w:rsidRPr="00E53667">
        <w:rPr>
          <w:rFonts w:hint="eastAsia"/>
        </w:rPr>
        <w:t>会议和届会</w:t>
      </w:r>
    </w:p>
    <w:p w:rsidR="000529DA" w:rsidRPr="00E53667" w:rsidRDefault="000529DA" w:rsidP="00010CC0">
      <w:pPr>
        <w:pStyle w:val="SingleTxtGC"/>
      </w:pPr>
      <w:r w:rsidRPr="00E53667">
        <w:rPr>
          <w:rFonts w:hint="eastAsia"/>
        </w:rPr>
        <w:t>3.</w:t>
      </w:r>
      <w:r w:rsidR="009759FB" w:rsidRPr="00E53667">
        <w:rPr>
          <w:rFonts w:hint="eastAsia"/>
        </w:rPr>
        <w:t xml:space="preserve">  </w:t>
      </w:r>
      <w:r w:rsidR="001E2295">
        <w:rPr>
          <w:lang w:val="zh-CN"/>
        </w:rPr>
        <w:t>委员会于</w:t>
      </w:r>
      <w:r w:rsidR="001E2295">
        <w:rPr>
          <w:lang w:val="zh-CN"/>
        </w:rPr>
        <w:t>2017</w:t>
      </w:r>
      <w:r w:rsidR="001E2295">
        <w:rPr>
          <w:lang w:val="zh-CN"/>
        </w:rPr>
        <w:t>年</w:t>
      </w:r>
      <w:r w:rsidR="001E2295">
        <w:rPr>
          <w:lang w:val="zh-CN"/>
        </w:rPr>
        <w:t>9</w:t>
      </w:r>
      <w:r w:rsidR="001E2295">
        <w:rPr>
          <w:lang w:val="zh-CN"/>
        </w:rPr>
        <w:t>月</w:t>
      </w:r>
      <w:r w:rsidR="001E2295">
        <w:rPr>
          <w:lang w:val="zh-CN"/>
        </w:rPr>
        <w:t>4</w:t>
      </w:r>
      <w:r w:rsidR="001E2295">
        <w:rPr>
          <w:lang w:val="zh-CN"/>
        </w:rPr>
        <w:t>日至</w:t>
      </w:r>
      <w:r w:rsidR="001E2295">
        <w:rPr>
          <w:lang w:val="zh-CN"/>
        </w:rPr>
        <w:t>15</w:t>
      </w:r>
      <w:r w:rsidR="001E2295">
        <w:rPr>
          <w:lang w:val="zh-CN"/>
        </w:rPr>
        <w:t>日在联合国日内瓦办事处举行了第十三届会议。委员会举行了</w:t>
      </w:r>
      <w:r w:rsidR="001E2295">
        <w:rPr>
          <w:lang w:val="zh-CN"/>
        </w:rPr>
        <w:t>20</w:t>
      </w:r>
      <w:r w:rsidR="001E2295">
        <w:rPr>
          <w:lang w:val="zh-CN"/>
        </w:rPr>
        <w:t>次全体会议。委员会在第</w:t>
      </w:r>
      <w:r w:rsidR="001E2295">
        <w:rPr>
          <w:lang w:val="zh-CN"/>
        </w:rPr>
        <w:t>218</w:t>
      </w:r>
      <w:r w:rsidR="001E2295">
        <w:rPr>
          <w:lang w:val="zh-CN"/>
        </w:rPr>
        <w:t>次会议上通过了临时议程</w:t>
      </w:r>
      <w:r w:rsidR="001E2295">
        <w:rPr>
          <w:lang w:val="zh-CN"/>
        </w:rPr>
        <w:t>(</w:t>
      </w:r>
      <w:hyperlink r:id="rId21" w:history="1">
        <w:r w:rsidR="001E2295" w:rsidRPr="00BE7710">
          <w:rPr>
            <w:rStyle w:val="af3"/>
            <w:u w:val="none"/>
            <w:lang w:val="zh-CN"/>
          </w:rPr>
          <w:t>CED/C/13/1</w:t>
        </w:r>
      </w:hyperlink>
      <w:r w:rsidR="001E2295">
        <w:rPr>
          <w:lang w:val="zh-CN"/>
        </w:rPr>
        <w:t>)</w:t>
      </w:r>
      <w:r w:rsidR="001E2295">
        <w:rPr>
          <w:lang w:val="zh-CN"/>
        </w:rPr>
        <w:t>。</w:t>
      </w:r>
      <w:r w:rsidR="000079FD">
        <w:rPr>
          <w:rFonts w:hint="eastAsia"/>
          <w:lang w:val="zh-CN"/>
        </w:rPr>
        <w:t>联合国</w:t>
      </w:r>
      <w:r w:rsidR="001E2295">
        <w:rPr>
          <w:lang w:val="zh-CN"/>
        </w:rPr>
        <w:t>人权事务高级专员办事处</w:t>
      </w:r>
      <w:r w:rsidR="000079FD">
        <w:rPr>
          <w:rFonts w:hint="eastAsia"/>
          <w:lang w:val="zh-CN"/>
        </w:rPr>
        <w:t>(</w:t>
      </w:r>
      <w:r w:rsidR="000079FD">
        <w:rPr>
          <w:rFonts w:hint="eastAsia"/>
          <w:lang w:val="zh-CN"/>
        </w:rPr>
        <w:t>人权高专办</w:t>
      </w:r>
      <w:r w:rsidR="000079FD">
        <w:rPr>
          <w:lang w:val="zh-CN"/>
        </w:rPr>
        <w:t>)</w:t>
      </w:r>
      <w:r w:rsidR="001E2295">
        <w:rPr>
          <w:lang w:val="zh-CN"/>
        </w:rPr>
        <w:t>外</w:t>
      </w:r>
      <w:r w:rsidR="001E2295">
        <w:rPr>
          <w:rFonts w:hint="eastAsia"/>
          <w:lang w:val="zh-CN"/>
        </w:rPr>
        <w:t>地</w:t>
      </w:r>
      <w:r w:rsidR="001E2295">
        <w:rPr>
          <w:lang w:val="zh-CN"/>
        </w:rPr>
        <w:t>业务与技术合作司司长宣布第十三届会议开幕。</w:t>
      </w:r>
    </w:p>
    <w:p w:rsidR="000529DA" w:rsidRPr="00E53667" w:rsidRDefault="000529DA" w:rsidP="005F449A">
      <w:pPr>
        <w:pStyle w:val="SingleTxtGC"/>
      </w:pPr>
      <w:r w:rsidRPr="00E53667">
        <w:rPr>
          <w:rFonts w:hint="eastAsia"/>
        </w:rPr>
        <w:t>4.</w:t>
      </w:r>
      <w:r w:rsidR="009759FB" w:rsidRPr="00E53667">
        <w:rPr>
          <w:rFonts w:hint="eastAsia"/>
        </w:rPr>
        <w:t xml:space="preserve">  </w:t>
      </w:r>
      <w:r w:rsidR="001E2295">
        <w:rPr>
          <w:lang w:val="zh-CN"/>
        </w:rPr>
        <w:t>在开幕发言中，她对委员会委员表示欢迎，并感谢他们发挥领导作用，与强迫和非自愿失踪这种最恶劣的侵犯人权行为作斗争。她表示支持委员会的工作，并肯定了委员会迄今取得的成果。由于委员会所做的工作，数百个受害</w:t>
      </w:r>
      <w:r w:rsidR="001E2295">
        <w:rPr>
          <w:rFonts w:hint="eastAsia"/>
          <w:lang w:val="zh-CN"/>
        </w:rPr>
        <w:t>人</w:t>
      </w:r>
      <w:r w:rsidR="001E2295">
        <w:rPr>
          <w:lang w:val="zh-CN"/>
        </w:rPr>
        <w:t>家庭得到帮助，一些个人已被找到或查明，许多缔约国在国内立法中纳入了或正考虑纳入强迫失踪罪。强迫失踪仍在全球范围内</w:t>
      </w:r>
      <w:r w:rsidR="001E2295">
        <w:rPr>
          <w:rFonts w:hint="eastAsia"/>
          <w:lang w:val="zh-CN"/>
        </w:rPr>
        <w:t>屡屡发生</w:t>
      </w:r>
      <w:r w:rsidR="001E2295">
        <w:rPr>
          <w:lang w:val="zh-CN"/>
        </w:rPr>
        <w:t>，委员会设立以来登记的约</w:t>
      </w:r>
      <w:r w:rsidR="001E2295">
        <w:rPr>
          <w:lang w:val="zh-CN"/>
        </w:rPr>
        <w:t>500</w:t>
      </w:r>
      <w:r w:rsidR="001E2295">
        <w:rPr>
          <w:lang w:val="zh-CN"/>
        </w:rPr>
        <w:t>项紧急行动请求即为明证。虽然无从知晓有多少人因《公约》的执行而得以免遭强迫失踪或秘密拘留，但《公约》显然具有实质性的预防效果。她还强调必须推动广泛批准《公约》，这是</w:t>
      </w:r>
      <w:r w:rsidR="005F449A">
        <w:rPr>
          <w:rFonts w:hint="eastAsia"/>
          <w:lang w:val="zh-CN"/>
        </w:rPr>
        <w:t>联合国</w:t>
      </w:r>
      <w:r w:rsidR="001E2295">
        <w:rPr>
          <w:lang w:val="zh-CN"/>
        </w:rPr>
        <w:t>人权事务高级专员发起的批准运动所推进的一项目标，该运动旨在使缔约国数量在五年内增加一倍。她谈到高级专员和人权高专办的工作人员在过去一年中开展的工作，并特别提及人权高专办在墨西哥、洪都拉斯和斯里兰卡开展的工作。人权高专办驻墨西哥办事处就通过与人权标准一致的一般法律提出了建议，并继续支持联邦警察和联邦关注受害</w:t>
      </w:r>
      <w:r w:rsidR="001E2295">
        <w:rPr>
          <w:rFonts w:hint="eastAsia"/>
          <w:lang w:val="zh-CN"/>
        </w:rPr>
        <w:t>人</w:t>
      </w:r>
      <w:r w:rsidR="001E2295">
        <w:rPr>
          <w:lang w:val="zh-CN"/>
        </w:rPr>
        <w:t>委员会所作的努力。同样，人权高专办驻洪都拉斯办事处就审查缔约国提交委员会</w:t>
      </w:r>
      <w:r w:rsidR="001E2295">
        <w:rPr>
          <w:rFonts w:hint="eastAsia"/>
          <w:lang w:val="zh-CN"/>
        </w:rPr>
        <w:t>的</w:t>
      </w:r>
      <w:r w:rsidR="001E2295">
        <w:rPr>
          <w:lang w:val="zh-CN"/>
        </w:rPr>
        <w:t>报告的问题为该国政府提供了技术援助。最后，她强调法律标准和条约机构的建议对于在国家层面有效打击强迫失踪具有重要作用。</w:t>
      </w:r>
    </w:p>
    <w:p w:rsidR="001E2295" w:rsidRPr="00A3767E" w:rsidRDefault="001E2295" w:rsidP="00010CC0">
      <w:pPr>
        <w:pStyle w:val="SingleTxtGC"/>
      </w:pPr>
      <w:r>
        <w:rPr>
          <w:lang w:val="zh-CN"/>
        </w:rPr>
        <w:t>5.</w:t>
      </w:r>
      <w:r w:rsidR="00090903">
        <w:rPr>
          <w:lang w:val="zh-CN"/>
        </w:rPr>
        <w:t xml:space="preserve">  </w:t>
      </w:r>
      <w:r>
        <w:rPr>
          <w:lang w:val="zh-CN"/>
        </w:rPr>
        <w:t>委员会于</w:t>
      </w:r>
      <w:r>
        <w:rPr>
          <w:lang w:val="zh-CN"/>
        </w:rPr>
        <w:t>2018</w:t>
      </w:r>
      <w:r>
        <w:rPr>
          <w:lang w:val="zh-CN"/>
        </w:rPr>
        <w:t>年</w:t>
      </w:r>
      <w:r>
        <w:rPr>
          <w:lang w:val="zh-CN"/>
        </w:rPr>
        <w:t>5</w:t>
      </w:r>
      <w:r>
        <w:rPr>
          <w:lang w:val="zh-CN"/>
        </w:rPr>
        <w:t>月</w:t>
      </w:r>
      <w:r>
        <w:rPr>
          <w:lang w:val="zh-CN"/>
        </w:rPr>
        <w:t>22</w:t>
      </w:r>
      <w:r>
        <w:rPr>
          <w:lang w:val="zh-CN"/>
        </w:rPr>
        <w:t>日至</w:t>
      </w:r>
      <w:r>
        <w:rPr>
          <w:lang w:val="zh-CN"/>
        </w:rPr>
        <w:t>6</w:t>
      </w:r>
      <w:r>
        <w:rPr>
          <w:lang w:val="zh-CN"/>
        </w:rPr>
        <w:t>月</w:t>
      </w:r>
      <w:r>
        <w:rPr>
          <w:lang w:val="zh-CN"/>
        </w:rPr>
        <w:t>1</w:t>
      </w:r>
      <w:r>
        <w:rPr>
          <w:lang w:val="zh-CN"/>
        </w:rPr>
        <w:t>日在联合国日内瓦办事处举行了第十四届会议。委员会举行了</w:t>
      </w:r>
      <w:r>
        <w:rPr>
          <w:lang w:val="zh-CN"/>
        </w:rPr>
        <w:t>18</w:t>
      </w:r>
      <w:r>
        <w:rPr>
          <w:lang w:val="zh-CN"/>
        </w:rPr>
        <w:t>次全体会议。委员会在第</w:t>
      </w:r>
      <w:r>
        <w:rPr>
          <w:lang w:val="zh-CN"/>
        </w:rPr>
        <w:t>238</w:t>
      </w:r>
      <w:r>
        <w:rPr>
          <w:lang w:val="zh-CN"/>
        </w:rPr>
        <w:t>次会议上通过了临时议程</w:t>
      </w:r>
      <w:r>
        <w:rPr>
          <w:lang w:val="zh-CN"/>
        </w:rPr>
        <w:t>(</w:t>
      </w:r>
      <w:hyperlink r:id="rId22" w:history="1">
        <w:r w:rsidRPr="00E9691E">
          <w:rPr>
            <w:rStyle w:val="af3"/>
            <w:u w:val="none"/>
            <w:lang w:val="zh-CN"/>
          </w:rPr>
          <w:t>CED/C/14/1</w:t>
        </w:r>
      </w:hyperlink>
      <w:r w:rsidR="00E9691E">
        <w:rPr>
          <w:lang w:val="zh-CN"/>
        </w:rPr>
        <w:t>)</w:t>
      </w:r>
      <w:r>
        <w:rPr>
          <w:lang w:val="zh-CN"/>
        </w:rPr>
        <w:t>。人权理事会和条约机制司司长宣布第十四届会议开幕。</w:t>
      </w:r>
    </w:p>
    <w:p w:rsidR="001E2295" w:rsidRPr="00A3767E" w:rsidRDefault="001E2295" w:rsidP="00010CC0">
      <w:pPr>
        <w:pStyle w:val="SingleTxtGC"/>
      </w:pPr>
      <w:r>
        <w:rPr>
          <w:lang w:val="zh-CN"/>
        </w:rPr>
        <w:t>6.</w:t>
      </w:r>
      <w:r w:rsidR="00090903">
        <w:rPr>
          <w:lang w:val="zh-CN"/>
        </w:rPr>
        <w:t xml:space="preserve">  </w:t>
      </w:r>
      <w:r>
        <w:rPr>
          <w:lang w:val="zh-CN"/>
        </w:rPr>
        <w:t>在开幕发言中，他表示支持委员会的工作并肯定了委员会迄今取得的成果，还着重指出了与《公约》和委员会相关的事项方面最重要进展。他特别提及《世界人权宣言》七十周年和《维也纳宣言和行动纲领》二十五周年纪念。</w:t>
      </w:r>
    </w:p>
    <w:p w:rsidR="001E2295" w:rsidRPr="00A3767E" w:rsidRDefault="001E2295" w:rsidP="00010CC0">
      <w:pPr>
        <w:pStyle w:val="SingleTxtGC"/>
      </w:pPr>
      <w:r>
        <w:rPr>
          <w:lang w:val="zh-CN"/>
        </w:rPr>
        <w:t>7.</w:t>
      </w:r>
      <w:r w:rsidR="00090903">
        <w:rPr>
          <w:lang w:val="zh-CN"/>
        </w:rPr>
        <w:t xml:space="preserve">  </w:t>
      </w:r>
      <w:r>
        <w:rPr>
          <w:lang w:val="zh-CN"/>
        </w:rPr>
        <w:t>他继而指出贝宁最近批准了《公约》，并指出大会和人权高专办</w:t>
      </w:r>
      <w:r>
        <w:rPr>
          <w:rFonts w:hint="eastAsia"/>
        </w:rPr>
        <w:t>作出努力，</w:t>
      </w:r>
      <w:r>
        <w:rPr>
          <w:lang w:val="zh-CN"/>
        </w:rPr>
        <w:t>继续向各国提供支持和协助，以期实现普遍遵守《公约》。随后，他简要提及</w:t>
      </w:r>
      <w:r>
        <w:rPr>
          <w:lang w:val="zh-CN"/>
        </w:rPr>
        <w:t>2017</w:t>
      </w:r>
      <w:r>
        <w:rPr>
          <w:lang w:val="zh-CN"/>
        </w:rPr>
        <w:t>年</w:t>
      </w:r>
      <w:r>
        <w:rPr>
          <w:lang w:val="zh-CN"/>
        </w:rPr>
        <w:t>12</w:t>
      </w:r>
      <w:r>
        <w:rPr>
          <w:lang w:val="zh-CN"/>
        </w:rPr>
        <w:t>月通过的关于《保护所有人免遭强迫失踪国际公约》的大会决议</w:t>
      </w:r>
      <w:r w:rsidR="00925438">
        <w:rPr>
          <w:lang w:val="zh-CN"/>
        </w:rPr>
        <w:t>(</w:t>
      </w:r>
      <w:r>
        <w:rPr>
          <w:lang w:val="zh-CN"/>
        </w:rPr>
        <w:t>第</w:t>
      </w:r>
      <w:r>
        <w:rPr>
          <w:lang w:val="zh-CN"/>
        </w:rPr>
        <w:t>72/183</w:t>
      </w:r>
      <w:r>
        <w:rPr>
          <w:lang w:val="zh-CN"/>
        </w:rPr>
        <w:t>号决议</w:t>
      </w:r>
      <w:r w:rsidR="00925438">
        <w:rPr>
          <w:lang w:val="zh-CN"/>
        </w:rPr>
        <w:t>)</w:t>
      </w:r>
      <w:r>
        <w:rPr>
          <w:lang w:val="zh-CN"/>
        </w:rPr>
        <w:t>，在该决议中，大会除其他外表达了对强迫失踪人数增加的严重关切，并欢迎委员会的工作及其与工作组的合作。</w:t>
      </w:r>
    </w:p>
    <w:p w:rsidR="001E2295" w:rsidRPr="00A3767E" w:rsidRDefault="001E2295" w:rsidP="00010CC0">
      <w:pPr>
        <w:pStyle w:val="SingleTxtGC"/>
      </w:pPr>
      <w:r>
        <w:rPr>
          <w:lang w:val="zh-CN"/>
        </w:rPr>
        <w:t>8.</w:t>
      </w:r>
      <w:r w:rsidR="00090903">
        <w:rPr>
          <w:lang w:val="zh-CN"/>
        </w:rPr>
        <w:t xml:space="preserve">  </w:t>
      </w:r>
      <w:r>
        <w:rPr>
          <w:lang w:val="zh-CN"/>
        </w:rPr>
        <w:t>此外，他提及高级专员和人权高专办工作人员过去一年就过渡期正义问题开展的工作，特别是在多民族玻利维亚国、哥伦比亚和冈比亚以及科索沃。</w:t>
      </w:r>
      <w:r w:rsidRPr="00B23C07">
        <w:rPr>
          <w:rStyle w:val="a6"/>
          <w:sz w:val="21"/>
          <w:szCs w:val="21"/>
          <w:lang w:val="zh-CN"/>
        </w:rPr>
        <w:footnoteReference w:id="2"/>
      </w:r>
      <w:r w:rsidR="00B23C07">
        <w:rPr>
          <w:rFonts w:hint="eastAsia"/>
          <w:lang w:val="zh-CN"/>
        </w:rPr>
        <w:t xml:space="preserve"> </w:t>
      </w:r>
      <w:r>
        <w:rPr>
          <w:lang w:val="zh-CN"/>
        </w:rPr>
        <w:t>随后，他提及寻求真相、正义、赔偿和保证不再发生问题特别报告员</w:t>
      </w:r>
      <w:r w:rsidR="00DE7E35">
        <w:rPr>
          <w:rFonts w:hint="eastAsia"/>
          <w:lang w:val="zh-CN"/>
        </w:rPr>
        <w:t>以及</w:t>
      </w:r>
      <w:r w:rsidR="0021183C">
        <w:rPr>
          <w:rFonts w:hint="eastAsia"/>
          <w:lang w:val="zh-CN"/>
        </w:rPr>
        <w:t>秘书长防止种族灭绝问题特别顾问</w:t>
      </w:r>
      <w:r>
        <w:rPr>
          <w:lang w:val="zh-CN"/>
        </w:rPr>
        <w:t>开展的关于预防严重侵犯和践踏人权</w:t>
      </w:r>
      <w:r w:rsidR="00DE7E35">
        <w:rPr>
          <w:rFonts w:hint="eastAsia"/>
          <w:lang w:val="zh-CN"/>
        </w:rPr>
        <w:t>和严重违反国际人道主义法</w:t>
      </w:r>
      <w:r>
        <w:rPr>
          <w:lang w:val="zh-CN"/>
        </w:rPr>
        <w:t>的联合研究</w:t>
      </w:r>
      <w:r w:rsidR="00DE7E35">
        <w:rPr>
          <w:rFonts w:hint="eastAsia"/>
          <w:lang w:val="zh-CN"/>
        </w:rPr>
        <w:t>(A/HRC/</w:t>
      </w:r>
      <w:r w:rsidR="00DE7E35">
        <w:rPr>
          <w:lang w:val="zh-CN"/>
        </w:rPr>
        <w:t>37</w:t>
      </w:r>
      <w:r w:rsidR="00DE7E35">
        <w:rPr>
          <w:rFonts w:hint="eastAsia"/>
          <w:lang w:val="zh-CN"/>
        </w:rPr>
        <w:t>/</w:t>
      </w:r>
      <w:r w:rsidR="00DE7E35">
        <w:rPr>
          <w:lang w:val="zh-CN"/>
        </w:rPr>
        <w:t>65</w:t>
      </w:r>
      <w:r w:rsidR="00DE7E35">
        <w:rPr>
          <w:rFonts w:hint="eastAsia"/>
          <w:lang w:val="zh-CN"/>
        </w:rPr>
        <w:t>)</w:t>
      </w:r>
      <w:r>
        <w:rPr>
          <w:lang w:val="zh-CN"/>
        </w:rPr>
        <w:t>。他还指出了欧洲和美洲近期在区域和国家层面的动向。</w:t>
      </w:r>
    </w:p>
    <w:p w:rsidR="000529DA" w:rsidRPr="00E53667" w:rsidRDefault="001E2295" w:rsidP="00010CC0">
      <w:pPr>
        <w:pStyle w:val="SingleTxtGC"/>
      </w:pPr>
      <w:r>
        <w:rPr>
          <w:lang w:val="zh-CN"/>
        </w:rPr>
        <w:t>9.</w:t>
      </w:r>
      <w:r w:rsidR="00090903">
        <w:rPr>
          <w:lang w:val="zh-CN"/>
        </w:rPr>
        <w:t xml:space="preserve">  </w:t>
      </w:r>
      <w:r>
        <w:rPr>
          <w:lang w:val="zh-CN"/>
        </w:rPr>
        <w:t>在发言的最后，他提及人权高专办和条约机构在</w:t>
      </w:r>
      <w:r>
        <w:rPr>
          <w:rFonts w:hint="eastAsia"/>
          <w:lang w:val="zh-CN"/>
        </w:rPr>
        <w:t>针对</w:t>
      </w:r>
      <w:r>
        <w:rPr>
          <w:lang w:val="zh-CN"/>
        </w:rPr>
        <w:t>大会第七十二届会议上通过的决议的后续行动中面临预算制约，还承诺应对这种局面并继续支持委员会的工作。</w:t>
      </w:r>
    </w:p>
    <w:p w:rsidR="000529DA" w:rsidRPr="00E53667" w:rsidRDefault="000529DA" w:rsidP="00051B32">
      <w:pPr>
        <w:pStyle w:val="H1GC"/>
      </w:pPr>
      <w:r w:rsidRPr="00E53667">
        <w:rPr>
          <w:rFonts w:hint="eastAsia"/>
        </w:rPr>
        <w:tab/>
        <w:t>C.</w:t>
      </w:r>
      <w:r w:rsidRPr="00E53667">
        <w:rPr>
          <w:rFonts w:hint="eastAsia"/>
        </w:rPr>
        <w:tab/>
      </w:r>
      <w:r w:rsidRPr="00E53667">
        <w:rPr>
          <w:rFonts w:hint="eastAsia"/>
        </w:rPr>
        <w:t>委员和出席情况</w:t>
      </w:r>
    </w:p>
    <w:p w:rsidR="00090903" w:rsidRPr="00A3767E" w:rsidRDefault="00090903" w:rsidP="001179E3">
      <w:pPr>
        <w:pStyle w:val="SingleTxtGC"/>
      </w:pPr>
      <w:r>
        <w:rPr>
          <w:lang w:val="zh-CN"/>
        </w:rPr>
        <w:t>10.</w:t>
      </w:r>
      <w:r w:rsidR="001179E3">
        <w:rPr>
          <w:lang w:val="zh-CN"/>
        </w:rPr>
        <w:t xml:space="preserve">  </w:t>
      </w:r>
      <w:r>
        <w:rPr>
          <w:lang w:val="zh-CN"/>
        </w:rPr>
        <w:t>委员会现任委员名单，包括委员任期载于附件一。</w:t>
      </w:r>
    </w:p>
    <w:p w:rsidR="00090903" w:rsidRPr="00A3767E" w:rsidRDefault="00090903" w:rsidP="001179E3">
      <w:pPr>
        <w:pStyle w:val="SingleTxtGC"/>
      </w:pPr>
      <w:r>
        <w:rPr>
          <w:lang w:val="zh-CN"/>
        </w:rPr>
        <w:t>11.</w:t>
      </w:r>
      <w:r w:rsidR="001179E3">
        <w:rPr>
          <w:lang w:val="zh-CN"/>
        </w:rPr>
        <w:t xml:space="preserve">  </w:t>
      </w:r>
      <w:r>
        <w:rPr>
          <w:lang w:val="zh-CN"/>
        </w:rPr>
        <w:t>委员会在第十三届会议上，选举苏埃拉</w:t>
      </w:r>
      <w:r>
        <w:rPr>
          <w:lang w:val="zh-CN"/>
        </w:rPr>
        <w:t>·</w:t>
      </w:r>
      <w:r>
        <w:rPr>
          <w:lang w:val="zh-CN"/>
        </w:rPr>
        <w:t>雅尼纳先生担任委员会主席。</w:t>
      </w:r>
    </w:p>
    <w:p w:rsidR="000529DA" w:rsidRPr="00E53667" w:rsidRDefault="00090903" w:rsidP="001179E3">
      <w:pPr>
        <w:pStyle w:val="SingleTxtGC"/>
      </w:pPr>
      <w:r>
        <w:rPr>
          <w:lang w:val="zh-CN"/>
        </w:rPr>
        <w:t>12.</w:t>
      </w:r>
      <w:r w:rsidR="001179E3">
        <w:rPr>
          <w:lang w:val="zh-CN"/>
        </w:rPr>
        <w:t xml:space="preserve">  </w:t>
      </w:r>
      <w:r>
        <w:rPr>
          <w:lang w:val="zh-CN"/>
        </w:rPr>
        <w:t>所有委员均出席了委员会第十三和第十四届会议。委员会主席参加了</w:t>
      </w:r>
      <w:r>
        <w:rPr>
          <w:lang w:val="zh-CN"/>
        </w:rPr>
        <w:t>2018</w:t>
      </w:r>
      <w:r>
        <w:rPr>
          <w:lang w:val="zh-CN"/>
        </w:rPr>
        <w:t>年</w:t>
      </w:r>
      <w:r>
        <w:rPr>
          <w:lang w:val="zh-CN"/>
        </w:rPr>
        <w:t>5</w:t>
      </w:r>
      <w:r>
        <w:rPr>
          <w:lang w:val="zh-CN"/>
        </w:rPr>
        <w:t>月</w:t>
      </w:r>
      <w:r>
        <w:rPr>
          <w:lang w:val="zh-CN"/>
        </w:rPr>
        <w:t>29</w:t>
      </w:r>
      <w:r>
        <w:rPr>
          <w:lang w:val="zh-CN"/>
        </w:rPr>
        <w:t>日至</w:t>
      </w:r>
      <w:r>
        <w:rPr>
          <w:lang w:val="zh-CN"/>
        </w:rPr>
        <w:t>6</w:t>
      </w:r>
      <w:r>
        <w:rPr>
          <w:lang w:val="zh-CN"/>
        </w:rPr>
        <w:t>月</w:t>
      </w:r>
      <w:r>
        <w:rPr>
          <w:lang w:val="zh-CN"/>
        </w:rPr>
        <w:t>1</w:t>
      </w:r>
      <w:r>
        <w:rPr>
          <w:lang w:val="zh-CN"/>
        </w:rPr>
        <w:t>日举行的第</w:t>
      </w:r>
      <w:r>
        <w:rPr>
          <w:lang w:val="zh-CN"/>
        </w:rPr>
        <w:t>30</w:t>
      </w:r>
      <w:r>
        <w:rPr>
          <w:lang w:val="zh-CN"/>
        </w:rPr>
        <w:t>次人权条约机构主席会议。</w:t>
      </w:r>
    </w:p>
    <w:p w:rsidR="000529DA" w:rsidRPr="00E53667" w:rsidRDefault="000529DA" w:rsidP="00051B32">
      <w:pPr>
        <w:pStyle w:val="H1GC"/>
      </w:pPr>
      <w:r w:rsidRPr="00E53667">
        <w:rPr>
          <w:rFonts w:hint="eastAsia"/>
        </w:rPr>
        <w:tab/>
        <w:t>D.</w:t>
      </w:r>
      <w:r w:rsidRPr="00E53667">
        <w:rPr>
          <w:rFonts w:hint="eastAsia"/>
        </w:rPr>
        <w:tab/>
      </w:r>
      <w:r w:rsidRPr="00E53667">
        <w:rPr>
          <w:rFonts w:hint="eastAsia"/>
        </w:rPr>
        <w:t>委员会的决定</w:t>
      </w:r>
    </w:p>
    <w:p w:rsidR="000529DA" w:rsidRPr="00E53667" w:rsidRDefault="000529DA" w:rsidP="00010CC0">
      <w:pPr>
        <w:pStyle w:val="SingleTxtGC"/>
      </w:pPr>
      <w:r w:rsidRPr="00E53667">
        <w:rPr>
          <w:rFonts w:hint="eastAsia"/>
        </w:rPr>
        <w:t>1</w:t>
      </w:r>
      <w:r w:rsidR="005D64EF">
        <w:t>3</w:t>
      </w:r>
      <w:r w:rsidRPr="00E53667">
        <w:rPr>
          <w:rFonts w:hint="eastAsia"/>
        </w:rPr>
        <w:t>.</w:t>
      </w:r>
      <w:r w:rsidR="009759FB" w:rsidRPr="00E53667">
        <w:rPr>
          <w:rFonts w:hint="eastAsia"/>
        </w:rPr>
        <w:t xml:space="preserve">  </w:t>
      </w:r>
      <w:r w:rsidRPr="00E53667">
        <w:rPr>
          <w:rFonts w:hint="eastAsia"/>
        </w:rPr>
        <w:t>在第十</w:t>
      </w:r>
      <w:r w:rsidR="005D64EF">
        <w:rPr>
          <w:lang w:val="zh-CN"/>
        </w:rPr>
        <w:t>三</w:t>
      </w:r>
      <w:r w:rsidRPr="00E53667">
        <w:rPr>
          <w:rFonts w:hint="eastAsia"/>
        </w:rPr>
        <w:t>届会议上，委员会除其他外决定：</w:t>
      </w:r>
    </w:p>
    <w:p w:rsidR="00B13E30" w:rsidRDefault="00B13E30" w:rsidP="00B13E30">
      <w:pPr>
        <w:pStyle w:val="SingleTxtGC"/>
        <w:numPr>
          <w:ilvl w:val="0"/>
          <w:numId w:val="20"/>
        </w:numPr>
        <w:rPr>
          <w:lang w:val="zh-CN"/>
        </w:rPr>
      </w:pPr>
      <w:r>
        <w:rPr>
          <w:lang w:val="zh-CN"/>
        </w:rPr>
        <w:t>以协商一致的方式选出下列主席团成员，同时适当考虑到公平的地域代表性：</w:t>
      </w:r>
    </w:p>
    <w:p w:rsidR="00B13E30" w:rsidRPr="00E53667" w:rsidRDefault="00B13E30" w:rsidP="000F3ACA">
      <w:pPr>
        <w:pStyle w:val="Bullet1GC"/>
        <w:ind w:left="2387"/>
      </w:pPr>
      <w:r w:rsidRPr="00E53667">
        <w:rPr>
          <w:rFonts w:hint="eastAsia"/>
        </w:rPr>
        <w:t>主席：</w:t>
      </w:r>
      <w:r>
        <w:rPr>
          <w:lang w:val="zh-CN"/>
        </w:rPr>
        <w:t>雅尼纳女士</w:t>
      </w:r>
      <w:r w:rsidR="00925438">
        <w:rPr>
          <w:lang w:val="zh-CN"/>
        </w:rPr>
        <w:t>(</w:t>
      </w:r>
      <w:r>
        <w:rPr>
          <w:lang w:val="zh-CN"/>
        </w:rPr>
        <w:t>阿尔巴尼亚</w:t>
      </w:r>
      <w:r w:rsidR="00925438">
        <w:rPr>
          <w:lang w:val="zh-CN"/>
        </w:rPr>
        <w:t>)</w:t>
      </w:r>
      <w:r w:rsidRPr="00E53667">
        <w:rPr>
          <w:rFonts w:hint="eastAsia"/>
        </w:rPr>
        <w:t>；</w:t>
      </w:r>
    </w:p>
    <w:p w:rsidR="00B13E30" w:rsidRPr="00E53667" w:rsidRDefault="00B13E30" w:rsidP="000F3ACA">
      <w:pPr>
        <w:pStyle w:val="Bullet1GC"/>
        <w:ind w:left="2387"/>
      </w:pPr>
      <w:r w:rsidRPr="00E53667">
        <w:rPr>
          <w:rFonts w:hint="eastAsia"/>
        </w:rPr>
        <w:t>副主席：</w:t>
      </w:r>
      <w:r>
        <w:rPr>
          <w:lang w:val="zh-CN"/>
        </w:rPr>
        <w:t>赖纳</w:t>
      </w:r>
      <w:r w:rsidR="00010CC0">
        <w:rPr>
          <w:rFonts w:hint="eastAsia"/>
          <w:lang w:val="zh-CN"/>
        </w:rPr>
        <w:t>·</w:t>
      </w:r>
      <w:r>
        <w:rPr>
          <w:lang w:val="zh-CN"/>
        </w:rPr>
        <w:t>胡勒</w:t>
      </w:r>
      <w:r w:rsidR="00925438">
        <w:rPr>
          <w:lang w:val="zh-CN"/>
        </w:rPr>
        <w:t>(</w:t>
      </w:r>
      <w:r>
        <w:rPr>
          <w:lang w:val="zh-CN"/>
        </w:rPr>
        <w:t>德国</w:t>
      </w:r>
      <w:r w:rsidR="00925438">
        <w:rPr>
          <w:lang w:val="zh-CN"/>
        </w:rPr>
        <w:t>)</w:t>
      </w:r>
      <w:r>
        <w:rPr>
          <w:lang w:val="zh-CN"/>
        </w:rPr>
        <w:t>、穆罕默德</w:t>
      </w:r>
      <w:r w:rsidR="00010CC0">
        <w:rPr>
          <w:rFonts w:hint="eastAsia"/>
          <w:lang w:val="zh-CN"/>
        </w:rPr>
        <w:t>·</w:t>
      </w:r>
      <w:r>
        <w:rPr>
          <w:lang w:val="zh-CN"/>
        </w:rPr>
        <w:t>阿亚特</w:t>
      </w:r>
      <w:r w:rsidR="00925438">
        <w:rPr>
          <w:lang w:val="zh-CN"/>
        </w:rPr>
        <w:t>(</w:t>
      </w:r>
      <w:r>
        <w:rPr>
          <w:lang w:val="zh-CN"/>
        </w:rPr>
        <w:t>摩洛哥</w:t>
      </w:r>
      <w:r w:rsidR="00925438">
        <w:rPr>
          <w:lang w:val="zh-CN"/>
        </w:rPr>
        <w:t>)</w:t>
      </w:r>
      <w:r>
        <w:rPr>
          <w:lang w:val="zh-CN"/>
        </w:rPr>
        <w:t>、玛丽亚</w:t>
      </w:r>
      <w:r w:rsidR="00010CC0">
        <w:rPr>
          <w:rFonts w:hint="eastAsia"/>
          <w:lang w:val="zh-CN"/>
        </w:rPr>
        <w:t>·</w:t>
      </w:r>
      <w:r>
        <w:rPr>
          <w:lang w:val="zh-CN"/>
        </w:rPr>
        <w:t>克拉卡</w:t>
      </w:r>
      <w:r w:rsidR="00010CC0">
        <w:rPr>
          <w:rFonts w:hint="eastAsia"/>
          <w:lang w:val="zh-CN"/>
        </w:rPr>
        <w:t>·</w:t>
      </w:r>
      <w:r>
        <w:rPr>
          <w:lang w:val="zh-CN"/>
        </w:rPr>
        <w:t>加尔维斯</w:t>
      </w:r>
      <w:r w:rsidR="00010CC0">
        <w:rPr>
          <w:rFonts w:hint="eastAsia"/>
          <w:lang w:val="zh-CN"/>
        </w:rPr>
        <w:t>·</w:t>
      </w:r>
      <w:r>
        <w:rPr>
          <w:lang w:val="zh-CN"/>
        </w:rPr>
        <w:t>帕蒂尼奥</w:t>
      </w:r>
      <w:r w:rsidR="00925438">
        <w:rPr>
          <w:lang w:val="zh-CN"/>
        </w:rPr>
        <w:t>(</w:t>
      </w:r>
      <w:r>
        <w:rPr>
          <w:lang w:val="zh-CN"/>
        </w:rPr>
        <w:t>哥伦比亚</w:t>
      </w:r>
      <w:r w:rsidR="00925438">
        <w:rPr>
          <w:lang w:val="zh-CN"/>
        </w:rPr>
        <w:t>)</w:t>
      </w:r>
      <w:r w:rsidRPr="00E53667">
        <w:rPr>
          <w:rFonts w:hint="eastAsia"/>
        </w:rPr>
        <w:t>；</w:t>
      </w:r>
    </w:p>
    <w:p w:rsidR="00B13E30" w:rsidRPr="00B13E30" w:rsidRDefault="00B13E30" w:rsidP="000F3ACA">
      <w:pPr>
        <w:pStyle w:val="Bullet1GC"/>
        <w:ind w:left="2387"/>
      </w:pPr>
      <w:r w:rsidRPr="00E53667">
        <w:rPr>
          <w:rFonts w:hint="eastAsia"/>
        </w:rPr>
        <w:t>报告员：</w:t>
      </w:r>
      <w:r>
        <w:rPr>
          <w:lang w:val="zh-CN"/>
        </w:rPr>
        <w:t>寺谷浩司</w:t>
      </w:r>
      <w:r w:rsidR="00925438">
        <w:rPr>
          <w:lang w:val="zh-CN"/>
        </w:rPr>
        <w:t>(</w:t>
      </w:r>
      <w:r>
        <w:rPr>
          <w:lang w:val="zh-CN"/>
        </w:rPr>
        <w:t>日本</w:t>
      </w:r>
      <w:r w:rsidR="00925438">
        <w:rPr>
          <w:lang w:val="zh-CN"/>
        </w:rPr>
        <w:t>)</w:t>
      </w:r>
      <w:r>
        <w:rPr>
          <w:lang w:val="zh-CN"/>
        </w:rPr>
        <w:t>。</w:t>
      </w:r>
    </w:p>
    <w:p w:rsidR="005D64EF" w:rsidRPr="004C77BB" w:rsidRDefault="005D64EF" w:rsidP="00B13E30">
      <w:pPr>
        <w:pStyle w:val="SingleTxtGC"/>
        <w:numPr>
          <w:ilvl w:val="0"/>
          <w:numId w:val="20"/>
        </w:numPr>
      </w:pPr>
      <w:r>
        <w:rPr>
          <w:lang w:val="zh-CN"/>
        </w:rPr>
        <w:t>任命委员履行紧急行动问题报告员、恐吓和报复问题报告员、来文和意见后续行动问题报告员以及结论性意见后续行动报告问题报告员职能；</w:t>
      </w:r>
    </w:p>
    <w:p w:rsidR="005D64EF" w:rsidRPr="004C77BB" w:rsidRDefault="005D64EF" w:rsidP="00B13E30">
      <w:pPr>
        <w:pStyle w:val="SingleTxtGC"/>
        <w:numPr>
          <w:ilvl w:val="0"/>
          <w:numId w:val="20"/>
        </w:numPr>
      </w:pPr>
      <w:r>
        <w:rPr>
          <w:lang w:val="zh-CN"/>
        </w:rPr>
        <w:t>任命国家报告员起草与日本、秘鲁和葡萄牙的报告相关的问题清单，并领导与缔约国的建设性对话；</w:t>
      </w:r>
    </w:p>
    <w:p w:rsidR="005D64EF" w:rsidRPr="004C77BB" w:rsidRDefault="005D64EF" w:rsidP="00B13E30">
      <w:pPr>
        <w:pStyle w:val="SingleTxtGC"/>
        <w:numPr>
          <w:ilvl w:val="0"/>
          <w:numId w:val="20"/>
        </w:numPr>
      </w:pPr>
      <w:r>
        <w:rPr>
          <w:lang w:val="zh-CN"/>
        </w:rPr>
        <w:t>通过关于加蓬和立陶宛根据《公约》第二十九条第一款提交的报告的结论性意见；</w:t>
      </w:r>
    </w:p>
    <w:p w:rsidR="005D64EF" w:rsidRPr="004C77BB" w:rsidRDefault="005D64EF" w:rsidP="00B13E30">
      <w:pPr>
        <w:pStyle w:val="SingleTxtGC"/>
        <w:numPr>
          <w:ilvl w:val="0"/>
          <w:numId w:val="20"/>
        </w:numPr>
      </w:pPr>
      <w:r>
        <w:rPr>
          <w:lang w:val="zh-CN"/>
        </w:rPr>
        <w:t>通过关于阿尔巴尼亚、奥地利和洪都拉斯的问题清单；</w:t>
      </w:r>
    </w:p>
    <w:p w:rsidR="005D64EF" w:rsidRPr="004C77BB" w:rsidRDefault="005D64EF" w:rsidP="00B13E30">
      <w:pPr>
        <w:pStyle w:val="SingleTxtGC"/>
        <w:numPr>
          <w:ilvl w:val="0"/>
          <w:numId w:val="20"/>
        </w:numPr>
      </w:pPr>
      <w:r>
        <w:rPr>
          <w:lang w:val="zh-CN"/>
        </w:rPr>
        <w:t>通过关于布基纳法索、伊拉克、哈萨克斯坦、黑山和突尼斯的后续报告；</w:t>
      </w:r>
    </w:p>
    <w:p w:rsidR="005D64EF" w:rsidRPr="004C77BB" w:rsidRDefault="005D64EF" w:rsidP="00B13E30">
      <w:pPr>
        <w:pStyle w:val="SingleTxtGC"/>
        <w:numPr>
          <w:ilvl w:val="0"/>
          <w:numId w:val="20"/>
        </w:numPr>
      </w:pPr>
      <w:r>
        <w:rPr>
          <w:lang w:val="zh-CN"/>
        </w:rPr>
        <w:t>当报告迟交逾五年时，在无报告情况下对缔约国进行审查，并向所有未准时提交报告的缔约国发送</w:t>
      </w:r>
      <w:r>
        <w:rPr>
          <w:rFonts w:hint="eastAsia"/>
          <w:lang w:val="zh-CN"/>
        </w:rPr>
        <w:t>催交函</w:t>
      </w:r>
      <w:r>
        <w:rPr>
          <w:lang w:val="zh-CN"/>
        </w:rPr>
        <w:t>；</w:t>
      </w:r>
    </w:p>
    <w:p w:rsidR="005D64EF" w:rsidRPr="004C77BB" w:rsidRDefault="005D64EF" w:rsidP="00B13E30">
      <w:pPr>
        <w:pStyle w:val="SingleTxtGC"/>
        <w:numPr>
          <w:ilvl w:val="0"/>
          <w:numId w:val="20"/>
        </w:numPr>
      </w:pPr>
      <w:r>
        <w:rPr>
          <w:lang w:val="zh-CN"/>
        </w:rPr>
        <w:t>根据《公约》第三十三条，通过普通照会再次请求访问墨西哥；</w:t>
      </w:r>
    </w:p>
    <w:p w:rsidR="005D64EF" w:rsidRPr="004C77BB" w:rsidRDefault="005D64EF" w:rsidP="00B13E30">
      <w:pPr>
        <w:pStyle w:val="SingleTxtGC"/>
        <w:numPr>
          <w:ilvl w:val="0"/>
          <w:numId w:val="20"/>
        </w:numPr>
      </w:pPr>
      <w:r>
        <w:rPr>
          <w:lang w:val="zh-CN"/>
        </w:rPr>
        <w:t>继续审议《公约》规定的查</w:t>
      </w:r>
      <w:r>
        <w:rPr>
          <w:rFonts w:hint="eastAsia"/>
          <w:lang w:val="zh-CN"/>
        </w:rPr>
        <w:t>寻</w:t>
      </w:r>
      <w:r>
        <w:rPr>
          <w:lang w:val="zh-CN"/>
        </w:rPr>
        <w:t>和</w:t>
      </w:r>
      <w:r>
        <w:rPr>
          <w:rFonts w:hint="eastAsia"/>
          <w:lang w:val="zh-CN"/>
        </w:rPr>
        <w:t>发现</w:t>
      </w:r>
      <w:r>
        <w:rPr>
          <w:lang w:val="zh-CN"/>
        </w:rPr>
        <w:t>失踪者的义务问题。</w:t>
      </w:r>
    </w:p>
    <w:p w:rsidR="005D64EF" w:rsidRPr="004C77BB" w:rsidRDefault="005D64EF" w:rsidP="00B13E30">
      <w:pPr>
        <w:pStyle w:val="SingleTxtGC"/>
        <w:numPr>
          <w:ilvl w:val="0"/>
          <w:numId w:val="20"/>
        </w:numPr>
      </w:pPr>
      <w:r>
        <w:rPr>
          <w:lang w:val="zh-CN"/>
        </w:rPr>
        <w:t>欢迎最新的建议，即更新经第</w:t>
      </w:r>
      <w:r>
        <w:rPr>
          <w:lang w:val="zh-CN"/>
        </w:rPr>
        <w:t>29</w:t>
      </w:r>
      <w:r>
        <w:rPr>
          <w:lang w:val="zh-CN"/>
        </w:rPr>
        <w:t>次人权条约机构主席会议核准的关于委员会与国家人权机构关系的文件</w:t>
      </w:r>
      <w:r>
        <w:rPr>
          <w:lang w:val="zh-CN"/>
        </w:rPr>
        <w:t>(CED/C/6)</w:t>
      </w:r>
      <w:r>
        <w:rPr>
          <w:lang w:val="zh-CN"/>
        </w:rPr>
        <w:t>，并审查现有文件，使其与这些建议相符；</w:t>
      </w:r>
    </w:p>
    <w:p w:rsidR="005D64EF" w:rsidRPr="004C77BB" w:rsidRDefault="005D64EF" w:rsidP="00B13E30">
      <w:pPr>
        <w:pStyle w:val="SingleTxtGC"/>
        <w:numPr>
          <w:ilvl w:val="0"/>
          <w:numId w:val="20"/>
        </w:numPr>
      </w:pPr>
      <w:r>
        <w:rPr>
          <w:lang w:val="zh-CN"/>
        </w:rPr>
        <w:t>通过第十三届会议的非正式报告；</w:t>
      </w:r>
    </w:p>
    <w:p w:rsidR="000529DA" w:rsidRPr="00E53667" w:rsidRDefault="005D64EF" w:rsidP="00B13E30">
      <w:pPr>
        <w:pStyle w:val="SingleTxtGC"/>
        <w:numPr>
          <w:ilvl w:val="0"/>
          <w:numId w:val="20"/>
        </w:numPr>
      </w:pPr>
      <w:r>
        <w:rPr>
          <w:lang w:val="zh-CN"/>
        </w:rPr>
        <w:t>通过有待列入第十四届会议临时议程的问题清单</w:t>
      </w:r>
      <w:r w:rsidR="00925438">
        <w:rPr>
          <w:lang w:val="zh-CN"/>
        </w:rPr>
        <w:t>(</w:t>
      </w:r>
      <w:r>
        <w:rPr>
          <w:lang w:val="zh-CN"/>
        </w:rPr>
        <w:t>见附件二</w:t>
      </w:r>
      <w:r w:rsidR="00925438">
        <w:rPr>
          <w:lang w:val="zh-CN"/>
        </w:rPr>
        <w:t>)</w:t>
      </w:r>
      <w:r>
        <w:rPr>
          <w:lang w:val="zh-CN"/>
        </w:rPr>
        <w:t>。</w:t>
      </w:r>
    </w:p>
    <w:p w:rsidR="0090569B" w:rsidRPr="00A3767E" w:rsidRDefault="0090569B" w:rsidP="001179E3">
      <w:pPr>
        <w:pStyle w:val="SingleTxtGC"/>
      </w:pPr>
      <w:r>
        <w:rPr>
          <w:lang w:val="zh-CN"/>
        </w:rPr>
        <w:t>14.</w:t>
      </w:r>
      <w:r w:rsidR="001179E3">
        <w:rPr>
          <w:lang w:val="zh-CN"/>
        </w:rPr>
        <w:t xml:space="preserve">  </w:t>
      </w:r>
      <w:r>
        <w:rPr>
          <w:lang w:val="zh-CN"/>
        </w:rPr>
        <w:t>在第十四届会议上，委员会除其他外决定：</w:t>
      </w:r>
    </w:p>
    <w:p w:rsidR="0090569B" w:rsidRPr="00A3767E" w:rsidRDefault="0090569B" w:rsidP="000F3ACA">
      <w:pPr>
        <w:pStyle w:val="SingleTxtGC"/>
        <w:numPr>
          <w:ilvl w:val="0"/>
          <w:numId w:val="30"/>
        </w:numPr>
      </w:pPr>
      <w:r>
        <w:rPr>
          <w:lang w:val="zh-CN"/>
        </w:rPr>
        <w:t>通过关于阿尔巴尼亚、奥地利和洪都拉斯根据《公约》第二十九条第一款提交的报告的结论性意见；</w:t>
      </w:r>
    </w:p>
    <w:p w:rsidR="0090569B" w:rsidRPr="00A3767E" w:rsidRDefault="0090569B" w:rsidP="000F3ACA">
      <w:pPr>
        <w:pStyle w:val="SingleTxtGC"/>
        <w:numPr>
          <w:ilvl w:val="0"/>
          <w:numId w:val="30"/>
        </w:numPr>
      </w:pPr>
      <w:r>
        <w:rPr>
          <w:lang w:val="zh-CN"/>
        </w:rPr>
        <w:t>通过关于日本和葡萄牙的问题清单；</w:t>
      </w:r>
    </w:p>
    <w:p w:rsidR="0090569B" w:rsidRPr="00A3767E" w:rsidRDefault="0090569B" w:rsidP="000F3ACA">
      <w:pPr>
        <w:pStyle w:val="SingleTxtGC"/>
        <w:numPr>
          <w:ilvl w:val="0"/>
          <w:numId w:val="30"/>
        </w:numPr>
      </w:pPr>
      <w:r>
        <w:rPr>
          <w:lang w:val="zh-CN"/>
        </w:rPr>
        <w:t>任命国家报告员编写关于智利、意大利和秘鲁的报告；</w:t>
      </w:r>
    </w:p>
    <w:p w:rsidR="0090569B" w:rsidRPr="00A3767E" w:rsidRDefault="0090569B" w:rsidP="000F3ACA">
      <w:pPr>
        <w:pStyle w:val="SingleTxtGC"/>
        <w:numPr>
          <w:ilvl w:val="0"/>
          <w:numId w:val="30"/>
        </w:numPr>
      </w:pPr>
      <w:r>
        <w:rPr>
          <w:lang w:val="zh-CN"/>
        </w:rPr>
        <w:t>重申其决定，即当报告迟交逾五年时，在无报告情况下对缔约国进行审查</w:t>
      </w:r>
      <w:r w:rsidR="00925438">
        <w:rPr>
          <w:lang w:val="zh-CN"/>
        </w:rPr>
        <w:t>(</w:t>
      </w:r>
      <w:r>
        <w:rPr>
          <w:lang w:val="zh-CN"/>
        </w:rPr>
        <w:t>多民族玻利维亚国、巴西、马里和尼日利亚</w:t>
      </w:r>
      <w:r w:rsidR="00925438">
        <w:rPr>
          <w:lang w:val="zh-CN"/>
        </w:rPr>
        <w:t>)</w:t>
      </w:r>
      <w:r>
        <w:rPr>
          <w:lang w:val="zh-CN"/>
        </w:rPr>
        <w:t>；</w:t>
      </w:r>
    </w:p>
    <w:p w:rsidR="0090569B" w:rsidRPr="00A3767E" w:rsidRDefault="0090569B" w:rsidP="000F3ACA">
      <w:pPr>
        <w:pStyle w:val="SingleTxtGC"/>
        <w:numPr>
          <w:ilvl w:val="0"/>
          <w:numId w:val="30"/>
        </w:numPr>
      </w:pPr>
      <w:r>
        <w:rPr>
          <w:lang w:val="zh-CN"/>
        </w:rPr>
        <w:t>修正其工作方法，以反映缔约国根据《公约》第二十九条第四款提交的补充资料评估程序中</w:t>
      </w:r>
      <w:r>
        <w:rPr>
          <w:rFonts w:hint="eastAsia"/>
          <w:lang w:val="zh-CN"/>
        </w:rPr>
        <w:t>的要点</w:t>
      </w:r>
      <w:r>
        <w:rPr>
          <w:lang w:val="zh-CN"/>
        </w:rPr>
        <w:t>；</w:t>
      </w:r>
    </w:p>
    <w:p w:rsidR="0090569B" w:rsidRPr="00A3767E" w:rsidRDefault="0090569B" w:rsidP="000F3ACA">
      <w:pPr>
        <w:pStyle w:val="SingleTxtGC"/>
        <w:numPr>
          <w:ilvl w:val="0"/>
          <w:numId w:val="30"/>
        </w:numPr>
      </w:pPr>
      <w:r>
        <w:rPr>
          <w:lang w:val="zh-CN"/>
        </w:rPr>
        <w:t>邀请墨西哥参与后续对话，对话涉及：执行结论性意见，</w:t>
      </w:r>
      <w:r>
        <w:rPr>
          <w:lang w:val="zh-CN"/>
        </w:rPr>
        <w:t>2015</w:t>
      </w:r>
      <w:r>
        <w:rPr>
          <w:lang w:val="zh-CN"/>
        </w:rPr>
        <w:t>年</w:t>
      </w:r>
      <w:r>
        <w:rPr>
          <w:lang w:val="zh-CN"/>
        </w:rPr>
        <w:t>2</w:t>
      </w:r>
      <w:r>
        <w:rPr>
          <w:lang w:val="zh-CN"/>
        </w:rPr>
        <w:t>月</w:t>
      </w:r>
      <w:r>
        <w:rPr>
          <w:lang w:val="zh-CN"/>
        </w:rPr>
        <w:t>11</w:t>
      </w:r>
      <w:r>
        <w:rPr>
          <w:lang w:val="zh-CN"/>
        </w:rPr>
        <w:t>日以后发生的新情况，以及紧急行动程序下的请求所反映的缔约国的动向。根据委员会关于翻译文件草案的决定</w:t>
      </w:r>
      <w:r w:rsidR="00925438">
        <w:rPr>
          <w:lang w:val="zh-CN"/>
        </w:rPr>
        <w:t>(</w:t>
      </w:r>
      <w:r>
        <w:rPr>
          <w:lang w:val="zh-CN"/>
        </w:rPr>
        <w:t>见</w:t>
      </w:r>
      <w:hyperlink r:id="rId23" w:history="1">
        <w:r w:rsidRPr="00E9691E">
          <w:rPr>
            <w:rStyle w:val="af3"/>
            <w:u w:val="none"/>
            <w:lang w:val="zh-CN"/>
          </w:rPr>
          <w:t>A/71/5</w:t>
        </w:r>
        <w:r w:rsidR="00925438" w:rsidRPr="00E9691E">
          <w:rPr>
            <w:rStyle w:val="af3"/>
            <w:u w:val="none"/>
            <w:lang w:val="zh-CN"/>
          </w:rPr>
          <w:t>6</w:t>
        </w:r>
      </w:hyperlink>
      <w:r w:rsidR="00925438">
        <w:rPr>
          <w:lang w:val="zh-CN"/>
        </w:rPr>
        <w:t>,</w:t>
      </w:r>
      <w:r w:rsidR="00D4077E">
        <w:rPr>
          <w:lang w:val="zh-CN"/>
        </w:rPr>
        <w:t xml:space="preserve"> </w:t>
      </w:r>
      <w:r>
        <w:rPr>
          <w:lang w:val="zh-CN"/>
        </w:rPr>
        <w:t>第</w:t>
      </w:r>
      <w:r>
        <w:rPr>
          <w:lang w:val="zh-CN"/>
        </w:rPr>
        <w:t>19</w:t>
      </w:r>
      <w:r>
        <w:rPr>
          <w:lang w:val="zh-CN"/>
        </w:rPr>
        <w:t>段</w:t>
      </w:r>
      <w:r w:rsidR="00925438">
        <w:rPr>
          <w:lang w:val="zh-CN"/>
        </w:rPr>
        <w:t>)</w:t>
      </w:r>
      <w:r>
        <w:rPr>
          <w:lang w:val="zh-CN"/>
        </w:rPr>
        <w:t>，委员会还决定将其根据第二十九条第四款编写的后续意见翻译为委员会的工作语言，供全体会议审议并通过；</w:t>
      </w:r>
    </w:p>
    <w:p w:rsidR="0090569B" w:rsidRPr="00A3767E" w:rsidRDefault="0090569B" w:rsidP="000F3ACA">
      <w:pPr>
        <w:pStyle w:val="SingleTxtGC"/>
        <w:numPr>
          <w:ilvl w:val="0"/>
          <w:numId w:val="30"/>
        </w:numPr>
      </w:pPr>
      <w:r>
        <w:rPr>
          <w:lang w:val="zh-CN"/>
        </w:rPr>
        <w:t>设立一个工作组，继续审议《公约》下查</w:t>
      </w:r>
      <w:r>
        <w:rPr>
          <w:rFonts w:hint="eastAsia"/>
          <w:lang w:val="zh-CN"/>
        </w:rPr>
        <w:t>寻</w:t>
      </w:r>
      <w:r>
        <w:rPr>
          <w:lang w:val="zh-CN"/>
        </w:rPr>
        <w:t>和</w:t>
      </w:r>
      <w:r>
        <w:rPr>
          <w:rFonts w:hint="eastAsia"/>
          <w:lang w:val="zh-CN"/>
        </w:rPr>
        <w:t>发现</w:t>
      </w:r>
      <w:r>
        <w:rPr>
          <w:lang w:val="zh-CN"/>
        </w:rPr>
        <w:t>失踪者的义务问题，并编写关于这项义务的准则。根据上文提及的委员会翻译文件草案的决定，委员会还决定备妥翻译为委员会工作语言的草案，供第十五届会议审议，以期在全体会议上讨论并通过；</w:t>
      </w:r>
    </w:p>
    <w:p w:rsidR="0090569B" w:rsidRPr="00A3767E" w:rsidRDefault="0090569B" w:rsidP="000F3ACA">
      <w:pPr>
        <w:pStyle w:val="SingleTxtGC"/>
        <w:numPr>
          <w:ilvl w:val="0"/>
          <w:numId w:val="30"/>
        </w:numPr>
      </w:pPr>
      <w:r>
        <w:rPr>
          <w:lang w:val="zh-CN"/>
        </w:rPr>
        <w:t>着手准备关于委员会紧急行动程序的分析研究；</w:t>
      </w:r>
    </w:p>
    <w:p w:rsidR="0090569B" w:rsidRPr="00A3767E" w:rsidRDefault="0090569B" w:rsidP="000F3ACA">
      <w:pPr>
        <w:pStyle w:val="SingleTxtGC"/>
        <w:numPr>
          <w:ilvl w:val="0"/>
          <w:numId w:val="30"/>
        </w:numPr>
      </w:pPr>
      <w:r>
        <w:rPr>
          <w:lang w:val="zh-CN"/>
        </w:rPr>
        <w:t>就国际法委员会编写的关于危害人类罪的条款草案通过一项声明；</w:t>
      </w:r>
    </w:p>
    <w:p w:rsidR="0090569B" w:rsidRPr="00A3767E" w:rsidRDefault="0090569B" w:rsidP="000F3ACA">
      <w:pPr>
        <w:pStyle w:val="SingleTxtGC"/>
        <w:numPr>
          <w:ilvl w:val="0"/>
          <w:numId w:val="30"/>
        </w:numPr>
      </w:pPr>
      <w:r>
        <w:rPr>
          <w:rFonts w:hint="eastAsia"/>
          <w:lang w:val="zh-CN"/>
        </w:rPr>
        <w:t>批</w:t>
      </w:r>
      <w:r>
        <w:rPr>
          <w:lang w:val="zh-CN"/>
        </w:rPr>
        <w:t>准人权条约机构主席与人权维护者处境问题特别报告员的联合声明；</w:t>
      </w:r>
    </w:p>
    <w:p w:rsidR="0090569B" w:rsidRPr="00A3767E" w:rsidRDefault="0090569B" w:rsidP="000F3ACA">
      <w:pPr>
        <w:pStyle w:val="SingleTxtGC"/>
        <w:numPr>
          <w:ilvl w:val="0"/>
          <w:numId w:val="30"/>
        </w:numPr>
      </w:pPr>
      <w:r>
        <w:rPr>
          <w:lang w:val="zh-CN"/>
        </w:rPr>
        <w:t>通过第十四届会议的非正式报告；</w:t>
      </w:r>
    </w:p>
    <w:p w:rsidR="0090569B" w:rsidRPr="00A3767E" w:rsidRDefault="0090569B" w:rsidP="000F3ACA">
      <w:pPr>
        <w:pStyle w:val="SingleTxtGC"/>
        <w:numPr>
          <w:ilvl w:val="0"/>
          <w:numId w:val="30"/>
        </w:numPr>
      </w:pPr>
      <w:r>
        <w:rPr>
          <w:lang w:val="zh-CN"/>
        </w:rPr>
        <w:t>通过委员会提交大会第七十三届会议的年度报告；</w:t>
      </w:r>
    </w:p>
    <w:p w:rsidR="0090569B" w:rsidRPr="00A3767E" w:rsidRDefault="0090569B" w:rsidP="000F3ACA">
      <w:pPr>
        <w:pStyle w:val="SingleTxtGC"/>
        <w:numPr>
          <w:ilvl w:val="0"/>
          <w:numId w:val="30"/>
        </w:numPr>
      </w:pPr>
      <w:r>
        <w:rPr>
          <w:lang w:val="zh-CN"/>
        </w:rPr>
        <w:t>通过有待列入第十五届会议临时议程的项目清单；</w:t>
      </w:r>
    </w:p>
    <w:p w:rsidR="0090569B" w:rsidRPr="00A3767E" w:rsidRDefault="0090569B" w:rsidP="000F3ACA">
      <w:pPr>
        <w:pStyle w:val="SingleTxtGC"/>
        <w:numPr>
          <w:ilvl w:val="0"/>
          <w:numId w:val="30"/>
        </w:numPr>
      </w:pPr>
      <w:r>
        <w:rPr>
          <w:lang w:val="zh-CN"/>
        </w:rPr>
        <w:t>再次请求有效落实给予委员会的第五周会议时间；</w:t>
      </w:r>
    </w:p>
    <w:p w:rsidR="0090569B" w:rsidRPr="00A3767E" w:rsidRDefault="0090569B" w:rsidP="000F3ACA">
      <w:pPr>
        <w:pStyle w:val="SingleTxtGC"/>
        <w:numPr>
          <w:ilvl w:val="0"/>
          <w:numId w:val="30"/>
        </w:numPr>
      </w:pPr>
      <w:r>
        <w:rPr>
          <w:lang w:val="zh-CN"/>
        </w:rPr>
        <w:t>再次呼吁所有相关的利益攸关方促进批准《公约》，包括在高级专员</w:t>
      </w:r>
      <w:r>
        <w:rPr>
          <w:lang w:val="zh-CN"/>
        </w:rPr>
        <w:t>2017</w:t>
      </w:r>
      <w:r>
        <w:rPr>
          <w:lang w:val="zh-CN"/>
        </w:rPr>
        <w:t>年提出的使批准公约的国家数目在五年内增加一倍的运动框架内。</w:t>
      </w:r>
    </w:p>
    <w:p w:rsidR="0090569B" w:rsidRPr="00A3767E" w:rsidRDefault="000F3ACA" w:rsidP="000F3ACA">
      <w:pPr>
        <w:pStyle w:val="H1GC"/>
      </w:pPr>
      <w:bookmarkStart w:id="1" w:name="_Toc326162644"/>
      <w:bookmarkStart w:id="2" w:name="_Toc326220759"/>
      <w:r>
        <w:rPr>
          <w:lang w:val="zh-CN"/>
        </w:rPr>
        <w:tab/>
      </w:r>
      <w:r w:rsidR="0090569B">
        <w:rPr>
          <w:lang w:val="zh-CN"/>
        </w:rPr>
        <w:t>E.</w:t>
      </w:r>
      <w:r w:rsidR="0090569B">
        <w:rPr>
          <w:lang w:val="zh-CN"/>
        </w:rPr>
        <w:tab/>
      </w:r>
      <w:r w:rsidR="0090569B">
        <w:rPr>
          <w:lang w:val="zh-CN"/>
        </w:rPr>
        <w:t>通过</w:t>
      </w:r>
      <w:r w:rsidR="0090569B">
        <w:rPr>
          <w:rFonts w:hint="eastAsia"/>
          <w:lang w:val="zh-CN" w:eastAsia="ja-JP"/>
        </w:rPr>
        <w:t>年</w:t>
      </w:r>
      <w:r w:rsidR="0090569B">
        <w:rPr>
          <w:lang w:val="zh-CN"/>
        </w:rPr>
        <w:t>度报告</w:t>
      </w:r>
      <w:bookmarkStart w:id="3" w:name="_Toc460489533"/>
      <w:bookmarkEnd w:id="1"/>
      <w:bookmarkEnd w:id="2"/>
      <w:bookmarkEnd w:id="3"/>
    </w:p>
    <w:p w:rsidR="0090569B" w:rsidRPr="00A3767E" w:rsidRDefault="0090569B" w:rsidP="001179E3">
      <w:pPr>
        <w:pStyle w:val="SingleTxtGC"/>
      </w:pPr>
      <w:r>
        <w:rPr>
          <w:lang w:val="zh-CN"/>
        </w:rPr>
        <w:t>15.</w:t>
      </w:r>
      <w:r w:rsidR="001179E3">
        <w:rPr>
          <w:lang w:val="zh-CN"/>
        </w:rPr>
        <w:t xml:space="preserve">  </w:t>
      </w:r>
      <w:r>
        <w:rPr>
          <w:lang w:val="zh-CN"/>
        </w:rPr>
        <w:t>在第十四届会议结束时，委员会依照《公约》第三十六条第一款通过了提交大会的第七次报告，涵盖其第十三和第十四届会议。</w:t>
      </w:r>
    </w:p>
    <w:p w:rsidR="000F3ACA" w:rsidRDefault="000F3ACA">
      <w:pPr>
        <w:tabs>
          <w:tab w:val="clear" w:pos="431"/>
        </w:tabs>
        <w:overflowPunct/>
        <w:adjustRightInd/>
        <w:snapToGrid/>
        <w:spacing w:line="240" w:lineRule="auto"/>
        <w:jc w:val="left"/>
        <w:rPr>
          <w:lang w:val="zh-CN"/>
        </w:rPr>
      </w:pPr>
      <w:r>
        <w:rPr>
          <w:lang w:val="zh-CN"/>
        </w:rPr>
        <w:br w:type="page"/>
      </w:r>
    </w:p>
    <w:p w:rsidR="0090569B" w:rsidRDefault="00AC63E5" w:rsidP="00AC63E5">
      <w:pPr>
        <w:pStyle w:val="HChGC"/>
      </w:pPr>
      <w:r>
        <w:tab/>
      </w:r>
      <w:r>
        <w:tab/>
      </w:r>
      <w:r w:rsidR="0090569B" w:rsidRPr="00BF59A9">
        <w:t>第二章</w:t>
      </w:r>
      <w:r>
        <w:br/>
      </w:r>
      <w:r w:rsidR="0090569B" w:rsidRPr="00BF59A9">
        <w:t>工作方法</w:t>
      </w:r>
      <w:bookmarkStart w:id="4" w:name="_Toc326162645"/>
      <w:bookmarkStart w:id="5" w:name="_Toc326220760"/>
      <w:bookmarkStart w:id="6" w:name="_Toc460489535"/>
      <w:bookmarkEnd w:id="4"/>
      <w:bookmarkEnd w:id="5"/>
      <w:bookmarkEnd w:id="6"/>
    </w:p>
    <w:p w:rsidR="0090569B" w:rsidRPr="00A3767E" w:rsidRDefault="0090569B" w:rsidP="001179E3">
      <w:pPr>
        <w:pStyle w:val="SingleTxtGC"/>
      </w:pPr>
      <w:r>
        <w:rPr>
          <w:lang w:val="zh-CN"/>
        </w:rPr>
        <w:t>16.</w:t>
      </w:r>
      <w:r w:rsidR="001179E3">
        <w:rPr>
          <w:lang w:val="zh-CN"/>
        </w:rPr>
        <w:t xml:space="preserve">  </w:t>
      </w:r>
      <w:r>
        <w:rPr>
          <w:lang w:val="zh-CN"/>
        </w:rPr>
        <w:t>在第十三和第十四届会议期间，委员会将英语、法语和西班牙语作为工作语言，并在必要时使用阿拉伯语。</w:t>
      </w:r>
    </w:p>
    <w:p w:rsidR="0090569B" w:rsidRPr="00A3767E" w:rsidRDefault="0090569B" w:rsidP="001179E3">
      <w:pPr>
        <w:pStyle w:val="SingleTxtGC"/>
      </w:pPr>
      <w:r>
        <w:rPr>
          <w:lang w:val="zh-CN"/>
        </w:rPr>
        <w:t>17.</w:t>
      </w:r>
      <w:r w:rsidR="001179E3">
        <w:rPr>
          <w:lang w:val="zh-CN"/>
        </w:rPr>
        <w:t xml:space="preserve">  </w:t>
      </w:r>
      <w:r>
        <w:rPr>
          <w:lang w:val="zh-CN"/>
        </w:rPr>
        <w:t>在第十三届会议期间，委员会讨论了以下问题：</w:t>
      </w:r>
    </w:p>
    <w:p w:rsidR="0090569B" w:rsidRPr="00A3767E" w:rsidRDefault="0090569B" w:rsidP="000F3ACA">
      <w:pPr>
        <w:pStyle w:val="SingleTxtGC"/>
        <w:numPr>
          <w:ilvl w:val="0"/>
          <w:numId w:val="32"/>
        </w:numPr>
      </w:pPr>
      <w:r>
        <w:rPr>
          <w:lang w:val="zh-CN"/>
        </w:rPr>
        <w:t>与《公约》第二十九条至第三十四条有关的工作方法；</w:t>
      </w:r>
    </w:p>
    <w:p w:rsidR="0090569B" w:rsidRPr="00A3767E" w:rsidRDefault="0090569B" w:rsidP="000F3ACA">
      <w:pPr>
        <w:pStyle w:val="SingleTxtGC"/>
        <w:numPr>
          <w:ilvl w:val="0"/>
          <w:numId w:val="32"/>
        </w:numPr>
      </w:pPr>
      <w:r>
        <w:rPr>
          <w:lang w:val="zh-CN"/>
        </w:rPr>
        <w:t>增加批准《公约》的国家数目的战略；</w:t>
      </w:r>
    </w:p>
    <w:p w:rsidR="0090569B" w:rsidRPr="00A3767E" w:rsidRDefault="0090569B" w:rsidP="000F3ACA">
      <w:pPr>
        <w:pStyle w:val="SingleTxtGC"/>
        <w:numPr>
          <w:ilvl w:val="0"/>
          <w:numId w:val="32"/>
        </w:numPr>
      </w:pPr>
      <w:r>
        <w:rPr>
          <w:lang w:val="zh-CN"/>
        </w:rPr>
        <w:t>其他事项。</w:t>
      </w:r>
    </w:p>
    <w:p w:rsidR="0090569B" w:rsidRPr="00A3767E" w:rsidRDefault="0090569B" w:rsidP="001179E3">
      <w:pPr>
        <w:pStyle w:val="SingleTxtGC"/>
      </w:pPr>
      <w:r>
        <w:rPr>
          <w:lang w:val="zh-CN"/>
        </w:rPr>
        <w:t>18.</w:t>
      </w:r>
      <w:r w:rsidR="001179E3">
        <w:rPr>
          <w:lang w:val="zh-CN"/>
        </w:rPr>
        <w:t xml:space="preserve">  </w:t>
      </w:r>
      <w:r>
        <w:rPr>
          <w:lang w:val="zh-CN"/>
        </w:rPr>
        <w:t>在第十四届会议期间，工作组讨论了以下问题：</w:t>
      </w:r>
    </w:p>
    <w:p w:rsidR="0090569B" w:rsidRPr="00A3767E" w:rsidRDefault="0090569B" w:rsidP="000F3ACA">
      <w:pPr>
        <w:pStyle w:val="SingleTxtGC"/>
        <w:numPr>
          <w:ilvl w:val="0"/>
          <w:numId w:val="33"/>
        </w:numPr>
      </w:pPr>
      <w:r>
        <w:rPr>
          <w:lang w:val="zh-CN"/>
        </w:rPr>
        <w:t>与《公约》第二十九条至第三十四条有关的工作方法；</w:t>
      </w:r>
    </w:p>
    <w:p w:rsidR="0090569B" w:rsidRPr="00A3767E" w:rsidRDefault="0090569B" w:rsidP="000F3ACA">
      <w:pPr>
        <w:pStyle w:val="SingleTxtGC"/>
        <w:numPr>
          <w:ilvl w:val="0"/>
          <w:numId w:val="33"/>
        </w:numPr>
      </w:pPr>
      <w:r>
        <w:rPr>
          <w:lang w:val="zh-CN"/>
        </w:rPr>
        <w:t>增加批准《公约》的国家数目的战略；</w:t>
      </w:r>
    </w:p>
    <w:p w:rsidR="0090569B" w:rsidRPr="00A3767E" w:rsidRDefault="0090569B" w:rsidP="000F3ACA">
      <w:pPr>
        <w:pStyle w:val="SingleTxtGC"/>
        <w:numPr>
          <w:ilvl w:val="0"/>
          <w:numId w:val="33"/>
        </w:numPr>
      </w:pPr>
      <w:r>
        <w:rPr>
          <w:lang w:val="zh-CN"/>
        </w:rPr>
        <w:t>就墨西哥根据《公约》第二十九条第四款提交的补充资料进行后续讨论；</w:t>
      </w:r>
    </w:p>
    <w:p w:rsidR="0090569B" w:rsidRPr="00A3767E" w:rsidRDefault="0090569B" w:rsidP="000F3ACA">
      <w:pPr>
        <w:pStyle w:val="SingleTxtGC"/>
        <w:numPr>
          <w:ilvl w:val="0"/>
          <w:numId w:val="33"/>
        </w:numPr>
      </w:pPr>
      <w:r>
        <w:rPr>
          <w:lang w:val="zh-CN"/>
        </w:rPr>
        <w:t>分配给委员会的资源；</w:t>
      </w:r>
    </w:p>
    <w:p w:rsidR="0090569B" w:rsidRPr="00A3767E" w:rsidRDefault="0090569B" w:rsidP="000F3ACA">
      <w:pPr>
        <w:pStyle w:val="SingleTxtGC"/>
        <w:numPr>
          <w:ilvl w:val="0"/>
          <w:numId w:val="33"/>
        </w:numPr>
      </w:pPr>
      <w:r>
        <w:rPr>
          <w:lang w:val="zh-CN"/>
        </w:rPr>
        <w:t>其他事项。</w:t>
      </w:r>
    </w:p>
    <w:p w:rsidR="0090569B" w:rsidRDefault="0090569B" w:rsidP="00AC63E5">
      <w:pPr>
        <w:pStyle w:val="SingleTxtGC"/>
      </w:pPr>
      <w:r>
        <w:br w:type="page"/>
      </w:r>
    </w:p>
    <w:p w:rsidR="0090569B" w:rsidRPr="001878D1" w:rsidRDefault="0090569B" w:rsidP="00AC63E5">
      <w:pPr>
        <w:pStyle w:val="HChGC"/>
      </w:pPr>
      <w:r>
        <w:rPr>
          <w:lang w:val="zh-CN"/>
        </w:rPr>
        <w:tab/>
      </w:r>
      <w:r>
        <w:rPr>
          <w:lang w:val="zh-CN"/>
        </w:rPr>
        <w:tab/>
      </w:r>
      <w:r w:rsidRPr="001878D1">
        <w:t>第三章</w:t>
      </w:r>
      <w:r w:rsidR="00AC63E5">
        <w:br/>
      </w:r>
      <w:r w:rsidRPr="001878D1">
        <w:t>与利益攸关方的关系</w:t>
      </w:r>
      <w:bookmarkStart w:id="7" w:name="_Toc460489537"/>
      <w:bookmarkEnd w:id="7"/>
    </w:p>
    <w:p w:rsidR="0090569B" w:rsidRPr="00A3767E" w:rsidRDefault="00AC63E5" w:rsidP="00AC63E5">
      <w:pPr>
        <w:pStyle w:val="H1GC"/>
      </w:pPr>
      <w:bookmarkStart w:id="8" w:name="_Toc326162650"/>
      <w:bookmarkStart w:id="9" w:name="_Toc326220765"/>
      <w:r>
        <w:rPr>
          <w:lang w:val="zh-CN"/>
        </w:rPr>
        <w:tab/>
      </w:r>
      <w:r w:rsidR="0090569B">
        <w:rPr>
          <w:lang w:val="zh-CN"/>
        </w:rPr>
        <w:t>A.</w:t>
      </w:r>
      <w:r w:rsidR="0090569B">
        <w:rPr>
          <w:lang w:val="zh-CN"/>
        </w:rPr>
        <w:tab/>
      </w:r>
      <w:r w:rsidR="0090569B">
        <w:rPr>
          <w:lang w:val="zh-CN"/>
        </w:rPr>
        <w:t>与会员国的会议</w:t>
      </w:r>
      <w:bookmarkStart w:id="10" w:name="_Toc460489538"/>
      <w:bookmarkEnd w:id="8"/>
      <w:bookmarkEnd w:id="9"/>
      <w:bookmarkEnd w:id="10"/>
    </w:p>
    <w:p w:rsidR="0090569B" w:rsidRPr="00A3767E" w:rsidRDefault="0090569B" w:rsidP="001179E3">
      <w:pPr>
        <w:pStyle w:val="SingleTxtGC"/>
      </w:pPr>
      <w:r>
        <w:rPr>
          <w:lang w:val="zh-CN"/>
        </w:rPr>
        <w:t>19.</w:t>
      </w:r>
      <w:r w:rsidR="001179E3">
        <w:rPr>
          <w:lang w:val="zh-CN"/>
        </w:rPr>
        <w:t xml:space="preserve">  </w:t>
      </w:r>
      <w:r>
        <w:rPr>
          <w:lang w:val="zh-CN"/>
        </w:rPr>
        <w:t>2017</w:t>
      </w:r>
      <w:r>
        <w:rPr>
          <w:lang w:val="zh-CN"/>
        </w:rPr>
        <w:t>年</w:t>
      </w:r>
      <w:r>
        <w:rPr>
          <w:lang w:val="zh-CN"/>
        </w:rPr>
        <w:t>9</w:t>
      </w:r>
      <w:r>
        <w:rPr>
          <w:lang w:val="zh-CN"/>
        </w:rPr>
        <w:t>月</w:t>
      </w:r>
      <w:r>
        <w:rPr>
          <w:lang w:val="zh-CN"/>
        </w:rPr>
        <w:t>13</w:t>
      </w:r>
      <w:r>
        <w:rPr>
          <w:lang w:val="zh-CN"/>
        </w:rPr>
        <w:t>日，委员会与会员国举行了一次公开会议，出席会议的有八个国家：阿根廷、巴西、法国、日本、伊拉克、利比亚、蒙古和美利坚合众国。阿根廷、伊拉克、日本和法国作了发言，并重申它们致力于支持委员会的工作以及在今后五年内使批准《公约》的国家数目增加一倍的目标。阿根廷感谢委员会在该国国内不断开展工作，并强调该国始终具有合作意愿。日本强调</w:t>
      </w:r>
      <w:r>
        <w:rPr>
          <w:rFonts w:hint="eastAsia"/>
          <w:lang w:val="zh-CN"/>
        </w:rPr>
        <w:t>了</w:t>
      </w:r>
      <w:r>
        <w:rPr>
          <w:lang w:val="zh-CN"/>
        </w:rPr>
        <w:t>该国不断努力增加《公约》缔约国数量，尤其是在亚洲，并促使各国讨论</w:t>
      </w:r>
      <w:r>
        <w:rPr>
          <w:rFonts w:hint="eastAsia"/>
          <w:lang w:val="zh-CN"/>
        </w:rPr>
        <w:t>就</w:t>
      </w:r>
      <w:r>
        <w:rPr>
          <w:lang w:val="zh-CN"/>
        </w:rPr>
        <w:t>如何更好地促进批准工作</w:t>
      </w:r>
      <w:r>
        <w:rPr>
          <w:rFonts w:hint="eastAsia"/>
          <w:lang w:val="zh-CN"/>
        </w:rPr>
        <w:t>展开讨论</w:t>
      </w:r>
      <w:r>
        <w:rPr>
          <w:lang w:val="zh-CN"/>
        </w:rPr>
        <w:t>。法国强调了委员会与工作组之间的互补性，并鼓励委员会继续审视非国家行为体</w:t>
      </w:r>
      <w:r>
        <w:rPr>
          <w:rFonts w:hint="eastAsia"/>
          <w:lang w:val="zh-CN"/>
        </w:rPr>
        <w:t>制造的</w:t>
      </w:r>
      <w:r>
        <w:rPr>
          <w:lang w:val="zh-CN"/>
        </w:rPr>
        <w:t>强迫失踪的问题。委员会感谢各国不断提供支持，并鼓励各国根据《公约》第三十一条承认委员会的</w:t>
      </w:r>
      <w:r>
        <w:rPr>
          <w:rFonts w:hint="eastAsia"/>
          <w:lang w:val="zh-CN"/>
        </w:rPr>
        <w:t>权能</w:t>
      </w:r>
      <w:r>
        <w:rPr>
          <w:lang w:val="zh-CN"/>
        </w:rPr>
        <w:t>。</w:t>
      </w:r>
    </w:p>
    <w:p w:rsidR="0090569B" w:rsidRPr="00A3767E" w:rsidRDefault="0090569B" w:rsidP="001179E3">
      <w:pPr>
        <w:pStyle w:val="SingleTxtGC"/>
      </w:pPr>
      <w:r>
        <w:rPr>
          <w:lang w:val="zh-CN"/>
        </w:rPr>
        <w:t>20.</w:t>
      </w:r>
      <w:r w:rsidR="001179E3">
        <w:rPr>
          <w:lang w:val="zh-CN"/>
        </w:rPr>
        <w:t xml:space="preserve">  </w:t>
      </w:r>
      <w:r>
        <w:rPr>
          <w:lang w:val="zh-CN"/>
        </w:rPr>
        <w:t>2018</w:t>
      </w:r>
      <w:r>
        <w:rPr>
          <w:lang w:val="zh-CN"/>
        </w:rPr>
        <w:t>年</w:t>
      </w:r>
      <w:r>
        <w:rPr>
          <w:lang w:val="zh-CN"/>
        </w:rPr>
        <w:t>5</w:t>
      </w:r>
      <w:r>
        <w:rPr>
          <w:lang w:val="zh-CN"/>
        </w:rPr>
        <w:t>月</w:t>
      </w:r>
      <w:r>
        <w:rPr>
          <w:lang w:val="zh-CN"/>
        </w:rPr>
        <w:t>29</w:t>
      </w:r>
      <w:r>
        <w:rPr>
          <w:lang w:val="zh-CN"/>
        </w:rPr>
        <w:t>日，委员会与会员国举行了一次公开会议，出席会议的有</w:t>
      </w:r>
      <w:r>
        <w:rPr>
          <w:lang w:val="zh-CN"/>
        </w:rPr>
        <w:t>22</w:t>
      </w:r>
      <w:r>
        <w:rPr>
          <w:lang w:val="zh-CN"/>
        </w:rPr>
        <w:t>个国家：阿根廷、奥地利、比利时、巴西、布隆迪、哥斯达黎加、厄瓜多尔、萨尔瓦多、法国、德国、意大利、日本、立陶宛、马尔代夫、墨西哥、摩洛哥、尼日尔、斯洛文尼亚、斯里兰卡、前南斯拉夫的马其顿共和国、乌干达和乌拉圭。阿根廷、法国、日本、墨西哥和摩洛哥作了发言，并重申它们致力于支持委员会的工作以及在今后五年内使批准《公约》的国家数目增加一倍的目标。阿根廷感谢委员会不断开展工作，并宣布重启该国的批准战略。日本强调</w:t>
      </w:r>
      <w:r>
        <w:rPr>
          <w:rFonts w:hint="eastAsia"/>
          <w:lang w:val="zh-CN"/>
        </w:rPr>
        <w:t>了</w:t>
      </w:r>
      <w:r>
        <w:rPr>
          <w:lang w:val="zh-CN"/>
        </w:rPr>
        <w:t>该国不断努力增加《公约》缔约国数量，尤其是在亚洲，并促使各国就阻碍非成员国批准《公约》的主要挑战展开讨论。法国向人权理事会第三十五届会议提交了跨区域宣言，以</w:t>
      </w:r>
      <w:r>
        <w:rPr>
          <w:rFonts w:hint="eastAsia"/>
          <w:lang w:val="zh-CN"/>
        </w:rPr>
        <w:t>努力</w:t>
      </w:r>
      <w:r>
        <w:rPr>
          <w:lang w:val="zh-CN"/>
        </w:rPr>
        <w:t>提高对《公约》的认识。摩洛哥建议制定一项战略，以扩大</w:t>
      </w:r>
      <w:r>
        <w:rPr>
          <w:rFonts w:hint="eastAsia"/>
          <w:lang w:val="zh-CN"/>
        </w:rPr>
        <w:t>对</w:t>
      </w:r>
      <w:r>
        <w:rPr>
          <w:lang w:val="zh-CN"/>
        </w:rPr>
        <w:t>《公约》的</w:t>
      </w:r>
      <w:r>
        <w:rPr>
          <w:rFonts w:hint="eastAsia"/>
          <w:lang w:val="zh-CN"/>
        </w:rPr>
        <w:t>关注</w:t>
      </w:r>
      <w:r>
        <w:rPr>
          <w:lang w:val="zh-CN"/>
        </w:rPr>
        <w:t>程度。最后，墨西哥表示，继委员会提出结论性意见之后，该国通过了一项关于强迫失踪问题的新法律，并表示愿意继续与委员会对话。</w:t>
      </w:r>
      <w:bookmarkStart w:id="11" w:name="_Toc326162651"/>
      <w:bookmarkStart w:id="12" w:name="_Toc326220766"/>
    </w:p>
    <w:p w:rsidR="0090569B" w:rsidRPr="00A3767E" w:rsidRDefault="00AC63E5" w:rsidP="00AC63E5">
      <w:pPr>
        <w:pStyle w:val="H1GC"/>
      </w:pPr>
      <w:bookmarkStart w:id="13" w:name="_Toc460489539"/>
      <w:r>
        <w:rPr>
          <w:lang w:val="zh-CN"/>
        </w:rPr>
        <w:tab/>
      </w:r>
      <w:r w:rsidR="0090569B">
        <w:rPr>
          <w:lang w:val="zh-CN"/>
        </w:rPr>
        <w:t>B.</w:t>
      </w:r>
      <w:r w:rsidR="0090569B">
        <w:rPr>
          <w:lang w:val="zh-CN"/>
        </w:rPr>
        <w:tab/>
      </w:r>
      <w:r w:rsidR="0090569B">
        <w:rPr>
          <w:lang w:val="zh-CN"/>
        </w:rPr>
        <w:t>与强迫或非自愿失踪问题工作组的会议</w:t>
      </w:r>
      <w:bookmarkEnd w:id="11"/>
      <w:bookmarkEnd w:id="12"/>
      <w:bookmarkEnd w:id="13"/>
    </w:p>
    <w:p w:rsidR="0090569B" w:rsidRPr="00A3767E" w:rsidRDefault="0090569B" w:rsidP="001179E3">
      <w:pPr>
        <w:pStyle w:val="SingleTxtGC"/>
      </w:pPr>
      <w:r>
        <w:rPr>
          <w:lang w:val="zh-CN"/>
        </w:rPr>
        <w:t>21.</w:t>
      </w:r>
      <w:r w:rsidR="001179E3">
        <w:rPr>
          <w:lang w:val="zh-CN"/>
        </w:rPr>
        <w:t xml:space="preserve">  </w:t>
      </w:r>
      <w:r>
        <w:rPr>
          <w:lang w:val="zh-CN"/>
        </w:rPr>
        <w:t>2017</w:t>
      </w:r>
      <w:r>
        <w:rPr>
          <w:lang w:val="zh-CN"/>
        </w:rPr>
        <w:t>年</w:t>
      </w:r>
      <w:r>
        <w:rPr>
          <w:lang w:val="zh-CN"/>
        </w:rPr>
        <w:t>9</w:t>
      </w:r>
      <w:r>
        <w:rPr>
          <w:lang w:val="zh-CN"/>
        </w:rPr>
        <w:t>月</w:t>
      </w:r>
      <w:r>
        <w:rPr>
          <w:lang w:val="zh-CN"/>
        </w:rPr>
        <w:t>12</w:t>
      </w:r>
      <w:r>
        <w:rPr>
          <w:lang w:val="zh-CN"/>
        </w:rPr>
        <w:t>日，委员会与强迫或非自愿失踪问题工作组举行了第</w:t>
      </w:r>
      <w:r>
        <w:rPr>
          <w:rFonts w:hint="eastAsia"/>
          <w:lang w:val="zh-CN"/>
        </w:rPr>
        <w:t>六</w:t>
      </w:r>
      <w:r>
        <w:rPr>
          <w:lang w:val="zh-CN"/>
        </w:rPr>
        <w:t>次年度会议。委员会主席感谢工作组在《公约》缔约国第一次会议期间提供大力支持，这次会议确认了委员会系《公约》的</w:t>
      </w:r>
      <w:r>
        <w:rPr>
          <w:rFonts w:hint="eastAsia"/>
          <w:lang w:val="zh-CN"/>
        </w:rPr>
        <w:t>监督</w:t>
      </w:r>
      <w:r>
        <w:rPr>
          <w:lang w:val="zh-CN"/>
        </w:rPr>
        <w:t>机构。她介绍了委员会的新委员，并提供了有关主席团组成情况的资料。她提供</w:t>
      </w:r>
      <w:r>
        <w:rPr>
          <w:rFonts w:hint="eastAsia"/>
          <w:lang w:val="zh-CN"/>
        </w:rPr>
        <w:t>了关于</w:t>
      </w:r>
      <w:r>
        <w:rPr>
          <w:lang w:val="zh-CN"/>
        </w:rPr>
        <w:t>委员会近期活动</w:t>
      </w:r>
      <w:r>
        <w:rPr>
          <w:rFonts w:hint="eastAsia"/>
          <w:lang w:val="zh-CN"/>
        </w:rPr>
        <w:t>的信息</w:t>
      </w:r>
      <w:r>
        <w:rPr>
          <w:lang w:val="zh-CN"/>
        </w:rPr>
        <w:t>，并说明委员决定当报告迟交逾五年时，在无报告情况下对未提交报告的缔约国进行审查。她还指出了</w:t>
      </w:r>
      <w:r>
        <w:rPr>
          <w:lang w:val="zh-CN"/>
        </w:rPr>
        <w:t>2018</w:t>
      </w:r>
      <w:r>
        <w:rPr>
          <w:lang w:val="zh-CN"/>
        </w:rPr>
        <w:t>年委员会届会的新会期，并表示她希望有机会召开两项机制之间的联席会议。工作组主席指出，工作组目睹的情况是，强迫失踪案件，特别是非国家行为体制造的强迫失踪案件数量即使没有出现上升趋势，也是延续了一贯的趋势。她进一步指出，</w:t>
      </w:r>
      <w:r>
        <w:rPr>
          <w:rFonts w:hint="eastAsia"/>
          <w:lang w:val="zh-CN"/>
        </w:rPr>
        <w:t>针对</w:t>
      </w:r>
      <w:r>
        <w:rPr>
          <w:lang w:val="zh-CN"/>
        </w:rPr>
        <w:t>短期强迫失踪的紧急行动请求</w:t>
      </w:r>
      <w:r>
        <w:rPr>
          <w:rFonts w:hint="eastAsia"/>
          <w:lang w:val="zh-CN"/>
        </w:rPr>
        <w:t>，</w:t>
      </w:r>
      <w:r>
        <w:rPr>
          <w:lang w:val="zh-CN"/>
        </w:rPr>
        <w:t>数量</w:t>
      </w:r>
      <w:r>
        <w:rPr>
          <w:rFonts w:hint="eastAsia"/>
          <w:lang w:val="zh-CN"/>
        </w:rPr>
        <w:t>在</w:t>
      </w:r>
      <w:r>
        <w:rPr>
          <w:lang w:val="zh-CN"/>
        </w:rPr>
        <w:t>增加。她提请委员会参阅工作组的年度报告，以进一步了解工作组本年度的工作情况。随后，工作组与委员会讨论了工作组为鼓励各国批准《公约》而采取的行动，尤其是在国别访问方面。工作组强调，批准问题已被系统地纳入工作组活动的方方面面。委员会随后强调了其作出的决定，即不受理工作组已在处理的紧急行动请求。工作组称其正在考虑同时向两个机制提交紧急行动事项的问题。委员会主席指出，重复问题将在工作组与委员会的下次会议上再次讨论。委员会和工作组都表达了继续</w:t>
      </w:r>
      <w:r>
        <w:rPr>
          <w:rFonts w:hint="eastAsia"/>
          <w:lang w:val="zh-CN"/>
        </w:rPr>
        <w:t>努力加强配合</w:t>
      </w:r>
      <w:r>
        <w:rPr>
          <w:lang w:val="zh-CN"/>
        </w:rPr>
        <w:t>的强烈愿望，尤其是</w:t>
      </w:r>
      <w:r>
        <w:rPr>
          <w:rFonts w:hint="eastAsia"/>
          <w:lang w:val="zh-CN"/>
        </w:rPr>
        <w:t>将</w:t>
      </w:r>
      <w:r>
        <w:rPr>
          <w:lang w:val="zh-CN"/>
        </w:rPr>
        <w:t>在可能的情况下发布联合声明，分享信息并定期举行会议。</w:t>
      </w:r>
      <w:bookmarkStart w:id="14" w:name="_Toc326162652"/>
      <w:bookmarkStart w:id="15" w:name="_Toc326220767"/>
      <w:bookmarkEnd w:id="14"/>
      <w:bookmarkEnd w:id="15"/>
    </w:p>
    <w:p w:rsidR="0090569B" w:rsidRPr="00A3767E" w:rsidRDefault="00AC63E5" w:rsidP="00AC63E5">
      <w:pPr>
        <w:pStyle w:val="H1GC"/>
      </w:pPr>
      <w:bookmarkStart w:id="16" w:name="_Toc326162654"/>
      <w:bookmarkStart w:id="17" w:name="_Toc326220769"/>
      <w:r>
        <w:rPr>
          <w:lang w:val="zh-CN"/>
        </w:rPr>
        <w:tab/>
      </w:r>
      <w:r w:rsidR="0090569B">
        <w:rPr>
          <w:lang w:val="zh-CN"/>
        </w:rPr>
        <w:t>C.</w:t>
      </w:r>
      <w:r w:rsidR="0090569B">
        <w:rPr>
          <w:lang w:val="zh-CN"/>
        </w:rPr>
        <w:tab/>
      </w:r>
      <w:r w:rsidR="0090569B">
        <w:rPr>
          <w:lang w:val="zh-CN"/>
        </w:rPr>
        <w:t>与国家人权机构的会议</w:t>
      </w:r>
      <w:bookmarkStart w:id="18" w:name="_Toc460489541"/>
      <w:bookmarkEnd w:id="18"/>
    </w:p>
    <w:p w:rsidR="0090569B" w:rsidRPr="00A3767E" w:rsidRDefault="0090569B" w:rsidP="001179E3">
      <w:pPr>
        <w:pStyle w:val="SingleTxtGC"/>
      </w:pPr>
      <w:r>
        <w:rPr>
          <w:lang w:val="zh-CN"/>
        </w:rPr>
        <w:t>22.</w:t>
      </w:r>
      <w:r w:rsidR="001179E3">
        <w:rPr>
          <w:lang w:val="zh-CN"/>
        </w:rPr>
        <w:t xml:space="preserve">  </w:t>
      </w:r>
      <w:r>
        <w:rPr>
          <w:lang w:val="zh-CN"/>
        </w:rPr>
        <w:t>2017</w:t>
      </w:r>
      <w:r>
        <w:rPr>
          <w:lang w:val="zh-CN"/>
        </w:rPr>
        <w:t>年</w:t>
      </w:r>
      <w:r>
        <w:rPr>
          <w:lang w:val="zh-CN"/>
        </w:rPr>
        <w:t>9</w:t>
      </w:r>
      <w:r>
        <w:rPr>
          <w:lang w:val="zh-CN"/>
        </w:rPr>
        <w:t>月</w:t>
      </w:r>
      <w:r>
        <w:rPr>
          <w:lang w:val="zh-CN"/>
        </w:rPr>
        <w:t>13</w:t>
      </w:r>
      <w:r>
        <w:rPr>
          <w:lang w:val="zh-CN"/>
        </w:rPr>
        <w:t>日，委员会与国家人权机构全球联盟举行了一次公开会议。全球联盟驻日内瓦代表强调了委员会与国家人权机构开展密切合作的重要意义，并指出双方共同的优先任务是在所有区域促进《公约》获得批准，并促使缔约国遵守第二十九条第一款规定的报告义务。她指出全球联盟在这方面开展的各种活动，包括面向来自所有区域的国家人权机构工作人员举办关于国际人权机制的年度培训，还指出全球联盟按照《关于促进和保护人权的国家机构的地位的原则》</w:t>
      </w:r>
      <w:r w:rsidR="00925438">
        <w:rPr>
          <w:lang w:val="zh-CN"/>
        </w:rPr>
        <w:t>(</w:t>
      </w:r>
      <w:r>
        <w:rPr>
          <w:lang w:val="zh-CN"/>
        </w:rPr>
        <w:t>《巴黎原则》</w:t>
      </w:r>
      <w:r w:rsidR="00925438">
        <w:rPr>
          <w:lang w:val="zh-CN"/>
        </w:rPr>
        <w:t>)</w:t>
      </w:r>
      <w:r>
        <w:rPr>
          <w:lang w:val="zh-CN"/>
        </w:rPr>
        <w:t>开展认证程序。此外，她还提到全球联盟的年度会议，该会议重点关注国家机构在暴力和冲突局势中为保护和促进人权发挥的作用。全球联盟代表在发言中强调了国家人权机构在通过可持续发展目标，特别是目标</w:t>
      </w:r>
      <w:r>
        <w:rPr>
          <w:lang w:val="zh-CN"/>
        </w:rPr>
        <w:t>16</w:t>
      </w:r>
      <w:r>
        <w:rPr>
          <w:lang w:val="zh-CN"/>
        </w:rPr>
        <w:t>促进实现人权的过程中发挥的作用。全球联盟最后重申，该联盟及其成员在国家和国际层面上支持委员会和其他条约机构的工作。委员会委员重申，相信国家人权机构在委员会的工作和国际人权体系中发挥了宝贵的作用。</w:t>
      </w:r>
    </w:p>
    <w:p w:rsidR="0090569B" w:rsidRPr="00A3767E" w:rsidRDefault="0090569B" w:rsidP="001179E3">
      <w:pPr>
        <w:pStyle w:val="SingleTxtGC"/>
      </w:pPr>
      <w:r>
        <w:rPr>
          <w:lang w:val="zh-CN"/>
        </w:rPr>
        <w:t>23.</w:t>
      </w:r>
      <w:r w:rsidR="001179E3">
        <w:rPr>
          <w:lang w:val="zh-CN"/>
        </w:rPr>
        <w:t xml:space="preserve">  </w:t>
      </w:r>
      <w:r>
        <w:rPr>
          <w:lang w:val="zh-CN"/>
        </w:rPr>
        <w:t>2018</w:t>
      </w:r>
      <w:r>
        <w:rPr>
          <w:lang w:val="zh-CN"/>
        </w:rPr>
        <w:t>年</w:t>
      </w:r>
      <w:r>
        <w:rPr>
          <w:lang w:val="zh-CN"/>
        </w:rPr>
        <w:t>5</w:t>
      </w:r>
      <w:r>
        <w:rPr>
          <w:lang w:val="zh-CN"/>
        </w:rPr>
        <w:t>月</w:t>
      </w:r>
      <w:r>
        <w:rPr>
          <w:lang w:val="zh-CN"/>
        </w:rPr>
        <w:t>29</w:t>
      </w:r>
      <w:r>
        <w:rPr>
          <w:lang w:val="zh-CN"/>
        </w:rPr>
        <w:t>日，委员会与全球联盟举行了另一次公开会议。全球联盟驻日内瓦代表强调了委员会与国家人权机构开展密切合作的重要意义，并指出双方共同的优先任务是在所有区域促进《公约》获得批准，并促使缔约国遵守第二十九条第一款规定的报告义务。她指出全球联盟在这方面进行的各种活动，包括</w:t>
      </w:r>
      <w:r>
        <w:rPr>
          <w:rFonts w:hint="eastAsia"/>
          <w:lang w:val="zh-CN"/>
        </w:rPr>
        <w:t>按照</w:t>
      </w:r>
      <w:r>
        <w:rPr>
          <w:lang w:val="zh-CN"/>
        </w:rPr>
        <w:t>《巴黎原则》和就这些原则的适用问题制定的一般性意见开展认证程序。此外，她还提到全球联盟的年度会议将于</w:t>
      </w:r>
      <w:r>
        <w:rPr>
          <w:lang w:val="zh-CN"/>
        </w:rPr>
        <w:t>2018</w:t>
      </w:r>
      <w:r>
        <w:rPr>
          <w:lang w:val="zh-CN"/>
        </w:rPr>
        <w:t>年召开，主题是</w:t>
      </w:r>
      <w:r w:rsidR="00925438">
        <w:rPr>
          <w:rFonts w:hint="eastAsia"/>
          <w:lang w:val="zh-CN"/>
        </w:rPr>
        <w:t>“</w:t>
      </w:r>
      <w:r>
        <w:rPr>
          <w:lang w:val="zh-CN"/>
        </w:rPr>
        <w:t>扩大公民空间和助力人权维护者，着重关注妇女：国家人权机构的地位</w:t>
      </w:r>
      <w:r w:rsidR="00925438">
        <w:rPr>
          <w:rFonts w:hint="eastAsia"/>
          <w:lang w:val="zh-CN"/>
        </w:rPr>
        <w:t>”</w:t>
      </w:r>
      <w:r>
        <w:rPr>
          <w:lang w:val="zh-CN"/>
        </w:rPr>
        <w:t>。最后，她重申全球联盟及其成员在国家和国际层面支持委员会和其他条约机构的工作。委员会委员重申，相信国家人权机构在委员会的工作和国际人权体系中发挥了宝贵的作用。</w:t>
      </w:r>
    </w:p>
    <w:p w:rsidR="0090569B" w:rsidRPr="00A3767E" w:rsidRDefault="00AC63E5" w:rsidP="00AC63E5">
      <w:pPr>
        <w:pStyle w:val="H1GC"/>
      </w:pPr>
      <w:r>
        <w:rPr>
          <w:lang w:val="zh-CN"/>
        </w:rPr>
        <w:tab/>
      </w:r>
      <w:r w:rsidR="0090569B">
        <w:rPr>
          <w:lang w:val="zh-CN"/>
        </w:rPr>
        <w:t>D.</w:t>
      </w:r>
      <w:r w:rsidR="0090569B">
        <w:rPr>
          <w:lang w:val="zh-CN"/>
        </w:rPr>
        <w:tab/>
      </w:r>
      <w:r w:rsidR="0090569B">
        <w:rPr>
          <w:lang w:val="zh-CN"/>
        </w:rPr>
        <w:t>与非政府组织和民间社会的会议</w:t>
      </w:r>
      <w:bookmarkStart w:id="19" w:name="_Toc460489542"/>
      <w:bookmarkEnd w:id="19"/>
    </w:p>
    <w:p w:rsidR="0090569B" w:rsidRPr="00A3767E" w:rsidRDefault="0090569B" w:rsidP="001179E3">
      <w:pPr>
        <w:pStyle w:val="SingleTxtGC"/>
      </w:pPr>
      <w:r>
        <w:rPr>
          <w:lang w:val="zh-CN"/>
        </w:rPr>
        <w:t>24.</w:t>
      </w:r>
      <w:r w:rsidR="001179E3">
        <w:rPr>
          <w:lang w:val="zh-CN"/>
        </w:rPr>
        <w:t xml:space="preserve">  </w:t>
      </w:r>
      <w:r>
        <w:rPr>
          <w:lang w:val="zh-CN"/>
        </w:rPr>
        <w:t>2017</w:t>
      </w:r>
      <w:r>
        <w:rPr>
          <w:lang w:val="zh-CN"/>
        </w:rPr>
        <w:t>年</w:t>
      </w:r>
      <w:r>
        <w:rPr>
          <w:lang w:val="zh-CN"/>
        </w:rPr>
        <w:t>9</w:t>
      </w:r>
      <w:r>
        <w:rPr>
          <w:lang w:val="zh-CN"/>
        </w:rPr>
        <w:t>月</w:t>
      </w:r>
      <w:r>
        <w:rPr>
          <w:lang w:val="zh-CN"/>
        </w:rPr>
        <w:t>13</w:t>
      </w:r>
      <w:r>
        <w:rPr>
          <w:lang w:val="zh-CN"/>
        </w:rPr>
        <w:t>日，委员会与非政府组织和民间社会举行了一次公开会议。下列非政府组织的代表作了发言：世界公民协会、世界信德人大会、日内瓦人权国际培训中心、国际法学家委员会和亚洲法律资源中心。共同的</w:t>
      </w:r>
      <w:r>
        <w:rPr>
          <w:rFonts w:hint="eastAsia"/>
          <w:lang w:val="zh-CN"/>
        </w:rPr>
        <w:t>主</w:t>
      </w:r>
      <w:r>
        <w:rPr>
          <w:lang w:val="zh-CN"/>
        </w:rPr>
        <w:t>题包括：增加批准《公约》的国家数目</w:t>
      </w:r>
      <w:r>
        <w:rPr>
          <w:rFonts w:hint="eastAsia"/>
          <w:lang w:val="zh-CN"/>
        </w:rPr>
        <w:t>的必要性</w:t>
      </w:r>
      <w:r>
        <w:rPr>
          <w:lang w:val="zh-CN"/>
        </w:rPr>
        <w:t>，在非《公约》缔约国</w:t>
      </w:r>
      <w:r>
        <w:rPr>
          <w:rFonts w:hint="eastAsia"/>
          <w:lang w:val="zh-CN"/>
        </w:rPr>
        <w:t>与</w:t>
      </w:r>
      <w:r>
        <w:rPr>
          <w:lang w:val="zh-CN"/>
        </w:rPr>
        <w:t>强迫失踪</w:t>
      </w:r>
      <w:r>
        <w:rPr>
          <w:rFonts w:hint="eastAsia"/>
          <w:lang w:val="zh-CN"/>
        </w:rPr>
        <w:t>作斗争</w:t>
      </w:r>
      <w:r>
        <w:rPr>
          <w:lang w:val="zh-CN"/>
        </w:rPr>
        <w:t>所面临的挑战，以及《公约》规定的查</w:t>
      </w:r>
      <w:r>
        <w:rPr>
          <w:rFonts w:hint="eastAsia"/>
          <w:lang w:val="zh-CN"/>
        </w:rPr>
        <w:t>找</w:t>
      </w:r>
      <w:r>
        <w:rPr>
          <w:lang w:val="zh-CN"/>
        </w:rPr>
        <w:t>和</w:t>
      </w:r>
      <w:r>
        <w:rPr>
          <w:rFonts w:hint="eastAsia"/>
          <w:lang w:val="zh-CN"/>
        </w:rPr>
        <w:t>发现</w:t>
      </w:r>
      <w:r>
        <w:rPr>
          <w:lang w:val="zh-CN"/>
        </w:rPr>
        <w:t>失踪者的义务。日内瓦人权国际培训中心表示支持委员会的目标，即迅速增加批准《公约》的国家数目，并强调有必要建立有效的非政府组织网络专门应对强迫失踪。国际法学家委员会的代表鼓励委员会继续发展《公约》实质条款，并通过结论性意见</w:t>
      </w:r>
      <w:r>
        <w:rPr>
          <w:rFonts w:hint="eastAsia"/>
          <w:lang w:val="zh-CN"/>
        </w:rPr>
        <w:t>确立</w:t>
      </w:r>
      <w:r>
        <w:rPr>
          <w:lang w:val="zh-CN"/>
        </w:rPr>
        <w:t>明确的标准。委员会重申其致力于在《公约》允许的法律框架内尊重非政府组织和民间社会的工作。</w:t>
      </w:r>
    </w:p>
    <w:p w:rsidR="0090569B" w:rsidRPr="00A3767E" w:rsidRDefault="0090569B" w:rsidP="001179E3">
      <w:pPr>
        <w:pStyle w:val="SingleTxtGC"/>
      </w:pPr>
      <w:r>
        <w:rPr>
          <w:lang w:val="zh-CN"/>
        </w:rPr>
        <w:t>25.</w:t>
      </w:r>
      <w:r w:rsidR="001179E3">
        <w:rPr>
          <w:lang w:val="zh-CN"/>
        </w:rPr>
        <w:t xml:space="preserve">  </w:t>
      </w:r>
      <w:r>
        <w:rPr>
          <w:lang w:val="zh-CN"/>
        </w:rPr>
        <w:t>2018</w:t>
      </w:r>
      <w:r>
        <w:rPr>
          <w:lang w:val="zh-CN"/>
        </w:rPr>
        <w:t>年</w:t>
      </w:r>
      <w:r>
        <w:rPr>
          <w:lang w:val="zh-CN"/>
        </w:rPr>
        <w:t>5</w:t>
      </w:r>
      <w:r>
        <w:rPr>
          <w:lang w:val="zh-CN"/>
        </w:rPr>
        <w:t>月</w:t>
      </w:r>
      <w:r>
        <w:rPr>
          <w:lang w:val="zh-CN"/>
        </w:rPr>
        <w:t>29</w:t>
      </w:r>
      <w:r>
        <w:rPr>
          <w:lang w:val="zh-CN"/>
        </w:rPr>
        <w:t>日，委员会与非政府组织和民间社会举行了另一次公开会议。阿尔卡拉马基金会的一名代表作了发言，提及武装冲突期间许多强迫失踪受害人及其家属在伊拉克面临的处境。这名代表特别指出，伊拉克政府对查</w:t>
      </w:r>
      <w:r>
        <w:rPr>
          <w:rFonts w:hint="eastAsia"/>
          <w:lang w:val="zh-CN"/>
        </w:rPr>
        <w:t>找</w:t>
      </w:r>
      <w:r>
        <w:rPr>
          <w:lang w:val="zh-CN"/>
        </w:rPr>
        <w:t>和</w:t>
      </w:r>
      <w:r>
        <w:rPr>
          <w:rFonts w:hint="eastAsia"/>
          <w:lang w:val="zh-CN"/>
        </w:rPr>
        <w:t>发现</w:t>
      </w:r>
      <w:r>
        <w:rPr>
          <w:lang w:val="zh-CN"/>
        </w:rPr>
        <w:t>失踪人员持消极态度，也未向他们的家属提供充足信息。拉丁美洲被拘留</w:t>
      </w:r>
      <w:r>
        <w:rPr>
          <w:lang w:val="zh-CN"/>
        </w:rPr>
        <w:t>-</w:t>
      </w:r>
      <w:r>
        <w:rPr>
          <w:lang w:val="zh-CN"/>
        </w:rPr>
        <w:t>失踪人员亲属协会联合会介绍了几个拉丁美洲国家，包括多民族玻利维亚国的情况。日内瓦人权国际培训中心指出了普遍批准《公约》的主要挑战，并在发言中介绍了日内瓦国际人道主义法和人权学院编写的关于</w:t>
      </w:r>
      <w:r>
        <w:rPr>
          <w:lang w:val="zh-CN"/>
        </w:rPr>
        <w:t>2020</w:t>
      </w:r>
      <w:r>
        <w:rPr>
          <w:lang w:val="zh-CN"/>
        </w:rPr>
        <w:t>年条约机构审查的报告。委员会重申其致力于在《公约》允许的法律框架内尊重非政府组织和民间社会的工作。</w:t>
      </w:r>
    </w:p>
    <w:p w:rsidR="0090569B" w:rsidRDefault="0090569B" w:rsidP="0090569B">
      <w:r>
        <w:br w:type="page"/>
      </w:r>
    </w:p>
    <w:p w:rsidR="0090569B" w:rsidRDefault="0090569B" w:rsidP="00AC63E5">
      <w:pPr>
        <w:pStyle w:val="HChGC"/>
      </w:pPr>
      <w:r>
        <w:rPr>
          <w:lang w:val="zh-CN"/>
        </w:rPr>
        <w:tab/>
      </w:r>
      <w:r>
        <w:rPr>
          <w:lang w:val="zh-CN"/>
        </w:rPr>
        <w:tab/>
      </w:r>
      <w:r w:rsidRPr="005C2A57">
        <w:t>第四章</w:t>
      </w:r>
      <w:r w:rsidR="00AC63E5">
        <w:br/>
      </w:r>
      <w:r w:rsidRPr="005C2A57">
        <w:t>审议缔约国根据《公约》第二十九条提交的报告</w:t>
      </w:r>
      <w:bookmarkStart w:id="20" w:name="_Toc460489543"/>
      <w:bookmarkEnd w:id="20"/>
    </w:p>
    <w:bookmarkEnd w:id="16"/>
    <w:bookmarkEnd w:id="17"/>
    <w:p w:rsidR="0090569B" w:rsidRPr="005B6402" w:rsidRDefault="0090569B" w:rsidP="001179E3">
      <w:pPr>
        <w:pStyle w:val="SingleTxtGC"/>
      </w:pPr>
      <w:r w:rsidRPr="0002760B">
        <w:t>26.</w:t>
      </w:r>
      <w:r w:rsidR="001179E3">
        <w:t xml:space="preserve">  </w:t>
      </w:r>
      <w:r w:rsidRPr="005B6402">
        <w:rPr>
          <w:lang w:val="zh-CN"/>
        </w:rPr>
        <w:t>委员会在第十三届会议上审议了立陶宛</w:t>
      </w:r>
      <w:r w:rsidRPr="005B6402">
        <w:t>(</w:t>
      </w:r>
      <w:hyperlink r:id="rId24" w:history="1">
        <w:r w:rsidRPr="005B6402">
          <w:rPr>
            <w:rStyle w:val="af3"/>
            <w:u w:val="none"/>
          </w:rPr>
          <w:t>CED/C/LTU/1</w:t>
        </w:r>
      </w:hyperlink>
      <w:r w:rsidRPr="005B6402">
        <w:t>)</w:t>
      </w:r>
      <w:r w:rsidRPr="005B6402">
        <w:rPr>
          <w:lang w:val="zh-CN"/>
        </w:rPr>
        <w:t>和加蓬</w:t>
      </w:r>
      <w:r w:rsidRPr="005B6402">
        <w:t>(</w:t>
      </w:r>
      <w:hyperlink r:id="rId25" w:history="1">
        <w:r w:rsidRPr="005B6402">
          <w:rPr>
            <w:rStyle w:val="af3"/>
            <w:u w:val="none"/>
          </w:rPr>
          <w:t>CED/C/</w:t>
        </w:r>
        <w:r w:rsidR="00260454" w:rsidRPr="005B6402">
          <w:rPr>
            <w:rStyle w:val="af3"/>
            <w:u w:val="none"/>
          </w:rPr>
          <w:t xml:space="preserve"> </w:t>
        </w:r>
        <w:r w:rsidRPr="005B6402">
          <w:rPr>
            <w:rStyle w:val="af3"/>
            <w:u w:val="none"/>
          </w:rPr>
          <w:t>GAB/1</w:t>
        </w:r>
      </w:hyperlink>
      <w:r w:rsidRPr="005B6402">
        <w:t>)</w:t>
      </w:r>
      <w:r w:rsidRPr="005B6402">
        <w:rPr>
          <w:lang w:val="zh-CN"/>
        </w:rPr>
        <w:t>的报告</w:t>
      </w:r>
      <w:r w:rsidRPr="005B6402">
        <w:t>，</w:t>
      </w:r>
      <w:r w:rsidRPr="005B6402">
        <w:rPr>
          <w:lang w:val="zh-CN"/>
        </w:rPr>
        <w:t>并通过了关于这两份报告的结论性意见</w:t>
      </w:r>
      <w:r w:rsidRPr="005B6402">
        <w:t>(</w:t>
      </w:r>
      <w:r w:rsidRPr="005B6402">
        <w:rPr>
          <w:lang w:val="zh-CN"/>
        </w:rPr>
        <w:t>分别是</w:t>
      </w:r>
      <w:hyperlink r:id="rId26" w:history="1">
        <w:r w:rsidRPr="005B6402">
          <w:rPr>
            <w:rStyle w:val="af3"/>
            <w:u w:val="none"/>
          </w:rPr>
          <w:t>CED/C/LTU/</w:t>
        </w:r>
        <w:r w:rsidR="00260454" w:rsidRPr="005B6402">
          <w:rPr>
            <w:rStyle w:val="af3"/>
            <w:u w:val="none"/>
          </w:rPr>
          <w:t xml:space="preserve"> </w:t>
        </w:r>
        <w:r w:rsidRPr="005B6402">
          <w:rPr>
            <w:rStyle w:val="af3"/>
            <w:u w:val="none"/>
          </w:rPr>
          <w:t>CO/1</w:t>
        </w:r>
      </w:hyperlink>
      <w:r w:rsidRPr="005B6402">
        <w:rPr>
          <w:lang w:val="zh-CN"/>
        </w:rPr>
        <w:t>和</w:t>
      </w:r>
      <w:hyperlink r:id="rId27" w:history="1">
        <w:r w:rsidRPr="005B6402">
          <w:rPr>
            <w:rStyle w:val="af3"/>
            <w:u w:val="none"/>
          </w:rPr>
          <w:t>CED/C/GAB/CO/1</w:t>
        </w:r>
      </w:hyperlink>
      <w:r w:rsidRPr="005B6402">
        <w:t>)</w:t>
      </w:r>
      <w:r w:rsidRPr="005B6402">
        <w:rPr>
          <w:lang w:val="zh-CN"/>
        </w:rPr>
        <w:t>。</w:t>
      </w:r>
    </w:p>
    <w:p w:rsidR="0090569B" w:rsidRPr="00A3767E" w:rsidRDefault="0090569B" w:rsidP="001179E3">
      <w:pPr>
        <w:pStyle w:val="SingleTxtGC"/>
      </w:pPr>
      <w:r w:rsidRPr="005B6402">
        <w:t>27.</w:t>
      </w:r>
      <w:r w:rsidR="001179E3" w:rsidRPr="005B6402">
        <w:t xml:space="preserve">  </w:t>
      </w:r>
      <w:r w:rsidRPr="005B6402">
        <w:rPr>
          <w:lang w:val="zh-CN"/>
        </w:rPr>
        <w:t>委员会在第十四届会议上审议了阿尔巴尼亚</w:t>
      </w:r>
      <w:r w:rsidRPr="005B6402">
        <w:t>(</w:t>
      </w:r>
      <w:hyperlink r:id="rId28" w:history="1">
        <w:r w:rsidRPr="005B6402">
          <w:rPr>
            <w:rStyle w:val="af3"/>
            <w:u w:val="none"/>
          </w:rPr>
          <w:t>CED/C/ALB/1</w:t>
        </w:r>
      </w:hyperlink>
      <w:r w:rsidRPr="005B6402">
        <w:t>)</w:t>
      </w:r>
      <w:r w:rsidRPr="005B6402">
        <w:rPr>
          <w:lang w:val="zh-CN"/>
        </w:rPr>
        <w:t>、奥地利</w:t>
      </w:r>
      <w:r w:rsidRPr="005B6402">
        <w:t>(</w:t>
      </w:r>
      <w:hyperlink r:id="rId29" w:history="1">
        <w:r w:rsidRPr="005B6402">
          <w:rPr>
            <w:rStyle w:val="af3"/>
            <w:u w:val="none"/>
          </w:rPr>
          <w:t>CED/</w:t>
        </w:r>
        <w:r w:rsidR="00260454" w:rsidRPr="005B6402">
          <w:rPr>
            <w:rStyle w:val="af3"/>
            <w:u w:val="none"/>
          </w:rPr>
          <w:t xml:space="preserve"> </w:t>
        </w:r>
        <w:r w:rsidRPr="005B6402">
          <w:rPr>
            <w:rStyle w:val="af3"/>
            <w:u w:val="none"/>
          </w:rPr>
          <w:t>C/AUT/1</w:t>
        </w:r>
      </w:hyperlink>
      <w:r w:rsidRPr="005B6402">
        <w:t>)</w:t>
      </w:r>
      <w:r w:rsidRPr="005B6402">
        <w:rPr>
          <w:lang w:val="zh-CN"/>
        </w:rPr>
        <w:t>和洪都拉斯</w:t>
      </w:r>
      <w:r w:rsidRPr="005B6402">
        <w:t>(</w:t>
      </w:r>
      <w:hyperlink r:id="rId30" w:history="1">
        <w:r w:rsidRPr="005B6402">
          <w:rPr>
            <w:rStyle w:val="af3"/>
            <w:u w:val="none"/>
          </w:rPr>
          <w:t>CED/C/HND/1</w:t>
        </w:r>
      </w:hyperlink>
      <w:r w:rsidRPr="005B6402">
        <w:t>)</w:t>
      </w:r>
      <w:r w:rsidRPr="005B6402">
        <w:rPr>
          <w:lang w:val="zh-CN"/>
        </w:rPr>
        <w:t>的报告</w:t>
      </w:r>
      <w:r w:rsidRPr="005B6402">
        <w:t>，</w:t>
      </w:r>
      <w:r w:rsidRPr="005B6402">
        <w:rPr>
          <w:lang w:val="zh-CN"/>
        </w:rPr>
        <w:t>并通过了关于这些报告的结论性意见</w:t>
      </w:r>
      <w:r w:rsidRPr="005B6402">
        <w:t>(</w:t>
      </w:r>
      <w:r w:rsidRPr="005B6402">
        <w:rPr>
          <w:lang w:val="zh-CN"/>
        </w:rPr>
        <w:t>分别为</w:t>
      </w:r>
      <w:hyperlink r:id="rId31" w:history="1">
        <w:r w:rsidRPr="005B6402">
          <w:rPr>
            <w:rStyle w:val="af3"/>
            <w:u w:val="none"/>
          </w:rPr>
          <w:t>CED/C/ALB/CO/1</w:t>
        </w:r>
      </w:hyperlink>
      <w:r w:rsidRPr="005B6402">
        <w:rPr>
          <w:lang w:val="zh-CN"/>
        </w:rPr>
        <w:t>、</w:t>
      </w:r>
      <w:hyperlink r:id="rId32" w:history="1">
        <w:r w:rsidRPr="005B6402">
          <w:rPr>
            <w:rStyle w:val="af3"/>
            <w:u w:val="none"/>
          </w:rPr>
          <w:t>CED/C/AUT/CO/1</w:t>
        </w:r>
      </w:hyperlink>
      <w:r w:rsidRPr="005B6402">
        <w:rPr>
          <w:lang w:val="zh-CN"/>
        </w:rPr>
        <w:t>和</w:t>
      </w:r>
      <w:hyperlink r:id="rId33" w:history="1">
        <w:r w:rsidRPr="005B6402">
          <w:rPr>
            <w:rStyle w:val="af3"/>
            <w:u w:val="none"/>
          </w:rPr>
          <w:t>CED/C/HND/CO/1</w:t>
        </w:r>
      </w:hyperlink>
      <w:r w:rsidRPr="0002760B">
        <w:t>)</w:t>
      </w:r>
      <w:r>
        <w:rPr>
          <w:lang w:val="zh-CN"/>
        </w:rPr>
        <w:t>。</w:t>
      </w:r>
    </w:p>
    <w:p w:rsidR="0090569B" w:rsidRPr="00A3767E" w:rsidRDefault="0090569B" w:rsidP="0090569B">
      <w:pPr>
        <w:pStyle w:val="SingleTxtG"/>
      </w:pPr>
      <w:r w:rsidRPr="00A3767E">
        <w:br w:type="page"/>
      </w:r>
    </w:p>
    <w:p w:rsidR="0090569B" w:rsidRDefault="0090569B" w:rsidP="007B51A4">
      <w:pPr>
        <w:pStyle w:val="HChGC"/>
      </w:pPr>
      <w:r w:rsidRPr="0002760B">
        <w:tab/>
      </w:r>
      <w:r w:rsidRPr="0002760B">
        <w:tab/>
      </w:r>
      <w:r w:rsidRPr="00D75E29">
        <w:t>第五章</w:t>
      </w:r>
      <w:r w:rsidR="007B51A4">
        <w:br/>
      </w:r>
      <w:r w:rsidRPr="00D75E29">
        <w:t>通过关于结论性意见后续行动的报告</w:t>
      </w:r>
      <w:bookmarkStart w:id="21" w:name="_Toc460489544"/>
      <w:bookmarkEnd w:id="21"/>
    </w:p>
    <w:p w:rsidR="0090569B" w:rsidRPr="005B6402" w:rsidRDefault="0090569B" w:rsidP="001179E3">
      <w:pPr>
        <w:pStyle w:val="SingleTxtGC"/>
      </w:pPr>
      <w:r w:rsidRPr="0002760B">
        <w:t>28</w:t>
      </w:r>
      <w:r w:rsidRPr="005B6402">
        <w:t>.</w:t>
      </w:r>
      <w:r w:rsidR="001179E3" w:rsidRPr="005B6402">
        <w:t xml:space="preserve">  </w:t>
      </w:r>
      <w:r w:rsidRPr="005B6402">
        <w:rPr>
          <w:lang w:val="zh-CN"/>
        </w:rPr>
        <w:t>在第十三届会议上</w:t>
      </w:r>
      <w:r w:rsidRPr="005B6402">
        <w:t>，</w:t>
      </w:r>
      <w:r w:rsidRPr="005B6402">
        <w:rPr>
          <w:lang w:val="zh-CN"/>
        </w:rPr>
        <w:t>委员会通过了关于结论性意见后续行动的报告</w:t>
      </w:r>
      <w:r w:rsidRPr="005B6402">
        <w:t>(</w:t>
      </w:r>
      <w:hyperlink r:id="rId34" w:history="1">
        <w:r w:rsidRPr="005B6402">
          <w:rPr>
            <w:rStyle w:val="af3"/>
            <w:u w:val="none"/>
          </w:rPr>
          <w:t>CED/C/13/4</w:t>
        </w:r>
      </w:hyperlink>
      <w:r w:rsidRPr="005B6402">
        <w:t>)</w:t>
      </w:r>
      <w:r w:rsidRPr="005B6402">
        <w:t>，</w:t>
      </w:r>
      <w:r w:rsidRPr="005B6402">
        <w:rPr>
          <w:lang w:val="zh-CN"/>
        </w:rPr>
        <w:t>该报告反映了委员会在第十一届至第十三届会议期间收到的资料</w:t>
      </w:r>
      <w:r w:rsidRPr="005B6402">
        <w:t>，</w:t>
      </w:r>
      <w:r w:rsidRPr="005B6402">
        <w:rPr>
          <w:lang w:val="zh-CN"/>
        </w:rPr>
        <w:t>涉及关于布基纳法索</w:t>
      </w:r>
      <w:r w:rsidRPr="005B6402">
        <w:t>(</w:t>
      </w:r>
      <w:hyperlink r:id="rId35" w:history="1">
        <w:r w:rsidRPr="005B6402">
          <w:rPr>
            <w:rStyle w:val="af3"/>
            <w:u w:val="none"/>
          </w:rPr>
          <w:t>CED/C/BFA/CO/1/Add.1</w:t>
        </w:r>
      </w:hyperlink>
      <w:r w:rsidRPr="005B6402">
        <w:t>)</w:t>
      </w:r>
      <w:r w:rsidRPr="005B6402">
        <w:rPr>
          <w:lang w:val="zh-CN"/>
        </w:rPr>
        <w:t>、伊拉克</w:t>
      </w:r>
      <w:r w:rsidRPr="005B6402">
        <w:t>(</w:t>
      </w:r>
      <w:hyperlink r:id="rId36" w:history="1">
        <w:r w:rsidRPr="005B6402">
          <w:rPr>
            <w:rStyle w:val="af3"/>
            <w:u w:val="none"/>
          </w:rPr>
          <w:t>CED/C/IRQ/CO/</w:t>
        </w:r>
        <w:r w:rsidR="006C744F" w:rsidRPr="005B6402">
          <w:rPr>
            <w:rStyle w:val="af3"/>
            <w:u w:val="none"/>
          </w:rPr>
          <w:t xml:space="preserve"> </w:t>
        </w:r>
        <w:r w:rsidRPr="005B6402">
          <w:rPr>
            <w:rStyle w:val="af3"/>
            <w:u w:val="none"/>
          </w:rPr>
          <w:t>1/Add.1</w:t>
        </w:r>
      </w:hyperlink>
      <w:r w:rsidRPr="005B6402">
        <w:t>)</w:t>
      </w:r>
      <w:r w:rsidRPr="005B6402">
        <w:rPr>
          <w:lang w:val="zh-CN"/>
        </w:rPr>
        <w:t>、哈萨克斯坦</w:t>
      </w:r>
      <w:r w:rsidRPr="005B6402">
        <w:t>(</w:t>
      </w:r>
      <w:hyperlink r:id="rId37" w:history="1">
        <w:r w:rsidRPr="005B6402">
          <w:rPr>
            <w:rStyle w:val="af3"/>
            <w:u w:val="none"/>
          </w:rPr>
          <w:t>CED/C/KAZ/CO/1/Add.1</w:t>
        </w:r>
      </w:hyperlink>
      <w:r w:rsidRPr="005B6402">
        <w:t>)</w:t>
      </w:r>
      <w:r w:rsidRPr="005B6402">
        <w:rPr>
          <w:lang w:val="zh-CN"/>
        </w:rPr>
        <w:t>、黑山</w:t>
      </w:r>
      <w:r w:rsidRPr="005B6402">
        <w:t>(</w:t>
      </w:r>
      <w:hyperlink r:id="rId38" w:history="1">
        <w:r w:rsidRPr="005B6402">
          <w:rPr>
            <w:rStyle w:val="af3"/>
            <w:u w:val="none"/>
          </w:rPr>
          <w:t>CED/MNE/CO/1/Add.1</w:t>
        </w:r>
      </w:hyperlink>
      <w:r w:rsidRPr="005B6402">
        <w:t>)</w:t>
      </w:r>
      <w:r w:rsidRPr="005B6402">
        <w:rPr>
          <w:lang w:val="zh-CN"/>
        </w:rPr>
        <w:t>和突尼斯</w:t>
      </w:r>
      <w:r w:rsidRPr="005B6402">
        <w:t>(</w:t>
      </w:r>
      <w:hyperlink r:id="rId39" w:history="1">
        <w:r w:rsidRPr="005B6402">
          <w:rPr>
            <w:rStyle w:val="af3"/>
            <w:u w:val="none"/>
          </w:rPr>
          <w:t>CED/C/TUN/CO/1/Add.1</w:t>
        </w:r>
      </w:hyperlink>
      <w:r w:rsidRPr="005B6402">
        <w:t>)</w:t>
      </w:r>
      <w:r w:rsidRPr="005B6402">
        <w:rPr>
          <w:lang w:val="zh-CN"/>
        </w:rPr>
        <w:t>的结论性意见的后续落实</w:t>
      </w:r>
      <w:r w:rsidRPr="005B6402">
        <w:rPr>
          <w:rFonts w:hint="eastAsia"/>
          <w:lang w:val="zh-CN"/>
        </w:rPr>
        <w:t>情</w:t>
      </w:r>
      <w:r w:rsidRPr="005B6402">
        <w:rPr>
          <w:lang w:val="zh-CN"/>
        </w:rPr>
        <w:t>况以及委员会在第十三届会议上通过的评</w:t>
      </w:r>
      <w:r w:rsidRPr="005B6402">
        <w:rPr>
          <w:rFonts w:hint="eastAsia"/>
          <w:lang w:val="zh-CN"/>
        </w:rPr>
        <w:t>价</w:t>
      </w:r>
      <w:r w:rsidRPr="005B6402">
        <w:rPr>
          <w:lang w:val="zh-CN"/>
        </w:rPr>
        <w:t>和决定。</w:t>
      </w:r>
    </w:p>
    <w:p w:rsidR="0090569B" w:rsidRPr="00A3767E" w:rsidRDefault="0090569B" w:rsidP="007B51A4">
      <w:pPr>
        <w:pStyle w:val="SingleTxtGC"/>
      </w:pPr>
      <w:r w:rsidRPr="00A3767E">
        <w:br w:type="page"/>
      </w:r>
    </w:p>
    <w:p w:rsidR="0090569B" w:rsidRDefault="0090569B" w:rsidP="007B51A4">
      <w:pPr>
        <w:pStyle w:val="HChGC"/>
      </w:pPr>
      <w:r w:rsidRPr="0002760B">
        <w:tab/>
      </w:r>
      <w:r w:rsidRPr="0002760B">
        <w:tab/>
      </w:r>
      <w:r w:rsidRPr="003E4FC7">
        <w:t>第六章</w:t>
      </w:r>
      <w:r w:rsidR="007B51A4">
        <w:br/>
      </w:r>
      <w:r w:rsidRPr="003E4FC7">
        <w:t>通过问题清单</w:t>
      </w:r>
      <w:bookmarkStart w:id="22" w:name="_Toc460489545"/>
      <w:bookmarkEnd w:id="22"/>
    </w:p>
    <w:p w:rsidR="0090569B" w:rsidRPr="005B6402" w:rsidRDefault="0090569B" w:rsidP="001179E3">
      <w:pPr>
        <w:pStyle w:val="SingleTxtGC"/>
      </w:pPr>
      <w:r>
        <w:rPr>
          <w:lang w:val="zh-CN"/>
        </w:rPr>
        <w:t>29.</w:t>
      </w:r>
      <w:r w:rsidR="001179E3">
        <w:rPr>
          <w:lang w:val="zh-CN"/>
        </w:rPr>
        <w:t xml:space="preserve">  </w:t>
      </w:r>
      <w:r w:rsidRPr="005B6402">
        <w:rPr>
          <w:lang w:val="zh-CN"/>
        </w:rPr>
        <w:t>在第十三届会议上，委员会通过了关于阿尔巴尼亚</w:t>
      </w:r>
      <w:r w:rsidRPr="005B6402">
        <w:rPr>
          <w:lang w:val="zh-CN"/>
        </w:rPr>
        <w:t>(</w:t>
      </w:r>
      <w:hyperlink r:id="rId40" w:history="1">
        <w:r w:rsidRPr="005B6402">
          <w:rPr>
            <w:rStyle w:val="af3"/>
            <w:u w:val="none"/>
            <w:lang w:val="zh-CN"/>
          </w:rPr>
          <w:t>CED/C/ALB/Q/1</w:t>
        </w:r>
      </w:hyperlink>
      <w:r w:rsidRPr="005B6402">
        <w:rPr>
          <w:lang w:val="zh-CN"/>
        </w:rPr>
        <w:t>)</w:t>
      </w:r>
      <w:r w:rsidRPr="005B6402">
        <w:rPr>
          <w:lang w:val="zh-CN"/>
        </w:rPr>
        <w:t>、奥地利</w:t>
      </w:r>
      <w:r w:rsidRPr="005B6402">
        <w:rPr>
          <w:lang w:val="zh-CN"/>
        </w:rPr>
        <w:t>(</w:t>
      </w:r>
      <w:hyperlink r:id="rId41" w:history="1">
        <w:r w:rsidRPr="005B6402">
          <w:rPr>
            <w:rStyle w:val="af3"/>
            <w:u w:val="none"/>
            <w:lang w:val="zh-CN"/>
          </w:rPr>
          <w:t>CED/C/AUT/Q/1</w:t>
        </w:r>
      </w:hyperlink>
      <w:r w:rsidRPr="005B6402">
        <w:rPr>
          <w:lang w:val="zh-CN"/>
        </w:rPr>
        <w:t>)</w:t>
      </w:r>
      <w:r w:rsidRPr="005B6402">
        <w:rPr>
          <w:lang w:val="zh-CN"/>
        </w:rPr>
        <w:t>和洪都拉斯</w:t>
      </w:r>
      <w:r w:rsidRPr="005B6402">
        <w:rPr>
          <w:lang w:val="zh-CN"/>
        </w:rPr>
        <w:t>(</w:t>
      </w:r>
      <w:hyperlink r:id="rId42" w:history="1">
        <w:r w:rsidRPr="005B6402">
          <w:rPr>
            <w:rStyle w:val="af3"/>
            <w:u w:val="none"/>
            <w:lang w:val="zh-CN"/>
          </w:rPr>
          <w:t>CED/C/HND/Q/1</w:t>
        </w:r>
      </w:hyperlink>
      <w:r w:rsidRPr="005B6402">
        <w:rPr>
          <w:lang w:val="zh-CN"/>
        </w:rPr>
        <w:t>)</w:t>
      </w:r>
      <w:r w:rsidRPr="005B6402">
        <w:rPr>
          <w:lang w:val="zh-CN"/>
        </w:rPr>
        <w:t>的问题清单。</w:t>
      </w:r>
    </w:p>
    <w:p w:rsidR="0090569B" w:rsidRPr="00F22BE8" w:rsidRDefault="0090569B" w:rsidP="001179E3">
      <w:pPr>
        <w:pStyle w:val="SingleTxtGC"/>
      </w:pPr>
      <w:r w:rsidRPr="005B6402">
        <w:rPr>
          <w:lang w:val="zh-CN"/>
        </w:rPr>
        <w:t>30.</w:t>
      </w:r>
      <w:r w:rsidR="001179E3" w:rsidRPr="005B6402">
        <w:rPr>
          <w:lang w:val="zh-CN"/>
        </w:rPr>
        <w:t xml:space="preserve">  </w:t>
      </w:r>
      <w:r w:rsidRPr="005B6402">
        <w:rPr>
          <w:lang w:val="zh-CN"/>
        </w:rPr>
        <w:t>在第十四届会议上，委员会通过了关于日本</w:t>
      </w:r>
      <w:r w:rsidRPr="005B6402">
        <w:rPr>
          <w:lang w:val="zh-CN"/>
        </w:rPr>
        <w:t>(</w:t>
      </w:r>
      <w:hyperlink r:id="rId43" w:history="1">
        <w:r w:rsidRPr="005B6402">
          <w:rPr>
            <w:rStyle w:val="af3"/>
            <w:u w:val="none"/>
            <w:lang w:val="zh-CN"/>
          </w:rPr>
          <w:t>CED/C/JPN/Q/1</w:t>
        </w:r>
      </w:hyperlink>
      <w:r w:rsidRPr="005B6402">
        <w:rPr>
          <w:lang w:val="zh-CN"/>
        </w:rPr>
        <w:t>)</w:t>
      </w:r>
      <w:r w:rsidRPr="005B6402">
        <w:rPr>
          <w:lang w:val="zh-CN"/>
        </w:rPr>
        <w:t>和葡萄牙</w:t>
      </w:r>
      <w:r w:rsidRPr="005B6402">
        <w:rPr>
          <w:lang w:val="zh-CN"/>
        </w:rPr>
        <w:t>(</w:t>
      </w:r>
      <w:hyperlink r:id="rId44" w:history="1">
        <w:r w:rsidRPr="005B6402">
          <w:rPr>
            <w:rStyle w:val="af3"/>
            <w:u w:val="none"/>
            <w:lang w:val="zh-CN"/>
          </w:rPr>
          <w:t>CED/C/PRT/Q/1</w:t>
        </w:r>
      </w:hyperlink>
      <w:r w:rsidRPr="005B6402">
        <w:rPr>
          <w:lang w:val="zh-CN"/>
        </w:rPr>
        <w:t>)</w:t>
      </w:r>
      <w:r w:rsidRPr="005B6402">
        <w:rPr>
          <w:lang w:val="zh-CN"/>
        </w:rPr>
        <w:t>的问题清单</w:t>
      </w:r>
      <w:r>
        <w:rPr>
          <w:lang w:val="zh-CN"/>
        </w:rPr>
        <w:t>。</w:t>
      </w:r>
    </w:p>
    <w:p w:rsidR="0090569B" w:rsidRPr="00A3767E" w:rsidRDefault="0090569B" w:rsidP="007B51A4">
      <w:pPr>
        <w:pStyle w:val="SingleTxtGC"/>
      </w:pPr>
      <w:r w:rsidRPr="00A3767E">
        <w:br w:type="page"/>
      </w:r>
    </w:p>
    <w:p w:rsidR="0090569B" w:rsidRDefault="0090569B" w:rsidP="007B51A4">
      <w:pPr>
        <w:pStyle w:val="HChGC"/>
      </w:pPr>
      <w:r>
        <w:rPr>
          <w:lang w:val="zh-CN"/>
        </w:rPr>
        <w:tab/>
      </w:r>
      <w:r>
        <w:rPr>
          <w:lang w:val="zh-CN"/>
        </w:rPr>
        <w:tab/>
      </w:r>
      <w:r w:rsidRPr="003E4FC7">
        <w:t>第七章</w:t>
      </w:r>
      <w:r w:rsidR="007B51A4">
        <w:br/>
      </w:r>
      <w:r w:rsidRPr="003E4FC7">
        <w:t>与缔约国的交流</w:t>
      </w:r>
      <w:bookmarkStart w:id="23" w:name="_Toc460489546"/>
      <w:bookmarkEnd w:id="23"/>
    </w:p>
    <w:p w:rsidR="0090569B" w:rsidRPr="00A3767E" w:rsidRDefault="0090569B" w:rsidP="001179E3">
      <w:pPr>
        <w:pStyle w:val="SingleTxtGC"/>
      </w:pPr>
      <w:r>
        <w:rPr>
          <w:lang w:val="zh-CN"/>
        </w:rPr>
        <w:t>31.</w:t>
      </w:r>
      <w:r w:rsidR="001179E3">
        <w:rPr>
          <w:lang w:val="zh-CN"/>
        </w:rPr>
        <w:t xml:space="preserve">  </w:t>
      </w:r>
      <w:r>
        <w:rPr>
          <w:lang w:val="zh-CN"/>
        </w:rPr>
        <w:t>在第十三届会议上，委员会</w:t>
      </w:r>
      <w:r>
        <w:rPr>
          <w:rFonts w:hint="eastAsia"/>
          <w:lang w:val="zh-CN"/>
        </w:rPr>
        <w:t>对</w:t>
      </w:r>
      <w:r>
        <w:rPr>
          <w:lang w:val="zh-CN"/>
        </w:rPr>
        <w:t>许多缔约国逾期未交报告</w:t>
      </w:r>
      <w:r>
        <w:rPr>
          <w:rFonts w:hint="eastAsia"/>
          <w:lang w:val="zh-CN"/>
        </w:rPr>
        <w:t>深表关切</w:t>
      </w:r>
      <w:r>
        <w:rPr>
          <w:lang w:val="zh-CN"/>
        </w:rPr>
        <w:t>，并提醒各国，必须按照《公约》第二十九条的要求，在批准《公约》后两年之内提交报告。委员会还表示关切的是，多民族玻利维亚国、巴西、智利、马里和尼日利亚尚未提交报告，尽管这些国家</w:t>
      </w:r>
      <w:r>
        <w:rPr>
          <w:rFonts w:hint="eastAsia"/>
          <w:lang w:val="zh-CN"/>
        </w:rPr>
        <w:t>处于</w:t>
      </w:r>
      <w:r>
        <w:rPr>
          <w:lang w:val="zh-CN"/>
        </w:rPr>
        <w:t>率先批准《公约》的国家之列。委员会指出，柬埔寨、哥斯达黎加、莱索托、毛里塔尼亚、摩洛哥、巴拿马、萨摩亚、多哥和赞比亚的报告严重逾期。委员会重申，委员会的有效运作有赖于及时提交报告，并敦促缔约国遵守按时提交报告的法定义务。</w:t>
      </w:r>
    </w:p>
    <w:p w:rsidR="0090569B" w:rsidRPr="00A3767E" w:rsidRDefault="0090569B" w:rsidP="001179E3">
      <w:pPr>
        <w:pStyle w:val="SingleTxtGC"/>
      </w:pPr>
      <w:r>
        <w:rPr>
          <w:lang w:val="zh-CN"/>
        </w:rPr>
        <w:t>32.</w:t>
      </w:r>
      <w:r w:rsidR="001179E3">
        <w:rPr>
          <w:lang w:val="zh-CN"/>
        </w:rPr>
        <w:t xml:space="preserve">  </w:t>
      </w:r>
      <w:r>
        <w:rPr>
          <w:lang w:val="zh-CN"/>
        </w:rPr>
        <w:t>在第十四届会议上，委员会对在规定期限内提交报告的缔约国表示感谢，并鼓励其他国家以它们为榜样。委员会深为关切许多缔约国逾期未交报告，并提醒各国，必须按照《公约》第二十九条的要求，在批准《公约》后两年之内提交报告。委员会还表示关切的是，多民族玻利维亚国、巴西、智利、马里和尼日利亚尚未提交报告，尽管这些国家</w:t>
      </w:r>
      <w:r>
        <w:rPr>
          <w:rFonts w:hint="eastAsia"/>
          <w:lang w:val="zh-CN"/>
        </w:rPr>
        <w:t>处于</w:t>
      </w:r>
      <w:r>
        <w:rPr>
          <w:lang w:val="zh-CN"/>
        </w:rPr>
        <w:t>率先批准《公约》的国家之列。委员会进一步指出，伯利兹、柬埔寨、哥斯达黎加、希腊、莱索托、马耳他、毛里塔尼亚、蒙古、摩洛哥、巴拿马、尼日尔、萨摩亚、多哥、乌克兰和赞比亚的报告严重逾期。委员会重申，委员会的有效运作有赖于及时提交报告，并敦促缔约国遵守按时提交报告的法定义务。</w:t>
      </w:r>
      <w:r>
        <w:rPr>
          <w:lang w:val="zh-CN"/>
        </w:rPr>
        <w:t>2018</w:t>
      </w:r>
      <w:r>
        <w:rPr>
          <w:lang w:val="zh-CN"/>
        </w:rPr>
        <w:t>年</w:t>
      </w:r>
      <w:r>
        <w:rPr>
          <w:lang w:val="zh-CN"/>
        </w:rPr>
        <w:t>1</w:t>
      </w:r>
      <w:r>
        <w:rPr>
          <w:lang w:val="zh-CN"/>
        </w:rPr>
        <w:t>月</w:t>
      </w:r>
      <w:r>
        <w:rPr>
          <w:lang w:val="zh-CN"/>
        </w:rPr>
        <w:t>26</w:t>
      </w:r>
      <w:r>
        <w:rPr>
          <w:lang w:val="zh-CN"/>
        </w:rPr>
        <w:t>日，向伯利兹、柬埔寨、哥斯达黎加、希腊、莱索托、马耳他、毛里塔尼亚、蒙古、摩洛哥、尼日尔、巴拿马、萨摩亚、多哥和赞比亚发送了</w:t>
      </w:r>
      <w:r>
        <w:rPr>
          <w:rFonts w:hint="eastAsia"/>
          <w:lang w:val="zh-CN"/>
        </w:rPr>
        <w:t>催交函</w:t>
      </w:r>
      <w:r>
        <w:rPr>
          <w:lang w:val="zh-CN"/>
        </w:rPr>
        <w:t>。</w:t>
      </w:r>
    </w:p>
    <w:p w:rsidR="0090569B" w:rsidRPr="00A3767E" w:rsidRDefault="0090569B" w:rsidP="001179E3">
      <w:pPr>
        <w:pStyle w:val="SingleTxtGC"/>
      </w:pPr>
      <w:r>
        <w:rPr>
          <w:lang w:val="zh-CN"/>
        </w:rPr>
        <w:t>33.</w:t>
      </w:r>
      <w:r w:rsidR="001179E3">
        <w:rPr>
          <w:lang w:val="zh-CN"/>
        </w:rPr>
        <w:t xml:space="preserve">  </w:t>
      </w:r>
      <w:r>
        <w:rPr>
          <w:lang w:val="zh-CN"/>
        </w:rPr>
        <w:t>委员会重申其决定，即当报告迟交逾五年时，在无报告的情况下对缔约国进行审查。为此，委员会于</w:t>
      </w:r>
      <w:r>
        <w:rPr>
          <w:lang w:val="zh-CN"/>
        </w:rPr>
        <w:t>2018</w:t>
      </w:r>
      <w:r>
        <w:rPr>
          <w:lang w:val="zh-CN"/>
        </w:rPr>
        <w:t>年</w:t>
      </w:r>
      <w:r>
        <w:rPr>
          <w:lang w:val="zh-CN"/>
        </w:rPr>
        <w:t>2</w:t>
      </w:r>
      <w:r>
        <w:rPr>
          <w:lang w:val="zh-CN"/>
        </w:rPr>
        <w:t>月</w:t>
      </w:r>
      <w:r>
        <w:rPr>
          <w:lang w:val="zh-CN"/>
        </w:rPr>
        <w:t>1</w:t>
      </w:r>
      <w:r>
        <w:rPr>
          <w:lang w:val="zh-CN"/>
        </w:rPr>
        <w:t>日向多民族玻利维亚国、巴西、马里和尼日利亚发送了一份普通照会并通知这些缔约国，委员会</w:t>
      </w:r>
      <w:r>
        <w:rPr>
          <w:rFonts w:hint="eastAsia"/>
          <w:lang w:val="zh-CN"/>
        </w:rPr>
        <w:t>已</w:t>
      </w:r>
      <w:r>
        <w:rPr>
          <w:lang w:val="zh-CN"/>
        </w:rPr>
        <w:t>决定如果到</w:t>
      </w:r>
      <w:r>
        <w:rPr>
          <w:lang w:val="zh-CN"/>
        </w:rPr>
        <w:t>2018</w:t>
      </w:r>
      <w:r>
        <w:rPr>
          <w:lang w:val="zh-CN"/>
        </w:rPr>
        <w:t>年</w:t>
      </w:r>
      <w:r>
        <w:rPr>
          <w:lang w:val="zh-CN"/>
        </w:rPr>
        <w:t>10</w:t>
      </w:r>
      <w:r>
        <w:rPr>
          <w:lang w:val="zh-CN"/>
        </w:rPr>
        <w:t>月</w:t>
      </w:r>
      <w:r>
        <w:rPr>
          <w:lang w:val="zh-CN"/>
        </w:rPr>
        <w:t>23</w:t>
      </w:r>
      <w:r>
        <w:rPr>
          <w:lang w:val="zh-CN"/>
        </w:rPr>
        <w:t>日仍未收到报告，</w:t>
      </w:r>
      <w:r>
        <w:rPr>
          <w:rFonts w:hint="eastAsia"/>
          <w:lang w:val="zh-CN"/>
        </w:rPr>
        <w:t>将</w:t>
      </w:r>
      <w:r>
        <w:rPr>
          <w:lang w:val="zh-CN"/>
        </w:rPr>
        <w:t>在无报告的情况下对它们进行审查。</w:t>
      </w:r>
    </w:p>
    <w:p w:rsidR="0090569B" w:rsidRPr="00A3767E" w:rsidRDefault="0090569B" w:rsidP="0090569B">
      <w:pPr>
        <w:pStyle w:val="SingleTxtG"/>
      </w:pPr>
      <w:r w:rsidRPr="00A3767E">
        <w:br w:type="page"/>
      </w:r>
    </w:p>
    <w:p w:rsidR="0090569B" w:rsidRDefault="0090569B" w:rsidP="007B51A4">
      <w:pPr>
        <w:pStyle w:val="HChGC"/>
      </w:pPr>
      <w:r>
        <w:rPr>
          <w:lang w:val="zh-CN"/>
        </w:rPr>
        <w:tab/>
      </w:r>
      <w:r>
        <w:rPr>
          <w:lang w:val="zh-CN"/>
        </w:rPr>
        <w:tab/>
      </w:r>
      <w:r w:rsidRPr="003E4FC7">
        <w:t>第八章</w:t>
      </w:r>
      <w:r w:rsidR="007B51A4">
        <w:br/>
      </w:r>
      <w:r w:rsidRPr="003E4FC7">
        <w:t>报复</w:t>
      </w:r>
      <w:bookmarkStart w:id="24" w:name="_Toc460489547"/>
      <w:bookmarkEnd w:id="24"/>
    </w:p>
    <w:p w:rsidR="0090569B" w:rsidRPr="00A3767E" w:rsidRDefault="0090569B" w:rsidP="001179E3">
      <w:pPr>
        <w:pStyle w:val="SingleTxtGC"/>
      </w:pPr>
      <w:r>
        <w:rPr>
          <w:lang w:val="zh-CN"/>
        </w:rPr>
        <w:t>34.</w:t>
      </w:r>
      <w:r w:rsidR="001179E3">
        <w:rPr>
          <w:lang w:val="zh-CN"/>
        </w:rPr>
        <w:t xml:space="preserve">  </w:t>
      </w:r>
      <w:r>
        <w:rPr>
          <w:lang w:val="zh-CN"/>
        </w:rPr>
        <w:t>委员会满意地注意到，在本报告所述期间没有收到任何来自个人的指称，表示因试图与委员会合作或因与委员会合作而遭受恐吓或报复行为。</w:t>
      </w:r>
    </w:p>
    <w:p w:rsidR="0090569B" w:rsidRPr="00A3767E" w:rsidRDefault="0090569B" w:rsidP="0090569B">
      <w:pPr>
        <w:pStyle w:val="SingleTxtG"/>
      </w:pPr>
      <w:r w:rsidRPr="00A3767E">
        <w:br w:type="page"/>
      </w:r>
    </w:p>
    <w:p w:rsidR="0090569B" w:rsidRPr="00883CF2" w:rsidRDefault="0090569B" w:rsidP="00925438">
      <w:pPr>
        <w:pStyle w:val="HChGC"/>
      </w:pPr>
      <w:r>
        <w:rPr>
          <w:lang w:val="zh-CN"/>
        </w:rPr>
        <w:tab/>
      </w:r>
      <w:r>
        <w:rPr>
          <w:lang w:val="zh-CN"/>
        </w:rPr>
        <w:tab/>
      </w:r>
      <w:r w:rsidRPr="00883CF2">
        <w:t>第九章</w:t>
      </w:r>
      <w:r w:rsidR="00925438">
        <w:br/>
      </w:r>
      <w:r w:rsidRPr="00883CF2">
        <w:t>《公约》第三十条规定的紧急行动程序</w:t>
      </w:r>
      <w:bookmarkStart w:id="25" w:name="_Toc460489548"/>
      <w:bookmarkEnd w:id="25"/>
    </w:p>
    <w:p w:rsidR="0090569B" w:rsidRPr="00A3767E" w:rsidRDefault="00925438" w:rsidP="00925438">
      <w:pPr>
        <w:pStyle w:val="H1GC"/>
      </w:pPr>
      <w:r>
        <w:rPr>
          <w:lang w:val="zh-CN"/>
        </w:rPr>
        <w:tab/>
        <w:t>A.</w:t>
      </w:r>
      <w:r>
        <w:tab/>
      </w:r>
      <w:r w:rsidR="0090569B">
        <w:rPr>
          <w:lang w:val="zh-CN"/>
        </w:rPr>
        <w:t>委员会成立以来收到和登记的紧急行动请求</w:t>
      </w:r>
    </w:p>
    <w:p w:rsidR="005F6DA2" w:rsidRDefault="0090569B" w:rsidP="001179E3">
      <w:pPr>
        <w:pStyle w:val="SingleTxtGC"/>
        <w:rPr>
          <w:lang w:val="zh-CN"/>
        </w:rPr>
      </w:pPr>
      <w:r>
        <w:rPr>
          <w:lang w:val="zh-CN"/>
        </w:rPr>
        <w:t>35.</w:t>
      </w:r>
      <w:r w:rsidR="001179E3">
        <w:rPr>
          <w:lang w:val="zh-CN"/>
        </w:rPr>
        <w:t xml:space="preserve">  </w:t>
      </w:r>
      <w:r>
        <w:rPr>
          <w:lang w:val="zh-CN"/>
        </w:rPr>
        <w:t>从</w:t>
      </w:r>
      <w:r>
        <w:rPr>
          <w:lang w:val="zh-CN"/>
        </w:rPr>
        <w:t>2012</w:t>
      </w:r>
      <w:r>
        <w:rPr>
          <w:lang w:val="zh-CN"/>
        </w:rPr>
        <w:t>年至</w:t>
      </w:r>
      <w:r>
        <w:rPr>
          <w:lang w:val="zh-CN"/>
        </w:rPr>
        <w:t>2018</w:t>
      </w:r>
      <w:r>
        <w:rPr>
          <w:lang w:val="zh-CN"/>
        </w:rPr>
        <w:t>年</w:t>
      </w:r>
      <w:r>
        <w:rPr>
          <w:lang w:val="zh-CN"/>
        </w:rPr>
        <w:t>6</w:t>
      </w:r>
      <w:r>
        <w:rPr>
          <w:lang w:val="zh-CN"/>
        </w:rPr>
        <w:t>月</w:t>
      </w:r>
      <w:r>
        <w:rPr>
          <w:lang w:val="zh-CN"/>
        </w:rPr>
        <w:t>1</w:t>
      </w:r>
      <w:r>
        <w:rPr>
          <w:lang w:val="zh-CN"/>
        </w:rPr>
        <w:t>日，委员会收到了</w:t>
      </w:r>
      <w:r>
        <w:rPr>
          <w:lang w:val="zh-CN"/>
        </w:rPr>
        <w:t>574</w:t>
      </w:r>
      <w:r>
        <w:rPr>
          <w:lang w:val="zh-CN"/>
        </w:rPr>
        <w:t>项紧急行动请求，其中包括本报告所述期间收到的</w:t>
      </w:r>
      <w:r>
        <w:rPr>
          <w:lang w:val="zh-CN"/>
        </w:rPr>
        <w:t>125</w:t>
      </w:r>
      <w:r>
        <w:rPr>
          <w:lang w:val="zh-CN"/>
        </w:rPr>
        <w:t>项请求。在这</w:t>
      </w:r>
      <w:r>
        <w:rPr>
          <w:lang w:val="zh-CN"/>
        </w:rPr>
        <w:t>574</w:t>
      </w:r>
      <w:r>
        <w:rPr>
          <w:lang w:val="zh-CN"/>
        </w:rPr>
        <w:t>项请求中，</w:t>
      </w:r>
      <w:r>
        <w:rPr>
          <w:lang w:val="zh-CN"/>
        </w:rPr>
        <w:t>495</w:t>
      </w:r>
      <w:r>
        <w:rPr>
          <w:lang w:val="zh-CN"/>
        </w:rPr>
        <w:t>项已经登记，按年份和国家分列如下。</w:t>
      </w:r>
    </w:p>
    <w:p w:rsidR="0090569B" w:rsidRDefault="0090569B" w:rsidP="009B7232">
      <w:pPr>
        <w:pStyle w:val="SingleTxtGC"/>
        <w:rPr>
          <w:rFonts w:eastAsia="黑体"/>
          <w:lang w:val="zh-CN"/>
        </w:rPr>
      </w:pPr>
      <w:r>
        <w:rPr>
          <w:lang w:val="zh-CN"/>
        </w:rPr>
        <w:t>表</w:t>
      </w:r>
      <w:r>
        <w:rPr>
          <w:lang w:val="zh-CN"/>
        </w:rPr>
        <w:t>1</w:t>
      </w:r>
      <w:r w:rsidR="009B7232">
        <w:rPr>
          <w:lang w:val="zh-CN"/>
        </w:rPr>
        <w:br/>
      </w:r>
      <w:r w:rsidRPr="009B7232">
        <w:rPr>
          <w:rFonts w:eastAsia="黑体"/>
          <w:lang w:val="zh-CN"/>
        </w:rPr>
        <w:t>登记的紧急行动，按年份和国家分列</w:t>
      </w:r>
    </w:p>
    <w:tbl>
      <w:tblPr>
        <w:tblStyle w:val="af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
        <w:gridCol w:w="512"/>
        <w:gridCol w:w="512"/>
        <w:gridCol w:w="513"/>
        <w:gridCol w:w="512"/>
        <w:gridCol w:w="513"/>
        <w:gridCol w:w="512"/>
        <w:gridCol w:w="513"/>
        <w:gridCol w:w="512"/>
        <w:gridCol w:w="513"/>
        <w:gridCol w:w="512"/>
        <w:gridCol w:w="513"/>
        <w:gridCol w:w="512"/>
        <w:gridCol w:w="513"/>
      </w:tblGrid>
      <w:tr w:rsidR="0001475C" w:rsidRPr="004011D0" w:rsidTr="0001475C">
        <w:trPr>
          <w:cantSplit/>
          <w:trHeight w:hRule="exact" w:val="1134"/>
          <w:tblHeader/>
        </w:trPr>
        <w:tc>
          <w:tcPr>
            <w:tcW w:w="708" w:type="dxa"/>
            <w:tcBorders>
              <w:top w:val="single" w:sz="4" w:space="0" w:color="auto"/>
              <w:bottom w:val="single" w:sz="12" w:space="0" w:color="auto"/>
            </w:tcBorders>
            <w:shd w:val="clear" w:color="auto" w:fill="auto"/>
            <w:vAlign w:val="bottom"/>
          </w:tcPr>
          <w:p w:rsidR="0001475C" w:rsidRPr="00A96464" w:rsidRDefault="0001475C" w:rsidP="001179E3">
            <w:pPr>
              <w:pStyle w:val="af7"/>
              <w:rPr>
                <w:sz w:val="16"/>
              </w:rPr>
            </w:pPr>
            <w:r w:rsidRPr="00A96464">
              <w:t>年份</w:t>
            </w:r>
          </w:p>
        </w:tc>
        <w:tc>
          <w:tcPr>
            <w:tcW w:w="512"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阿根廷</w:t>
            </w:r>
          </w:p>
        </w:tc>
        <w:tc>
          <w:tcPr>
            <w:tcW w:w="512"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亚美尼亚</w:t>
            </w:r>
          </w:p>
        </w:tc>
        <w:tc>
          <w:tcPr>
            <w:tcW w:w="513"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巴西</w:t>
            </w:r>
          </w:p>
        </w:tc>
        <w:tc>
          <w:tcPr>
            <w:tcW w:w="512"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柬埔寨</w:t>
            </w:r>
          </w:p>
        </w:tc>
        <w:tc>
          <w:tcPr>
            <w:tcW w:w="513"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哥伦比亚</w:t>
            </w:r>
          </w:p>
        </w:tc>
        <w:tc>
          <w:tcPr>
            <w:tcW w:w="512"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洪都拉斯</w:t>
            </w:r>
          </w:p>
        </w:tc>
        <w:tc>
          <w:tcPr>
            <w:tcW w:w="513"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伊拉克</w:t>
            </w:r>
          </w:p>
        </w:tc>
        <w:tc>
          <w:tcPr>
            <w:tcW w:w="512"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哈萨克斯坦</w:t>
            </w:r>
          </w:p>
        </w:tc>
        <w:tc>
          <w:tcPr>
            <w:tcW w:w="513"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墨西哥</w:t>
            </w:r>
          </w:p>
        </w:tc>
        <w:tc>
          <w:tcPr>
            <w:tcW w:w="512"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摩洛哥</w:t>
            </w:r>
          </w:p>
        </w:tc>
        <w:tc>
          <w:tcPr>
            <w:tcW w:w="513"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毛里塔尼亚</w:t>
            </w:r>
          </w:p>
        </w:tc>
        <w:tc>
          <w:tcPr>
            <w:tcW w:w="512"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斯里兰卡</w:t>
            </w:r>
          </w:p>
        </w:tc>
        <w:tc>
          <w:tcPr>
            <w:tcW w:w="513" w:type="dxa"/>
            <w:tcBorders>
              <w:top w:val="single" w:sz="4" w:space="0" w:color="auto"/>
              <w:bottom w:val="single" w:sz="12" w:space="0" w:color="auto"/>
            </w:tcBorders>
            <w:shd w:val="clear" w:color="auto" w:fill="auto"/>
            <w:textDirection w:val="tbRlV"/>
          </w:tcPr>
          <w:p w:rsidR="0001475C" w:rsidRPr="00A96464" w:rsidRDefault="0001475C" w:rsidP="001179E3">
            <w:pPr>
              <w:pStyle w:val="af7"/>
              <w:jc w:val="right"/>
              <w:rPr>
                <w:sz w:val="16"/>
              </w:rPr>
            </w:pPr>
            <w:r w:rsidRPr="00A96464">
              <w:t>共计</w:t>
            </w:r>
          </w:p>
        </w:tc>
      </w:tr>
      <w:tr w:rsidR="0001475C" w:rsidRPr="004011D0" w:rsidTr="0001475C">
        <w:tc>
          <w:tcPr>
            <w:tcW w:w="708" w:type="dxa"/>
            <w:tcBorders>
              <w:top w:val="single" w:sz="12" w:space="0" w:color="auto"/>
            </w:tcBorders>
            <w:shd w:val="clear" w:color="auto" w:fill="auto"/>
          </w:tcPr>
          <w:p w:rsidR="0001475C" w:rsidRPr="004011D0" w:rsidRDefault="0001475C" w:rsidP="001179E3">
            <w:pPr>
              <w:pStyle w:val="af8"/>
              <w:overflowPunct/>
              <w:ind w:right="0"/>
              <w:jc w:val="left"/>
            </w:pPr>
            <w:r>
              <w:t>2012</w:t>
            </w:r>
          </w:p>
        </w:tc>
        <w:tc>
          <w:tcPr>
            <w:tcW w:w="512"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2"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3"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2"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3"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2"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3"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2"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3"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5</w:t>
            </w:r>
          </w:p>
        </w:tc>
        <w:tc>
          <w:tcPr>
            <w:tcW w:w="512"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3"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2"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w:t>
            </w:r>
          </w:p>
        </w:tc>
        <w:tc>
          <w:tcPr>
            <w:tcW w:w="513" w:type="dxa"/>
            <w:tcBorders>
              <w:top w:val="single" w:sz="12" w:space="0" w:color="auto"/>
            </w:tcBorders>
            <w:shd w:val="clear" w:color="auto" w:fill="auto"/>
            <w:vAlign w:val="bottom"/>
          </w:tcPr>
          <w:p w:rsidR="0001475C" w:rsidRPr="00A96464" w:rsidRDefault="0001475C" w:rsidP="001179E3">
            <w:pPr>
              <w:pStyle w:val="af8"/>
              <w:overflowPunct/>
              <w:ind w:right="0"/>
              <w:jc w:val="right"/>
            </w:pPr>
            <w:r w:rsidRPr="00A96464">
              <w:t>5</w:t>
            </w:r>
          </w:p>
        </w:tc>
      </w:tr>
      <w:tr w:rsidR="0001475C" w:rsidRPr="004011D0" w:rsidTr="0001475C">
        <w:tc>
          <w:tcPr>
            <w:tcW w:w="708" w:type="dxa"/>
            <w:shd w:val="clear" w:color="auto" w:fill="auto"/>
          </w:tcPr>
          <w:p w:rsidR="0001475C" w:rsidRPr="004011D0" w:rsidRDefault="0001475C" w:rsidP="001179E3">
            <w:pPr>
              <w:pStyle w:val="af8"/>
              <w:overflowPunct/>
              <w:ind w:right="0"/>
              <w:jc w:val="left"/>
            </w:pPr>
            <w:r>
              <w:t>2013</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1</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6</w:t>
            </w:r>
            <w:r w:rsidRPr="001827B9">
              <w:rPr>
                <w:i/>
                <w:iCs/>
                <w:sz w:val="21"/>
                <w:szCs w:val="21"/>
                <w:vertAlign w:val="superscript"/>
              </w:rPr>
              <w:t>a</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7</w:t>
            </w:r>
          </w:p>
        </w:tc>
      </w:tr>
      <w:tr w:rsidR="0001475C" w:rsidRPr="004011D0" w:rsidTr="0001475C">
        <w:tc>
          <w:tcPr>
            <w:tcW w:w="708" w:type="dxa"/>
            <w:shd w:val="clear" w:color="auto" w:fill="auto"/>
          </w:tcPr>
          <w:p w:rsidR="0001475C" w:rsidRPr="004011D0" w:rsidRDefault="0001475C" w:rsidP="001179E3">
            <w:pPr>
              <w:pStyle w:val="af8"/>
              <w:overflowPunct/>
              <w:ind w:right="0"/>
              <w:jc w:val="left"/>
            </w:pPr>
            <w:r>
              <w:t>2014</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1</w:t>
            </w:r>
          </w:p>
        </w:tc>
        <w:tc>
          <w:tcPr>
            <w:tcW w:w="512" w:type="dxa"/>
            <w:shd w:val="clear" w:color="auto" w:fill="auto"/>
            <w:vAlign w:val="bottom"/>
          </w:tcPr>
          <w:p w:rsidR="0001475C" w:rsidRPr="00A96464" w:rsidRDefault="0001475C" w:rsidP="001179E3">
            <w:pPr>
              <w:pStyle w:val="af8"/>
              <w:overflowPunct/>
              <w:ind w:right="0"/>
              <w:jc w:val="right"/>
            </w:pPr>
            <w:r w:rsidRPr="00A96464">
              <w:t>1</w:t>
            </w:r>
          </w:p>
        </w:tc>
        <w:tc>
          <w:tcPr>
            <w:tcW w:w="513" w:type="dxa"/>
            <w:shd w:val="clear" w:color="auto" w:fill="auto"/>
            <w:vAlign w:val="bottom"/>
          </w:tcPr>
          <w:p w:rsidR="0001475C" w:rsidRPr="00A96464" w:rsidRDefault="0001475C" w:rsidP="001179E3">
            <w:pPr>
              <w:pStyle w:val="af8"/>
              <w:overflowPunct/>
              <w:ind w:right="0"/>
              <w:jc w:val="right"/>
            </w:pPr>
            <w:r w:rsidRPr="00A96464">
              <w:t>1</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5</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43</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51</w:t>
            </w:r>
          </w:p>
        </w:tc>
      </w:tr>
      <w:tr w:rsidR="0001475C" w:rsidRPr="004011D0" w:rsidTr="0001475C">
        <w:tc>
          <w:tcPr>
            <w:tcW w:w="708" w:type="dxa"/>
            <w:shd w:val="clear" w:color="auto" w:fill="auto"/>
          </w:tcPr>
          <w:p w:rsidR="0001475C" w:rsidRPr="004011D0" w:rsidRDefault="0001475C" w:rsidP="001179E3">
            <w:pPr>
              <w:pStyle w:val="af8"/>
              <w:overflowPunct/>
              <w:ind w:right="0"/>
              <w:jc w:val="left"/>
            </w:pPr>
            <w:r>
              <w:t>2015</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3</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43</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165</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211</w:t>
            </w:r>
          </w:p>
        </w:tc>
      </w:tr>
      <w:tr w:rsidR="0001475C" w:rsidRPr="004011D0" w:rsidTr="0001475C">
        <w:tc>
          <w:tcPr>
            <w:tcW w:w="708" w:type="dxa"/>
            <w:shd w:val="clear" w:color="auto" w:fill="auto"/>
          </w:tcPr>
          <w:p w:rsidR="0001475C" w:rsidRPr="004011D0" w:rsidRDefault="0001475C" w:rsidP="001179E3">
            <w:pPr>
              <w:pStyle w:val="af8"/>
              <w:overflowPunct/>
              <w:ind w:right="0"/>
              <w:jc w:val="left"/>
            </w:pPr>
            <w:r>
              <w:t>2016</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4</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22</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58</w:t>
            </w:r>
          </w:p>
        </w:tc>
        <w:tc>
          <w:tcPr>
            <w:tcW w:w="512" w:type="dxa"/>
            <w:shd w:val="clear" w:color="auto" w:fill="auto"/>
            <w:vAlign w:val="bottom"/>
          </w:tcPr>
          <w:p w:rsidR="0001475C" w:rsidRPr="00A96464" w:rsidRDefault="0001475C" w:rsidP="001179E3">
            <w:pPr>
              <w:pStyle w:val="af8"/>
              <w:overflowPunct/>
              <w:ind w:right="0"/>
              <w:jc w:val="right"/>
            </w:pPr>
            <w:r w:rsidRPr="00A96464">
              <w:t>1</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85</w:t>
            </w:r>
          </w:p>
        </w:tc>
      </w:tr>
      <w:tr w:rsidR="0001475C" w:rsidRPr="004011D0" w:rsidTr="0001475C">
        <w:tc>
          <w:tcPr>
            <w:tcW w:w="708" w:type="dxa"/>
            <w:shd w:val="clear" w:color="auto" w:fill="auto"/>
          </w:tcPr>
          <w:p w:rsidR="0001475C" w:rsidRPr="004011D0" w:rsidRDefault="0001475C" w:rsidP="001179E3">
            <w:pPr>
              <w:pStyle w:val="af8"/>
              <w:overflowPunct/>
              <w:ind w:right="0"/>
              <w:jc w:val="left"/>
            </w:pPr>
            <w:r>
              <w:t>2017</w:t>
            </w:r>
          </w:p>
        </w:tc>
        <w:tc>
          <w:tcPr>
            <w:tcW w:w="512" w:type="dxa"/>
            <w:shd w:val="clear" w:color="auto" w:fill="auto"/>
            <w:vAlign w:val="bottom"/>
          </w:tcPr>
          <w:p w:rsidR="0001475C" w:rsidRPr="00A96464" w:rsidRDefault="0001475C" w:rsidP="001179E3">
            <w:pPr>
              <w:pStyle w:val="af8"/>
              <w:overflowPunct/>
              <w:ind w:right="0"/>
              <w:jc w:val="right"/>
            </w:pPr>
            <w:r w:rsidRPr="00A96464">
              <w:t>2</w:t>
            </w:r>
          </w:p>
        </w:tc>
        <w:tc>
          <w:tcPr>
            <w:tcW w:w="512" w:type="dxa"/>
            <w:shd w:val="clear" w:color="auto" w:fill="auto"/>
            <w:vAlign w:val="bottom"/>
          </w:tcPr>
          <w:p w:rsidR="0001475C" w:rsidRPr="00A96464" w:rsidRDefault="0001475C" w:rsidP="001179E3">
            <w:pPr>
              <w:pStyle w:val="af8"/>
              <w:overflowPunct/>
              <w:ind w:right="0"/>
              <w:jc w:val="right"/>
            </w:pPr>
            <w:r w:rsidRPr="00A96464">
              <w:t>1</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3</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43</w:t>
            </w:r>
          </w:p>
        </w:tc>
        <w:tc>
          <w:tcPr>
            <w:tcW w:w="512" w:type="dxa"/>
            <w:shd w:val="clear" w:color="auto" w:fill="auto"/>
            <w:vAlign w:val="bottom"/>
          </w:tcPr>
          <w:p w:rsidR="0001475C" w:rsidRPr="00A96464" w:rsidRDefault="0001475C" w:rsidP="001179E3">
            <w:pPr>
              <w:pStyle w:val="af8"/>
              <w:overflowPunct/>
              <w:ind w:right="0"/>
              <w:jc w:val="right"/>
            </w:pPr>
            <w:r w:rsidRPr="00A96464">
              <w:t>2</w:t>
            </w:r>
          </w:p>
        </w:tc>
        <w:tc>
          <w:tcPr>
            <w:tcW w:w="513" w:type="dxa"/>
            <w:shd w:val="clear" w:color="auto" w:fill="auto"/>
            <w:vAlign w:val="bottom"/>
          </w:tcPr>
          <w:p w:rsidR="0001475C" w:rsidRPr="00A96464" w:rsidRDefault="0001475C" w:rsidP="001179E3">
            <w:pPr>
              <w:pStyle w:val="af8"/>
              <w:overflowPunct/>
              <w:ind w:right="0"/>
              <w:jc w:val="right"/>
            </w:pPr>
            <w:r w:rsidRPr="00A96464">
              <w:t>31</w:t>
            </w:r>
          </w:p>
        </w:tc>
        <w:tc>
          <w:tcPr>
            <w:tcW w:w="512" w:type="dxa"/>
            <w:shd w:val="clear" w:color="auto" w:fill="auto"/>
            <w:vAlign w:val="bottom"/>
          </w:tcPr>
          <w:p w:rsidR="0001475C" w:rsidRPr="00A96464" w:rsidRDefault="0001475C" w:rsidP="001179E3">
            <w:pPr>
              <w:pStyle w:val="af8"/>
              <w:overflowPunct/>
              <w:ind w:right="0"/>
              <w:jc w:val="right"/>
            </w:pPr>
            <w:r w:rsidRPr="00A96464">
              <w:t>2</w:t>
            </w:r>
          </w:p>
        </w:tc>
        <w:tc>
          <w:tcPr>
            <w:tcW w:w="513" w:type="dxa"/>
            <w:shd w:val="clear" w:color="auto" w:fill="auto"/>
            <w:vAlign w:val="bottom"/>
          </w:tcPr>
          <w:p w:rsidR="0001475C" w:rsidRPr="00A96464" w:rsidRDefault="0001475C" w:rsidP="001179E3">
            <w:pPr>
              <w:pStyle w:val="af8"/>
              <w:overflowPunct/>
              <w:ind w:right="0"/>
              <w:jc w:val="right"/>
            </w:pPr>
            <w:r w:rsidRPr="00A96464">
              <w:t>1</w:t>
            </w:r>
          </w:p>
        </w:tc>
        <w:tc>
          <w:tcPr>
            <w:tcW w:w="512" w:type="dxa"/>
            <w:shd w:val="clear" w:color="auto" w:fill="auto"/>
            <w:vAlign w:val="bottom"/>
          </w:tcPr>
          <w:p w:rsidR="0001475C" w:rsidRPr="00A96464" w:rsidRDefault="0001475C" w:rsidP="001179E3">
            <w:pPr>
              <w:pStyle w:val="af8"/>
              <w:overflowPunct/>
              <w:ind w:right="0"/>
              <w:jc w:val="right"/>
            </w:pPr>
            <w:r w:rsidRPr="00A96464">
              <w:t>1</w:t>
            </w:r>
          </w:p>
        </w:tc>
        <w:tc>
          <w:tcPr>
            <w:tcW w:w="513" w:type="dxa"/>
            <w:shd w:val="clear" w:color="auto" w:fill="auto"/>
            <w:vAlign w:val="bottom"/>
          </w:tcPr>
          <w:p w:rsidR="0001475C" w:rsidRPr="00A96464" w:rsidRDefault="0001475C" w:rsidP="001179E3">
            <w:pPr>
              <w:pStyle w:val="af8"/>
              <w:overflowPunct/>
              <w:ind w:right="0"/>
              <w:jc w:val="right"/>
            </w:pPr>
            <w:r w:rsidRPr="00A96464">
              <w:t>86</w:t>
            </w:r>
          </w:p>
        </w:tc>
      </w:tr>
      <w:tr w:rsidR="0001475C" w:rsidRPr="004011D0" w:rsidTr="0001475C">
        <w:tc>
          <w:tcPr>
            <w:tcW w:w="708" w:type="dxa"/>
            <w:shd w:val="clear" w:color="auto" w:fill="auto"/>
          </w:tcPr>
          <w:p w:rsidR="0001475C" w:rsidRPr="004011D0" w:rsidRDefault="0001475C" w:rsidP="001179E3">
            <w:pPr>
              <w:pStyle w:val="af8"/>
              <w:overflowPunct/>
              <w:ind w:right="0"/>
              <w:jc w:val="left"/>
            </w:pPr>
            <w:r>
              <w:t>2018</w:t>
            </w:r>
            <w:r w:rsidRPr="001827B9">
              <w:rPr>
                <w:i/>
                <w:iCs/>
                <w:sz w:val="21"/>
                <w:szCs w:val="21"/>
                <w:vertAlign w:val="superscript"/>
              </w:rPr>
              <w:t>b</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6</w:t>
            </w:r>
          </w:p>
        </w:tc>
        <w:tc>
          <w:tcPr>
            <w:tcW w:w="512" w:type="dxa"/>
            <w:shd w:val="clear" w:color="auto" w:fill="auto"/>
            <w:vAlign w:val="bottom"/>
          </w:tcPr>
          <w:p w:rsidR="0001475C" w:rsidRPr="00A96464" w:rsidRDefault="0001475C" w:rsidP="001179E3">
            <w:pPr>
              <w:pStyle w:val="af8"/>
              <w:overflowPunct/>
              <w:ind w:right="0"/>
              <w:jc w:val="right"/>
            </w:pPr>
            <w:r w:rsidRPr="00A96464">
              <w:t>14</w:t>
            </w:r>
          </w:p>
        </w:tc>
        <w:tc>
          <w:tcPr>
            <w:tcW w:w="513" w:type="dxa"/>
            <w:shd w:val="clear" w:color="auto" w:fill="auto"/>
            <w:vAlign w:val="bottom"/>
          </w:tcPr>
          <w:p w:rsidR="0001475C" w:rsidRPr="00A96464" w:rsidRDefault="0001475C" w:rsidP="001179E3">
            <w:pPr>
              <w:pStyle w:val="af8"/>
              <w:overflowPunct/>
              <w:ind w:right="0"/>
              <w:jc w:val="right"/>
            </w:pPr>
            <w:r w:rsidRPr="00A96464">
              <w:t>10</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20</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w:t>
            </w:r>
          </w:p>
        </w:tc>
        <w:tc>
          <w:tcPr>
            <w:tcW w:w="512" w:type="dxa"/>
            <w:shd w:val="clear" w:color="auto" w:fill="auto"/>
            <w:vAlign w:val="bottom"/>
          </w:tcPr>
          <w:p w:rsidR="0001475C" w:rsidRPr="00A96464" w:rsidRDefault="0001475C" w:rsidP="001179E3">
            <w:pPr>
              <w:pStyle w:val="af8"/>
              <w:overflowPunct/>
              <w:ind w:right="0"/>
              <w:jc w:val="right"/>
            </w:pPr>
            <w:r w:rsidRPr="00A96464">
              <w:t>—</w:t>
            </w:r>
          </w:p>
        </w:tc>
        <w:tc>
          <w:tcPr>
            <w:tcW w:w="513" w:type="dxa"/>
            <w:shd w:val="clear" w:color="auto" w:fill="auto"/>
            <w:vAlign w:val="bottom"/>
          </w:tcPr>
          <w:p w:rsidR="0001475C" w:rsidRPr="00A96464" w:rsidRDefault="0001475C" w:rsidP="001179E3">
            <w:pPr>
              <w:pStyle w:val="af8"/>
              <w:overflowPunct/>
              <w:ind w:right="0"/>
              <w:jc w:val="right"/>
            </w:pPr>
            <w:r w:rsidRPr="00A96464">
              <w:t>50</w:t>
            </w:r>
          </w:p>
        </w:tc>
      </w:tr>
      <w:tr w:rsidR="0001475C" w:rsidRPr="004011D0" w:rsidTr="0001475C">
        <w:tc>
          <w:tcPr>
            <w:tcW w:w="708" w:type="dxa"/>
            <w:shd w:val="clear" w:color="auto" w:fill="auto"/>
          </w:tcPr>
          <w:p w:rsidR="0001475C" w:rsidRPr="00A96464" w:rsidRDefault="0001475C" w:rsidP="001179E3">
            <w:pPr>
              <w:pStyle w:val="af8"/>
              <w:overflowPunct/>
              <w:ind w:right="0"/>
              <w:jc w:val="left"/>
              <w:rPr>
                <w:b/>
              </w:rPr>
            </w:pPr>
            <w:r w:rsidRPr="00A96464">
              <w:rPr>
                <w:b/>
              </w:rPr>
              <w:t>共计</w:t>
            </w:r>
          </w:p>
        </w:tc>
        <w:tc>
          <w:tcPr>
            <w:tcW w:w="512" w:type="dxa"/>
            <w:shd w:val="clear" w:color="auto" w:fill="auto"/>
            <w:vAlign w:val="bottom"/>
          </w:tcPr>
          <w:p w:rsidR="0001475C" w:rsidRPr="00A96464" w:rsidRDefault="0001475C" w:rsidP="001179E3">
            <w:pPr>
              <w:pStyle w:val="af8"/>
              <w:overflowPunct/>
              <w:ind w:right="0"/>
              <w:jc w:val="right"/>
              <w:rPr>
                <w:b/>
              </w:rPr>
            </w:pPr>
            <w:r w:rsidRPr="00A96464">
              <w:rPr>
                <w:b/>
              </w:rPr>
              <w:t>2</w:t>
            </w:r>
          </w:p>
        </w:tc>
        <w:tc>
          <w:tcPr>
            <w:tcW w:w="512" w:type="dxa"/>
            <w:shd w:val="clear" w:color="auto" w:fill="auto"/>
            <w:vAlign w:val="bottom"/>
          </w:tcPr>
          <w:p w:rsidR="0001475C" w:rsidRPr="00A96464" w:rsidRDefault="0001475C" w:rsidP="001179E3">
            <w:pPr>
              <w:pStyle w:val="af8"/>
              <w:overflowPunct/>
              <w:ind w:right="0"/>
              <w:jc w:val="right"/>
              <w:rPr>
                <w:b/>
              </w:rPr>
            </w:pPr>
            <w:r w:rsidRPr="00A96464">
              <w:rPr>
                <w:b/>
              </w:rPr>
              <w:t>1</w:t>
            </w:r>
          </w:p>
        </w:tc>
        <w:tc>
          <w:tcPr>
            <w:tcW w:w="513" w:type="dxa"/>
            <w:shd w:val="clear" w:color="auto" w:fill="auto"/>
            <w:vAlign w:val="bottom"/>
          </w:tcPr>
          <w:p w:rsidR="0001475C" w:rsidRPr="00A96464" w:rsidRDefault="0001475C" w:rsidP="001179E3">
            <w:pPr>
              <w:pStyle w:val="af8"/>
              <w:overflowPunct/>
              <w:ind w:right="0"/>
              <w:jc w:val="right"/>
              <w:rPr>
                <w:b/>
              </w:rPr>
            </w:pPr>
            <w:r w:rsidRPr="00A96464">
              <w:rPr>
                <w:b/>
              </w:rPr>
              <w:t>1</w:t>
            </w:r>
          </w:p>
        </w:tc>
        <w:tc>
          <w:tcPr>
            <w:tcW w:w="512" w:type="dxa"/>
            <w:shd w:val="clear" w:color="auto" w:fill="auto"/>
            <w:vAlign w:val="bottom"/>
          </w:tcPr>
          <w:p w:rsidR="0001475C" w:rsidRPr="00A96464" w:rsidRDefault="0001475C" w:rsidP="001179E3">
            <w:pPr>
              <w:pStyle w:val="af8"/>
              <w:overflowPunct/>
              <w:ind w:right="0"/>
              <w:jc w:val="right"/>
              <w:rPr>
                <w:b/>
              </w:rPr>
            </w:pPr>
            <w:r w:rsidRPr="00A96464">
              <w:rPr>
                <w:b/>
              </w:rPr>
              <w:t>1</w:t>
            </w:r>
          </w:p>
        </w:tc>
        <w:tc>
          <w:tcPr>
            <w:tcW w:w="513" w:type="dxa"/>
            <w:shd w:val="clear" w:color="auto" w:fill="auto"/>
            <w:vAlign w:val="bottom"/>
          </w:tcPr>
          <w:p w:rsidR="0001475C" w:rsidRPr="00A96464" w:rsidRDefault="0001475C" w:rsidP="001179E3">
            <w:pPr>
              <w:pStyle w:val="af8"/>
              <w:overflowPunct/>
              <w:ind w:right="0"/>
              <w:jc w:val="right"/>
              <w:rPr>
                <w:b/>
              </w:rPr>
            </w:pPr>
            <w:r w:rsidRPr="00A96464">
              <w:rPr>
                <w:b/>
              </w:rPr>
              <w:t>18</w:t>
            </w:r>
          </w:p>
        </w:tc>
        <w:tc>
          <w:tcPr>
            <w:tcW w:w="512" w:type="dxa"/>
            <w:shd w:val="clear" w:color="auto" w:fill="auto"/>
            <w:vAlign w:val="bottom"/>
          </w:tcPr>
          <w:p w:rsidR="0001475C" w:rsidRPr="00A96464" w:rsidRDefault="0001475C" w:rsidP="001179E3">
            <w:pPr>
              <w:pStyle w:val="af8"/>
              <w:overflowPunct/>
              <w:ind w:right="0"/>
              <w:jc w:val="right"/>
              <w:rPr>
                <w:b/>
              </w:rPr>
            </w:pPr>
            <w:r w:rsidRPr="00A96464">
              <w:rPr>
                <w:b/>
              </w:rPr>
              <w:t>14</w:t>
            </w:r>
          </w:p>
        </w:tc>
        <w:tc>
          <w:tcPr>
            <w:tcW w:w="513" w:type="dxa"/>
            <w:shd w:val="clear" w:color="auto" w:fill="auto"/>
            <w:vAlign w:val="bottom"/>
          </w:tcPr>
          <w:p w:rsidR="0001475C" w:rsidRPr="00A96464" w:rsidRDefault="0001475C" w:rsidP="001179E3">
            <w:pPr>
              <w:pStyle w:val="af8"/>
              <w:overflowPunct/>
              <w:ind w:right="0"/>
              <w:jc w:val="right"/>
              <w:rPr>
                <w:b/>
              </w:rPr>
            </w:pPr>
            <w:r w:rsidRPr="00A96464">
              <w:rPr>
                <w:b/>
              </w:rPr>
              <w:t>123</w:t>
            </w:r>
          </w:p>
        </w:tc>
        <w:tc>
          <w:tcPr>
            <w:tcW w:w="512" w:type="dxa"/>
            <w:shd w:val="clear" w:color="auto" w:fill="auto"/>
            <w:vAlign w:val="bottom"/>
          </w:tcPr>
          <w:p w:rsidR="0001475C" w:rsidRPr="00A96464" w:rsidRDefault="0001475C" w:rsidP="001179E3">
            <w:pPr>
              <w:pStyle w:val="af8"/>
              <w:overflowPunct/>
              <w:ind w:right="0"/>
              <w:jc w:val="right"/>
              <w:rPr>
                <w:b/>
              </w:rPr>
            </w:pPr>
            <w:r w:rsidRPr="00A96464">
              <w:rPr>
                <w:b/>
              </w:rPr>
              <w:t>2</w:t>
            </w:r>
          </w:p>
        </w:tc>
        <w:tc>
          <w:tcPr>
            <w:tcW w:w="513" w:type="dxa"/>
            <w:shd w:val="clear" w:color="auto" w:fill="auto"/>
            <w:vAlign w:val="bottom"/>
          </w:tcPr>
          <w:p w:rsidR="0001475C" w:rsidRPr="00A96464" w:rsidRDefault="0001475C" w:rsidP="001179E3">
            <w:pPr>
              <w:pStyle w:val="af8"/>
              <w:overflowPunct/>
              <w:ind w:right="0"/>
              <w:jc w:val="right"/>
              <w:rPr>
                <w:b/>
              </w:rPr>
            </w:pPr>
            <w:r w:rsidRPr="00A96464">
              <w:rPr>
                <w:b/>
              </w:rPr>
              <w:t>328</w:t>
            </w:r>
          </w:p>
        </w:tc>
        <w:tc>
          <w:tcPr>
            <w:tcW w:w="512" w:type="dxa"/>
            <w:shd w:val="clear" w:color="auto" w:fill="auto"/>
            <w:vAlign w:val="bottom"/>
          </w:tcPr>
          <w:p w:rsidR="0001475C" w:rsidRPr="00A96464" w:rsidRDefault="0001475C" w:rsidP="001179E3">
            <w:pPr>
              <w:pStyle w:val="af8"/>
              <w:overflowPunct/>
              <w:ind w:right="0"/>
              <w:jc w:val="right"/>
              <w:rPr>
                <w:b/>
              </w:rPr>
            </w:pPr>
            <w:r w:rsidRPr="00A96464">
              <w:rPr>
                <w:b/>
              </w:rPr>
              <w:t>3</w:t>
            </w:r>
          </w:p>
        </w:tc>
        <w:tc>
          <w:tcPr>
            <w:tcW w:w="513" w:type="dxa"/>
            <w:shd w:val="clear" w:color="auto" w:fill="auto"/>
            <w:vAlign w:val="bottom"/>
          </w:tcPr>
          <w:p w:rsidR="0001475C" w:rsidRPr="00A96464" w:rsidRDefault="0001475C" w:rsidP="001179E3">
            <w:pPr>
              <w:pStyle w:val="af8"/>
              <w:overflowPunct/>
              <w:ind w:right="0"/>
              <w:jc w:val="right"/>
              <w:rPr>
                <w:b/>
              </w:rPr>
            </w:pPr>
            <w:r w:rsidRPr="00A96464">
              <w:rPr>
                <w:b/>
              </w:rPr>
              <w:t>1</w:t>
            </w:r>
          </w:p>
        </w:tc>
        <w:tc>
          <w:tcPr>
            <w:tcW w:w="512" w:type="dxa"/>
            <w:shd w:val="clear" w:color="auto" w:fill="auto"/>
            <w:vAlign w:val="bottom"/>
          </w:tcPr>
          <w:p w:rsidR="0001475C" w:rsidRPr="00A96464" w:rsidRDefault="0001475C" w:rsidP="001179E3">
            <w:pPr>
              <w:pStyle w:val="af8"/>
              <w:overflowPunct/>
              <w:ind w:right="0"/>
              <w:jc w:val="right"/>
              <w:rPr>
                <w:b/>
              </w:rPr>
            </w:pPr>
            <w:r w:rsidRPr="00A96464">
              <w:rPr>
                <w:b/>
              </w:rPr>
              <w:t>1</w:t>
            </w:r>
          </w:p>
        </w:tc>
        <w:tc>
          <w:tcPr>
            <w:tcW w:w="513" w:type="dxa"/>
            <w:shd w:val="clear" w:color="auto" w:fill="auto"/>
            <w:vAlign w:val="bottom"/>
          </w:tcPr>
          <w:p w:rsidR="0001475C" w:rsidRPr="00A96464" w:rsidRDefault="0001475C" w:rsidP="001179E3">
            <w:pPr>
              <w:pStyle w:val="af8"/>
              <w:overflowPunct/>
              <w:ind w:right="0"/>
              <w:jc w:val="right"/>
              <w:rPr>
                <w:b/>
              </w:rPr>
            </w:pPr>
            <w:r w:rsidRPr="00A96464">
              <w:rPr>
                <w:b/>
              </w:rPr>
              <w:t>495</w:t>
            </w:r>
          </w:p>
        </w:tc>
      </w:tr>
    </w:tbl>
    <w:p w:rsidR="0001475C" w:rsidRDefault="0001475C" w:rsidP="001827B9">
      <w:pPr>
        <w:pStyle w:val="SingleTxtGC"/>
        <w:spacing w:before="120" w:after="0"/>
        <w:ind w:left="1361"/>
      </w:pPr>
      <w:r w:rsidRPr="001827B9">
        <w:rPr>
          <w:rFonts w:hint="eastAsia"/>
          <w:i/>
          <w:iCs/>
          <w:sz w:val="24"/>
          <w:szCs w:val="24"/>
          <w:vertAlign w:val="superscript"/>
        </w:rPr>
        <w:t>a</w:t>
      </w:r>
      <w:r>
        <w:rPr>
          <w:rFonts w:hint="eastAsia"/>
        </w:rPr>
        <w:t xml:space="preserve">  </w:t>
      </w:r>
      <w:r w:rsidRPr="0001475C">
        <w:rPr>
          <w:rFonts w:hint="eastAsia"/>
          <w:sz w:val="18"/>
          <w:szCs w:val="16"/>
        </w:rPr>
        <w:t>第</w:t>
      </w:r>
      <w:r w:rsidRPr="0001475C">
        <w:rPr>
          <w:rFonts w:hint="eastAsia"/>
          <w:sz w:val="18"/>
          <w:szCs w:val="16"/>
        </w:rPr>
        <w:t>9/2013</w:t>
      </w:r>
      <w:r w:rsidRPr="0001475C">
        <w:rPr>
          <w:rFonts w:hint="eastAsia"/>
          <w:sz w:val="18"/>
          <w:szCs w:val="16"/>
        </w:rPr>
        <w:t>号紧急行动涉及两个人。因此算作两项紧急行动。</w:t>
      </w:r>
    </w:p>
    <w:p w:rsidR="009B7232" w:rsidRPr="00E53667" w:rsidRDefault="0001475C" w:rsidP="001827B9">
      <w:pPr>
        <w:pStyle w:val="SingleTxtGC"/>
        <w:ind w:left="1361"/>
      </w:pPr>
      <w:r w:rsidRPr="001827B9">
        <w:rPr>
          <w:rFonts w:hint="eastAsia"/>
          <w:i/>
          <w:iCs/>
          <w:sz w:val="24"/>
          <w:szCs w:val="24"/>
          <w:vertAlign w:val="superscript"/>
        </w:rPr>
        <w:t>b</w:t>
      </w:r>
      <w:r>
        <w:rPr>
          <w:rFonts w:hint="eastAsia"/>
        </w:rPr>
        <w:t xml:space="preserve"> </w:t>
      </w:r>
      <w:r>
        <w:t xml:space="preserve"> </w:t>
      </w:r>
      <w:r w:rsidRPr="0001475C">
        <w:rPr>
          <w:rFonts w:hint="eastAsia"/>
          <w:sz w:val="18"/>
          <w:szCs w:val="16"/>
        </w:rPr>
        <w:t>截至</w:t>
      </w:r>
      <w:r w:rsidRPr="0001475C">
        <w:rPr>
          <w:rFonts w:hint="eastAsia"/>
          <w:sz w:val="18"/>
          <w:szCs w:val="16"/>
        </w:rPr>
        <w:t>2018</w:t>
      </w:r>
      <w:r w:rsidRPr="0001475C">
        <w:rPr>
          <w:rFonts w:hint="eastAsia"/>
          <w:sz w:val="18"/>
          <w:szCs w:val="16"/>
        </w:rPr>
        <w:t>年</w:t>
      </w:r>
      <w:r w:rsidRPr="0001475C">
        <w:rPr>
          <w:rFonts w:hint="eastAsia"/>
          <w:sz w:val="18"/>
          <w:szCs w:val="16"/>
        </w:rPr>
        <w:t>6</w:t>
      </w:r>
      <w:r w:rsidRPr="0001475C">
        <w:rPr>
          <w:rFonts w:hint="eastAsia"/>
          <w:sz w:val="18"/>
          <w:szCs w:val="16"/>
        </w:rPr>
        <w:t>月</w:t>
      </w:r>
      <w:r w:rsidRPr="0001475C">
        <w:rPr>
          <w:rFonts w:hint="eastAsia"/>
          <w:sz w:val="18"/>
          <w:szCs w:val="16"/>
        </w:rPr>
        <w:t>1</w:t>
      </w:r>
      <w:r w:rsidRPr="0001475C">
        <w:rPr>
          <w:rFonts w:hint="eastAsia"/>
          <w:sz w:val="18"/>
          <w:szCs w:val="16"/>
        </w:rPr>
        <w:t>日。</w:t>
      </w:r>
    </w:p>
    <w:p w:rsidR="00616F99" w:rsidRPr="00A96464" w:rsidRDefault="00925438" w:rsidP="00925438">
      <w:pPr>
        <w:pStyle w:val="H1GC"/>
        <w:rPr>
          <w:sz w:val="18"/>
        </w:rPr>
      </w:pPr>
      <w:r>
        <w:tab/>
      </w:r>
      <w:r w:rsidR="00616F99" w:rsidRPr="00A96464">
        <w:t>B.</w:t>
      </w:r>
      <w:r w:rsidR="00616F99" w:rsidRPr="00A96464">
        <w:tab/>
      </w:r>
      <w:r w:rsidR="00616F99" w:rsidRPr="00A96464">
        <w:t>紧急行动请求登记后的进程：第十二届会议以来观察到的</w:t>
      </w:r>
      <w:r w:rsidR="00616F99">
        <w:rPr>
          <w:rFonts w:hint="eastAsia"/>
        </w:rPr>
        <w:t>事态发展</w:t>
      </w:r>
      <w:r>
        <w:t>(</w:t>
      </w:r>
      <w:r w:rsidR="00616F99" w:rsidRPr="00A96464">
        <w:t>截至</w:t>
      </w:r>
      <w:r w:rsidR="00616F99" w:rsidRPr="00A96464">
        <w:t>2018</w:t>
      </w:r>
      <w:r w:rsidR="00616F99" w:rsidRPr="00A96464">
        <w:t>年</w:t>
      </w:r>
      <w:r w:rsidR="00616F99" w:rsidRPr="00A96464">
        <w:t>6</w:t>
      </w:r>
      <w:r w:rsidR="00616F99" w:rsidRPr="00A96464">
        <w:t>月</w:t>
      </w:r>
      <w:r w:rsidR="00616F99" w:rsidRPr="00A96464">
        <w:t>1</w:t>
      </w:r>
      <w:r w:rsidR="00616F99" w:rsidRPr="00A96464">
        <w:t>日</w:t>
      </w:r>
      <w:r>
        <w:t>)</w:t>
      </w:r>
    </w:p>
    <w:p w:rsidR="00616F99" w:rsidRPr="00A3767E" w:rsidRDefault="007B51A4" w:rsidP="007B51A4">
      <w:pPr>
        <w:pStyle w:val="H23GC"/>
      </w:pPr>
      <w:r>
        <w:rPr>
          <w:lang w:val="zh-CN"/>
        </w:rPr>
        <w:tab/>
      </w:r>
      <w:r w:rsidR="00616F99">
        <w:rPr>
          <w:lang w:val="zh-CN"/>
        </w:rPr>
        <w:t>1.</w:t>
      </w:r>
      <w:r w:rsidR="00616F99">
        <w:rPr>
          <w:lang w:val="zh-CN"/>
        </w:rPr>
        <w:tab/>
      </w:r>
      <w:r w:rsidR="00616F99">
        <w:rPr>
          <w:lang w:val="zh-CN"/>
        </w:rPr>
        <w:t>与缔约国的互动</w:t>
      </w:r>
    </w:p>
    <w:p w:rsidR="00616F99" w:rsidRPr="00A3767E" w:rsidRDefault="00616F99" w:rsidP="001179E3">
      <w:pPr>
        <w:pStyle w:val="SingleTxtGC"/>
      </w:pPr>
      <w:r>
        <w:rPr>
          <w:lang w:val="zh-CN"/>
        </w:rPr>
        <w:t>36.</w:t>
      </w:r>
      <w:r w:rsidR="001179E3">
        <w:rPr>
          <w:lang w:val="zh-CN"/>
        </w:rPr>
        <w:t xml:space="preserve">  </w:t>
      </w:r>
      <w:r>
        <w:rPr>
          <w:lang w:val="zh-CN"/>
        </w:rPr>
        <w:t>委员会通过各缔约国的常驻代表团与缔约国保持联系。委员会认为，为使委员会关于紧急行动请求的建议最大限度地发挥影响，有必要与负责查找失踪人员和调查他们失踪情况的主管</w:t>
      </w:r>
      <w:r>
        <w:rPr>
          <w:rFonts w:hint="eastAsia"/>
          <w:lang w:val="zh-CN"/>
        </w:rPr>
        <w:t>当局</w:t>
      </w:r>
      <w:r>
        <w:rPr>
          <w:lang w:val="zh-CN"/>
        </w:rPr>
        <w:t>建立更直接的联系，以使委员会的关切和建议在必要时更加直接地传达给这些</w:t>
      </w:r>
      <w:r>
        <w:rPr>
          <w:rFonts w:hint="eastAsia"/>
          <w:lang w:val="zh-CN"/>
        </w:rPr>
        <w:t>当局</w:t>
      </w:r>
      <w:r>
        <w:rPr>
          <w:lang w:val="zh-CN"/>
        </w:rPr>
        <w:t>。</w:t>
      </w:r>
    </w:p>
    <w:p w:rsidR="00616F99" w:rsidRPr="00A3767E" w:rsidRDefault="00616F99" w:rsidP="001179E3">
      <w:pPr>
        <w:pStyle w:val="SingleTxtGC"/>
      </w:pPr>
      <w:r>
        <w:rPr>
          <w:lang w:val="zh-CN"/>
        </w:rPr>
        <w:t>37.</w:t>
      </w:r>
      <w:r w:rsidR="001179E3">
        <w:rPr>
          <w:lang w:val="zh-CN"/>
        </w:rPr>
        <w:t xml:space="preserve">  </w:t>
      </w:r>
      <w:r>
        <w:rPr>
          <w:lang w:val="zh-CN"/>
        </w:rPr>
        <w:t>登记的紧急行动大多仍与发生在墨西哥和伊拉克的事件有关。就墨西哥而言，在编写报告时，已登记的紧急行动中有</w:t>
      </w:r>
      <w:r>
        <w:rPr>
          <w:lang w:val="zh-CN"/>
        </w:rPr>
        <w:t>70</w:t>
      </w:r>
      <w:r>
        <w:rPr>
          <w:lang w:val="zh-CN"/>
        </w:rPr>
        <w:t>项未收到答复，缔约国也未回应一些后续照会</w:t>
      </w:r>
      <w:r w:rsidR="00925438">
        <w:rPr>
          <w:lang w:val="zh-CN"/>
        </w:rPr>
        <w:t>(</w:t>
      </w:r>
      <w:r>
        <w:rPr>
          <w:lang w:val="zh-CN"/>
        </w:rPr>
        <w:t>涉及</w:t>
      </w:r>
      <w:r>
        <w:rPr>
          <w:lang w:val="zh-CN"/>
        </w:rPr>
        <w:t>20</w:t>
      </w:r>
      <w:r>
        <w:rPr>
          <w:lang w:val="zh-CN"/>
        </w:rPr>
        <w:t>项紧急行动案件</w:t>
      </w:r>
      <w:r w:rsidR="00925438">
        <w:rPr>
          <w:lang w:val="zh-CN"/>
        </w:rPr>
        <w:t>)</w:t>
      </w:r>
      <w:r>
        <w:rPr>
          <w:lang w:val="zh-CN"/>
        </w:rPr>
        <w:t>。就这些案件发送了提醒函。</w:t>
      </w:r>
    </w:p>
    <w:p w:rsidR="00616F99" w:rsidRPr="00A3767E" w:rsidRDefault="00616F99" w:rsidP="001179E3">
      <w:pPr>
        <w:pStyle w:val="SingleTxtGC"/>
      </w:pPr>
      <w:r>
        <w:rPr>
          <w:lang w:val="zh-CN"/>
        </w:rPr>
        <w:t>38.</w:t>
      </w:r>
      <w:r w:rsidR="001179E3">
        <w:rPr>
          <w:lang w:val="zh-CN"/>
        </w:rPr>
        <w:t xml:space="preserve">  </w:t>
      </w:r>
      <w:r>
        <w:rPr>
          <w:lang w:val="zh-CN"/>
        </w:rPr>
        <w:t>在墨西哥就委员会的请求和建议作出回应的紧急行动案件中，可以观察到以下趋势：</w:t>
      </w:r>
    </w:p>
    <w:p w:rsidR="00616F99" w:rsidRPr="00A3767E" w:rsidRDefault="00616F99" w:rsidP="00925438">
      <w:pPr>
        <w:pStyle w:val="SingleTxtGC"/>
        <w:numPr>
          <w:ilvl w:val="0"/>
          <w:numId w:val="21"/>
        </w:numPr>
      </w:pPr>
      <w:r>
        <w:rPr>
          <w:lang w:val="zh-CN"/>
        </w:rPr>
        <w:t>在所有紧急行动案件中，缔约国的意见和提交人的评论仍然反映出，这些行动零星、孤立，似乎不属于事先确定的查</w:t>
      </w:r>
      <w:r>
        <w:rPr>
          <w:rFonts w:hint="eastAsia"/>
          <w:lang w:val="zh-CN"/>
        </w:rPr>
        <w:t>找</w:t>
      </w:r>
      <w:r>
        <w:rPr>
          <w:lang w:val="zh-CN"/>
        </w:rPr>
        <w:t>和调查策略的一部分或受这类策略指导，也不能反映彻底查</w:t>
      </w:r>
      <w:r>
        <w:rPr>
          <w:rFonts w:hint="eastAsia"/>
          <w:lang w:val="zh-CN"/>
        </w:rPr>
        <w:t>找</w:t>
      </w:r>
      <w:r>
        <w:rPr>
          <w:lang w:val="zh-CN"/>
        </w:rPr>
        <w:t>的</w:t>
      </w:r>
      <w:r>
        <w:rPr>
          <w:rFonts w:hint="eastAsia"/>
          <w:lang w:val="zh-CN"/>
        </w:rPr>
        <w:t>进程</w:t>
      </w:r>
      <w:r>
        <w:rPr>
          <w:lang w:val="zh-CN"/>
        </w:rPr>
        <w:t>；</w:t>
      </w:r>
    </w:p>
    <w:p w:rsidR="00616F99" w:rsidRPr="00A3767E" w:rsidRDefault="00616F99" w:rsidP="00925438">
      <w:pPr>
        <w:pStyle w:val="SingleTxtGC"/>
        <w:numPr>
          <w:ilvl w:val="0"/>
          <w:numId w:val="21"/>
        </w:numPr>
      </w:pPr>
      <w:r>
        <w:rPr>
          <w:lang w:val="zh-CN"/>
        </w:rPr>
        <w:t>除非失踪者的亲属、密切接触人或代表采取主动行动，否则当局往往不会开展调查行动。如亲属、</w:t>
      </w:r>
      <w:r>
        <w:rPr>
          <w:rFonts w:hint="eastAsia"/>
          <w:lang w:val="zh-CN"/>
        </w:rPr>
        <w:t>联系</w:t>
      </w:r>
      <w:r>
        <w:rPr>
          <w:lang w:val="zh-CN"/>
        </w:rPr>
        <w:t>密切</w:t>
      </w:r>
      <w:r>
        <w:rPr>
          <w:rFonts w:hint="eastAsia"/>
          <w:lang w:val="zh-CN"/>
        </w:rPr>
        <w:t>者</w:t>
      </w:r>
      <w:r>
        <w:rPr>
          <w:lang w:val="zh-CN"/>
        </w:rPr>
        <w:t>接触人或代表无法为调查员</w:t>
      </w:r>
      <w:r>
        <w:rPr>
          <w:rFonts w:hint="eastAsia"/>
          <w:lang w:val="zh-CN"/>
        </w:rPr>
        <w:t>提供</w:t>
      </w:r>
      <w:r>
        <w:rPr>
          <w:lang w:val="zh-CN"/>
        </w:rPr>
        <w:t>线索，或无法说服当局采取行动，这些案件通常会陷入僵局；</w:t>
      </w:r>
    </w:p>
    <w:p w:rsidR="00616F99" w:rsidRPr="00A3767E" w:rsidRDefault="00616F99" w:rsidP="00925438">
      <w:pPr>
        <w:pStyle w:val="SingleTxtGC"/>
        <w:numPr>
          <w:ilvl w:val="0"/>
          <w:numId w:val="21"/>
        </w:numPr>
      </w:pPr>
      <w:r>
        <w:rPr>
          <w:rFonts w:hint="eastAsia"/>
          <w:lang w:val="zh-CN"/>
        </w:rPr>
        <w:t>查找</w:t>
      </w:r>
      <w:r>
        <w:rPr>
          <w:lang w:val="zh-CN"/>
        </w:rPr>
        <w:t>一开始几乎无一例外是向医院和拘留中心发出提供资料的正式请求。这些信件大都</w:t>
      </w:r>
      <w:r>
        <w:rPr>
          <w:rFonts w:hint="eastAsia"/>
          <w:lang w:val="zh-CN"/>
        </w:rPr>
        <w:t>始终得不到</w:t>
      </w:r>
      <w:r>
        <w:rPr>
          <w:lang w:val="zh-CN"/>
        </w:rPr>
        <w:t>回复。委员会表示关切的是，在这类案件中，检察院似乎没有充分利用其权力采取强制措施，以获取必要的信息；委员会还获知一些案件</w:t>
      </w:r>
      <w:r>
        <w:rPr>
          <w:rFonts w:hint="eastAsia"/>
          <w:lang w:val="zh-CN"/>
        </w:rPr>
        <w:t>需要</w:t>
      </w:r>
      <w:r>
        <w:rPr>
          <w:lang w:val="zh-CN"/>
        </w:rPr>
        <w:t>采取强制措施，如下达拘留令，但主管机关并未采取行动；</w:t>
      </w:r>
    </w:p>
    <w:p w:rsidR="00616F99" w:rsidRPr="00A3767E" w:rsidRDefault="00616F99" w:rsidP="00925438">
      <w:pPr>
        <w:pStyle w:val="SingleTxtGC"/>
        <w:numPr>
          <w:ilvl w:val="0"/>
          <w:numId w:val="21"/>
        </w:numPr>
      </w:pPr>
      <w:r>
        <w:rPr>
          <w:lang w:val="zh-CN"/>
        </w:rPr>
        <w:t>在绝大多数情况下，很少进行现场调查。紧急行动请求的提交人常常告知委员会，调查机关告诉他们</w:t>
      </w:r>
      <w:r>
        <w:rPr>
          <w:rFonts w:hint="eastAsia"/>
          <w:lang w:val="zh-CN"/>
        </w:rPr>
        <w:t>，不敢</w:t>
      </w:r>
      <w:r>
        <w:rPr>
          <w:lang w:val="zh-CN"/>
        </w:rPr>
        <w:t>前往可能能够收集证据的场所；</w:t>
      </w:r>
    </w:p>
    <w:p w:rsidR="00616F99" w:rsidRPr="00A3767E" w:rsidRDefault="00616F99" w:rsidP="00925438">
      <w:pPr>
        <w:pStyle w:val="SingleTxtGC"/>
        <w:numPr>
          <w:ilvl w:val="0"/>
          <w:numId w:val="21"/>
        </w:numPr>
      </w:pPr>
      <w:r>
        <w:rPr>
          <w:lang w:val="zh-CN"/>
        </w:rPr>
        <w:t>提交人</w:t>
      </w:r>
      <w:r>
        <w:rPr>
          <w:rFonts w:hint="eastAsia"/>
          <w:lang w:val="zh-CN"/>
        </w:rPr>
        <w:t>时</w:t>
      </w:r>
      <w:r>
        <w:rPr>
          <w:lang w:val="zh-CN"/>
        </w:rPr>
        <w:t>常指称，负责查找和调查的主管机关直接或间接卷入事件，致使</w:t>
      </w:r>
      <w:r>
        <w:rPr>
          <w:rFonts w:hint="eastAsia"/>
          <w:lang w:val="zh-CN"/>
        </w:rPr>
        <w:t>事情</w:t>
      </w:r>
      <w:r>
        <w:rPr>
          <w:lang w:val="zh-CN"/>
        </w:rPr>
        <w:t>陷入僵局；</w:t>
      </w:r>
    </w:p>
    <w:p w:rsidR="00616F99" w:rsidRPr="00A3767E" w:rsidRDefault="00616F99" w:rsidP="00925438">
      <w:pPr>
        <w:pStyle w:val="SingleTxtGC"/>
        <w:numPr>
          <w:ilvl w:val="0"/>
          <w:numId w:val="21"/>
        </w:numPr>
      </w:pPr>
      <w:r>
        <w:rPr>
          <w:rFonts w:hint="eastAsia"/>
          <w:lang w:val="zh-CN"/>
        </w:rPr>
        <w:t>有时，</w:t>
      </w:r>
      <w:r>
        <w:rPr>
          <w:lang w:val="zh-CN"/>
        </w:rPr>
        <w:t>检察院发布的调查令</w:t>
      </w:r>
      <w:r>
        <w:rPr>
          <w:rFonts w:hint="eastAsia"/>
          <w:lang w:val="zh-CN"/>
        </w:rPr>
        <w:t>得不到执行</w:t>
      </w:r>
      <w:r>
        <w:rPr>
          <w:lang w:val="zh-CN"/>
        </w:rPr>
        <w:t>。主管机关常常未能采取行动，据指有时还会妨碍查找和调查。在这类案件中，委员会已请缔约国</w:t>
      </w:r>
      <w:r>
        <w:rPr>
          <w:rFonts w:hint="eastAsia"/>
          <w:lang w:val="zh-CN"/>
        </w:rPr>
        <w:t>推行</w:t>
      </w:r>
      <w:r>
        <w:rPr>
          <w:lang w:val="zh-CN"/>
        </w:rPr>
        <w:t>明确和正式的机制，要求负责查找失踪人员和调查这类人员强迫失踪情况的小组定期发布透明的报告，说明取得的进展和遇到的困难。还请缔约国采取一切必要措施，调查缔约国当局是否有任何可能妨碍有效开展当</w:t>
      </w:r>
      <w:r>
        <w:rPr>
          <w:rFonts w:hint="eastAsia"/>
          <w:lang w:val="zh-CN"/>
        </w:rPr>
        <w:t>下</w:t>
      </w:r>
      <w:r>
        <w:rPr>
          <w:lang w:val="zh-CN"/>
        </w:rPr>
        <w:t>的查找和调查</w:t>
      </w:r>
      <w:r>
        <w:rPr>
          <w:rFonts w:hint="eastAsia"/>
          <w:lang w:val="zh-CN"/>
        </w:rPr>
        <w:t>工作的行为</w:t>
      </w:r>
      <w:r>
        <w:rPr>
          <w:lang w:val="zh-CN"/>
        </w:rPr>
        <w:t>，并对这类行为进行惩处。</w:t>
      </w:r>
    </w:p>
    <w:p w:rsidR="00616F99" w:rsidRPr="00A3767E" w:rsidRDefault="00616F99" w:rsidP="00925438">
      <w:pPr>
        <w:pStyle w:val="SingleTxtGC"/>
        <w:numPr>
          <w:ilvl w:val="0"/>
          <w:numId w:val="21"/>
        </w:numPr>
      </w:pPr>
      <w:r>
        <w:rPr>
          <w:lang w:val="zh-CN"/>
        </w:rPr>
        <w:t>国家机构之间以及州和联邦机构之间的调查仍然呈碎片化。缔约国还缺乏跨机构协调，也未寻求联合战略。鉴于这些情形，据称在将所有证据纳入单项调查方面遇到了很大困难。碎片化和缺乏协调往往导致调查程序过分拖延。</w:t>
      </w:r>
    </w:p>
    <w:p w:rsidR="00616F99" w:rsidRPr="00A3767E" w:rsidRDefault="00616F99" w:rsidP="001179E3">
      <w:pPr>
        <w:pStyle w:val="SingleTxtGC"/>
      </w:pPr>
      <w:r>
        <w:rPr>
          <w:lang w:val="zh-CN"/>
        </w:rPr>
        <w:t>39.</w:t>
      </w:r>
      <w:r w:rsidR="001179E3">
        <w:rPr>
          <w:lang w:val="zh-CN"/>
        </w:rPr>
        <w:t xml:space="preserve">  </w:t>
      </w:r>
      <w:r>
        <w:rPr>
          <w:lang w:val="zh-CN"/>
        </w:rPr>
        <w:t>在编写报告时，委员会登记了</w:t>
      </w:r>
      <w:r>
        <w:rPr>
          <w:lang w:val="zh-CN"/>
        </w:rPr>
        <w:t>123</w:t>
      </w:r>
      <w:r>
        <w:rPr>
          <w:lang w:val="zh-CN"/>
        </w:rPr>
        <w:t>项与伊拉克发生的事件有关的紧急行动。在第十二届会议上，伊拉克常驻联合国日内瓦办事处和日内瓦其他国际组织代表团与委员会举行了一次会议，委员会在会上关切地指出，尽管向缔约国</w:t>
      </w:r>
      <w:r>
        <w:rPr>
          <w:rFonts w:hint="eastAsia"/>
          <w:lang w:val="zh-CN"/>
        </w:rPr>
        <w:t>四次发函</w:t>
      </w:r>
      <w:r>
        <w:rPr>
          <w:lang w:val="zh-CN"/>
        </w:rPr>
        <w:t>提醒，但该国仍未对逾</w:t>
      </w:r>
      <w:r>
        <w:rPr>
          <w:lang w:val="zh-CN"/>
        </w:rPr>
        <w:t>25</w:t>
      </w:r>
      <w:r>
        <w:rPr>
          <w:lang w:val="zh-CN"/>
        </w:rPr>
        <w:t>项紧急行动请求作出答复。委员会回顾其在上次提醒函中强调，如果到所指出的最后期限仍未收到答复，委员会将注意到缔约国未遵守《公约》第三十条规定的关于紧急行动的义务，可能会决定通过关于紧急行动的届会报告和向大会提交的下次报告，在下届会议上公布这种情况。在该会议上，缔约国承诺在届会之后的几周内送交关于所涉紧急行动的资料，随后送交了一些资料。然而，在编写报告时，</w:t>
      </w:r>
      <w:r>
        <w:rPr>
          <w:rFonts w:hint="eastAsia"/>
          <w:lang w:val="zh-CN"/>
        </w:rPr>
        <w:t>仍</w:t>
      </w:r>
      <w:r>
        <w:rPr>
          <w:lang w:val="zh-CN"/>
        </w:rPr>
        <w:t>未</w:t>
      </w:r>
      <w:r>
        <w:rPr>
          <w:rFonts w:hint="eastAsia"/>
          <w:lang w:val="zh-CN"/>
        </w:rPr>
        <w:t>对</w:t>
      </w:r>
      <w:r>
        <w:rPr>
          <w:lang w:val="zh-CN"/>
        </w:rPr>
        <w:t>涉及伊拉克的</w:t>
      </w:r>
      <w:r>
        <w:rPr>
          <w:lang w:val="zh-CN"/>
        </w:rPr>
        <w:t>18</w:t>
      </w:r>
      <w:r>
        <w:rPr>
          <w:lang w:val="zh-CN"/>
        </w:rPr>
        <w:t>项紧急行动请求收到答复。缔约国送交答复后，委员会因以下问题而对这些答复的内容表示关切：</w:t>
      </w:r>
      <w:r>
        <w:rPr>
          <w:lang w:val="zh-CN"/>
        </w:rPr>
        <w:t xml:space="preserve"> (a) </w:t>
      </w:r>
      <w:r>
        <w:rPr>
          <w:lang w:val="zh-CN"/>
        </w:rPr>
        <w:t>这些答复请求委员会提供与失踪者身份相关的资料，而委员会已在登记紧急行动请求的首次照会中提供了这些资料</w:t>
      </w:r>
      <w:r>
        <w:rPr>
          <w:rFonts w:hint="eastAsia"/>
          <w:lang w:val="zh-CN"/>
        </w:rPr>
        <w:t>；</w:t>
      </w:r>
      <w:r>
        <w:rPr>
          <w:lang w:val="zh-CN"/>
        </w:rPr>
        <w:t>和</w:t>
      </w:r>
      <w:r>
        <w:rPr>
          <w:lang w:val="zh-CN"/>
        </w:rPr>
        <w:t xml:space="preserve">(b) </w:t>
      </w:r>
      <w:r>
        <w:rPr>
          <w:lang w:val="zh-CN"/>
        </w:rPr>
        <w:t>缔约国请求委员会提供紧急行动请求提交人的</w:t>
      </w:r>
      <w:r>
        <w:rPr>
          <w:rFonts w:hint="eastAsia"/>
          <w:lang w:val="zh-CN"/>
        </w:rPr>
        <w:t>资料</w:t>
      </w:r>
      <w:r>
        <w:rPr>
          <w:lang w:val="zh-CN"/>
        </w:rPr>
        <w:t>，或请失踪者亲属前往内政部监察主任办公室人权司提交正式的查找请求并作出陈述，</w:t>
      </w:r>
      <w:r>
        <w:rPr>
          <w:rFonts w:hint="eastAsia"/>
          <w:lang w:val="zh-CN"/>
        </w:rPr>
        <w:t>以此手段</w:t>
      </w:r>
      <w:r>
        <w:rPr>
          <w:lang w:val="zh-CN"/>
        </w:rPr>
        <w:t>推进现行调查。对于这些照会，委员会称，所请求的与受害人身份相关的资料已在委员会以往的照会中提供，而请求提交人的身份是保密的。委员会还表示关切的是，现有资料显示，应缔约国要求前往人权司的人员受到</w:t>
      </w:r>
      <w:r>
        <w:rPr>
          <w:rFonts w:hint="eastAsia"/>
          <w:lang w:val="zh-CN"/>
        </w:rPr>
        <w:t>恶劣</w:t>
      </w:r>
      <w:r>
        <w:rPr>
          <w:lang w:val="zh-CN"/>
        </w:rPr>
        <w:t>对待</w:t>
      </w:r>
      <w:r w:rsidR="00925438">
        <w:rPr>
          <w:lang w:val="zh-CN"/>
        </w:rPr>
        <w:t>(</w:t>
      </w:r>
      <w:r>
        <w:rPr>
          <w:lang w:val="zh-CN"/>
        </w:rPr>
        <w:t>在两起案件中，委员会获知，当失踪者的妻子持缔约国致委员会的照会副本前往人权司时，她被告知根本不该去那里，最好去停尸房找她的丈夫</w:t>
      </w:r>
      <w:r w:rsidR="00925438">
        <w:rPr>
          <w:lang w:val="zh-CN"/>
        </w:rPr>
        <w:t>)</w:t>
      </w:r>
      <w:r>
        <w:rPr>
          <w:lang w:val="zh-CN"/>
        </w:rPr>
        <w:t>。委员会还强调，缔约国的这类行动违反了该国根据《公约》承担的义务，导致受害人遭到二次伤害，并违背了该国对委员会作出的正式承诺，即人权司将接待所涉人员，以促进查找失踪者。</w:t>
      </w:r>
    </w:p>
    <w:p w:rsidR="00616F99" w:rsidRPr="00A3767E" w:rsidRDefault="00616F99" w:rsidP="001179E3">
      <w:pPr>
        <w:pStyle w:val="SingleTxtGC"/>
      </w:pPr>
      <w:r>
        <w:rPr>
          <w:lang w:val="zh-CN"/>
        </w:rPr>
        <w:t>40.</w:t>
      </w:r>
      <w:r w:rsidR="001179E3">
        <w:rPr>
          <w:lang w:val="zh-CN"/>
        </w:rPr>
        <w:t xml:space="preserve">  </w:t>
      </w:r>
      <w:r>
        <w:rPr>
          <w:lang w:val="zh-CN"/>
        </w:rPr>
        <w:t>缔约国随后开始成批发送答复</w:t>
      </w:r>
      <w:r w:rsidR="00925438">
        <w:rPr>
          <w:lang w:val="zh-CN"/>
        </w:rPr>
        <w:t>(</w:t>
      </w:r>
      <w:r>
        <w:rPr>
          <w:lang w:val="zh-CN"/>
        </w:rPr>
        <w:t>每份照会分别提及</w:t>
      </w:r>
      <w:r>
        <w:rPr>
          <w:lang w:val="zh-CN"/>
        </w:rPr>
        <w:t>33</w:t>
      </w:r>
      <w:r>
        <w:rPr>
          <w:lang w:val="zh-CN"/>
        </w:rPr>
        <w:t>项、</w:t>
      </w:r>
      <w:r>
        <w:rPr>
          <w:lang w:val="zh-CN"/>
        </w:rPr>
        <w:t>23</w:t>
      </w:r>
      <w:r>
        <w:rPr>
          <w:lang w:val="zh-CN"/>
        </w:rPr>
        <w:t>项、</w:t>
      </w:r>
      <w:r>
        <w:rPr>
          <w:lang w:val="zh-CN"/>
        </w:rPr>
        <w:t>31</w:t>
      </w:r>
      <w:r>
        <w:rPr>
          <w:lang w:val="zh-CN"/>
        </w:rPr>
        <w:t>项和</w:t>
      </w:r>
      <w:r>
        <w:rPr>
          <w:lang w:val="zh-CN"/>
        </w:rPr>
        <w:t>36</w:t>
      </w:r>
      <w:r>
        <w:rPr>
          <w:lang w:val="zh-CN"/>
        </w:rPr>
        <w:t>项紧急行动</w:t>
      </w:r>
      <w:r w:rsidR="00925438">
        <w:rPr>
          <w:lang w:val="zh-CN"/>
        </w:rPr>
        <w:t>)</w:t>
      </w:r>
      <w:r>
        <w:rPr>
          <w:lang w:val="zh-CN"/>
        </w:rPr>
        <w:t>，指出该国没有与紧急行动请求</w:t>
      </w:r>
      <w:r>
        <w:rPr>
          <w:rFonts w:hint="eastAsia"/>
          <w:lang w:val="zh-CN"/>
        </w:rPr>
        <w:t>登记名义人</w:t>
      </w:r>
      <w:r>
        <w:rPr>
          <w:lang w:val="zh-CN"/>
        </w:rPr>
        <w:t>相关的资料。委员会就此向缔约国发送了照会，指出这类答复不符合该国的条约义务，并提请缔约国注意为登记紧急行动请求所发布的照会中纳入的请求和建议，其中要求主管机关采用查找和调查策略，并采取一切必要措施查找所有失踪人员并调查他们的失踪情况。委员会还提醒缔约国，其有义务提供资料说明在这方面采取的行动。在第十四届会议期间与常驻代表团举行了一次会议，委员会在会议上强调，对缔约国发生的大量失踪案件及收到的答复表示关切。委员会回顾，缔约国有义务查找失踪人员并调查他们的失踪情况，委员会尤其关切的是，缔约国当局仍未对数量极多的案件采取任何形式的行动。</w:t>
      </w:r>
    </w:p>
    <w:p w:rsidR="00616F99" w:rsidRPr="00A3767E" w:rsidRDefault="00616F99" w:rsidP="001179E3">
      <w:pPr>
        <w:pStyle w:val="SingleTxtGC"/>
      </w:pPr>
      <w:r>
        <w:rPr>
          <w:lang w:val="zh-CN"/>
        </w:rPr>
        <w:t>41.</w:t>
      </w:r>
      <w:r w:rsidR="001179E3">
        <w:rPr>
          <w:lang w:val="zh-CN"/>
        </w:rPr>
        <w:t xml:space="preserve">  </w:t>
      </w:r>
      <w:r>
        <w:rPr>
          <w:lang w:val="zh-CN"/>
        </w:rPr>
        <w:t>关于涉及其他缔约国的紧急行动请求，委员会着重指出以下情况：</w:t>
      </w:r>
    </w:p>
    <w:p w:rsidR="00616F99" w:rsidRPr="00A3767E" w:rsidRDefault="00616F99" w:rsidP="00320137">
      <w:pPr>
        <w:pStyle w:val="SingleTxtGC"/>
        <w:numPr>
          <w:ilvl w:val="0"/>
          <w:numId w:val="23"/>
        </w:numPr>
      </w:pPr>
      <w:r>
        <w:rPr>
          <w:lang w:val="zh-CN"/>
        </w:rPr>
        <w:t>阿根廷</w:t>
      </w:r>
      <w:r w:rsidR="00925438">
        <w:rPr>
          <w:lang w:val="zh-CN"/>
        </w:rPr>
        <w:t>：</w:t>
      </w:r>
    </w:p>
    <w:p w:rsidR="00616F99" w:rsidRPr="00A3767E" w:rsidRDefault="00320137" w:rsidP="00320137">
      <w:pPr>
        <w:pStyle w:val="SingleTxtGC"/>
        <w:ind w:left="1565"/>
      </w:pPr>
      <w:r w:rsidRPr="00320137">
        <w:rPr>
          <w:rFonts w:hint="eastAsia"/>
        </w:rPr>
        <w:t>(</w:t>
      </w:r>
      <w:r>
        <w:t>i</w:t>
      </w:r>
      <w:r w:rsidRPr="00320137">
        <w:rPr>
          <w:rFonts w:hint="eastAsia"/>
        </w:rPr>
        <w:t>)</w:t>
      </w:r>
      <w:r>
        <w:tab/>
      </w:r>
      <w:r w:rsidR="00616F99">
        <w:rPr>
          <w:lang w:val="zh-CN"/>
        </w:rPr>
        <w:t>在未成年人</w:t>
      </w:r>
      <w:r w:rsidR="00616F99" w:rsidRPr="00231355">
        <w:rPr>
          <w:lang w:val="en-GB"/>
        </w:rPr>
        <w:t>Valentín Ezequiel Reales</w:t>
      </w:r>
      <w:r w:rsidR="00616F99">
        <w:rPr>
          <w:lang w:val="zh-CN"/>
        </w:rPr>
        <w:t>的案件中登记的紧急行动请求正在处理</w:t>
      </w:r>
      <w:r w:rsidR="00925438">
        <w:rPr>
          <w:rFonts w:hint="eastAsia"/>
        </w:rPr>
        <w:t>(</w:t>
      </w:r>
      <w:r w:rsidR="00616F99">
        <w:rPr>
          <w:lang w:val="zh-CN"/>
        </w:rPr>
        <w:t>第</w:t>
      </w:r>
      <w:r w:rsidR="00616F99" w:rsidRPr="00231355">
        <w:rPr>
          <w:lang w:val="en-GB"/>
        </w:rPr>
        <w:t>358/2017</w:t>
      </w:r>
      <w:r w:rsidR="00616F99">
        <w:rPr>
          <w:lang w:val="zh-CN"/>
        </w:rPr>
        <w:t>号紧急行动</w:t>
      </w:r>
      <w:r w:rsidR="00925438">
        <w:rPr>
          <w:rFonts w:hint="eastAsia"/>
        </w:rPr>
        <w:t>)</w:t>
      </w:r>
      <w:r w:rsidR="00616F99">
        <w:rPr>
          <w:lang w:val="zh-CN"/>
        </w:rPr>
        <w:t>。缔约国继续否认国家当局涉足有关事件。委员会发送了后续照会，其中强调缔约国有义务调查该案中所有可能的假设，以及在查找这名失踪儿童和调查其失踪情况的过程中可能发生的任何</w:t>
      </w:r>
      <w:r w:rsidR="00616F99">
        <w:rPr>
          <w:rFonts w:hint="eastAsia"/>
          <w:lang w:val="zh-CN"/>
        </w:rPr>
        <w:t>掩饰</w:t>
      </w:r>
      <w:r w:rsidR="00616F99">
        <w:rPr>
          <w:lang w:val="zh-CN"/>
        </w:rPr>
        <w:t>；</w:t>
      </w:r>
    </w:p>
    <w:p w:rsidR="00616F99" w:rsidRPr="00A3767E" w:rsidRDefault="00616F99" w:rsidP="007B51A4">
      <w:pPr>
        <w:pStyle w:val="SingleTxtGC"/>
        <w:ind w:left="1565"/>
      </w:pPr>
      <w:r>
        <w:rPr>
          <w:lang w:val="zh-CN"/>
        </w:rPr>
        <w:t>(ii)</w:t>
      </w:r>
      <w:r w:rsidR="008B38D1">
        <w:tab/>
      </w:r>
      <w:r>
        <w:rPr>
          <w:lang w:val="zh-CN"/>
        </w:rPr>
        <w:t>关于在</w:t>
      </w:r>
      <w:r>
        <w:rPr>
          <w:lang w:val="zh-CN"/>
        </w:rPr>
        <w:t>Santiago Maldonado</w:t>
      </w:r>
      <w:r>
        <w:rPr>
          <w:lang w:val="zh-CN"/>
        </w:rPr>
        <w:t>的案件中登记的紧急行动</w:t>
      </w:r>
      <w:r w:rsidR="00925438">
        <w:rPr>
          <w:lang w:val="zh-CN"/>
        </w:rPr>
        <w:t>(</w:t>
      </w:r>
      <w:r>
        <w:rPr>
          <w:lang w:val="zh-CN"/>
        </w:rPr>
        <w:t>第</w:t>
      </w:r>
      <w:r>
        <w:rPr>
          <w:lang w:val="zh-CN"/>
        </w:rPr>
        <w:t>381/2017</w:t>
      </w:r>
      <w:r>
        <w:rPr>
          <w:lang w:val="zh-CN"/>
        </w:rPr>
        <w:t>号紧急行动</w:t>
      </w:r>
      <w:r w:rsidR="00925438">
        <w:rPr>
          <w:lang w:val="zh-CN"/>
        </w:rPr>
        <w:t>)</w:t>
      </w:r>
      <w:r>
        <w:rPr>
          <w:lang w:val="zh-CN"/>
        </w:rPr>
        <w:t>：委员会于</w:t>
      </w:r>
      <w:r>
        <w:rPr>
          <w:lang w:val="zh-CN"/>
        </w:rPr>
        <w:t>2017</w:t>
      </w:r>
      <w:r>
        <w:rPr>
          <w:lang w:val="zh-CN"/>
        </w:rPr>
        <w:t>年</w:t>
      </w:r>
      <w:r>
        <w:rPr>
          <w:lang w:val="zh-CN"/>
        </w:rPr>
        <w:t>10</w:t>
      </w:r>
      <w:r>
        <w:rPr>
          <w:lang w:val="zh-CN"/>
        </w:rPr>
        <w:t>月</w:t>
      </w:r>
      <w:r>
        <w:rPr>
          <w:lang w:val="zh-CN"/>
        </w:rPr>
        <w:t>20</w:t>
      </w:r>
      <w:r>
        <w:rPr>
          <w:lang w:val="zh-CN"/>
        </w:rPr>
        <w:t>日获知，在丘布特河发现的一具尸体经法医专家小组辨认为</w:t>
      </w:r>
      <w:r>
        <w:rPr>
          <w:lang w:val="zh-CN"/>
        </w:rPr>
        <w:t>Maldonado</w:t>
      </w:r>
      <w:r>
        <w:rPr>
          <w:lang w:val="zh-CN"/>
        </w:rPr>
        <w:t>先生。家属也指认了尸体。根据《公约》第三十条第四款，委员会认为已经达到紧急行动的目的，即查找和发现失踪者。</w:t>
      </w:r>
      <w:r>
        <w:rPr>
          <w:lang w:val="zh-CN"/>
        </w:rPr>
        <w:t>2018</w:t>
      </w:r>
      <w:r>
        <w:rPr>
          <w:lang w:val="zh-CN"/>
        </w:rPr>
        <w:t>年</w:t>
      </w:r>
      <w:r>
        <w:rPr>
          <w:lang w:val="zh-CN"/>
        </w:rPr>
        <w:t>1</w:t>
      </w:r>
      <w:r>
        <w:rPr>
          <w:lang w:val="zh-CN"/>
        </w:rPr>
        <w:t>月</w:t>
      </w:r>
      <w:r>
        <w:rPr>
          <w:lang w:val="zh-CN"/>
        </w:rPr>
        <w:t>23</w:t>
      </w:r>
      <w:r>
        <w:rPr>
          <w:lang w:val="zh-CN"/>
        </w:rPr>
        <w:t>日，委员会向缔约国发送照会，告知缔约国紧急行动请求已经结束。委员会还提醒缔约国，</w:t>
      </w:r>
      <w:r>
        <w:rPr>
          <w:lang w:val="zh-CN"/>
        </w:rPr>
        <w:t>Maldonado</w:t>
      </w:r>
      <w:r>
        <w:rPr>
          <w:lang w:val="zh-CN"/>
        </w:rPr>
        <w:t>先生的尸体已经找到这一事实不能免除该国根据《公约》承担的其他义务，包括《公约》第十二条所载的以下义务：对他在</w:t>
      </w:r>
      <w:r>
        <w:rPr>
          <w:lang w:val="zh-CN"/>
        </w:rPr>
        <w:t>2017</w:t>
      </w:r>
      <w:r>
        <w:rPr>
          <w:lang w:val="zh-CN"/>
        </w:rPr>
        <w:t>年</w:t>
      </w:r>
      <w:r>
        <w:rPr>
          <w:lang w:val="zh-CN"/>
        </w:rPr>
        <w:t>8</w:t>
      </w:r>
      <w:r>
        <w:rPr>
          <w:lang w:val="zh-CN"/>
        </w:rPr>
        <w:t>月</w:t>
      </w:r>
      <w:r>
        <w:rPr>
          <w:lang w:val="zh-CN"/>
        </w:rPr>
        <w:t>1</w:t>
      </w:r>
      <w:r>
        <w:rPr>
          <w:lang w:val="zh-CN"/>
        </w:rPr>
        <w:t>日至</w:t>
      </w:r>
      <w:r>
        <w:rPr>
          <w:lang w:val="zh-CN"/>
        </w:rPr>
        <w:t>10</w:t>
      </w:r>
      <w:r>
        <w:rPr>
          <w:lang w:val="zh-CN"/>
        </w:rPr>
        <w:t>月</w:t>
      </w:r>
      <w:r>
        <w:rPr>
          <w:lang w:val="zh-CN"/>
        </w:rPr>
        <w:t>20</w:t>
      </w:r>
      <w:r>
        <w:rPr>
          <w:lang w:val="zh-CN"/>
        </w:rPr>
        <w:t>日期间的失踪情况开展全面、公正和独立的调查；确保他的</w:t>
      </w:r>
      <w:r>
        <w:rPr>
          <w:rFonts w:hint="eastAsia"/>
          <w:lang w:val="zh-CN"/>
        </w:rPr>
        <w:t>家属</w:t>
      </w:r>
      <w:r>
        <w:rPr>
          <w:lang w:val="zh-CN"/>
        </w:rPr>
        <w:t>以及</w:t>
      </w:r>
      <w:r>
        <w:rPr>
          <w:rFonts w:hint="eastAsia"/>
          <w:lang w:val="zh-CN"/>
        </w:rPr>
        <w:t>家属</w:t>
      </w:r>
      <w:r>
        <w:rPr>
          <w:lang w:val="zh-CN"/>
        </w:rPr>
        <w:t>的代表充分参与调查过程；保护失踪</w:t>
      </w:r>
      <w:r>
        <w:rPr>
          <w:rFonts w:hint="eastAsia"/>
          <w:lang w:val="zh-CN"/>
        </w:rPr>
        <w:t>人家</w:t>
      </w:r>
      <w:r>
        <w:rPr>
          <w:lang w:val="zh-CN"/>
        </w:rPr>
        <w:t>属及其辩护律师、目击证人以及任何参与调查的人免遭任何形式的压力、恐吓或报复；此外，若</w:t>
      </w:r>
      <w:r>
        <w:rPr>
          <w:lang w:val="zh-CN"/>
        </w:rPr>
        <w:t>Maldonado</w:t>
      </w:r>
      <w:r>
        <w:rPr>
          <w:lang w:val="zh-CN"/>
        </w:rPr>
        <w:t>先生被认定为强迫失踪受害人，应确保</w:t>
      </w:r>
      <w:r>
        <w:rPr>
          <w:rFonts w:hint="eastAsia"/>
          <w:lang w:val="zh-CN"/>
        </w:rPr>
        <w:t>对</w:t>
      </w:r>
      <w:r>
        <w:rPr>
          <w:lang w:val="zh-CN"/>
        </w:rPr>
        <w:t>肇事者</w:t>
      </w:r>
      <w:r>
        <w:rPr>
          <w:rFonts w:hint="eastAsia"/>
          <w:lang w:val="zh-CN"/>
        </w:rPr>
        <w:t>进行</w:t>
      </w:r>
      <w:r>
        <w:rPr>
          <w:lang w:val="zh-CN"/>
        </w:rPr>
        <w:t>适当的调查和惩罚，并保障受害人获得赔偿的权利。为确保结束紧急行动请求不产生任何争议或误解，委员会发布了一项解释性说明，在委员会网站上公布并向媒体传播。</w:t>
      </w:r>
    </w:p>
    <w:p w:rsidR="00616F99" w:rsidRPr="00A3767E" w:rsidRDefault="00616F99" w:rsidP="00320137">
      <w:pPr>
        <w:pStyle w:val="SingleTxtGC"/>
        <w:numPr>
          <w:ilvl w:val="0"/>
          <w:numId w:val="23"/>
        </w:numPr>
      </w:pPr>
      <w:r>
        <w:rPr>
          <w:lang w:val="zh-CN"/>
        </w:rPr>
        <w:t>亚美尼亚：在</w:t>
      </w:r>
      <w:r>
        <w:rPr>
          <w:lang w:val="zh-CN"/>
        </w:rPr>
        <w:t>Ara Khachatryan</w:t>
      </w:r>
      <w:r>
        <w:rPr>
          <w:lang w:val="zh-CN"/>
        </w:rPr>
        <w:t>的案件</w:t>
      </w:r>
      <w:r w:rsidR="00925438">
        <w:rPr>
          <w:lang w:val="zh-CN"/>
        </w:rPr>
        <w:t>(</w:t>
      </w:r>
      <w:r>
        <w:rPr>
          <w:lang w:val="zh-CN"/>
        </w:rPr>
        <w:t>第</w:t>
      </w:r>
      <w:r>
        <w:rPr>
          <w:lang w:val="zh-CN"/>
        </w:rPr>
        <w:t>376/2017</w:t>
      </w:r>
      <w:r>
        <w:rPr>
          <w:lang w:val="zh-CN"/>
        </w:rPr>
        <w:t>号紧急行动</w:t>
      </w:r>
      <w:r w:rsidR="00925438">
        <w:rPr>
          <w:lang w:val="zh-CN"/>
        </w:rPr>
        <w:t>)</w:t>
      </w:r>
      <w:r>
        <w:rPr>
          <w:lang w:val="zh-CN"/>
        </w:rPr>
        <w:t>中，缔约国</w:t>
      </w:r>
      <w:r>
        <w:rPr>
          <w:rFonts w:hint="eastAsia"/>
        </w:rPr>
        <w:t>给出</w:t>
      </w:r>
      <w:r>
        <w:rPr>
          <w:lang w:val="zh-CN"/>
        </w:rPr>
        <w:t>了一项</w:t>
      </w:r>
      <w:r>
        <w:rPr>
          <w:rFonts w:hint="eastAsia"/>
          <w:lang w:val="zh-CN"/>
        </w:rPr>
        <w:t>答</w:t>
      </w:r>
      <w:r>
        <w:rPr>
          <w:lang w:val="zh-CN"/>
        </w:rPr>
        <w:t>复，称初步调查已从</w:t>
      </w:r>
      <w:r>
        <w:rPr>
          <w:lang w:val="zh-CN"/>
        </w:rPr>
        <w:t>2011</w:t>
      </w:r>
      <w:r>
        <w:rPr>
          <w:lang w:val="zh-CN"/>
        </w:rPr>
        <w:t>年开始进行。这项回复已</w:t>
      </w:r>
      <w:r>
        <w:rPr>
          <w:rFonts w:hint="eastAsia"/>
          <w:lang w:val="zh-CN"/>
        </w:rPr>
        <w:t>转发</w:t>
      </w:r>
      <w:r>
        <w:rPr>
          <w:lang w:val="zh-CN"/>
        </w:rPr>
        <w:t>请求提交人，供他们提出意见。参照所收到的资料，委员会发送了一份后续照会，强调缔约国有义务采取具体行动查找失踪者，并确保家庭成员、亲属和代表获得适当通</w:t>
      </w:r>
      <w:r>
        <w:rPr>
          <w:rFonts w:hint="eastAsia"/>
          <w:lang w:val="zh-CN"/>
        </w:rPr>
        <w:t>报</w:t>
      </w:r>
      <w:r>
        <w:rPr>
          <w:lang w:val="zh-CN"/>
        </w:rPr>
        <w:t>，能够参与查找和调查进程；</w:t>
      </w:r>
    </w:p>
    <w:p w:rsidR="00616F99" w:rsidRPr="00A3767E" w:rsidRDefault="00616F99" w:rsidP="00320137">
      <w:pPr>
        <w:pStyle w:val="SingleTxtGC"/>
        <w:numPr>
          <w:ilvl w:val="0"/>
          <w:numId w:val="23"/>
        </w:numPr>
      </w:pPr>
      <w:r>
        <w:rPr>
          <w:lang w:val="zh-CN"/>
        </w:rPr>
        <w:t>巴西：在</w:t>
      </w:r>
      <w:r>
        <w:rPr>
          <w:lang w:val="zh-CN"/>
        </w:rPr>
        <w:t>Davi Santos Fiuza</w:t>
      </w:r>
      <w:r>
        <w:rPr>
          <w:lang w:val="zh-CN"/>
        </w:rPr>
        <w:t>的案件</w:t>
      </w:r>
      <w:r w:rsidR="00925438">
        <w:rPr>
          <w:lang w:val="zh-CN"/>
        </w:rPr>
        <w:t>(</w:t>
      </w:r>
      <w:r>
        <w:rPr>
          <w:lang w:val="zh-CN"/>
        </w:rPr>
        <w:t>第</w:t>
      </w:r>
      <w:r>
        <w:rPr>
          <w:lang w:val="zh-CN"/>
        </w:rPr>
        <w:t>61/2014</w:t>
      </w:r>
      <w:r>
        <w:rPr>
          <w:lang w:val="zh-CN"/>
        </w:rPr>
        <w:t>号紧急行动</w:t>
      </w:r>
      <w:r w:rsidR="00925438">
        <w:rPr>
          <w:lang w:val="zh-CN"/>
        </w:rPr>
        <w:t>)</w:t>
      </w:r>
      <w:r>
        <w:rPr>
          <w:lang w:val="zh-CN"/>
        </w:rPr>
        <w:t>中，于</w:t>
      </w:r>
      <w:r>
        <w:rPr>
          <w:lang w:val="zh-CN"/>
        </w:rPr>
        <w:t>2017</w:t>
      </w:r>
      <w:r>
        <w:rPr>
          <w:lang w:val="zh-CN"/>
        </w:rPr>
        <w:t>年</w:t>
      </w:r>
      <w:r>
        <w:rPr>
          <w:lang w:val="zh-CN"/>
        </w:rPr>
        <w:t>11</w:t>
      </w:r>
      <w:r>
        <w:rPr>
          <w:lang w:val="zh-CN"/>
        </w:rPr>
        <w:t>月</w:t>
      </w:r>
      <w:r>
        <w:rPr>
          <w:lang w:val="zh-CN"/>
        </w:rPr>
        <w:t>21</w:t>
      </w:r>
      <w:r>
        <w:rPr>
          <w:lang w:val="zh-CN"/>
        </w:rPr>
        <w:t>日向缔约国发送了后续照会，请求提供补充资料。缔约国请求延长作出答复的最后期限，该期限被延长至</w:t>
      </w:r>
      <w:r>
        <w:rPr>
          <w:lang w:val="zh-CN"/>
        </w:rPr>
        <w:t>2017</w:t>
      </w:r>
      <w:r>
        <w:rPr>
          <w:lang w:val="zh-CN"/>
        </w:rPr>
        <w:t>年</w:t>
      </w:r>
      <w:r>
        <w:rPr>
          <w:lang w:val="zh-CN"/>
        </w:rPr>
        <w:t>12</w:t>
      </w:r>
      <w:r>
        <w:rPr>
          <w:lang w:val="zh-CN"/>
        </w:rPr>
        <w:t>月</w:t>
      </w:r>
      <w:r>
        <w:rPr>
          <w:lang w:val="zh-CN"/>
        </w:rPr>
        <w:t>15</w:t>
      </w:r>
      <w:r>
        <w:rPr>
          <w:lang w:val="zh-CN"/>
        </w:rPr>
        <w:t>日。未收到任何答复。已向缔约国发送提醒</w:t>
      </w:r>
      <w:r>
        <w:rPr>
          <w:rFonts w:hint="eastAsia"/>
          <w:lang w:val="zh-CN"/>
        </w:rPr>
        <w:t>函</w:t>
      </w:r>
      <w:r>
        <w:rPr>
          <w:lang w:val="zh-CN"/>
        </w:rPr>
        <w:t>；</w:t>
      </w:r>
    </w:p>
    <w:p w:rsidR="00616F99" w:rsidRPr="00A3767E" w:rsidRDefault="00616F99" w:rsidP="00320137">
      <w:pPr>
        <w:pStyle w:val="SingleTxtGC"/>
        <w:numPr>
          <w:ilvl w:val="0"/>
          <w:numId w:val="23"/>
        </w:numPr>
      </w:pPr>
      <w:r>
        <w:rPr>
          <w:lang w:val="zh-CN"/>
        </w:rPr>
        <w:t>柬埔寨：以未成年人</w:t>
      </w:r>
      <w:r>
        <w:rPr>
          <w:lang w:val="zh-CN"/>
        </w:rPr>
        <w:t>Khem Sophath</w:t>
      </w:r>
      <w:r>
        <w:rPr>
          <w:lang w:val="zh-CN"/>
        </w:rPr>
        <w:t>的名义登记的紧急行动</w:t>
      </w:r>
      <w:r w:rsidR="00925438">
        <w:rPr>
          <w:rFonts w:hint="eastAsia"/>
          <w:lang w:val="zh-CN"/>
        </w:rPr>
        <w:t>(</w:t>
      </w:r>
      <w:r>
        <w:rPr>
          <w:lang w:val="zh-CN"/>
        </w:rPr>
        <w:t>第</w:t>
      </w:r>
      <w:r>
        <w:rPr>
          <w:lang w:val="zh-CN"/>
        </w:rPr>
        <w:t>11/2014</w:t>
      </w:r>
      <w:r>
        <w:rPr>
          <w:lang w:val="zh-CN"/>
        </w:rPr>
        <w:t>号紧急行动</w:t>
      </w:r>
      <w:r w:rsidR="00925438">
        <w:rPr>
          <w:lang w:val="zh-CN"/>
        </w:rPr>
        <w:t>)</w:t>
      </w:r>
      <w:r>
        <w:rPr>
          <w:lang w:val="zh-CN"/>
        </w:rPr>
        <w:t>正在处理。</w:t>
      </w:r>
      <w:r>
        <w:rPr>
          <w:lang w:val="zh-CN"/>
        </w:rPr>
        <w:t>2017</w:t>
      </w:r>
      <w:r>
        <w:rPr>
          <w:lang w:val="zh-CN"/>
        </w:rPr>
        <w:t>年</w:t>
      </w:r>
      <w:r>
        <w:rPr>
          <w:lang w:val="zh-CN"/>
        </w:rPr>
        <w:t>11</w:t>
      </w:r>
      <w:r>
        <w:rPr>
          <w:lang w:val="zh-CN"/>
        </w:rPr>
        <w:t>月，委员会发送了一份后续照会请求提供补充资料，并提醒缔约国有义务根据案件中一切现有假设情景开展查找和调查活动，包括显示缔约国可能参与所涉事件的情景。未收到任何答复。已发送提醒函。委员会对缔约国不予配合以及采取具体措施查找失踪者的必要性表示关切；</w:t>
      </w:r>
    </w:p>
    <w:p w:rsidR="00616F99" w:rsidRPr="00A3767E" w:rsidRDefault="00616F99" w:rsidP="00320137">
      <w:pPr>
        <w:pStyle w:val="SingleTxtGC"/>
        <w:numPr>
          <w:ilvl w:val="0"/>
          <w:numId w:val="23"/>
        </w:numPr>
      </w:pPr>
      <w:r>
        <w:rPr>
          <w:lang w:val="zh-CN"/>
        </w:rPr>
        <w:t>哥伦比亚：缔约国就登记的紧急行动请求提供的资料表明，调查和查找常在开始几个月之后陷入僵局。在一些案件中，提交人报告称，缔约国就委员会的照会采取了具体的后续行动，尽管这类行动通常是孤立的，不属于明确的查找和调查策略的一部分。</w:t>
      </w:r>
    </w:p>
    <w:p w:rsidR="00616F99" w:rsidRPr="00A3767E" w:rsidRDefault="00616F99" w:rsidP="00320137">
      <w:pPr>
        <w:pStyle w:val="SingleTxtGC"/>
        <w:numPr>
          <w:ilvl w:val="0"/>
          <w:numId w:val="23"/>
        </w:numPr>
      </w:pPr>
      <w:r>
        <w:rPr>
          <w:lang w:val="zh-CN"/>
        </w:rPr>
        <w:t>洪都拉斯：在本报告所述期间，登记了总计</w:t>
      </w:r>
      <w:r>
        <w:rPr>
          <w:lang w:val="zh-CN"/>
        </w:rPr>
        <w:t>14</w:t>
      </w:r>
      <w:r>
        <w:rPr>
          <w:lang w:val="zh-CN"/>
        </w:rPr>
        <w:t>项紧急行动请求。提出的指称涉及两类情形：</w:t>
      </w:r>
      <w:r>
        <w:rPr>
          <w:lang w:val="zh-CN"/>
        </w:rPr>
        <w:t>(a) 24</w:t>
      </w:r>
      <w:r>
        <w:rPr>
          <w:lang w:val="zh-CN"/>
        </w:rPr>
        <w:t>岁的</w:t>
      </w:r>
      <w:r>
        <w:rPr>
          <w:lang w:val="zh-CN"/>
        </w:rPr>
        <w:t>Manuel de Jesús Bautista Salvador</w:t>
      </w:r>
      <w:r>
        <w:rPr>
          <w:lang w:val="zh-CN"/>
        </w:rPr>
        <w:t>的失踪案件，发生在根据行政令实施的始于</w:t>
      </w:r>
      <w:r>
        <w:rPr>
          <w:lang w:val="zh-CN"/>
        </w:rPr>
        <w:t>2017</w:t>
      </w:r>
      <w:r>
        <w:rPr>
          <w:lang w:val="zh-CN"/>
        </w:rPr>
        <w:t>年</w:t>
      </w:r>
      <w:r>
        <w:rPr>
          <w:lang w:val="zh-CN"/>
        </w:rPr>
        <w:t>12</w:t>
      </w:r>
      <w:r>
        <w:rPr>
          <w:lang w:val="zh-CN"/>
        </w:rPr>
        <w:t>月</w:t>
      </w:r>
      <w:r>
        <w:rPr>
          <w:lang w:val="zh-CN"/>
        </w:rPr>
        <w:t>1</w:t>
      </w:r>
      <w:r>
        <w:rPr>
          <w:lang w:val="zh-CN"/>
        </w:rPr>
        <w:t>日的宵禁期间</w:t>
      </w:r>
      <w:r w:rsidR="00925438">
        <w:rPr>
          <w:lang w:val="zh-CN"/>
        </w:rPr>
        <w:t>(</w:t>
      </w:r>
      <w:r>
        <w:rPr>
          <w:lang w:val="zh-CN"/>
        </w:rPr>
        <w:t>见第</w:t>
      </w:r>
      <w:r>
        <w:rPr>
          <w:lang w:val="zh-CN"/>
        </w:rPr>
        <w:t>444/2018</w:t>
      </w:r>
      <w:r>
        <w:rPr>
          <w:lang w:val="zh-CN"/>
        </w:rPr>
        <w:t>号紧急行动</w:t>
      </w:r>
      <w:r w:rsidR="00925438">
        <w:rPr>
          <w:lang w:val="zh-CN"/>
        </w:rPr>
        <w:t>)</w:t>
      </w:r>
      <w:r>
        <w:rPr>
          <w:rFonts w:hint="eastAsia"/>
          <w:lang w:val="zh-CN"/>
        </w:rPr>
        <w:t>，</w:t>
      </w:r>
      <w:r>
        <w:rPr>
          <w:lang w:val="zh-CN"/>
        </w:rPr>
        <w:t>以及</w:t>
      </w:r>
      <w:r>
        <w:rPr>
          <w:lang w:val="zh-CN"/>
        </w:rPr>
        <w:t>(b) 13</w:t>
      </w:r>
      <w:r>
        <w:rPr>
          <w:lang w:val="zh-CN"/>
        </w:rPr>
        <w:t>起人员在移民过程中失踪的案件</w:t>
      </w:r>
      <w:r w:rsidR="00925438">
        <w:rPr>
          <w:lang w:val="zh-CN"/>
        </w:rPr>
        <w:t>(</w:t>
      </w:r>
      <w:r>
        <w:rPr>
          <w:lang w:val="zh-CN"/>
        </w:rPr>
        <w:t>见第</w:t>
      </w:r>
      <w:r>
        <w:rPr>
          <w:lang w:val="zh-CN"/>
        </w:rPr>
        <w:t>454/2018</w:t>
      </w:r>
      <w:r>
        <w:rPr>
          <w:lang w:val="zh-CN"/>
        </w:rPr>
        <w:t>至</w:t>
      </w:r>
      <w:r>
        <w:rPr>
          <w:lang w:val="zh-CN"/>
        </w:rPr>
        <w:t>466/2018</w:t>
      </w:r>
      <w:r>
        <w:rPr>
          <w:lang w:val="zh-CN"/>
        </w:rPr>
        <w:t>号紧急行动</w:t>
      </w:r>
      <w:r w:rsidR="00925438">
        <w:rPr>
          <w:lang w:val="zh-CN"/>
        </w:rPr>
        <w:t>)</w:t>
      </w:r>
      <w:r>
        <w:rPr>
          <w:lang w:val="zh-CN"/>
        </w:rPr>
        <w:t>。这些案件没有一起查明了事件发生的地点。只有一些推测认为失踪可能发生在墨西哥、危地马拉或美利坚合众国。然而，这些推测从未得到调查，据指称，相关人员也可能是在移民路线上其他地点失踪的。委员会称，根据所提供的资料，这些事件可能发生在直接影响移民的暴力和犯罪背景下，常包括非法拘留、失踪和谋杀，国家行为体可能因其行动、同意或疏忽而负有责任。鉴于这种情况，委员会请缔约国采取一项全面的战略，对失踪人员进行彻底查找并调查他们的失踪情况，同时考虑到缔约国根据《公约》第九条承担的责任，在失踪者系其国民时采取一切必要措施确定对该强迫失踪罪案的司法管辖权。鉴于事件发生的情形，委员会请缔约国根据《公约》第十四条采取一切必要措施，促进洪都拉斯与危地马拉、墨西哥和美利坚合众国之间的国际司法协助，以期查明受害人的移民路线和相关事实。缔约国作出了答复，委员会正在等待提交人评论这些答复；</w:t>
      </w:r>
    </w:p>
    <w:p w:rsidR="00616F99" w:rsidRPr="00A3767E" w:rsidRDefault="00616F99" w:rsidP="00320137">
      <w:pPr>
        <w:pStyle w:val="SingleTxtGC"/>
        <w:numPr>
          <w:ilvl w:val="0"/>
          <w:numId w:val="23"/>
        </w:numPr>
      </w:pPr>
      <w:r>
        <w:rPr>
          <w:lang w:val="zh-CN"/>
        </w:rPr>
        <w:t>哈萨克斯坦：在</w:t>
      </w:r>
      <w:r>
        <w:rPr>
          <w:lang w:val="zh-CN"/>
        </w:rPr>
        <w:t>2017</w:t>
      </w:r>
      <w:r>
        <w:rPr>
          <w:lang w:val="zh-CN"/>
        </w:rPr>
        <w:t>年以</w:t>
      </w:r>
      <w:r>
        <w:rPr>
          <w:lang w:val="zh-CN"/>
        </w:rPr>
        <w:t>Zabit Kisi</w:t>
      </w:r>
      <w:r>
        <w:rPr>
          <w:lang w:val="zh-CN"/>
        </w:rPr>
        <w:t>和</w:t>
      </w:r>
      <w:r>
        <w:rPr>
          <w:lang w:val="zh-CN"/>
        </w:rPr>
        <w:t>Enver Kiliç</w:t>
      </w:r>
      <w:r>
        <w:rPr>
          <w:lang w:val="zh-CN"/>
        </w:rPr>
        <w:t>的名义登记的两项紧急行动</w:t>
      </w:r>
      <w:r w:rsidR="00925438">
        <w:rPr>
          <w:lang w:val="zh-CN"/>
        </w:rPr>
        <w:t>(</w:t>
      </w:r>
      <w:r>
        <w:rPr>
          <w:lang w:val="zh-CN"/>
        </w:rPr>
        <w:t>第</w:t>
      </w:r>
      <w:r>
        <w:rPr>
          <w:lang w:val="zh-CN"/>
        </w:rPr>
        <w:t>415/2018</w:t>
      </w:r>
      <w:r>
        <w:rPr>
          <w:lang w:val="zh-CN"/>
        </w:rPr>
        <w:t>号和第</w:t>
      </w:r>
      <w:r>
        <w:rPr>
          <w:lang w:val="zh-CN"/>
        </w:rPr>
        <w:t>416/2018</w:t>
      </w:r>
      <w:r>
        <w:rPr>
          <w:lang w:val="zh-CN"/>
        </w:rPr>
        <w:t>号紧急行动</w:t>
      </w:r>
      <w:r w:rsidR="00925438">
        <w:rPr>
          <w:lang w:val="zh-CN"/>
        </w:rPr>
        <w:t>)</w:t>
      </w:r>
      <w:r>
        <w:rPr>
          <w:lang w:val="zh-CN"/>
        </w:rPr>
        <w:t>中，缔约国报告称，所涉人员被送上飞机以驱逐到土耳其，当局之后未得知关于他们下落或去向的任何消息。委员会在后续照会中称，根据《公约》，缔约国应负责查</w:t>
      </w:r>
      <w:r>
        <w:rPr>
          <w:rFonts w:hint="eastAsia"/>
          <w:lang w:val="zh-CN"/>
        </w:rPr>
        <w:t>寻</w:t>
      </w:r>
      <w:r>
        <w:rPr>
          <w:lang w:val="zh-CN"/>
        </w:rPr>
        <w:t>和发现失踪者，因为他们最后出现时是在缔约国当局手中。在这方面，委员会援引了《公约》第十四、第十五和第十六条。委员会正在等待缔约国的答复；</w:t>
      </w:r>
    </w:p>
    <w:p w:rsidR="00616F99" w:rsidRPr="00A3767E" w:rsidRDefault="00616F99" w:rsidP="00320137">
      <w:pPr>
        <w:pStyle w:val="SingleTxtGC"/>
        <w:numPr>
          <w:ilvl w:val="0"/>
          <w:numId w:val="23"/>
        </w:numPr>
      </w:pPr>
      <w:r>
        <w:rPr>
          <w:lang w:val="zh-CN"/>
        </w:rPr>
        <w:t>摩洛哥：在</w:t>
      </w:r>
      <w:r>
        <w:rPr>
          <w:lang w:val="zh-CN"/>
        </w:rPr>
        <w:t>2017</w:t>
      </w:r>
      <w:r>
        <w:rPr>
          <w:lang w:val="zh-CN"/>
        </w:rPr>
        <w:t>年登记的两项紧急行动请求中，缔约国将据称受害人的拘留地点告知了委员会。这些资料已与各提交人共享，提交人确认，他们设法与</w:t>
      </w:r>
      <w:r>
        <w:rPr>
          <w:rFonts w:hint="eastAsia"/>
          <w:lang w:val="zh-CN"/>
        </w:rPr>
        <w:t>所提交请求的名义人</w:t>
      </w:r>
      <w:r>
        <w:rPr>
          <w:lang w:val="zh-CN"/>
        </w:rPr>
        <w:t>取得了联系。紧急行动在作此证实之后中止，委员会提醒缔约国注意其根据《公约》第十七条承担的义务；</w:t>
      </w:r>
    </w:p>
    <w:p w:rsidR="00616F99" w:rsidRPr="00A3767E" w:rsidRDefault="00616F99" w:rsidP="00320137">
      <w:pPr>
        <w:pStyle w:val="SingleTxtGC"/>
        <w:numPr>
          <w:ilvl w:val="0"/>
          <w:numId w:val="23"/>
        </w:numPr>
      </w:pPr>
      <w:r>
        <w:rPr>
          <w:lang w:val="zh-CN"/>
        </w:rPr>
        <w:t>毛里塔尼亚：缔约国将失踪者的拘留地点告知了委员会，并称已批准进行探视。该信息得到紧急行动请求提交人的确认。鉴于上述情况，委员会中止了紧急行动请求，提醒缔约国注意其根据《公约》第十七条承担的义务；</w:t>
      </w:r>
    </w:p>
    <w:p w:rsidR="00616F99" w:rsidRPr="00A3767E" w:rsidRDefault="00616F99" w:rsidP="00320137">
      <w:pPr>
        <w:pStyle w:val="SingleTxtGC"/>
        <w:numPr>
          <w:ilvl w:val="0"/>
          <w:numId w:val="23"/>
        </w:numPr>
      </w:pPr>
      <w:r>
        <w:rPr>
          <w:lang w:val="zh-CN"/>
        </w:rPr>
        <w:t>斯里兰卡：在编写报告时，缔约国既未对登记的紧急行动请求或提醒函作出答复，也未答复以下邀请，即与报告员会面，讨论《公约》第三十条规定的程序。</w:t>
      </w:r>
    </w:p>
    <w:p w:rsidR="00616F99" w:rsidRPr="00A3767E" w:rsidRDefault="00616F99" w:rsidP="001179E3">
      <w:pPr>
        <w:pStyle w:val="SingleTxtGC"/>
      </w:pPr>
      <w:r>
        <w:rPr>
          <w:lang w:val="zh-CN"/>
        </w:rPr>
        <w:t>42.</w:t>
      </w:r>
      <w:r w:rsidR="001179E3">
        <w:rPr>
          <w:lang w:val="zh-CN"/>
        </w:rPr>
        <w:t xml:space="preserve">  </w:t>
      </w:r>
      <w:r>
        <w:rPr>
          <w:lang w:val="zh-CN"/>
        </w:rPr>
        <w:t>在登记的所有紧急行动请求中，委员会继续强调，缔约国必须在所涉人员失踪后尽快开展查找行动；制订战略，以便查找失踪人员并对他们的失踪情况进行调查；并考虑到，这类调查除其</w:t>
      </w:r>
      <w:r>
        <w:rPr>
          <w:rFonts w:hint="eastAsia"/>
          <w:lang w:val="zh-CN"/>
        </w:rPr>
        <w:t>他</w:t>
      </w:r>
      <w:r>
        <w:rPr>
          <w:lang w:val="zh-CN"/>
        </w:rPr>
        <w:t>外是确保查明</w:t>
      </w:r>
      <w:r>
        <w:rPr>
          <w:rFonts w:hint="eastAsia"/>
          <w:lang w:val="zh-CN"/>
        </w:rPr>
        <w:t>责任人</w:t>
      </w:r>
      <w:r>
        <w:rPr>
          <w:lang w:val="zh-CN"/>
        </w:rPr>
        <w:t>的必要手段，而查明</w:t>
      </w:r>
      <w:r>
        <w:rPr>
          <w:rFonts w:hint="eastAsia"/>
          <w:lang w:val="zh-CN"/>
        </w:rPr>
        <w:t>责任人</w:t>
      </w:r>
      <w:r>
        <w:rPr>
          <w:lang w:val="zh-CN"/>
        </w:rPr>
        <w:t>可能是找到失踪人员的关键。</w:t>
      </w:r>
    </w:p>
    <w:p w:rsidR="00616F99" w:rsidRPr="00A3767E" w:rsidRDefault="007B51A4" w:rsidP="007B51A4">
      <w:pPr>
        <w:pStyle w:val="H23GC"/>
      </w:pPr>
      <w:r>
        <w:rPr>
          <w:lang w:val="zh-CN"/>
        </w:rPr>
        <w:tab/>
        <w:t>2.</w:t>
      </w:r>
      <w:r>
        <w:rPr>
          <w:lang w:val="zh-CN"/>
        </w:rPr>
        <w:tab/>
      </w:r>
      <w:r w:rsidR="00616F99">
        <w:rPr>
          <w:lang w:val="zh-CN"/>
        </w:rPr>
        <w:t>与提交人的互动</w:t>
      </w:r>
    </w:p>
    <w:p w:rsidR="00616F99" w:rsidRPr="00A3767E" w:rsidRDefault="00616F99" w:rsidP="001179E3">
      <w:pPr>
        <w:pStyle w:val="SingleTxtGC"/>
      </w:pPr>
      <w:r>
        <w:rPr>
          <w:lang w:val="zh-CN"/>
        </w:rPr>
        <w:t>43.</w:t>
      </w:r>
      <w:r w:rsidR="001179E3">
        <w:rPr>
          <w:lang w:val="zh-CN"/>
        </w:rPr>
        <w:t xml:space="preserve">  </w:t>
      </w:r>
      <w:r>
        <w:rPr>
          <w:lang w:val="zh-CN"/>
        </w:rPr>
        <w:t>秘书处主要通过以委员会名义发送的信函与紧急行动请求的提交人保持经常联系，但也通过电子邮件和电话进行更直接的联系。基于委员会与提交人的联系，可以观察到一些趋势。</w:t>
      </w:r>
    </w:p>
    <w:p w:rsidR="00616F99" w:rsidRPr="00A3767E" w:rsidRDefault="00616F99" w:rsidP="001179E3">
      <w:pPr>
        <w:pStyle w:val="SingleTxtGC"/>
      </w:pPr>
      <w:r>
        <w:rPr>
          <w:lang w:val="zh-CN"/>
        </w:rPr>
        <w:t>44.</w:t>
      </w:r>
      <w:r w:rsidR="001179E3">
        <w:rPr>
          <w:lang w:val="zh-CN"/>
        </w:rPr>
        <w:t xml:space="preserve">  </w:t>
      </w:r>
      <w:r>
        <w:rPr>
          <w:lang w:val="zh-CN"/>
        </w:rPr>
        <w:t>提交人继续强调委员会提供的支持具有重要作用，在数次试图联络国家当局而未果后，实践证明委员会</w:t>
      </w:r>
      <w:r>
        <w:rPr>
          <w:rFonts w:hint="eastAsia"/>
          <w:lang w:val="zh-CN"/>
        </w:rPr>
        <w:t>是</w:t>
      </w:r>
      <w:r>
        <w:rPr>
          <w:lang w:val="zh-CN"/>
        </w:rPr>
        <w:t>一处能够接纳他们的联络点。除与伊拉克的事件相关的案件以外，紧急行动请求的提交人还指出，委员会发送照会后，他们收到了对某些请求的答复，主要涉及执行委员会所建议的具体调查行动。</w:t>
      </w:r>
    </w:p>
    <w:p w:rsidR="00616F99" w:rsidRPr="00A3767E" w:rsidRDefault="00616F99" w:rsidP="001179E3">
      <w:pPr>
        <w:pStyle w:val="SingleTxtGC"/>
      </w:pPr>
      <w:r>
        <w:rPr>
          <w:lang w:val="zh-CN"/>
        </w:rPr>
        <w:t>45.</w:t>
      </w:r>
      <w:r w:rsidR="001179E3">
        <w:rPr>
          <w:lang w:val="zh-CN"/>
        </w:rPr>
        <w:t xml:space="preserve">  </w:t>
      </w:r>
      <w:r>
        <w:rPr>
          <w:lang w:val="zh-CN"/>
        </w:rPr>
        <w:t>然而，在大多数这类案件中，提交人经常报告称未对这类行动进行后续跟进。紧急行动请求登记后不久，提交人往往对缔约国未能履行查找和调查义务表示失望。他们关切地指出，即使在有可靠的资料用于推进查找和调查时，当局也未能采取基本的调查步骤以</w:t>
      </w:r>
      <w:r>
        <w:rPr>
          <w:rFonts w:hint="eastAsia"/>
          <w:lang w:val="zh-CN"/>
        </w:rPr>
        <w:t>查找和发现</w:t>
      </w:r>
      <w:r>
        <w:rPr>
          <w:lang w:val="zh-CN"/>
        </w:rPr>
        <w:t>失踪者。</w:t>
      </w:r>
    </w:p>
    <w:p w:rsidR="00616F99" w:rsidRPr="00A3767E" w:rsidRDefault="00616F99" w:rsidP="001179E3">
      <w:pPr>
        <w:pStyle w:val="SingleTxtGC"/>
      </w:pPr>
      <w:r>
        <w:rPr>
          <w:lang w:val="zh-CN"/>
        </w:rPr>
        <w:t>46.</w:t>
      </w:r>
      <w:r w:rsidR="001179E3">
        <w:rPr>
          <w:lang w:val="zh-CN"/>
        </w:rPr>
        <w:t xml:space="preserve">  </w:t>
      </w:r>
      <w:r>
        <w:rPr>
          <w:lang w:val="zh-CN"/>
        </w:rPr>
        <w:t>紧急行动请求的提交人重申，在较老的案件中，国家当局为查</w:t>
      </w:r>
      <w:r>
        <w:rPr>
          <w:rFonts w:hint="eastAsia"/>
          <w:lang w:val="zh-CN"/>
        </w:rPr>
        <w:t>找和发现</w:t>
      </w:r>
      <w:r>
        <w:rPr>
          <w:lang w:val="zh-CN"/>
        </w:rPr>
        <w:t>失踪者而采取的行动越来越少，他们仅采取</w:t>
      </w:r>
      <w:r>
        <w:rPr>
          <w:rFonts w:hint="eastAsia"/>
          <w:lang w:val="zh-CN"/>
        </w:rPr>
        <w:t>例行</w:t>
      </w:r>
      <w:r>
        <w:rPr>
          <w:lang w:val="zh-CN"/>
        </w:rPr>
        <w:t>行动或重复以前的调查。在其他案件中，提交人提请委员会注意国家当局的失职情况，例如未能确保尽快对所有目击证人进行适当的访谈，以便于查找失踪者和调查他们的失踪情况，或者未能对现有证据进行相关的分析</w:t>
      </w:r>
      <w:r w:rsidR="00925438">
        <w:rPr>
          <w:lang w:val="zh-CN"/>
        </w:rPr>
        <w:t>(</w:t>
      </w:r>
      <w:r>
        <w:rPr>
          <w:lang w:val="zh-CN"/>
        </w:rPr>
        <w:t>例如，在有些案件中，现有电话或录像记录在提交主管机关七个月之后仍未得到分析</w:t>
      </w:r>
      <w:r w:rsidR="00925438">
        <w:rPr>
          <w:lang w:val="zh-CN"/>
        </w:rPr>
        <w:t>)</w:t>
      </w:r>
      <w:r>
        <w:rPr>
          <w:lang w:val="zh-CN"/>
        </w:rPr>
        <w:t>。</w:t>
      </w:r>
    </w:p>
    <w:p w:rsidR="00616F99" w:rsidRPr="00A3767E" w:rsidRDefault="00616F99" w:rsidP="001179E3">
      <w:pPr>
        <w:pStyle w:val="SingleTxtGC"/>
      </w:pPr>
      <w:r>
        <w:rPr>
          <w:lang w:val="zh-CN"/>
        </w:rPr>
        <w:t>47.</w:t>
      </w:r>
      <w:r w:rsidR="001179E3">
        <w:rPr>
          <w:lang w:val="zh-CN"/>
        </w:rPr>
        <w:t xml:space="preserve">  </w:t>
      </w:r>
      <w:r>
        <w:rPr>
          <w:lang w:val="zh-CN"/>
        </w:rPr>
        <w:t>观察到的主要趋势之一是，失踪者的家人和亲属难以参与查找失踪者并参与调查他们的失踪情况。造成这些困难的主要原因是缺少与正在开展的进程相关的资料。请求提交人称，如果他们不</w:t>
      </w:r>
      <w:r>
        <w:rPr>
          <w:rFonts w:hint="eastAsia"/>
          <w:lang w:val="zh-CN"/>
        </w:rPr>
        <w:t>要</w:t>
      </w:r>
      <w:r>
        <w:rPr>
          <w:lang w:val="zh-CN"/>
        </w:rPr>
        <w:t>求获取资料，当局就不向他们提供任何与所采取行动相关的资料，即使他们的参与可能对计划开展的活动产生重要意义。</w:t>
      </w:r>
    </w:p>
    <w:p w:rsidR="00616F99" w:rsidRPr="00A3767E" w:rsidRDefault="00616F99" w:rsidP="001179E3">
      <w:pPr>
        <w:pStyle w:val="SingleTxtGC"/>
      </w:pPr>
      <w:r>
        <w:rPr>
          <w:lang w:val="zh-CN"/>
        </w:rPr>
        <w:t>48.</w:t>
      </w:r>
      <w:r w:rsidR="001179E3">
        <w:rPr>
          <w:lang w:val="zh-CN"/>
        </w:rPr>
        <w:t xml:space="preserve">  </w:t>
      </w:r>
      <w:r>
        <w:rPr>
          <w:rFonts w:hint="eastAsia"/>
          <w:lang w:val="zh-CN"/>
        </w:rPr>
        <w:t>人们</w:t>
      </w:r>
      <w:r>
        <w:rPr>
          <w:lang w:val="zh-CN"/>
        </w:rPr>
        <w:t>还注意到，当局根据《公约》下的义务与家庭成员和亲属联络时，所采取的联络方式会使他们受到二次伤害。在这种情况下，委员会提醒缔约国注意《公约》第二十四条第二款的内容。委员会还强调，缔约国有责任建立机制，向失踪者的家人和亲属报告情况，以期确保他们及其代表能够以知情的方式积极参与调查进程的所有阶段，缔约国还应向家庭成员和亲属提供适当的指导，使他们了解自己的权</w:t>
      </w:r>
      <w:r>
        <w:rPr>
          <w:rFonts w:hint="eastAsia"/>
          <w:lang w:val="zh-CN"/>
        </w:rPr>
        <w:t>利</w:t>
      </w:r>
      <w:r>
        <w:rPr>
          <w:lang w:val="zh-CN"/>
        </w:rPr>
        <w:t>和如何行使权</w:t>
      </w:r>
      <w:r>
        <w:rPr>
          <w:rFonts w:hint="eastAsia"/>
          <w:lang w:val="zh-CN"/>
        </w:rPr>
        <w:t>利</w:t>
      </w:r>
      <w:r>
        <w:rPr>
          <w:lang w:val="zh-CN"/>
        </w:rPr>
        <w:t>。</w:t>
      </w:r>
    </w:p>
    <w:p w:rsidR="00616F99" w:rsidRPr="00A3767E" w:rsidRDefault="00616F99" w:rsidP="001179E3">
      <w:pPr>
        <w:pStyle w:val="SingleTxtGC"/>
      </w:pPr>
      <w:r>
        <w:rPr>
          <w:lang w:val="zh-CN"/>
        </w:rPr>
        <w:t>49.</w:t>
      </w:r>
      <w:r w:rsidR="001179E3">
        <w:rPr>
          <w:lang w:val="zh-CN"/>
        </w:rPr>
        <w:t xml:space="preserve">  </w:t>
      </w:r>
      <w:r>
        <w:rPr>
          <w:lang w:val="zh-CN"/>
        </w:rPr>
        <w:t>就墨西哥的情况而言，提交人常报告称，对失踪者家人和亲属的支持非常有限，且不适应他们的需要。在已</w:t>
      </w:r>
      <w:r>
        <w:rPr>
          <w:rFonts w:hint="eastAsia"/>
          <w:lang w:val="zh-CN"/>
        </w:rPr>
        <w:t>确认存在</w:t>
      </w:r>
      <w:r>
        <w:rPr>
          <w:lang w:val="zh-CN"/>
        </w:rPr>
        <w:t>这类困难的案件中，委员会提醒缔约国，必须与受益人协商制定并</w:t>
      </w:r>
      <w:r>
        <w:rPr>
          <w:rFonts w:hint="eastAsia"/>
          <w:lang w:val="zh-CN"/>
        </w:rPr>
        <w:t>执行</w:t>
      </w:r>
      <w:r>
        <w:rPr>
          <w:lang w:val="zh-CN"/>
        </w:rPr>
        <w:t>保护和支持措施，以确保这些措施满足他们的需要。</w:t>
      </w:r>
    </w:p>
    <w:p w:rsidR="00616F99" w:rsidRPr="00A3767E" w:rsidRDefault="00616F99" w:rsidP="001179E3">
      <w:pPr>
        <w:pStyle w:val="SingleTxtGC"/>
      </w:pPr>
      <w:r>
        <w:rPr>
          <w:lang w:val="zh-CN"/>
        </w:rPr>
        <w:t>50.</w:t>
      </w:r>
      <w:r w:rsidR="001179E3">
        <w:rPr>
          <w:lang w:val="zh-CN"/>
        </w:rPr>
        <w:t xml:space="preserve">  </w:t>
      </w:r>
      <w:r>
        <w:rPr>
          <w:lang w:val="zh-CN"/>
        </w:rPr>
        <w:t>委员会仍对以下指称感到关切，即紧急行动请求提交人受到威胁、压力和报复，尤其是在与墨西哥和哥伦比亚发生的事件相关的紧急行动中。在这些紧急行动案件中，委员会请求缔约国采取临时措施，以保护面临危险的人员。委员会还强调，必须确保这些临时保护措施由未被指称卷入所涉失踪事件的主管机关执行，并须与受益人和他们的代表协调，以确保这些措施完全满足他们的需要。为此，委员会请缔约国定期召开负责执行临时措施的主管机关与受益人及其代表之间的协调会议。</w:t>
      </w:r>
    </w:p>
    <w:p w:rsidR="00616F99" w:rsidRPr="00A3767E" w:rsidRDefault="007B51A4" w:rsidP="007B51A4">
      <w:pPr>
        <w:pStyle w:val="H1GC"/>
      </w:pPr>
      <w:r>
        <w:rPr>
          <w:lang w:val="zh-CN"/>
        </w:rPr>
        <w:tab/>
      </w:r>
      <w:r w:rsidR="00616F99">
        <w:rPr>
          <w:lang w:val="zh-CN"/>
        </w:rPr>
        <w:t>C.</w:t>
      </w:r>
      <w:r w:rsidR="00616F99">
        <w:rPr>
          <w:lang w:val="zh-CN"/>
        </w:rPr>
        <w:tab/>
      </w:r>
      <w:r w:rsidR="00616F99">
        <w:rPr>
          <w:rFonts w:hint="eastAsia"/>
        </w:rPr>
        <w:t>对已为之采取临时措施的人，停止、结束或继续保持人身保护的紧急行动</w:t>
      </w:r>
    </w:p>
    <w:p w:rsidR="00616F99" w:rsidRPr="00A3767E" w:rsidRDefault="00616F99" w:rsidP="001179E3">
      <w:pPr>
        <w:pStyle w:val="SingleTxtGC"/>
      </w:pPr>
      <w:r>
        <w:rPr>
          <w:lang w:val="zh-CN"/>
        </w:rPr>
        <w:t>51.</w:t>
      </w:r>
      <w:r w:rsidR="001179E3">
        <w:rPr>
          <w:lang w:val="zh-CN"/>
        </w:rPr>
        <w:t xml:space="preserve">  </w:t>
      </w:r>
      <w:r>
        <w:rPr>
          <w:lang w:val="zh-CN"/>
        </w:rPr>
        <w:t>根据委员会第八届会议全体会议通过的标准：</w:t>
      </w:r>
    </w:p>
    <w:p w:rsidR="00616F99" w:rsidRPr="00A3767E" w:rsidRDefault="00616F99" w:rsidP="007B51A4">
      <w:pPr>
        <w:pStyle w:val="SingleTxtGC"/>
        <w:numPr>
          <w:ilvl w:val="0"/>
          <w:numId w:val="25"/>
        </w:numPr>
      </w:pPr>
      <w:r>
        <w:rPr>
          <w:rFonts w:hint="eastAsia"/>
        </w:rPr>
        <w:t>当</w:t>
      </w:r>
      <w:r>
        <w:rPr>
          <w:lang w:val="zh-CN"/>
        </w:rPr>
        <w:t>失踪者被</w:t>
      </w:r>
      <w:r>
        <w:rPr>
          <w:rFonts w:hint="eastAsia"/>
          <w:lang w:val="zh-CN"/>
        </w:rPr>
        <w:t>发现</w:t>
      </w:r>
      <w:r>
        <w:rPr>
          <w:lang w:val="zh-CN"/>
        </w:rPr>
        <w:t>但仍被拘留</w:t>
      </w:r>
      <w:r>
        <w:rPr>
          <w:rFonts w:hint="eastAsia"/>
          <w:lang w:val="zh-CN"/>
        </w:rPr>
        <w:t>时</w:t>
      </w:r>
      <w:r>
        <w:rPr>
          <w:lang w:val="zh-CN"/>
        </w:rPr>
        <w:t>，紧急行动中止；这是因为，所涉人员极易再次遭受强迫失踪并被置于法律保护之外；</w:t>
      </w:r>
    </w:p>
    <w:p w:rsidR="00616F99" w:rsidRPr="00A3767E" w:rsidRDefault="00616F99" w:rsidP="007B51A4">
      <w:pPr>
        <w:pStyle w:val="SingleTxtGC"/>
        <w:numPr>
          <w:ilvl w:val="0"/>
          <w:numId w:val="25"/>
        </w:numPr>
      </w:pPr>
      <w:r>
        <w:rPr>
          <w:rFonts w:hint="eastAsia"/>
          <w:lang w:val="zh-CN"/>
        </w:rPr>
        <w:t>当发</w:t>
      </w:r>
      <w:r>
        <w:rPr>
          <w:lang w:val="zh-CN"/>
        </w:rPr>
        <w:t>现失踪者</w:t>
      </w:r>
      <w:r>
        <w:rPr>
          <w:rFonts w:hint="eastAsia"/>
          <w:lang w:val="zh-CN"/>
        </w:rPr>
        <w:t>享有</w:t>
      </w:r>
      <w:r>
        <w:rPr>
          <w:lang w:val="zh-CN"/>
        </w:rPr>
        <w:t>自由，或</w:t>
      </w:r>
      <w:r>
        <w:rPr>
          <w:rFonts w:hint="eastAsia"/>
          <w:lang w:val="zh-CN"/>
        </w:rPr>
        <w:t>被发现和获释</w:t>
      </w:r>
      <w:r>
        <w:rPr>
          <w:lang w:val="zh-CN"/>
        </w:rPr>
        <w:t>，或</w:t>
      </w:r>
      <w:r>
        <w:rPr>
          <w:rFonts w:hint="eastAsia"/>
          <w:lang w:val="zh-CN"/>
        </w:rPr>
        <w:t>经查</w:t>
      </w:r>
      <w:r>
        <w:rPr>
          <w:lang w:val="zh-CN"/>
        </w:rPr>
        <w:t>已死亡，而亲属及</w:t>
      </w:r>
      <w:r>
        <w:rPr>
          <w:lang w:val="zh-CN"/>
        </w:rPr>
        <w:t>/</w:t>
      </w:r>
      <w:r>
        <w:rPr>
          <w:lang w:val="zh-CN"/>
        </w:rPr>
        <w:t>或提交人对这些事实无异议的，紧急行动</w:t>
      </w:r>
      <w:r>
        <w:rPr>
          <w:rFonts w:hint="eastAsia"/>
          <w:lang w:val="zh-CN"/>
        </w:rPr>
        <w:t>关闭</w:t>
      </w:r>
      <w:r>
        <w:rPr>
          <w:lang w:val="zh-CN"/>
        </w:rPr>
        <w:t>；</w:t>
      </w:r>
    </w:p>
    <w:p w:rsidR="00616F99" w:rsidRPr="00A3767E" w:rsidRDefault="00616F99" w:rsidP="007B51A4">
      <w:pPr>
        <w:pStyle w:val="SingleTxtGC"/>
        <w:numPr>
          <w:ilvl w:val="0"/>
          <w:numId w:val="25"/>
        </w:numPr>
      </w:pPr>
      <w:r>
        <w:rPr>
          <w:lang w:val="zh-CN"/>
        </w:rPr>
        <w:t>失踪者被</w:t>
      </w:r>
      <w:r>
        <w:rPr>
          <w:rFonts w:hint="eastAsia"/>
          <w:lang w:val="zh-CN"/>
        </w:rPr>
        <w:t>发现</w:t>
      </w:r>
      <w:r>
        <w:rPr>
          <w:lang w:val="zh-CN"/>
        </w:rPr>
        <w:t>但在紧急行动中</w:t>
      </w:r>
      <w:r>
        <w:rPr>
          <w:rFonts w:hint="eastAsia"/>
          <w:lang w:val="zh-CN"/>
        </w:rPr>
        <w:t>已为之采取</w:t>
      </w:r>
      <w:r>
        <w:rPr>
          <w:lang w:val="zh-CN"/>
        </w:rPr>
        <w:t>临时措施的人员仍受威胁的，紧急行动继续执行。在这类案件中，委员会的干预仅限于对临时措施进行后续跟进。</w:t>
      </w:r>
    </w:p>
    <w:p w:rsidR="00616F99" w:rsidRPr="00A3767E" w:rsidRDefault="00616F99" w:rsidP="001179E3">
      <w:pPr>
        <w:pStyle w:val="SingleTxtGC"/>
      </w:pPr>
      <w:r>
        <w:rPr>
          <w:lang w:val="zh-CN"/>
        </w:rPr>
        <w:t>52.</w:t>
      </w:r>
      <w:r w:rsidR="001179E3">
        <w:rPr>
          <w:lang w:val="zh-CN"/>
        </w:rPr>
        <w:t xml:space="preserve">  </w:t>
      </w:r>
      <w:r>
        <w:rPr>
          <w:rFonts w:hint="eastAsia"/>
          <w:lang w:val="zh-CN"/>
        </w:rPr>
        <w:t>每逢</w:t>
      </w:r>
      <w:r>
        <w:rPr>
          <w:lang w:val="zh-CN"/>
        </w:rPr>
        <w:t>被提交人或缔约国告知</w:t>
      </w:r>
      <w:r>
        <w:rPr>
          <w:rFonts w:hint="eastAsia"/>
          <w:lang w:val="zh-CN"/>
        </w:rPr>
        <w:t>已发现</w:t>
      </w:r>
      <w:r>
        <w:rPr>
          <w:lang w:val="zh-CN"/>
        </w:rPr>
        <w:t>所涉人员，委员会都会在</w:t>
      </w:r>
      <w:r>
        <w:rPr>
          <w:rFonts w:hint="eastAsia"/>
          <w:lang w:val="zh-CN"/>
        </w:rPr>
        <w:t>关闭</w:t>
      </w:r>
      <w:r>
        <w:rPr>
          <w:lang w:val="zh-CN"/>
        </w:rPr>
        <w:t>或中止紧急行动前等待确认相关信息。</w:t>
      </w:r>
    </w:p>
    <w:p w:rsidR="00616F99" w:rsidRPr="00A3767E" w:rsidRDefault="00616F99" w:rsidP="001179E3">
      <w:pPr>
        <w:pStyle w:val="SingleTxtGC"/>
      </w:pPr>
      <w:r>
        <w:rPr>
          <w:lang w:val="zh-CN"/>
        </w:rPr>
        <w:t>53.</w:t>
      </w:r>
      <w:r w:rsidR="001179E3">
        <w:rPr>
          <w:lang w:val="zh-CN"/>
        </w:rPr>
        <w:t xml:space="preserve"> </w:t>
      </w:r>
      <w:r>
        <w:rPr>
          <w:lang w:val="zh-CN"/>
        </w:rPr>
        <w:t xml:space="preserve"> </w:t>
      </w:r>
      <w:r>
        <w:rPr>
          <w:lang w:val="zh-CN"/>
        </w:rPr>
        <w:t>在编写本报告时，委员会已经</w:t>
      </w:r>
      <w:r>
        <w:rPr>
          <w:rFonts w:hint="eastAsia"/>
          <w:lang w:val="zh-CN"/>
        </w:rPr>
        <w:t>关闭</w:t>
      </w:r>
      <w:r>
        <w:rPr>
          <w:lang w:val="zh-CN"/>
        </w:rPr>
        <w:t>了总计</w:t>
      </w:r>
      <w:r>
        <w:rPr>
          <w:lang w:val="zh-CN"/>
        </w:rPr>
        <w:t>36</w:t>
      </w:r>
      <w:r>
        <w:rPr>
          <w:lang w:val="zh-CN"/>
        </w:rPr>
        <w:t>起紧急行动案件：在</w:t>
      </w:r>
      <w:r>
        <w:rPr>
          <w:lang w:val="zh-CN"/>
        </w:rPr>
        <w:t>15</w:t>
      </w:r>
      <w:r>
        <w:rPr>
          <w:lang w:val="zh-CN"/>
        </w:rPr>
        <w:t>起案件中，失踪者被</w:t>
      </w:r>
      <w:r>
        <w:rPr>
          <w:rFonts w:hint="eastAsia"/>
          <w:lang w:val="zh-CN"/>
        </w:rPr>
        <w:t>发现</w:t>
      </w:r>
      <w:r>
        <w:rPr>
          <w:lang w:val="zh-CN"/>
        </w:rPr>
        <w:t>并生还，在</w:t>
      </w:r>
      <w:r>
        <w:rPr>
          <w:lang w:val="zh-CN"/>
        </w:rPr>
        <w:t>21</w:t>
      </w:r>
      <w:r>
        <w:rPr>
          <w:lang w:val="zh-CN"/>
        </w:rPr>
        <w:t>起案件中，失踪者</w:t>
      </w:r>
      <w:r>
        <w:rPr>
          <w:rFonts w:hint="eastAsia"/>
          <w:lang w:val="zh-CN"/>
        </w:rPr>
        <w:t>经查已</w:t>
      </w:r>
      <w:r>
        <w:rPr>
          <w:lang w:val="zh-CN"/>
        </w:rPr>
        <w:t>死亡。</w:t>
      </w:r>
    </w:p>
    <w:p w:rsidR="00616F99" w:rsidRPr="00A3767E" w:rsidRDefault="00616F99" w:rsidP="001179E3">
      <w:pPr>
        <w:pStyle w:val="SingleTxtGC"/>
      </w:pPr>
      <w:r>
        <w:rPr>
          <w:lang w:val="zh-CN"/>
        </w:rPr>
        <w:t>54.</w:t>
      </w:r>
      <w:r w:rsidR="001179E3">
        <w:rPr>
          <w:lang w:val="zh-CN"/>
        </w:rPr>
        <w:t xml:space="preserve">  </w:t>
      </w:r>
      <w:r>
        <w:rPr>
          <w:lang w:val="zh-CN"/>
        </w:rPr>
        <w:t>此外，委员会中止了四项紧急行动请求，因为失踪者已被</w:t>
      </w:r>
      <w:r>
        <w:rPr>
          <w:rFonts w:hint="eastAsia"/>
          <w:lang w:val="zh-CN"/>
        </w:rPr>
        <w:t>发现</w:t>
      </w:r>
      <w:r>
        <w:rPr>
          <w:lang w:val="zh-CN"/>
        </w:rPr>
        <w:t>但仍在拘留中。</w:t>
      </w:r>
    </w:p>
    <w:p w:rsidR="00616F99" w:rsidRPr="00A3767E" w:rsidRDefault="00616F99" w:rsidP="001179E3">
      <w:pPr>
        <w:pStyle w:val="SingleTxtGC"/>
      </w:pPr>
      <w:r>
        <w:rPr>
          <w:lang w:val="zh-CN"/>
        </w:rPr>
        <w:t>55.</w:t>
      </w:r>
      <w:r w:rsidR="001179E3">
        <w:rPr>
          <w:lang w:val="zh-CN"/>
        </w:rPr>
        <w:t xml:space="preserve">  </w:t>
      </w:r>
      <w:r>
        <w:rPr>
          <w:lang w:val="zh-CN"/>
        </w:rPr>
        <w:t>在两起紧急行动案件中，已确定失踪者死亡，但紧急行动仍继续执行，因为</w:t>
      </w:r>
      <w:r>
        <w:rPr>
          <w:rFonts w:hint="eastAsia"/>
          <w:lang w:val="zh-CN"/>
        </w:rPr>
        <w:t>为之采取</w:t>
      </w:r>
      <w:r>
        <w:rPr>
          <w:lang w:val="zh-CN"/>
        </w:rPr>
        <w:t>临时措施的人员仍然面临威胁。</w:t>
      </w:r>
    </w:p>
    <w:p w:rsidR="00616F99" w:rsidRPr="00A3767E" w:rsidRDefault="007B51A4" w:rsidP="007B51A4">
      <w:pPr>
        <w:pStyle w:val="H1GC"/>
      </w:pPr>
      <w:r>
        <w:rPr>
          <w:lang w:val="zh-CN"/>
        </w:rPr>
        <w:tab/>
      </w:r>
      <w:r w:rsidR="00616F99">
        <w:rPr>
          <w:lang w:val="zh-CN"/>
        </w:rPr>
        <w:t>D.</w:t>
      </w:r>
      <w:r w:rsidR="00616F99">
        <w:rPr>
          <w:lang w:val="zh-CN"/>
        </w:rPr>
        <w:tab/>
      </w:r>
      <w:r w:rsidR="00616F99">
        <w:rPr>
          <w:lang w:val="zh-CN"/>
        </w:rPr>
        <w:t>就第十三届会议全体会议通过的决定和第十四届会议全体会议发言要点采取的后续行动</w:t>
      </w:r>
    </w:p>
    <w:p w:rsidR="00616F99" w:rsidRPr="00A3767E" w:rsidRDefault="00616F99" w:rsidP="001179E3">
      <w:pPr>
        <w:pStyle w:val="SingleTxtGC"/>
      </w:pPr>
      <w:r>
        <w:rPr>
          <w:lang w:val="zh-CN"/>
        </w:rPr>
        <w:t>56.</w:t>
      </w:r>
      <w:r w:rsidR="001179E3">
        <w:rPr>
          <w:lang w:val="zh-CN"/>
        </w:rPr>
        <w:t xml:space="preserve">  </w:t>
      </w:r>
      <w:r>
        <w:rPr>
          <w:lang w:val="zh-CN"/>
        </w:rPr>
        <w:t>在第十三届会议上，委员会决定在秘书处的支持下采取具体行动，主要向民间社会组织和缔约国官员传播关于紧急行动程序的信息。报告员和秘书处已编写了一份简单的信息</w:t>
      </w:r>
      <w:r>
        <w:rPr>
          <w:rFonts w:hint="eastAsia"/>
          <w:lang w:val="zh-CN"/>
        </w:rPr>
        <w:t>手</w:t>
      </w:r>
      <w:r>
        <w:rPr>
          <w:lang w:val="zh-CN"/>
        </w:rPr>
        <w:t>册，目前有英文、法文和西班牙文本。</w:t>
      </w:r>
      <w:r w:rsidRPr="0066629F">
        <w:rPr>
          <w:rStyle w:val="a6"/>
          <w:sz w:val="21"/>
          <w:szCs w:val="21"/>
          <w:lang w:val="zh-CN"/>
        </w:rPr>
        <w:footnoteReference w:id="3"/>
      </w:r>
    </w:p>
    <w:p w:rsidR="00616F99" w:rsidRPr="00A3767E" w:rsidRDefault="00616F99" w:rsidP="001179E3">
      <w:pPr>
        <w:pStyle w:val="SingleTxtGC"/>
      </w:pPr>
      <w:r>
        <w:rPr>
          <w:lang w:val="zh-CN"/>
        </w:rPr>
        <w:t>57.</w:t>
      </w:r>
      <w:r w:rsidR="001179E3">
        <w:rPr>
          <w:lang w:val="zh-CN"/>
        </w:rPr>
        <w:t xml:space="preserve">  </w:t>
      </w:r>
      <w:r>
        <w:rPr>
          <w:lang w:val="zh-CN"/>
        </w:rPr>
        <w:t>为同样目的，委员会希望有更多机会与人权高专办驻地</w:t>
      </w:r>
      <w:r>
        <w:rPr>
          <w:rFonts w:hint="eastAsia"/>
          <w:lang w:val="zh-CN"/>
        </w:rPr>
        <w:t>办事</w:t>
      </w:r>
      <w:r>
        <w:rPr>
          <w:lang w:val="zh-CN"/>
        </w:rPr>
        <w:t>处和条约机构能力建设方案合作，就紧急行动的程序和目标与国家当局互动并对其进行培训，以提高对紧急行动程序的认识。</w:t>
      </w:r>
    </w:p>
    <w:p w:rsidR="00616F99" w:rsidRPr="00A3767E" w:rsidRDefault="00616F99" w:rsidP="001179E3">
      <w:pPr>
        <w:pStyle w:val="SingleTxtGC"/>
      </w:pPr>
      <w:r>
        <w:rPr>
          <w:lang w:val="zh-CN"/>
        </w:rPr>
        <w:t>58.</w:t>
      </w:r>
      <w:r w:rsidR="001179E3">
        <w:rPr>
          <w:lang w:val="zh-CN"/>
        </w:rPr>
        <w:t xml:space="preserve"> </w:t>
      </w:r>
      <w:r>
        <w:rPr>
          <w:lang w:val="zh-CN"/>
        </w:rPr>
        <w:t xml:space="preserve"> </w:t>
      </w:r>
      <w:r>
        <w:rPr>
          <w:lang w:val="zh-CN"/>
        </w:rPr>
        <w:t>委员会重申，登记的紧急行动数量持续增加，但在德国出资支持的项目关闭后，负责登记和跟进的工作人员人数并未增加，</w:t>
      </w:r>
      <w:r>
        <w:rPr>
          <w:rFonts w:hint="eastAsia"/>
          <w:lang w:val="zh-CN"/>
        </w:rPr>
        <w:t>反而减少了</w:t>
      </w:r>
      <w:r>
        <w:rPr>
          <w:lang w:val="zh-CN"/>
        </w:rPr>
        <w:t>。在编写本报告时，只有一名工作人员负责程序工作，这名工作人员还负责本委员会和残疾人权利委员会的个人申诉，并负责领导为其他委员会处理个人申诉的工作人员。</w:t>
      </w:r>
    </w:p>
    <w:p w:rsidR="00616F99" w:rsidRPr="00A3767E" w:rsidRDefault="00616F99" w:rsidP="00616F99">
      <w:pPr>
        <w:pStyle w:val="SingleTxtG"/>
      </w:pPr>
      <w:r w:rsidRPr="00A3767E">
        <w:br w:type="page"/>
      </w:r>
    </w:p>
    <w:p w:rsidR="00616F99" w:rsidRDefault="00616F99" w:rsidP="00925438">
      <w:pPr>
        <w:pStyle w:val="HChGC"/>
      </w:pPr>
      <w:r>
        <w:rPr>
          <w:lang w:val="zh-CN"/>
        </w:rPr>
        <w:tab/>
      </w:r>
      <w:r>
        <w:rPr>
          <w:lang w:val="zh-CN"/>
        </w:rPr>
        <w:tab/>
      </w:r>
      <w:r w:rsidRPr="00E32BD5">
        <w:t>第十章</w:t>
      </w:r>
      <w:r w:rsidR="00925438">
        <w:br/>
      </w:r>
      <w:r w:rsidRPr="00E32BD5">
        <w:t>《公约》第三十一条规定的来文程序</w:t>
      </w:r>
      <w:bookmarkStart w:id="26" w:name="_Toc460489559"/>
      <w:bookmarkEnd w:id="26"/>
    </w:p>
    <w:p w:rsidR="00616F99" w:rsidRPr="00A3767E" w:rsidRDefault="00616F99" w:rsidP="00925438">
      <w:pPr>
        <w:pStyle w:val="SingleTxtGC"/>
      </w:pPr>
      <w:r>
        <w:rPr>
          <w:lang w:val="zh-CN"/>
        </w:rPr>
        <w:t>59.</w:t>
      </w:r>
      <w:r w:rsidR="00925438">
        <w:rPr>
          <w:lang w:val="zh-CN"/>
        </w:rPr>
        <w:t xml:space="preserve">  </w:t>
      </w:r>
      <w:r>
        <w:rPr>
          <w:lang w:val="zh-CN"/>
        </w:rPr>
        <w:t>在第十三届会议上，来文和意见后续行动问题报告员提交了他编写的报告，报告由全体会议通过。在该报告中，报告员介绍了缔约国执行委员会关于第</w:t>
      </w:r>
      <w:r>
        <w:rPr>
          <w:lang w:val="zh-CN"/>
        </w:rPr>
        <w:t>1/2013</w:t>
      </w:r>
      <w:r>
        <w:rPr>
          <w:lang w:val="zh-CN"/>
        </w:rPr>
        <w:t>号来文</w:t>
      </w:r>
      <w:r w:rsidR="00925438">
        <w:rPr>
          <w:lang w:val="zh-CN"/>
        </w:rPr>
        <w:t>(</w:t>
      </w:r>
      <w:r>
        <w:rPr>
          <w:lang w:val="zh-CN"/>
        </w:rPr>
        <w:t>Yrusta</w:t>
      </w:r>
      <w:r w:rsidRPr="00107C45">
        <w:rPr>
          <w:rFonts w:eastAsia="楷体"/>
          <w:lang w:val="zh-CN"/>
        </w:rPr>
        <w:t>诉阿根廷</w:t>
      </w:r>
      <w:r w:rsidR="00925438">
        <w:rPr>
          <w:lang w:val="zh-CN"/>
        </w:rPr>
        <w:t>)</w:t>
      </w:r>
      <w:r>
        <w:rPr>
          <w:lang w:val="zh-CN"/>
        </w:rPr>
        <w:t>的意见</w:t>
      </w:r>
      <w:r w:rsidR="00925438">
        <w:rPr>
          <w:lang w:val="zh-CN"/>
        </w:rPr>
        <w:t>(</w:t>
      </w:r>
      <w:r>
        <w:rPr>
          <w:lang w:val="zh-CN"/>
        </w:rPr>
        <w:t>违反《公约》</w:t>
      </w:r>
      <w:r w:rsidR="00925438">
        <w:rPr>
          <w:lang w:val="zh-CN"/>
        </w:rPr>
        <w:t>)</w:t>
      </w:r>
      <w:r>
        <w:rPr>
          <w:lang w:val="zh-CN"/>
        </w:rPr>
        <w:t>中建议的最新动向。委员会分析了缔约国和来文提交人提供的资料，并决定维持后续行动。报告员向缔约国发送了后续普通照会，对缔约国未执行意见表示关切，并请求提供补充资料说明缔约国当局在这方面采取的措施。后续程序正在进行</w:t>
      </w:r>
      <w:r>
        <w:rPr>
          <w:rFonts w:hint="eastAsia"/>
          <w:lang w:val="zh-CN"/>
        </w:rPr>
        <w:t>中</w:t>
      </w:r>
      <w:r>
        <w:rPr>
          <w:lang w:val="zh-CN"/>
        </w:rPr>
        <w:t>。</w:t>
      </w:r>
    </w:p>
    <w:p w:rsidR="00616F99" w:rsidRPr="00A3767E" w:rsidRDefault="00616F99" w:rsidP="00925438">
      <w:pPr>
        <w:pStyle w:val="SingleTxtGC"/>
      </w:pPr>
      <w:r>
        <w:rPr>
          <w:lang w:val="zh-CN"/>
        </w:rPr>
        <w:t>60.</w:t>
      </w:r>
      <w:r w:rsidR="00925438">
        <w:rPr>
          <w:lang w:val="zh-CN"/>
        </w:rPr>
        <w:t xml:space="preserve">  </w:t>
      </w:r>
      <w:r>
        <w:rPr>
          <w:lang w:val="zh-CN"/>
        </w:rPr>
        <w:t>委员会根据《公约》第三十一条登记了一项针对捷克的个人申诉</w:t>
      </w:r>
      <w:r w:rsidR="00925438">
        <w:rPr>
          <w:lang w:val="zh-CN"/>
        </w:rPr>
        <w:t>(</w:t>
      </w:r>
      <w:r>
        <w:rPr>
          <w:lang w:val="zh-CN"/>
        </w:rPr>
        <w:t>第</w:t>
      </w:r>
      <w:r>
        <w:rPr>
          <w:lang w:val="zh-CN"/>
        </w:rPr>
        <w:t>2/2017</w:t>
      </w:r>
      <w:r>
        <w:rPr>
          <w:lang w:val="zh-CN"/>
        </w:rPr>
        <w:t>号来文</w:t>
      </w:r>
      <w:r w:rsidR="00925438">
        <w:rPr>
          <w:lang w:val="zh-CN"/>
        </w:rPr>
        <w:t>)</w:t>
      </w:r>
      <w:r>
        <w:rPr>
          <w:lang w:val="zh-CN"/>
        </w:rPr>
        <w:t>。</w:t>
      </w:r>
      <w:r>
        <w:rPr>
          <w:lang w:val="zh-CN"/>
        </w:rPr>
        <w:t>2018</w:t>
      </w:r>
      <w:r>
        <w:rPr>
          <w:lang w:val="zh-CN"/>
        </w:rPr>
        <w:t>年</w:t>
      </w:r>
      <w:r>
        <w:rPr>
          <w:lang w:val="zh-CN"/>
        </w:rPr>
        <w:t>4</w:t>
      </w:r>
      <w:r>
        <w:rPr>
          <w:lang w:val="zh-CN"/>
        </w:rPr>
        <w:t>月，提交人表示她的女儿已经找到。委员会对这一信息表示欢迎。考虑到提交人提出的指称与她女儿的个人处境</w:t>
      </w:r>
      <w:r w:rsidR="00925438">
        <w:rPr>
          <w:lang w:val="zh-CN"/>
        </w:rPr>
        <w:t>(</w:t>
      </w:r>
      <w:r>
        <w:rPr>
          <w:lang w:val="zh-CN"/>
        </w:rPr>
        <w:t>已得到解决</w:t>
      </w:r>
      <w:r w:rsidR="00925438">
        <w:rPr>
          <w:lang w:val="zh-CN"/>
        </w:rPr>
        <w:t>)</w:t>
      </w:r>
      <w:r>
        <w:rPr>
          <w:lang w:val="zh-CN"/>
        </w:rPr>
        <w:t>直接相关，委员会认为所提交申诉的事由已没有实际意义，决定中止审议该来文。</w:t>
      </w:r>
    </w:p>
    <w:p w:rsidR="00616F99" w:rsidRPr="00A3767E" w:rsidRDefault="00616F99" w:rsidP="00616F99">
      <w:pPr>
        <w:pStyle w:val="SingleTxtG"/>
      </w:pPr>
      <w:r w:rsidRPr="00A3767E">
        <w:br w:type="page"/>
      </w:r>
    </w:p>
    <w:p w:rsidR="00616F99" w:rsidRDefault="00616F99" w:rsidP="00162DA1">
      <w:pPr>
        <w:pStyle w:val="HChGC"/>
      </w:pPr>
      <w:r>
        <w:rPr>
          <w:lang w:val="zh-CN"/>
        </w:rPr>
        <w:tab/>
      </w:r>
      <w:r>
        <w:rPr>
          <w:lang w:val="zh-CN"/>
        </w:rPr>
        <w:tab/>
      </w:r>
      <w:r w:rsidRPr="00D314F3">
        <w:t>第十一章</w:t>
      </w:r>
      <w:r w:rsidR="00162DA1">
        <w:br/>
      </w:r>
      <w:r w:rsidRPr="00D314F3">
        <w:t>根据《公约》第三十三条进行的访问</w:t>
      </w:r>
      <w:bookmarkStart w:id="27" w:name="_Toc460489560"/>
      <w:bookmarkEnd w:id="27"/>
    </w:p>
    <w:p w:rsidR="00616F99" w:rsidRPr="00A3767E" w:rsidRDefault="00616F99" w:rsidP="00925438">
      <w:pPr>
        <w:pStyle w:val="SingleTxtGC"/>
      </w:pPr>
      <w:r>
        <w:rPr>
          <w:lang w:val="zh-CN"/>
        </w:rPr>
        <w:t>61.</w:t>
      </w:r>
      <w:r w:rsidR="00162DA1">
        <w:rPr>
          <w:lang w:val="zh-CN"/>
        </w:rPr>
        <w:t xml:space="preserve">  </w:t>
      </w:r>
      <w:r>
        <w:rPr>
          <w:lang w:val="zh-CN"/>
        </w:rPr>
        <w:t>委员会回顾了</w:t>
      </w:r>
      <w:r>
        <w:rPr>
          <w:rFonts w:hint="eastAsia"/>
          <w:lang w:val="zh-CN"/>
        </w:rPr>
        <w:t>从</w:t>
      </w:r>
      <w:r>
        <w:rPr>
          <w:lang w:val="zh-CN"/>
        </w:rPr>
        <w:t>2013</w:t>
      </w:r>
      <w:r>
        <w:rPr>
          <w:lang w:val="zh-CN"/>
        </w:rPr>
        <w:t>年</w:t>
      </w:r>
      <w:r>
        <w:rPr>
          <w:lang w:val="zh-CN"/>
        </w:rPr>
        <w:t>5</w:t>
      </w:r>
      <w:r>
        <w:rPr>
          <w:lang w:val="zh-CN"/>
        </w:rPr>
        <w:t>月开始与墨西哥进行的历次信函往来，这些信函涉及是否有可能根据《公约》第三十三条访问该缔约国。</w:t>
      </w:r>
    </w:p>
    <w:p w:rsidR="00616F99" w:rsidRPr="00A3767E" w:rsidRDefault="00616F99" w:rsidP="00925438">
      <w:pPr>
        <w:pStyle w:val="SingleTxtGC"/>
      </w:pPr>
      <w:r>
        <w:rPr>
          <w:lang w:val="zh-CN"/>
        </w:rPr>
        <w:t>62.</w:t>
      </w:r>
      <w:r w:rsidR="00162DA1">
        <w:rPr>
          <w:lang w:val="zh-CN"/>
        </w:rPr>
        <w:t xml:space="preserve">  </w:t>
      </w:r>
      <w:r>
        <w:rPr>
          <w:lang w:val="zh-CN"/>
        </w:rPr>
        <w:t>2018</w:t>
      </w:r>
      <w:r>
        <w:rPr>
          <w:lang w:val="zh-CN"/>
        </w:rPr>
        <w:t>年</w:t>
      </w:r>
      <w:r>
        <w:rPr>
          <w:lang w:val="zh-CN"/>
        </w:rPr>
        <w:t>5</w:t>
      </w:r>
      <w:r>
        <w:rPr>
          <w:lang w:val="zh-CN"/>
        </w:rPr>
        <w:t>月</w:t>
      </w:r>
      <w:r>
        <w:rPr>
          <w:lang w:val="zh-CN"/>
        </w:rPr>
        <w:t>17</w:t>
      </w:r>
      <w:r>
        <w:rPr>
          <w:lang w:val="zh-CN"/>
        </w:rPr>
        <w:t>日，墨西哥在书面文件中向委员会表示，该国的情况不允许其接受委员会对其进行访问的请求。但它表达了继续与委员会开展合作和对话的意愿与承诺。委员会决定重申其请求对缔约国进行访问。</w:t>
      </w:r>
    </w:p>
    <w:p w:rsidR="003E4B8B" w:rsidRDefault="009F43C9" w:rsidP="00616F99">
      <w:pPr>
        <w:tabs>
          <w:tab w:val="clear" w:pos="431"/>
        </w:tabs>
        <w:overflowPunct/>
        <w:adjustRightInd/>
        <w:snapToGrid/>
        <w:spacing w:line="240" w:lineRule="auto"/>
        <w:jc w:val="left"/>
        <w:sectPr w:rsidR="003E4B8B" w:rsidSect="001A0625">
          <w:headerReference w:type="even" r:id="rId45"/>
          <w:headerReference w:type="default" r:id="rId46"/>
          <w:footerReference w:type="even" r:id="rId47"/>
          <w:footerReference w:type="default" r:id="rId48"/>
          <w:endnotePr>
            <w:numFmt w:val="decimal"/>
          </w:endnotePr>
          <w:type w:val="oddPage"/>
          <w:pgSz w:w="11906" w:h="16838" w:code="9"/>
          <w:pgMar w:top="1417" w:right="1134" w:bottom="1134" w:left="1134" w:header="850" w:footer="567" w:gutter="0"/>
          <w:pgNumType w:start="1"/>
          <w:cols w:space="425"/>
          <w:docGrid w:type="lines" w:linePitch="326"/>
        </w:sectPr>
      </w:pPr>
      <w:r w:rsidRPr="00E53667">
        <w:br w:type="page"/>
      </w:r>
    </w:p>
    <w:p w:rsidR="00744A11" w:rsidRPr="00E53667" w:rsidRDefault="00744A11" w:rsidP="00744A11">
      <w:pPr>
        <w:pStyle w:val="HChGC"/>
      </w:pPr>
      <w:r w:rsidRPr="00E53667">
        <w:rPr>
          <w:rFonts w:hint="eastAsia"/>
        </w:rPr>
        <w:t>附件一</w:t>
      </w:r>
    </w:p>
    <w:p w:rsidR="00ED5894" w:rsidRPr="00E53667" w:rsidRDefault="00744A11" w:rsidP="00BE6B9F">
      <w:pPr>
        <w:pStyle w:val="HChGC"/>
      </w:pPr>
      <w:r w:rsidRPr="00E53667">
        <w:rPr>
          <w:rFonts w:hint="eastAsia"/>
        </w:rPr>
        <w:tab/>
      </w:r>
      <w:r w:rsidRPr="00E53667">
        <w:rPr>
          <w:rFonts w:hint="eastAsia"/>
        </w:rPr>
        <w:tab/>
      </w:r>
      <w:r w:rsidR="00BE6B9F">
        <w:rPr>
          <w:lang w:val="zh-CN"/>
        </w:rPr>
        <w:t>截至</w:t>
      </w:r>
      <w:r w:rsidR="00BE6B9F">
        <w:rPr>
          <w:lang w:val="zh-CN"/>
        </w:rPr>
        <w:t>2018</w:t>
      </w:r>
      <w:r w:rsidR="00BE6B9F">
        <w:rPr>
          <w:lang w:val="zh-CN"/>
        </w:rPr>
        <w:t>年</w:t>
      </w:r>
      <w:r w:rsidR="00BE6B9F">
        <w:rPr>
          <w:lang w:val="zh-CN"/>
        </w:rPr>
        <w:t>6</w:t>
      </w:r>
      <w:r w:rsidR="00BE6B9F">
        <w:rPr>
          <w:lang w:val="zh-CN"/>
        </w:rPr>
        <w:t>月</w:t>
      </w:r>
      <w:r w:rsidR="00BE6B9F">
        <w:rPr>
          <w:lang w:val="zh-CN"/>
        </w:rPr>
        <w:t>1</w:t>
      </w:r>
      <w:r w:rsidR="00BE6B9F">
        <w:rPr>
          <w:lang w:val="zh-CN"/>
        </w:rPr>
        <w:t>日的委员会委员及任期</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686"/>
        <w:gridCol w:w="1701"/>
        <w:gridCol w:w="1983"/>
      </w:tblGrid>
      <w:tr w:rsidR="00744A11" w:rsidRPr="00E53667" w:rsidTr="000B112E">
        <w:trPr>
          <w:tblHeader/>
        </w:trPr>
        <w:tc>
          <w:tcPr>
            <w:tcW w:w="3686" w:type="dxa"/>
            <w:tcBorders>
              <w:top w:val="single" w:sz="4" w:space="0" w:color="auto"/>
              <w:bottom w:val="single" w:sz="12" w:space="0" w:color="auto"/>
            </w:tcBorders>
            <w:shd w:val="clear" w:color="auto" w:fill="auto"/>
            <w:vAlign w:val="bottom"/>
          </w:tcPr>
          <w:p w:rsidR="00744A11" w:rsidRPr="00E53667" w:rsidRDefault="00744A11" w:rsidP="000B112E">
            <w:pPr>
              <w:pStyle w:val="af7"/>
              <w:rPr>
                <w:i/>
                <w:sz w:val="16"/>
              </w:rPr>
            </w:pPr>
            <w:r w:rsidRPr="00E53667">
              <w:rPr>
                <w:rFonts w:hint="eastAsia"/>
                <w:lang w:val="zh-CN"/>
              </w:rPr>
              <w:t>委员</w:t>
            </w:r>
            <w:r w:rsidRPr="00E53667">
              <w:rPr>
                <w:lang w:val="zh-CN"/>
              </w:rPr>
              <w:t>姓名</w:t>
            </w:r>
          </w:p>
        </w:tc>
        <w:tc>
          <w:tcPr>
            <w:tcW w:w="1701" w:type="dxa"/>
            <w:tcBorders>
              <w:top w:val="single" w:sz="4" w:space="0" w:color="auto"/>
              <w:bottom w:val="single" w:sz="12" w:space="0" w:color="auto"/>
            </w:tcBorders>
            <w:shd w:val="clear" w:color="auto" w:fill="auto"/>
            <w:vAlign w:val="bottom"/>
          </w:tcPr>
          <w:p w:rsidR="00744A11" w:rsidRPr="00E53667" w:rsidRDefault="00744A11" w:rsidP="000B112E">
            <w:pPr>
              <w:pStyle w:val="af7"/>
              <w:rPr>
                <w:i/>
                <w:sz w:val="16"/>
              </w:rPr>
            </w:pPr>
            <w:r w:rsidRPr="00E53667">
              <w:rPr>
                <w:lang w:val="zh-CN"/>
              </w:rPr>
              <w:t>缔约国</w:t>
            </w:r>
          </w:p>
        </w:tc>
        <w:tc>
          <w:tcPr>
            <w:tcW w:w="1983" w:type="dxa"/>
            <w:tcBorders>
              <w:top w:val="single" w:sz="4" w:space="0" w:color="auto"/>
              <w:bottom w:val="single" w:sz="12" w:space="0" w:color="auto"/>
            </w:tcBorders>
            <w:shd w:val="clear" w:color="auto" w:fill="auto"/>
            <w:vAlign w:val="bottom"/>
          </w:tcPr>
          <w:p w:rsidR="00744A11" w:rsidRPr="00E53667" w:rsidRDefault="00744A11" w:rsidP="000B112E">
            <w:pPr>
              <w:pStyle w:val="af7"/>
              <w:rPr>
                <w:i/>
                <w:sz w:val="16"/>
              </w:rPr>
            </w:pPr>
            <w:r w:rsidRPr="00E53667">
              <w:rPr>
                <w:lang w:val="zh-CN"/>
              </w:rPr>
              <w:t>任期届满</w:t>
            </w:r>
          </w:p>
        </w:tc>
      </w:tr>
      <w:tr w:rsidR="00BE6B9F" w:rsidRPr="00E53667" w:rsidTr="000B112E">
        <w:tc>
          <w:tcPr>
            <w:tcW w:w="3686" w:type="dxa"/>
            <w:tcBorders>
              <w:top w:val="single" w:sz="12" w:space="0" w:color="auto"/>
            </w:tcBorders>
            <w:shd w:val="clear" w:color="auto" w:fill="auto"/>
          </w:tcPr>
          <w:p w:rsidR="00BE6B9F" w:rsidRPr="006B2835" w:rsidRDefault="00BE6B9F" w:rsidP="000B112E">
            <w:pPr>
              <w:pStyle w:val="a7"/>
              <w:overflowPunct/>
              <w:jc w:val="left"/>
            </w:pPr>
            <w:r>
              <w:rPr>
                <w:lang w:val="zh-CN"/>
              </w:rPr>
              <w:t>穆罕默德</w:t>
            </w:r>
            <w:r w:rsidR="00F667AA">
              <w:rPr>
                <w:rFonts w:hint="eastAsia"/>
                <w:lang w:val="zh-CN"/>
              </w:rPr>
              <w:t>·</w:t>
            </w:r>
            <w:r w:rsidRPr="001D606D">
              <w:rPr>
                <w:rFonts w:eastAsia="黑体"/>
                <w:lang w:val="zh-CN"/>
              </w:rPr>
              <w:t>阿亚特</w:t>
            </w:r>
          </w:p>
        </w:tc>
        <w:tc>
          <w:tcPr>
            <w:tcW w:w="1701" w:type="dxa"/>
            <w:tcBorders>
              <w:top w:val="single" w:sz="12" w:space="0" w:color="auto"/>
            </w:tcBorders>
            <w:shd w:val="clear" w:color="auto" w:fill="auto"/>
          </w:tcPr>
          <w:p w:rsidR="00BE6B9F" w:rsidRPr="006B2835" w:rsidRDefault="00BE6B9F" w:rsidP="000B112E">
            <w:pPr>
              <w:pStyle w:val="a7"/>
              <w:overflowPunct/>
              <w:jc w:val="left"/>
            </w:pPr>
            <w:r>
              <w:rPr>
                <w:lang w:val="zh-CN"/>
              </w:rPr>
              <w:t>摩洛哥</w:t>
            </w:r>
          </w:p>
        </w:tc>
        <w:tc>
          <w:tcPr>
            <w:tcW w:w="1983" w:type="dxa"/>
            <w:tcBorders>
              <w:top w:val="single" w:sz="12" w:space="0" w:color="auto"/>
            </w:tcBorders>
            <w:shd w:val="clear" w:color="auto" w:fill="auto"/>
          </w:tcPr>
          <w:p w:rsidR="00BE6B9F" w:rsidRPr="006B2835" w:rsidRDefault="00BE6B9F" w:rsidP="000B112E">
            <w:pPr>
              <w:pStyle w:val="a7"/>
              <w:overflowPunct/>
              <w:jc w:val="left"/>
            </w:pPr>
            <w:r>
              <w:rPr>
                <w:lang w:val="zh-CN"/>
              </w:rPr>
              <w:t>2021</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蒙塞夫</w:t>
            </w:r>
            <w:r w:rsidR="00F667AA">
              <w:rPr>
                <w:rFonts w:hint="eastAsia"/>
                <w:lang w:val="zh-CN"/>
              </w:rPr>
              <w:t>·</w:t>
            </w:r>
            <w:r w:rsidRPr="000B112E">
              <w:rPr>
                <w:rFonts w:eastAsia="黑体"/>
                <w:lang w:val="zh-CN"/>
              </w:rPr>
              <w:t>巴提</w:t>
            </w:r>
          </w:p>
        </w:tc>
        <w:tc>
          <w:tcPr>
            <w:tcW w:w="1701" w:type="dxa"/>
            <w:shd w:val="clear" w:color="auto" w:fill="auto"/>
          </w:tcPr>
          <w:p w:rsidR="00BE6B9F" w:rsidRPr="006B2835" w:rsidRDefault="00BE6B9F" w:rsidP="000B112E">
            <w:pPr>
              <w:pStyle w:val="a7"/>
              <w:overflowPunct/>
              <w:jc w:val="left"/>
            </w:pPr>
            <w:r>
              <w:rPr>
                <w:lang w:val="zh-CN"/>
              </w:rPr>
              <w:t>突尼斯</w:t>
            </w:r>
          </w:p>
        </w:tc>
        <w:tc>
          <w:tcPr>
            <w:tcW w:w="1983" w:type="dxa"/>
            <w:shd w:val="clear" w:color="auto" w:fill="auto"/>
          </w:tcPr>
          <w:p w:rsidR="00BE6B9F" w:rsidRPr="006B2835" w:rsidRDefault="00BE6B9F" w:rsidP="000B112E">
            <w:pPr>
              <w:pStyle w:val="a7"/>
              <w:overflowPunct/>
              <w:jc w:val="left"/>
            </w:pPr>
            <w:r>
              <w:rPr>
                <w:lang w:val="zh-CN"/>
              </w:rPr>
              <w:t>2021</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埃马纽埃尔</w:t>
            </w:r>
            <w:r w:rsidR="00F667AA">
              <w:rPr>
                <w:rFonts w:hint="eastAsia"/>
                <w:lang w:val="zh-CN"/>
              </w:rPr>
              <w:t>·</w:t>
            </w:r>
            <w:r w:rsidRPr="000B112E">
              <w:rPr>
                <w:rFonts w:eastAsia="黑体"/>
                <w:lang w:val="zh-CN"/>
              </w:rPr>
              <w:t>德科</w:t>
            </w:r>
          </w:p>
        </w:tc>
        <w:tc>
          <w:tcPr>
            <w:tcW w:w="1701" w:type="dxa"/>
            <w:shd w:val="clear" w:color="auto" w:fill="auto"/>
          </w:tcPr>
          <w:p w:rsidR="00BE6B9F" w:rsidRPr="006B2835" w:rsidRDefault="00BE6B9F" w:rsidP="000B112E">
            <w:pPr>
              <w:pStyle w:val="a7"/>
              <w:overflowPunct/>
              <w:jc w:val="left"/>
            </w:pPr>
            <w:r>
              <w:rPr>
                <w:lang w:val="zh-CN"/>
              </w:rPr>
              <w:t>法国</w:t>
            </w:r>
          </w:p>
        </w:tc>
        <w:tc>
          <w:tcPr>
            <w:tcW w:w="1983" w:type="dxa"/>
            <w:shd w:val="clear" w:color="auto" w:fill="auto"/>
          </w:tcPr>
          <w:p w:rsidR="00BE6B9F" w:rsidRPr="006B2835" w:rsidRDefault="00BE6B9F" w:rsidP="000B112E">
            <w:pPr>
              <w:pStyle w:val="a7"/>
              <w:overflowPunct/>
              <w:jc w:val="left"/>
            </w:pPr>
            <w:r>
              <w:rPr>
                <w:lang w:val="zh-CN"/>
              </w:rPr>
              <w:t>2019</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玛丽亚</w:t>
            </w:r>
            <w:r w:rsidR="00F667AA">
              <w:rPr>
                <w:rFonts w:hint="eastAsia"/>
                <w:lang w:val="zh-CN"/>
              </w:rPr>
              <w:t>·</w:t>
            </w:r>
            <w:r w:rsidRPr="00674F68">
              <w:rPr>
                <w:rFonts w:eastAsiaTheme="minorEastAsia"/>
                <w:lang w:val="zh-CN"/>
              </w:rPr>
              <w:t>克拉卡</w:t>
            </w:r>
            <w:r w:rsidR="00F667AA" w:rsidRPr="000B112E">
              <w:rPr>
                <w:rFonts w:eastAsia="黑体" w:hint="eastAsia"/>
                <w:lang w:val="zh-CN"/>
              </w:rPr>
              <w:t>·</w:t>
            </w:r>
            <w:r w:rsidRPr="000B112E">
              <w:rPr>
                <w:rFonts w:eastAsia="黑体"/>
                <w:lang w:val="zh-CN"/>
              </w:rPr>
              <w:t>加尔维斯</w:t>
            </w:r>
            <w:r w:rsidR="00F667AA" w:rsidRPr="000B112E">
              <w:rPr>
                <w:rFonts w:eastAsia="黑体" w:hint="eastAsia"/>
                <w:lang w:val="zh-CN"/>
              </w:rPr>
              <w:t>·</w:t>
            </w:r>
            <w:r w:rsidRPr="000B112E">
              <w:rPr>
                <w:rFonts w:eastAsia="黑体"/>
                <w:lang w:val="zh-CN"/>
              </w:rPr>
              <w:t>帕蒂尼奥</w:t>
            </w:r>
          </w:p>
        </w:tc>
        <w:tc>
          <w:tcPr>
            <w:tcW w:w="1701" w:type="dxa"/>
            <w:shd w:val="clear" w:color="auto" w:fill="auto"/>
          </w:tcPr>
          <w:p w:rsidR="00BE6B9F" w:rsidRPr="006B2835" w:rsidRDefault="00BE6B9F" w:rsidP="000B112E">
            <w:pPr>
              <w:pStyle w:val="a7"/>
              <w:overflowPunct/>
              <w:jc w:val="left"/>
            </w:pPr>
            <w:r>
              <w:rPr>
                <w:lang w:val="zh-CN"/>
              </w:rPr>
              <w:t>哥伦比亚</w:t>
            </w:r>
          </w:p>
        </w:tc>
        <w:tc>
          <w:tcPr>
            <w:tcW w:w="1983" w:type="dxa"/>
            <w:shd w:val="clear" w:color="auto" w:fill="auto"/>
          </w:tcPr>
          <w:p w:rsidR="00BE6B9F" w:rsidRPr="006B2835" w:rsidRDefault="00BE6B9F" w:rsidP="000B112E">
            <w:pPr>
              <w:pStyle w:val="a7"/>
              <w:overflowPunct/>
              <w:jc w:val="left"/>
            </w:pPr>
            <w:r>
              <w:rPr>
                <w:lang w:val="zh-CN"/>
              </w:rPr>
              <w:t>2019</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丹尼尔</w:t>
            </w:r>
            <w:r w:rsidR="00F667AA">
              <w:rPr>
                <w:rFonts w:hint="eastAsia"/>
                <w:lang w:val="zh-CN"/>
              </w:rPr>
              <w:t>·</w:t>
            </w:r>
            <w:r>
              <w:rPr>
                <w:lang w:val="zh-CN"/>
              </w:rPr>
              <w:t>费加约</w:t>
            </w:r>
            <w:r w:rsidR="00F667AA">
              <w:rPr>
                <w:rFonts w:hint="eastAsia"/>
                <w:lang w:val="zh-CN"/>
              </w:rPr>
              <w:t>·</w:t>
            </w:r>
            <w:r w:rsidRPr="00FD4DB1">
              <w:rPr>
                <w:rFonts w:eastAsia="黑体"/>
                <w:lang w:val="zh-CN"/>
              </w:rPr>
              <w:t>里瓦德内拉</w:t>
            </w:r>
          </w:p>
        </w:tc>
        <w:tc>
          <w:tcPr>
            <w:tcW w:w="1701" w:type="dxa"/>
            <w:shd w:val="clear" w:color="auto" w:fill="auto"/>
          </w:tcPr>
          <w:p w:rsidR="00BE6B9F" w:rsidRPr="006B2835" w:rsidRDefault="00BE6B9F" w:rsidP="000B112E">
            <w:pPr>
              <w:pStyle w:val="a7"/>
              <w:overflowPunct/>
              <w:jc w:val="left"/>
            </w:pPr>
            <w:r>
              <w:rPr>
                <w:lang w:val="zh-CN"/>
              </w:rPr>
              <w:t>秘鲁</w:t>
            </w:r>
          </w:p>
        </w:tc>
        <w:tc>
          <w:tcPr>
            <w:tcW w:w="1983" w:type="dxa"/>
            <w:shd w:val="clear" w:color="auto" w:fill="auto"/>
          </w:tcPr>
          <w:p w:rsidR="00BE6B9F" w:rsidRPr="006B2835" w:rsidRDefault="00BE6B9F" w:rsidP="000B112E">
            <w:pPr>
              <w:pStyle w:val="a7"/>
              <w:overflowPunct/>
              <w:jc w:val="left"/>
            </w:pPr>
            <w:r>
              <w:rPr>
                <w:lang w:val="zh-CN"/>
              </w:rPr>
              <w:t>2019</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赖纳</w:t>
            </w:r>
            <w:r w:rsidR="00F667AA">
              <w:rPr>
                <w:rFonts w:hint="eastAsia"/>
                <w:lang w:val="zh-CN"/>
              </w:rPr>
              <w:t>·</w:t>
            </w:r>
            <w:r w:rsidRPr="00FD4DB1">
              <w:rPr>
                <w:rFonts w:eastAsia="黑体"/>
                <w:lang w:val="zh-CN"/>
              </w:rPr>
              <w:t>胡勒</w:t>
            </w:r>
          </w:p>
        </w:tc>
        <w:tc>
          <w:tcPr>
            <w:tcW w:w="1701" w:type="dxa"/>
            <w:shd w:val="clear" w:color="auto" w:fill="auto"/>
          </w:tcPr>
          <w:p w:rsidR="00BE6B9F" w:rsidRPr="006B2835" w:rsidRDefault="00BE6B9F" w:rsidP="000B112E">
            <w:pPr>
              <w:pStyle w:val="a7"/>
              <w:overflowPunct/>
              <w:jc w:val="left"/>
            </w:pPr>
            <w:r>
              <w:rPr>
                <w:lang w:val="zh-CN"/>
              </w:rPr>
              <w:t>德国</w:t>
            </w:r>
          </w:p>
        </w:tc>
        <w:tc>
          <w:tcPr>
            <w:tcW w:w="1983" w:type="dxa"/>
            <w:shd w:val="clear" w:color="auto" w:fill="auto"/>
          </w:tcPr>
          <w:p w:rsidR="00BE6B9F" w:rsidRPr="006B2835" w:rsidRDefault="00BE6B9F" w:rsidP="000B112E">
            <w:pPr>
              <w:pStyle w:val="a7"/>
              <w:overflowPunct/>
              <w:jc w:val="left"/>
            </w:pPr>
            <w:r>
              <w:rPr>
                <w:lang w:val="zh-CN"/>
              </w:rPr>
              <w:t>2019</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苏埃拉</w:t>
            </w:r>
            <w:r w:rsidR="00F667AA">
              <w:rPr>
                <w:rFonts w:hint="eastAsia"/>
                <w:lang w:val="zh-CN"/>
              </w:rPr>
              <w:t>·</w:t>
            </w:r>
            <w:r w:rsidRPr="00FD4DB1">
              <w:rPr>
                <w:rFonts w:eastAsia="黑体"/>
                <w:lang w:val="zh-CN"/>
              </w:rPr>
              <w:t>雅尼纳</w:t>
            </w:r>
          </w:p>
        </w:tc>
        <w:tc>
          <w:tcPr>
            <w:tcW w:w="1701" w:type="dxa"/>
            <w:shd w:val="clear" w:color="auto" w:fill="auto"/>
          </w:tcPr>
          <w:p w:rsidR="00BE6B9F" w:rsidRPr="006B2835" w:rsidRDefault="00BE6B9F" w:rsidP="000B112E">
            <w:pPr>
              <w:pStyle w:val="a7"/>
              <w:overflowPunct/>
              <w:jc w:val="left"/>
            </w:pPr>
            <w:r>
              <w:rPr>
                <w:lang w:val="zh-CN"/>
              </w:rPr>
              <w:t>阿尔巴尼亚</w:t>
            </w:r>
          </w:p>
        </w:tc>
        <w:tc>
          <w:tcPr>
            <w:tcW w:w="1983" w:type="dxa"/>
            <w:shd w:val="clear" w:color="auto" w:fill="auto"/>
          </w:tcPr>
          <w:p w:rsidR="00BE6B9F" w:rsidRPr="006B2835" w:rsidRDefault="00BE6B9F" w:rsidP="000B112E">
            <w:pPr>
              <w:pStyle w:val="a7"/>
              <w:overflowPunct/>
              <w:jc w:val="left"/>
            </w:pPr>
            <w:r>
              <w:rPr>
                <w:lang w:val="zh-CN"/>
              </w:rPr>
              <w:t>2019</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米莉察</w:t>
            </w:r>
            <w:r w:rsidR="00F667AA">
              <w:rPr>
                <w:rFonts w:hint="eastAsia"/>
                <w:lang w:val="zh-CN"/>
              </w:rPr>
              <w:t>·</w:t>
            </w:r>
            <w:r w:rsidRPr="00FD4DB1">
              <w:rPr>
                <w:rFonts w:eastAsia="黑体"/>
                <w:lang w:val="zh-CN"/>
              </w:rPr>
              <w:t>科拉科维奇－博约维奇</w:t>
            </w:r>
          </w:p>
        </w:tc>
        <w:tc>
          <w:tcPr>
            <w:tcW w:w="1701" w:type="dxa"/>
            <w:shd w:val="clear" w:color="auto" w:fill="auto"/>
          </w:tcPr>
          <w:p w:rsidR="00BE6B9F" w:rsidRPr="006B2835" w:rsidRDefault="00BE6B9F" w:rsidP="000B112E">
            <w:pPr>
              <w:pStyle w:val="a7"/>
              <w:overflowPunct/>
              <w:jc w:val="left"/>
            </w:pPr>
            <w:r>
              <w:rPr>
                <w:lang w:val="zh-CN"/>
              </w:rPr>
              <w:t>塞尔维亚</w:t>
            </w:r>
          </w:p>
        </w:tc>
        <w:tc>
          <w:tcPr>
            <w:tcW w:w="1983" w:type="dxa"/>
            <w:shd w:val="clear" w:color="auto" w:fill="auto"/>
          </w:tcPr>
          <w:p w:rsidR="00BE6B9F" w:rsidRPr="006B2835" w:rsidRDefault="00BE6B9F" w:rsidP="000B112E">
            <w:pPr>
              <w:pStyle w:val="a7"/>
              <w:overflowPunct/>
              <w:jc w:val="left"/>
            </w:pPr>
            <w:r>
              <w:rPr>
                <w:lang w:val="zh-CN"/>
              </w:rPr>
              <w:t>2021</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Pr>
                <w:lang w:val="zh-CN"/>
              </w:rPr>
              <w:t>奥拉西奥</w:t>
            </w:r>
            <w:r w:rsidR="00F667AA">
              <w:rPr>
                <w:rFonts w:hint="eastAsia"/>
                <w:lang w:val="zh-CN"/>
              </w:rPr>
              <w:t>·</w:t>
            </w:r>
            <w:r w:rsidRPr="00FD4DB1">
              <w:rPr>
                <w:rFonts w:eastAsia="黑体"/>
                <w:lang w:val="zh-CN"/>
              </w:rPr>
              <w:t>拉文纳</w:t>
            </w:r>
          </w:p>
        </w:tc>
        <w:tc>
          <w:tcPr>
            <w:tcW w:w="1701" w:type="dxa"/>
            <w:shd w:val="clear" w:color="auto" w:fill="auto"/>
          </w:tcPr>
          <w:p w:rsidR="00BE6B9F" w:rsidRPr="006B2835" w:rsidRDefault="00BE6B9F" w:rsidP="000B112E">
            <w:pPr>
              <w:pStyle w:val="a7"/>
              <w:overflowPunct/>
              <w:jc w:val="left"/>
            </w:pPr>
            <w:r>
              <w:rPr>
                <w:lang w:val="zh-CN"/>
              </w:rPr>
              <w:t>阿根廷</w:t>
            </w:r>
          </w:p>
        </w:tc>
        <w:tc>
          <w:tcPr>
            <w:tcW w:w="1983" w:type="dxa"/>
            <w:shd w:val="clear" w:color="auto" w:fill="auto"/>
          </w:tcPr>
          <w:p w:rsidR="00BE6B9F" w:rsidRPr="006B2835" w:rsidRDefault="00BE6B9F" w:rsidP="000B112E">
            <w:pPr>
              <w:pStyle w:val="a7"/>
              <w:overflowPunct/>
              <w:jc w:val="left"/>
            </w:pPr>
            <w:r>
              <w:rPr>
                <w:lang w:val="zh-CN"/>
              </w:rPr>
              <w:t>2021</w:t>
            </w:r>
            <w:r>
              <w:rPr>
                <w:lang w:val="zh-CN"/>
              </w:rPr>
              <w:t>年</w:t>
            </w:r>
            <w:r>
              <w:rPr>
                <w:lang w:val="zh-CN"/>
              </w:rPr>
              <w:t>6</w:t>
            </w:r>
            <w:r>
              <w:rPr>
                <w:lang w:val="zh-CN"/>
              </w:rPr>
              <w:t>月</w:t>
            </w:r>
            <w:r>
              <w:rPr>
                <w:lang w:val="zh-CN"/>
              </w:rPr>
              <w:t>30</w:t>
            </w:r>
            <w:r>
              <w:rPr>
                <w:lang w:val="zh-CN"/>
              </w:rPr>
              <w:t>日</w:t>
            </w:r>
          </w:p>
        </w:tc>
      </w:tr>
      <w:tr w:rsidR="00BE6B9F" w:rsidRPr="00E53667" w:rsidTr="000B112E">
        <w:tc>
          <w:tcPr>
            <w:tcW w:w="3686" w:type="dxa"/>
            <w:shd w:val="clear" w:color="auto" w:fill="auto"/>
          </w:tcPr>
          <w:p w:rsidR="00BE6B9F" w:rsidRPr="006B2835" w:rsidRDefault="00BE6B9F" w:rsidP="000B112E">
            <w:pPr>
              <w:pStyle w:val="a7"/>
              <w:overflowPunct/>
              <w:jc w:val="left"/>
            </w:pPr>
            <w:r w:rsidRPr="00674F68">
              <w:rPr>
                <w:rFonts w:eastAsia="黑体"/>
                <w:lang w:val="zh-CN"/>
              </w:rPr>
              <w:t>寺谷</w:t>
            </w:r>
            <w:r>
              <w:rPr>
                <w:lang w:val="zh-CN"/>
              </w:rPr>
              <w:t>浩司</w:t>
            </w:r>
          </w:p>
        </w:tc>
        <w:tc>
          <w:tcPr>
            <w:tcW w:w="1701" w:type="dxa"/>
            <w:shd w:val="clear" w:color="auto" w:fill="auto"/>
          </w:tcPr>
          <w:p w:rsidR="00BE6B9F" w:rsidRPr="006B2835" w:rsidRDefault="00BE6B9F" w:rsidP="000B112E">
            <w:pPr>
              <w:pStyle w:val="a7"/>
              <w:overflowPunct/>
              <w:jc w:val="left"/>
            </w:pPr>
            <w:r>
              <w:rPr>
                <w:lang w:val="zh-CN"/>
              </w:rPr>
              <w:t>日本</w:t>
            </w:r>
          </w:p>
        </w:tc>
        <w:tc>
          <w:tcPr>
            <w:tcW w:w="1983" w:type="dxa"/>
            <w:shd w:val="clear" w:color="auto" w:fill="auto"/>
          </w:tcPr>
          <w:p w:rsidR="00BE6B9F" w:rsidRPr="006B2835" w:rsidRDefault="00BE6B9F" w:rsidP="000B112E">
            <w:pPr>
              <w:pStyle w:val="a7"/>
              <w:overflowPunct/>
              <w:jc w:val="left"/>
            </w:pPr>
            <w:r>
              <w:rPr>
                <w:lang w:val="zh-CN"/>
              </w:rPr>
              <w:t>2021</w:t>
            </w:r>
            <w:r>
              <w:rPr>
                <w:lang w:val="zh-CN"/>
              </w:rPr>
              <w:t>年</w:t>
            </w:r>
            <w:r>
              <w:rPr>
                <w:lang w:val="zh-CN"/>
              </w:rPr>
              <w:t>6</w:t>
            </w:r>
            <w:r>
              <w:rPr>
                <w:lang w:val="zh-CN"/>
              </w:rPr>
              <w:t>月</w:t>
            </w:r>
            <w:r>
              <w:rPr>
                <w:lang w:val="zh-CN"/>
              </w:rPr>
              <w:t>30</w:t>
            </w:r>
            <w:r>
              <w:rPr>
                <w:lang w:val="zh-CN"/>
              </w:rPr>
              <w:t>日</w:t>
            </w:r>
          </w:p>
        </w:tc>
      </w:tr>
    </w:tbl>
    <w:p w:rsidR="00744A11" w:rsidRPr="00E53667" w:rsidRDefault="00744A11" w:rsidP="00744A11">
      <w:pPr>
        <w:pStyle w:val="SingleTxtGC"/>
      </w:pPr>
    </w:p>
    <w:p w:rsidR="00D02532" w:rsidRPr="00E53667" w:rsidRDefault="00D02532">
      <w:pPr>
        <w:tabs>
          <w:tab w:val="clear" w:pos="431"/>
        </w:tabs>
        <w:overflowPunct/>
        <w:adjustRightInd/>
        <w:snapToGrid/>
        <w:spacing w:line="240" w:lineRule="auto"/>
        <w:jc w:val="left"/>
      </w:pPr>
      <w:r w:rsidRPr="00E53667">
        <w:br w:type="page"/>
      </w:r>
    </w:p>
    <w:p w:rsidR="00D02532" w:rsidRPr="00E53667" w:rsidRDefault="00D02532" w:rsidP="00446AE5">
      <w:pPr>
        <w:pStyle w:val="HChGC"/>
      </w:pPr>
      <w:r w:rsidRPr="00E53667">
        <w:rPr>
          <w:rFonts w:hint="eastAsia"/>
        </w:rPr>
        <w:t>附件二</w:t>
      </w:r>
    </w:p>
    <w:p w:rsidR="00D02532" w:rsidRDefault="00D02532" w:rsidP="00133309">
      <w:pPr>
        <w:pStyle w:val="HChGC"/>
      </w:pPr>
      <w:r w:rsidRPr="00E53667">
        <w:rPr>
          <w:rFonts w:hint="eastAsia"/>
        </w:rPr>
        <w:tab/>
      </w:r>
      <w:r w:rsidRPr="00E53667">
        <w:rPr>
          <w:rFonts w:hint="eastAsia"/>
        </w:rPr>
        <w:tab/>
      </w:r>
      <w:r w:rsidRPr="00E53667">
        <w:rPr>
          <w:rFonts w:hint="eastAsia"/>
        </w:rPr>
        <w:t>委员会</w:t>
      </w:r>
      <w:r w:rsidR="00133309" w:rsidRPr="00E53667">
        <w:rPr>
          <w:rFonts w:hint="eastAsia"/>
        </w:rPr>
        <w:t>第十</w:t>
      </w:r>
      <w:r w:rsidR="00133309">
        <w:rPr>
          <w:lang w:val="zh-CN"/>
        </w:rPr>
        <w:t>三</w:t>
      </w:r>
      <w:r w:rsidR="00133309" w:rsidRPr="00E53667">
        <w:rPr>
          <w:rFonts w:hint="eastAsia"/>
        </w:rPr>
        <w:t>届和第十</w:t>
      </w:r>
      <w:r w:rsidR="00133309">
        <w:rPr>
          <w:lang w:val="zh-CN"/>
        </w:rPr>
        <w:t>四</w:t>
      </w:r>
      <w:r w:rsidR="00133309">
        <w:rPr>
          <w:rFonts w:hint="eastAsia"/>
        </w:rPr>
        <w:t>届会议收到</w:t>
      </w:r>
      <w:r w:rsidRPr="00E53667">
        <w:rPr>
          <w:rFonts w:hint="eastAsia"/>
        </w:rPr>
        <w:t>的文件清单</w:t>
      </w:r>
    </w:p>
    <w:p w:rsidR="00AC2362" w:rsidRPr="001A6048" w:rsidRDefault="00566CBF" w:rsidP="001209F2">
      <w:pPr>
        <w:pStyle w:val="SingleTxtG"/>
        <w:tabs>
          <w:tab w:val="left" w:pos="4111"/>
        </w:tabs>
        <w:rPr>
          <w:sz w:val="21"/>
          <w:szCs w:val="21"/>
        </w:rPr>
      </w:pPr>
      <w:hyperlink r:id="rId49" w:history="1">
        <w:r w:rsidR="00AC2362" w:rsidRPr="001A6048">
          <w:rPr>
            <w:rStyle w:val="af3"/>
            <w:sz w:val="21"/>
            <w:szCs w:val="21"/>
            <w:u w:val="none"/>
          </w:rPr>
          <w:t>CED/C/13/1</w:t>
        </w:r>
        <w:r w:rsidR="00CB1A47" w:rsidRPr="001A6048">
          <w:rPr>
            <w:rStyle w:val="af3"/>
            <w:sz w:val="21"/>
            <w:szCs w:val="21"/>
            <w:u w:val="none"/>
          </w:rPr>
          <w:tab/>
        </w:r>
        <w:r w:rsidR="00AC2362" w:rsidRPr="001A6048">
          <w:rPr>
            <w:rStyle w:val="af3"/>
            <w:color w:val="auto"/>
            <w:sz w:val="21"/>
            <w:szCs w:val="21"/>
            <w:u w:val="none"/>
          </w:rPr>
          <w:t>第十三届会议附加说明的临时议程</w:t>
        </w:r>
      </w:hyperlink>
    </w:p>
    <w:p w:rsidR="00AC2362" w:rsidRPr="001A6048" w:rsidRDefault="00566CBF" w:rsidP="001209F2">
      <w:pPr>
        <w:pStyle w:val="SingleTxtG"/>
        <w:tabs>
          <w:tab w:val="left" w:pos="4116"/>
        </w:tabs>
        <w:ind w:left="4144" w:hanging="3010"/>
        <w:rPr>
          <w:sz w:val="21"/>
          <w:szCs w:val="21"/>
        </w:rPr>
      </w:pPr>
      <w:hyperlink r:id="rId50" w:history="1">
        <w:r w:rsidR="00AC2362" w:rsidRPr="001A6048">
          <w:rPr>
            <w:rStyle w:val="af3"/>
            <w:sz w:val="21"/>
            <w:szCs w:val="21"/>
            <w:u w:val="none"/>
          </w:rPr>
          <w:t>CED/C/13/4</w:t>
        </w:r>
        <w:r w:rsidR="00CB1A47" w:rsidRPr="001A6048">
          <w:rPr>
            <w:rStyle w:val="af3"/>
            <w:sz w:val="21"/>
            <w:szCs w:val="21"/>
            <w:u w:val="none"/>
          </w:rPr>
          <w:tab/>
        </w:r>
        <w:r w:rsidR="00AC2362" w:rsidRPr="001A6048">
          <w:rPr>
            <w:rStyle w:val="af3"/>
            <w:color w:val="auto"/>
            <w:sz w:val="21"/>
            <w:szCs w:val="21"/>
            <w:u w:val="none"/>
          </w:rPr>
          <w:t>关于强迫失踪问题委员会结论性意见</w:t>
        </w:r>
        <w:r w:rsidR="00F667AA" w:rsidRPr="001A6048">
          <w:rPr>
            <w:rStyle w:val="af3"/>
            <w:color w:val="auto"/>
            <w:sz w:val="21"/>
            <w:szCs w:val="21"/>
            <w:u w:val="none"/>
          </w:rPr>
          <w:br/>
        </w:r>
        <w:r w:rsidR="00AC2362" w:rsidRPr="001A6048">
          <w:rPr>
            <w:rStyle w:val="af3"/>
            <w:color w:val="auto"/>
            <w:sz w:val="21"/>
            <w:szCs w:val="21"/>
            <w:u w:val="none"/>
          </w:rPr>
          <w:t>后续行动的报告</w:t>
        </w:r>
      </w:hyperlink>
    </w:p>
    <w:p w:rsidR="00AC2362" w:rsidRPr="001A6048" w:rsidRDefault="00566CBF" w:rsidP="001209F2">
      <w:pPr>
        <w:pStyle w:val="SingleTxtG"/>
        <w:tabs>
          <w:tab w:val="left" w:pos="4116"/>
        </w:tabs>
        <w:rPr>
          <w:sz w:val="21"/>
          <w:szCs w:val="21"/>
        </w:rPr>
      </w:pPr>
      <w:hyperlink r:id="rId51" w:history="1">
        <w:r w:rsidR="00AC2362" w:rsidRPr="001A6048">
          <w:rPr>
            <w:rStyle w:val="af3"/>
            <w:sz w:val="21"/>
            <w:szCs w:val="21"/>
            <w:u w:val="none"/>
          </w:rPr>
          <w:t>CED/C/14/1</w:t>
        </w:r>
        <w:r w:rsidR="00CB1A47" w:rsidRPr="001A6048">
          <w:rPr>
            <w:rStyle w:val="af3"/>
            <w:sz w:val="21"/>
            <w:szCs w:val="21"/>
            <w:u w:val="none"/>
          </w:rPr>
          <w:tab/>
        </w:r>
        <w:r w:rsidR="00AC2362" w:rsidRPr="001A6048">
          <w:rPr>
            <w:rStyle w:val="af3"/>
            <w:color w:val="auto"/>
            <w:sz w:val="21"/>
            <w:szCs w:val="21"/>
            <w:u w:val="none"/>
          </w:rPr>
          <w:t>第十四届会议附加说明的临时议程</w:t>
        </w:r>
      </w:hyperlink>
    </w:p>
    <w:p w:rsidR="00AC2362" w:rsidRPr="001A6048" w:rsidRDefault="00566CBF" w:rsidP="001209F2">
      <w:pPr>
        <w:pStyle w:val="SingleTxtG"/>
        <w:tabs>
          <w:tab w:val="left" w:pos="4116"/>
        </w:tabs>
        <w:rPr>
          <w:sz w:val="21"/>
          <w:szCs w:val="21"/>
        </w:rPr>
      </w:pPr>
      <w:hyperlink r:id="rId52" w:history="1">
        <w:r w:rsidR="00AC2362" w:rsidRPr="001A6048">
          <w:rPr>
            <w:rStyle w:val="af3"/>
            <w:sz w:val="21"/>
            <w:szCs w:val="21"/>
            <w:u w:val="none"/>
          </w:rPr>
          <w:t>CED/C/GAB/1</w:t>
        </w:r>
        <w:r w:rsidR="00CB1A47" w:rsidRPr="001A6048">
          <w:rPr>
            <w:rStyle w:val="af3"/>
            <w:sz w:val="21"/>
            <w:szCs w:val="21"/>
            <w:u w:val="none"/>
          </w:rPr>
          <w:tab/>
        </w:r>
        <w:r w:rsidR="00AC2362" w:rsidRPr="001A6048">
          <w:rPr>
            <w:rStyle w:val="af3"/>
            <w:color w:val="auto"/>
            <w:sz w:val="21"/>
            <w:szCs w:val="21"/>
            <w:u w:val="none"/>
          </w:rPr>
          <w:t>加蓬提交的报告</w:t>
        </w:r>
      </w:hyperlink>
    </w:p>
    <w:p w:rsidR="00AC2362" w:rsidRPr="001A6048" w:rsidRDefault="00566CBF" w:rsidP="001209F2">
      <w:pPr>
        <w:pStyle w:val="SingleTxtG"/>
        <w:tabs>
          <w:tab w:val="left" w:pos="4116"/>
        </w:tabs>
        <w:rPr>
          <w:sz w:val="21"/>
          <w:szCs w:val="21"/>
        </w:rPr>
      </w:pPr>
      <w:hyperlink r:id="rId53" w:history="1">
        <w:r w:rsidR="00AC2362" w:rsidRPr="001A6048">
          <w:rPr>
            <w:rStyle w:val="af3"/>
            <w:sz w:val="21"/>
            <w:szCs w:val="21"/>
            <w:u w:val="none"/>
          </w:rPr>
          <w:t>CED/C/GAB/Q/1</w:t>
        </w:r>
        <w:r w:rsidR="00CB1A47" w:rsidRPr="001A6048">
          <w:rPr>
            <w:rStyle w:val="af3"/>
            <w:sz w:val="21"/>
            <w:szCs w:val="21"/>
            <w:u w:val="none"/>
          </w:rPr>
          <w:tab/>
        </w:r>
        <w:r w:rsidR="00AC2362" w:rsidRPr="001A6048">
          <w:rPr>
            <w:rStyle w:val="af3"/>
            <w:color w:val="auto"/>
            <w:sz w:val="21"/>
            <w:szCs w:val="21"/>
            <w:u w:val="none"/>
          </w:rPr>
          <w:t>与加蓬提交的报告有关的问题清单</w:t>
        </w:r>
      </w:hyperlink>
    </w:p>
    <w:p w:rsidR="00AC2362" w:rsidRPr="001A6048" w:rsidRDefault="00566CBF" w:rsidP="001209F2">
      <w:pPr>
        <w:pStyle w:val="SingleTxtG"/>
        <w:tabs>
          <w:tab w:val="left" w:pos="4116"/>
        </w:tabs>
        <w:rPr>
          <w:sz w:val="21"/>
          <w:szCs w:val="21"/>
        </w:rPr>
      </w:pPr>
      <w:hyperlink r:id="rId54" w:history="1">
        <w:r w:rsidR="00AC2362" w:rsidRPr="001A6048">
          <w:rPr>
            <w:rStyle w:val="af3"/>
            <w:sz w:val="21"/>
            <w:szCs w:val="21"/>
            <w:u w:val="none"/>
          </w:rPr>
          <w:t>CED/C/GAB/Q/1/Add.1</w:t>
        </w:r>
        <w:r w:rsidR="00CB1A47" w:rsidRPr="001A6048">
          <w:rPr>
            <w:rStyle w:val="af3"/>
            <w:sz w:val="21"/>
            <w:szCs w:val="21"/>
            <w:u w:val="none"/>
          </w:rPr>
          <w:tab/>
        </w:r>
        <w:r w:rsidR="00AC2362" w:rsidRPr="001A6048">
          <w:rPr>
            <w:rStyle w:val="af3"/>
            <w:color w:val="auto"/>
            <w:sz w:val="21"/>
            <w:szCs w:val="21"/>
            <w:u w:val="none"/>
          </w:rPr>
          <w:t>对关于加蓬的报告问题清单的答复</w:t>
        </w:r>
      </w:hyperlink>
    </w:p>
    <w:p w:rsidR="00AC2362" w:rsidRPr="001A6048" w:rsidRDefault="00566CBF" w:rsidP="001209F2">
      <w:pPr>
        <w:pStyle w:val="SingleTxtG"/>
        <w:tabs>
          <w:tab w:val="left" w:pos="4116"/>
        </w:tabs>
        <w:rPr>
          <w:sz w:val="21"/>
          <w:szCs w:val="21"/>
        </w:rPr>
      </w:pPr>
      <w:hyperlink r:id="rId55" w:history="1">
        <w:r w:rsidR="00AC2362" w:rsidRPr="001A6048">
          <w:rPr>
            <w:rStyle w:val="af3"/>
            <w:sz w:val="21"/>
            <w:szCs w:val="21"/>
            <w:u w:val="none"/>
          </w:rPr>
          <w:t>CED/C/GAB/CO/1</w:t>
        </w:r>
        <w:r w:rsidR="00CB1A47" w:rsidRPr="001A6048">
          <w:rPr>
            <w:rStyle w:val="af3"/>
            <w:sz w:val="21"/>
            <w:szCs w:val="21"/>
            <w:u w:val="none"/>
          </w:rPr>
          <w:tab/>
        </w:r>
        <w:r w:rsidR="00AC2362" w:rsidRPr="001A6048">
          <w:rPr>
            <w:rStyle w:val="af3"/>
            <w:color w:val="auto"/>
            <w:sz w:val="21"/>
            <w:szCs w:val="21"/>
            <w:u w:val="none"/>
          </w:rPr>
          <w:t>关于加蓬提交的报告的结论性意见</w:t>
        </w:r>
      </w:hyperlink>
    </w:p>
    <w:p w:rsidR="00AC2362" w:rsidRPr="001A6048" w:rsidRDefault="00566CBF" w:rsidP="001209F2">
      <w:pPr>
        <w:pStyle w:val="SingleTxtG"/>
        <w:tabs>
          <w:tab w:val="left" w:pos="4116"/>
        </w:tabs>
        <w:rPr>
          <w:sz w:val="21"/>
          <w:szCs w:val="21"/>
        </w:rPr>
      </w:pPr>
      <w:hyperlink r:id="rId56" w:history="1">
        <w:r w:rsidR="00AC2362" w:rsidRPr="001A6048">
          <w:rPr>
            <w:rStyle w:val="af3"/>
            <w:sz w:val="21"/>
            <w:szCs w:val="21"/>
            <w:u w:val="none"/>
          </w:rPr>
          <w:t>CED/C/LTU/1</w:t>
        </w:r>
        <w:r w:rsidR="00CB1A47" w:rsidRPr="001A6048">
          <w:rPr>
            <w:rStyle w:val="af3"/>
            <w:sz w:val="21"/>
            <w:szCs w:val="21"/>
            <w:u w:val="none"/>
          </w:rPr>
          <w:tab/>
        </w:r>
        <w:r w:rsidR="00AC2362" w:rsidRPr="001A6048">
          <w:rPr>
            <w:rStyle w:val="af3"/>
            <w:color w:val="auto"/>
            <w:sz w:val="21"/>
            <w:szCs w:val="21"/>
            <w:u w:val="none"/>
          </w:rPr>
          <w:t>立陶宛提交的报告</w:t>
        </w:r>
      </w:hyperlink>
    </w:p>
    <w:p w:rsidR="00AC2362" w:rsidRPr="001A6048" w:rsidRDefault="00566CBF" w:rsidP="001209F2">
      <w:pPr>
        <w:pStyle w:val="SingleTxtG"/>
        <w:tabs>
          <w:tab w:val="left" w:pos="4116"/>
        </w:tabs>
        <w:rPr>
          <w:sz w:val="21"/>
          <w:szCs w:val="21"/>
        </w:rPr>
      </w:pPr>
      <w:hyperlink r:id="rId57" w:history="1">
        <w:r w:rsidR="00AC2362" w:rsidRPr="001A6048">
          <w:rPr>
            <w:rStyle w:val="af3"/>
            <w:sz w:val="21"/>
            <w:szCs w:val="21"/>
            <w:u w:val="none"/>
          </w:rPr>
          <w:t>CED/C/LTU/Q/1</w:t>
        </w:r>
        <w:r w:rsidR="00CB1A47" w:rsidRPr="001A6048">
          <w:rPr>
            <w:rStyle w:val="af3"/>
            <w:sz w:val="21"/>
            <w:szCs w:val="21"/>
            <w:u w:val="none"/>
          </w:rPr>
          <w:tab/>
        </w:r>
        <w:r w:rsidR="00AC2362" w:rsidRPr="001A6048">
          <w:rPr>
            <w:rStyle w:val="af3"/>
            <w:color w:val="auto"/>
            <w:sz w:val="21"/>
            <w:szCs w:val="21"/>
            <w:u w:val="none"/>
          </w:rPr>
          <w:t>与立陶宛提交的报告有关的问题清单</w:t>
        </w:r>
      </w:hyperlink>
    </w:p>
    <w:p w:rsidR="00AC2362" w:rsidRPr="001A6048" w:rsidRDefault="00566CBF" w:rsidP="001209F2">
      <w:pPr>
        <w:pStyle w:val="SingleTxtG"/>
        <w:tabs>
          <w:tab w:val="left" w:pos="4116"/>
        </w:tabs>
        <w:rPr>
          <w:sz w:val="21"/>
          <w:szCs w:val="21"/>
        </w:rPr>
      </w:pPr>
      <w:hyperlink r:id="rId58" w:history="1">
        <w:r w:rsidR="00AC2362" w:rsidRPr="001A6048">
          <w:rPr>
            <w:rStyle w:val="af3"/>
            <w:sz w:val="21"/>
            <w:szCs w:val="21"/>
            <w:u w:val="none"/>
          </w:rPr>
          <w:t>CED/C/LTU/Q/1/Add.1</w:t>
        </w:r>
        <w:r w:rsidR="00CB1A47" w:rsidRPr="001A6048">
          <w:rPr>
            <w:rStyle w:val="af3"/>
            <w:sz w:val="21"/>
            <w:szCs w:val="21"/>
            <w:u w:val="none"/>
          </w:rPr>
          <w:tab/>
        </w:r>
        <w:r w:rsidR="00AC2362" w:rsidRPr="001A6048">
          <w:rPr>
            <w:rStyle w:val="af3"/>
            <w:color w:val="auto"/>
            <w:sz w:val="21"/>
            <w:szCs w:val="21"/>
            <w:u w:val="none"/>
          </w:rPr>
          <w:t>对关于立陶宛的报告问题清单的答复</w:t>
        </w:r>
      </w:hyperlink>
    </w:p>
    <w:p w:rsidR="00AC2362" w:rsidRPr="001A6048" w:rsidRDefault="00566CBF" w:rsidP="001209F2">
      <w:pPr>
        <w:pStyle w:val="SingleTxtG"/>
        <w:tabs>
          <w:tab w:val="left" w:pos="4116"/>
        </w:tabs>
        <w:rPr>
          <w:sz w:val="21"/>
          <w:szCs w:val="21"/>
        </w:rPr>
      </w:pPr>
      <w:hyperlink r:id="rId59" w:history="1">
        <w:r w:rsidR="00AC2362" w:rsidRPr="001A6048">
          <w:rPr>
            <w:rStyle w:val="af3"/>
            <w:sz w:val="21"/>
            <w:szCs w:val="21"/>
            <w:u w:val="none"/>
          </w:rPr>
          <w:t>CED/C/LTU/CO/1</w:t>
        </w:r>
        <w:r w:rsidR="00CB1A47" w:rsidRPr="001A6048">
          <w:rPr>
            <w:rStyle w:val="af3"/>
            <w:sz w:val="21"/>
            <w:szCs w:val="21"/>
            <w:u w:val="none"/>
          </w:rPr>
          <w:tab/>
        </w:r>
        <w:r w:rsidR="00AC2362" w:rsidRPr="001A6048">
          <w:rPr>
            <w:rStyle w:val="af3"/>
            <w:color w:val="auto"/>
            <w:sz w:val="21"/>
            <w:szCs w:val="21"/>
            <w:u w:val="none"/>
          </w:rPr>
          <w:t>关于立陶宛提交的报告的结论性意见</w:t>
        </w:r>
      </w:hyperlink>
    </w:p>
    <w:p w:rsidR="00AC2362" w:rsidRPr="001A6048" w:rsidRDefault="00566CBF" w:rsidP="001209F2">
      <w:pPr>
        <w:pStyle w:val="SingleTxtG"/>
        <w:tabs>
          <w:tab w:val="left" w:pos="4116"/>
        </w:tabs>
        <w:rPr>
          <w:sz w:val="21"/>
          <w:szCs w:val="21"/>
        </w:rPr>
      </w:pPr>
      <w:hyperlink r:id="rId60" w:history="1">
        <w:r w:rsidR="00AC2362" w:rsidRPr="001A6048">
          <w:rPr>
            <w:rStyle w:val="af3"/>
            <w:sz w:val="21"/>
            <w:szCs w:val="21"/>
            <w:u w:val="none"/>
          </w:rPr>
          <w:t>CED/C/ALB/1</w:t>
        </w:r>
        <w:r w:rsidR="00CB1A47" w:rsidRPr="001A6048">
          <w:rPr>
            <w:rStyle w:val="af3"/>
            <w:sz w:val="21"/>
            <w:szCs w:val="21"/>
            <w:u w:val="none"/>
          </w:rPr>
          <w:tab/>
        </w:r>
        <w:r w:rsidR="00AC2362" w:rsidRPr="001A6048">
          <w:rPr>
            <w:rStyle w:val="af3"/>
            <w:color w:val="auto"/>
            <w:sz w:val="21"/>
            <w:szCs w:val="21"/>
            <w:u w:val="none"/>
          </w:rPr>
          <w:t>阿尔巴尼亚提交的报告</w:t>
        </w:r>
      </w:hyperlink>
    </w:p>
    <w:p w:rsidR="00AC2362" w:rsidRPr="001A6048" w:rsidRDefault="00566CBF" w:rsidP="001209F2">
      <w:pPr>
        <w:pStyle w:val="SingleTxtG"/>
        <w:tabs>
          <w:tab w:val="left" w:pos="4116"/>
        </w:tabs>
        <w:rPr>
          <w:sz w:val="21"/>
          <w:szCs w:val="21"/>
        </w:rPr>
      </w:pPr>
      <w:hyperlink r:id="rId61" w:history="1">
        <w:r w:rsidR="00AC2362" w:rsidRPr="001A6048">
          <w:rPr>
            <w:rStyle w:val="af3"/>
            <w:sz w:val="21"/>
            <w:szCs w:val="21"/>
            <w:u w:val="none"/>
          </w:rPr>
          <w:t>CED/C/ALB/Q/1</w:t>
        </w:r>
        <w:r w:rsidR="00CB1A47" w:rsidRPr="001A6048">
          <w:rPr>
            <w:rStyle w:val="af3"/>
            <w:sz w:val="21"/>
            <w:szCs w:val="21"/>
            <w:u w:val="none"/>
          </w:rPr>
          <w:tab/>
        </w:r>
        <w:r w:rsidR="00AC2362" w:rsidRPr="001A6048">
          <w:rPr>
            <w:rStyle w:val="af3"/>
            <w:color w:val="auto"/>
            <w:sz w:val="21"/>
            <w:szCs w:val="21"/>
            <w:u w:val="none"/>
          </w:rPr>
          <w:t>与阿尔巴尼亚提交的报告有关的问题清单</w:t>
        </w:r>
      </w:hyperlink>
    </w:p>
    <w:p w:rsidR="00AC2362" w:rsidRPr="001A6048" w:rsidRDefault="00566CBF" w:rsidP="001209F2">
      <w:pPr>
        <w:pStyle w:val="SingleTxtG"/>
        <w:tabs>
          <w:tab w:val="left" w:pos="4116"/>
        </w:tabs>
        <w:rPr>
          <w:sz w:val="21"/>
          <w:szCs w:val="21"/>
        </w:rPr>
      </w:pPr>
      <w:hyperlink r:id="rId62" w:history="1">
        <w:r w:rsidR="00AC2362" w:rsidRPr="001A6048">
          <w:rPr>
            <w:rStyle w:val="af3"/>
            <w:sz w:val="21"/>
            <w:szCs w:val="21"/>
            <w:u w:val="none"/>
          </w:rPr>
          <w:t>CED/C/ALB/CED Q/1/Add.1</w:t>
        </w:r>
        <w:r w:rsidR="00CB1A47" w:rsidRPr="001A6048">
          <w:rPr>
            <w:rStyle w:val="af3"/>
            <w:sz w:val="21"/>
            <w:szCs w:val="21"/>
            <w:u w:val="none"/>
          </w:rPr>
          <w:tab/>
        </w:r>
        <w:r w:rsidR="00AC2362" w:rsidRPr="001A6048">
          <w:rPr>
            <w:rStyle w:val="af3"/>
            <w:color w:val="auto"/>
            <w:sz w:val="21"/>
            <w:szCs w:val="21"/>
            <w:u w:val="none"/>
          </w:rPr>
          <w:t>对关于阿尔巴尼亚的报告问题清单的答复</w:t>
        </w:r>
      </w:hyperlink>
    </w:p>
    <w:p w:rsidR="00AC2362" w:rsidRPr="001A6048" w:rsidRDefault="00566CBF" w:rsidP="001209F2">
      <w:pPr>
        <w:pStyle w:val="SingleTxtG"/>
        <w:tabs>
          <w:tab w:val="left" w:pos="4116"/>
        </w:tabs>
        <w:rPr>
          <w:sz w:val="21"/>
          <w:szCs w:val="21"/>
        </w:rPr>
      </w:pPr>
      <w:hyperlink r:id="rId63" w:history="1">
        <w:r w:rsidR="00AC2362" w:rsidRPr="001A6048">
          <w:rPr>
            <w:rStyle w:val="af3"/>
            <w:sz w:val="21"/>
            <w:szCs w:val="21"/>
            <w:u w:val="none"/>
          </w:rPr>
          <w:t>CED/C/ALB/CO/1</w:t>
        </w:r>
        <w:r w:rsidR="00CB1A47" w:rsidRPr="001A6048">
          <w:rPr>
            <w:rStyle w:val="af3"/>
            <w:sz w:val="21"/>
            <w:szCs w:val="21"/>
            <w:u w:val="none"/>
          </w:rPr>
          <w:tab/>
        </w:r>
        <w:r w:rsidR="00AC2362" w:rsidRPr="001A6048">
          <w:rPr>
            <w:rStyle w:val="af3"/>
            <w:color w:val="auto"/>
            <w:sz w:val="21"/>
            <w:szCs w:val="21"/>
            <w:u w:val="none"/>
          </w:rPr>
          <w:t>关于阿尔巴尼亚提交的报告的结论性意见</w:t>
        </w:r>
      </w:hyperlink>
    </w:p>
    <w:p w:rsidR="00AC2362" w:rsidRPr="001A6048" w:rsidRDefault="00566CBF" w:rsidP="001209F2">
      <w:pPr>
        <w:pStyle w:val="SingleTxtG"/>
        <w:tabs>
          <w:tab w:val="left" w:pos="4116"/>
        </w:tabs>
        <w:rPr>
          <w:sz w:val="21"/>
          <w:szCs w:val="21"/>
        </w:rPr>
      </w:pPr>
      <w:hyperlink r:id="rId64" w:history="1">
        <w:r w:rsidR="00AC2362" w:rsidRPr="001A6048">
          <w:rPr>
            <w:rStyle w:val="af3"/>
            <w:sz w:val="21"/>
            <w:szCs w:val="21"/>
            <w:u w:val="none"/>
          </w:rPr>
          <w:t>CED/C/AUT/1</w:t>
        </w:r>
        <w:r w:rsidR="001209F2" w:rsidRPr="001A6048">
          <w:rPr>
            <w:rStyle w:val="af3"/>
            <w:sz w:val="21"/>
            <w:szCs w:val="21"/>
            <w:u w:val="none"/>
          </w:rPr>
          <w:tab/>
        </w:r>
        <w:r w:rsidR="00AC2362" w:rsidRPr="001A6048">
          <w:rPr>
            <w:rStyle w:val="af3"/>
            <w:color w:val="auto"/>
            <w:sz w:val="21"/>
            <w:szCs w:val="21"/>
            <w:u w:val="none"/>
          </w:rPr>
          <w:t>奥地利提交的报告</w:t>
        </w:r>
      </w:hyperlink>
    </w:p>
    <w:p w:rsidR="00AC2362" w:rsidRPr="001A6048" w:rsidRDefault="00566CBF" w:rsidP="001209F2">
      <w:pPr>
        <w:pStyle w:val="SingleTxtG"/>
        <w:tabs>
          <w:tab w:val="left" w:pos="4116"/>
        </w:tabs>
        <w:rPr>
          <w:sz w:val="21"/>
          <w:szCs w:val="21"/>
        </w:rPr>
      </w:pPr>
      <w:hyperlink r:id="rId65" w:history="1">
        <w:r w:rsidR="00AC2362" w:rsidRPr="001A6048">
          <w:rPr>
            <w:rStyle w:val="af3"/>
            <w:sz w:val="21"/>
            <w:szCs w:val="21"/>
            <w:u w:val="none"/>
          </w:rPr>
          <w:t>CED/C/AUT/Q/1</w:t>
        </w:r>
        <w:r w:rsidR="00CB1A47" w:rsidRPr="001A6048">
          <w:rPr>
            <w:rStyle w:val="af3"/>
            <w:sz w:val="21"/>
            <w:szCs w:val="21"/>
            <w:u w:val="none"/>
          </w:rPr>
          <w:tab/>
        </w:r>
        <w:r w:rsidR="00AC2362" w:rsidRPr="001A6048">
          <w:rPr>
            <w:rStyle w:val="af3"/>
            <w:color w:val="auto"/>
            <w:sz w:val="21"/>
            <w:szCs w:val="21"/>
            <w:u w:val="none"/>
          </w:rPr>
          <w:t>与奥地利提交的报告有关的问题清单</w:t>
        </w:r>
      </w:hyperlink>
    </w:p>
    <w:p w:rsidR="00AC2362" w:rsidRPr="001A6048" w:rsidRDefault="00566CBF" w:rsidP="001209F2">
      <w:pPr>
        <w:pStyle w:val="SingleTxtG"/>
        <w:tabs>
          <w:tab w:val="left" w:pos="4116"/>
        </w:tabs>
        <w:rPr>
          <w:sz w:val="21"/>
          <w:szCs w:val="21"/>
        </w:rPr>
      </w:pPr>
      <w:hyperlink r:id="rId66" w:history="1">
        <w:r w:rsidR="00AC2362" w:rsidRPr="001A6048">
          <w:rPr>
            <w:rStyle w:val="af3"/>
            <w:sz w:val="21"/>
            <w:szCs w:val="21"/>
            <w:u w:val="none"/>
          </w:rPr>
          <w:t>CED/C/AUT/Q/1/Add.1</w:t>
        </w:r>
        <w:r w:rsidR="00CB1A47" w:rsidRPr="001A6048">
          <w:rPr>
            <w:rStyle w:val="af3"/>
            <w:sz w:val="21"/>
            <w:szCs w:val="21"/>
            <w:u w:val="none"/>
          </w:rPr>
          <w:tab/>
        </w:r>
        <w:r w:rsidR="00AC2362" w:rsidRPr="001A6048">
          <w:rPr>
            <w:rStyle w:val="af3"/>
            <w:color w:val="auto"/>
            <w:sz w:val="21"/>
            <w:szCs w:val="21"/>
            <w:u w:val="none"/>
          </w:rPr>
          <w:t>对关于奥地利的报告问题清单的答复</w:t>
        </w:r>
      </w:hyperlink>
    </w:p>
    <w:p w:rsidR="00AC2362" w:rsidRPr="001A6048" w:rsidRDefault="00566CBF" w:rsidP="001209F2">
      <w:pPr>
        <w:pStyle w:val="SingleTxtG"/>
        <w:tabs>
          <w:tab w:val="left" w:pos="4116"/>
        </w:tabs>
        <w:rPr>
          <w:sz w:val="21"/>
          <w:szCs w:val="21"/>
        </w:rPr>
      </w:pPr>
      <w:hyperlink r:id="rId67" w:history="1">
        <w:r w:rsidR="00AC2362" w:rsidRPr="001A6048">
          <w:rPr>
            <w:rStyle w:val="af3"/>
            <w:sz w:val="21"/>
            <w:szCs w:val="21"/>
            <w:u w:val="none"/>
          </w:rPr>
          <w:t>CED/C/AUT/CO/1</w:t>
        </w:r>
        <w:r w:rsidR="00CB1A47" w:rsidRPr="001A6048">
          <w:rPr>
            <w:rStyle w:val="af3"/>
            <w:sz w:val="21"/>
            <w:szCs w:val="21"/>
            <w:u w:val="none"/>
          </w:rPr>
          <w:tab/>
        </w:r>
        <w:r w:rsidR="00AC2362" w:rsidRPr="001A6048">
          <w:rPr>
            <w:rStyle w:val="af3"/>
            <w:color w:val="auto"/>
            <w:sz w:val="21"/>
            <w:szCs w:val="21"/>
            <w:u w:val="none"/>
          </w:rPr>
          <w:t>关于奥地利提交的报告的结论性意见</w:t>
        </w:r>
      </w:hyperlink>
    </w:p>
    <w:p w:rsidR="00AC2362" w:rsidRPr="001A6048" w:rsidRDefault="00566CBF" w:rsidP="001209F2">
      <w:pPr>
        <w:pStyle w:val="SingleTxtG"/>
        <w:tabs>
          <w:tab w:val="left" w:pos="4116"/>
        </w:tabs>
        <w:rPr>
          <w:sz w:val="21"/>
          <w:szCs w:val="21"/>
        </w:rPr>
      </w:pPr>
      <w:hyperlink r:id="rId68" w:history="1">
        <w:r w:rsidR="00AC2362" w:rsidRPr="001A6048">
          <w:rPr>
            <w:rStyle w:val="af3"/>
            <w:sz w:val="21"/>
            <w:szCs w:val="21"/>
            <w:u w:val="none"/>
          </w:rPr>
          <w:t>CED/C/HND/1</w:t>
        </w:r>
        <w:r w:rsidR="00CB1A47" w:rsidRPr="001A6048">
          <w:rPr>
            <w:rStyle w:val="af3"/>
            <w:sz w:val="21"/>
            <w:szCs w:val="21"/>
            <w:u w:val="none"/>
          </w:rPr>
          <w:tab/>
        </w:r>
        <w:r w:rsidR="00AC2362" w:rsidRPr="001A6048">
          <w:rPr>
            <w:rStyle w:val="af3"/>
            <w:color w:val="auto"/>
            <w:sz w:val="21"/>
            <w:szCs w:val="21"/>
            <w:u w:val="none"/>
          </w:rPr>
          <w:t>洪都拉斯提交的报告</w:t>
        </w:r>
      </w:hyperlink>
    </w:p>
    <w:p w:rsidR="00AC2362" w:rsidRPr="001A6048" w:rsidRDefault="00566CBF" w:rsidP="001209F2">
      <w:pPr>
        <w:pStyle w:val="SingleTxtG"/>
        <w:tabs>
          <w:tab w:val="left" w:pos="4116"/>
        </w:tabs>
        <w:rPr>
          <w:sz w:val="21"/>
          <w:szCs w:val="21"/>
        </w:rPr>
      </w:pPr>
      <w:hyperlink r:id="rId69" w:history="1">
        <w:r w:rsidR="00AC2362" w:rsidRPr="001A6048">
          <w:rPr>
            <w:rStyle w:val="af3"/>
            <w:sz w:val="21"/>
            <w:szCs w:val="21"/>
            <w:u w:val="none"/>
          </w:rPr>
          <w:t>CED/C/HND/Q/1</w:t>
        </w:r>
        <w:r w:rsidR="00CB1A47" w:rsidRPr="001A6048">
          <w:rPr>
            <w:rStyle w:val="af3"/>
            <w:sz w:val="21"/>
            <w:szCs w:val="21"/>
            <w:u w:val="none"/>
          </w:rPr>
          <w:tab/>
        </w:r>
        <w:r w:rsidR="00AC2362" w:rsidRPr="001A6048">
          <w:rPr>
            <w:rStyle w:val="af3"/>
            <w:color w:val="auto"/>
            <w:sz w:val="21"/>
            <w:szCs w:val="21"/>
            <w:u w:val="none"/>
          </w:rPr>
          <w:t>与洪都拉斯提交的报告有关的问题清单</w:t>
        </w:r>
      </w:hyperlink>
    </w:p>
    <w:p w:rsidR="00AC2362" w:rsidRPr="001A6048" w:rsidRDefault="00566CBF" w:rsidP="001209F2">
      <w:pPr>
        <w:pStyle w:val="SingleTxtG"/>
        <w:tabs>
          <w:tab w:val="left" w:pos="4116"/>
        </w:tabs>
        <w:rPr>
          <w:sz w:val="21"/>
          <w:szCs w:val="21"/>
        </w:rPr>
      </w:pPr>
      <w:hyperlink r:id="rId70" w:history="1">
        <w:r w:rsidR="00AC2362" w:rsidRPr="001A6048">
          <w:rPr>
            <w:rStyle w:val="af3"/>
            <w:sz w:val="21"/>
            <w:szCs w:val="21"/>
            <w:u w:val="none"/>
          </w:rPr>
          <w:t>CED/C/HND/Q/1/Add.1</w:t>
        </w:r>
        <w:r w:rsidR="00CB1A47" w:rsidRPr="001A6048">
          <w:rPr>
            <w:rStyle w:val="af3"/>
            <w:sz w:val="21"/>
            <w:szCs w:val="21"/>
            <w:u w:val="none"/>
          </w:rPr>
          <w:tab/>
        </w:r>
        <w:r w:rsidR="00AC2362" w:rsidRPr="001A6048">
          <w:rPr>
            <w:rStyle w:val="af3"/>
            <w:color w:val="auto"/>
            <w:sz w:val="21"/>
            <w:szCs w:val="21"/>
            <w:u w:val="none"/>
          </w:rPr>
          <w:t>对关于洪都拉斯的报告的问题清单的答复</w:t>
        </w:r>
      </w:hyperlink>
    </w:p>
    <w:p w:rsidR="00AC2362" w:rsidRPr="001A6048" w:rsidRDefault="00566CBF" w:rsidP="001209F2">
      <w:pPr>
        <w:pStyle w:val="SingleTxtG"/>
        <w:tabs>
          <w:tab w:val="left" w:pos="4116"/>
        </w:tabs>
        <w:rPr>
          <w:sz w:val="21"/>
          <w:szCs w:val="21"/>
        </w:rPr>
      </w:pPr>
      <w:hyperlink r:id="rId71" w:history="1">
        <w:r w:rsidR="00AC2362" w:rsidRPr="001A6048">
          <w:rPr>
            <w:rStyle w:val="af3"/>
            <w:sz w:val="21"/>
            <w:szCs w:val="21"/>
            <w:u w:val="none"/>
          </w:rPr>
          <w:t>CED/C/HND/CO/1</w:t>
        </w:r>
        <w:r w:rsidR="00CB1A47" w:rsidRPr="001A6048">
          <w:rPr>
            <w:rStyle w:val="af3"/>
            <w:sz w:val="21"/>
            <w:szCs w:val="21"/>
            <w:u w:val="none"/>
          </w:rPr>
          <w:tab/>
        </w:r>
        <w:r w:rsidR="00AC2362" w:rsidRPr="001A6048">
          <w:rPr>
            <w:rStyle w:val="af3"/>
            <w:color w:val="auto"/>
            <w:sz w:val="21"/>
            <w:szCs w:val="21"/>
            <w:u w:val="none"/>
          </w:rPr>
          <w:t>关于洪都拉斯提交的报告的结论性意见</w:t>
        </w:r>
      </w:hyperlink>
    </w:p>
    <w:p w:rsidR="00AC2362" w:rsidRPr="001A6048" w:rsidRDefault="00566CBF" w:rsidP="001209F2">
      <w:pPr>
        <w:pStyle w:val="SingleTxtGC"/>
        <w:tabs>
          <w:tab w:val="clear" w:pos="1996"/>
          <w:tab w:val="clear" w:pos="2427"/>
          <w:tab w:val="left" w:pos="4116"/>
        </w:tabs>
        <w:rPr>
          <w:szCs w:val="21"/>
        </w:rPr>
      </w:pPr>
      <w:hyperlink r:id="rId72" w:history="1">
        <w:r w:rsidR="00AC2362" w:rsidRPr="001A6048">
          <w:rPr>
            <w:rStyle w:val="af3"/>
            <w:szCs w:val="21"/>
            <w:u w:val="none"/>
          </w:rPr>
          <w:t>CED/C/1</w:t>
        </w:r>
        <w:r w:rsidR="00CB1A47" w:rsidRPr="001A6048">
          <w:rPr>
            <w:rStyle w:val="af3"/>
            <w:szCs w:val="21"/>
            <w:u w:val="none"/>
          </w:rPr>
          <w:tab/>
        </w:r>
        <w:r w:rsidR="00AC2362" w:rsidRPr="001A6048">
          <w:rPr>
            <w:rStyle w:val="af3"/>
            <w:color w:val="auto"/>
            <w:szCs w:val="21"/>
            <w:u w:val="none"/>
          </w:rPr>
          <w:t>议事规则</w:t>
        </w:r>
      </w:hyperlink>
    </w:p>
    <w:p w:rsidR="001179E3" w:rsidRPr="001179E3" w:rsidRDefault="001179E3" w:rsidP="001179E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179E3" w:rsidRPr="001179E3" w:rsidSect="003E4B8B">
      <w:footerReference w:type="default" r:id="rId73"/>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35" w:rsidRDefault="00DE7E35" w:rsidP="00351FD7">
      <w:pPr>
        <w:pStyle w:val="ad"/>
        <w:spacing w:after="240"/>
        <w:ind w:left="907"/>
        <w:rPr>
          <w:rFonts w:eastAsia="楷体_GB2312"/>
          <w:sz w:val="21"/>
          <w:szCs w:val="21"/>
          <w:lang w:eastAsia="zh-CN"/>
        </w:rPr>
      </w:pPr>
    </w:p>
    <w:p w:rsidR="00DE7E35" w:rsidRPr="00351FD7" w:rsidRDefault="00DE7E35" w:rsidP="00351FD7">
      <w:pPr>
        <w:pStyle w:val="ad"/>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DE7E35" w:rsidRPr="001C5F0C" w:rsidRDefault="00DE7E35" w:rsidP="001C5F0C">
      <w:pPr>
        <w:pStyle w:val="ad"/>
      </w:pPr>
    </w:p>
  </w:endnote>
  <w:endnote w:type="continuationNotice" w:id="1">
    <w:p w:rsidR="00DE7E35" w:rsidRDefault="00DE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Default="00DE7E35" w:rsidP="00B11F10">
    <w:pPr>
      <w:pStyle w:val="ad"/>
      <w:tabs>
        <w:tab w:val="left" w:pos="1701"/>
        <w:tab w:val="left" w:pos="2552"/>
        <w:tab w:val="left" w:pos="8448"/>
      </w:tabs>
      <w:spacing w:before="360"/>
    </w:pPr>
    <w:r>
      <w:rPr>
        <w:rStyle w:val="af"/>
      </w:rPr>
      <w:fldChar w:fldCharType="begin"/>
    </w:r>
    <w:r>
      <w:rPr>
        <w:rStyle w:val="af"/>
      </w:rPr>
      <w:instrText xml:space="preserve"> PAGE </w:instrText>
    </w:r>
    <w:r>
      <w:rPr>
        <w:rStyle w:val="af"/>
      </w:rPr>
      <w:fldChar w:fldCharType="separate"/>
    </w:r>
    <w:r w:rsidR="00566CBF">
      <w:rPr>
        <w:rStyle w:val="af"/>
        <w:noProof/>
      </w:rPr>
      <w:t>2</w:t>
    </w:r>
    <w:r>
      <w:rPr>
        <w:rStyle w:val="a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8B4347" w:rsidRDefault="00DE7E35" w:rsidP="00014082">
    <w:pPr>
      <w:pStyle w:val="ad"/>
      <w:tabs>
        <w:tab w:val="left" w:pos="1701"/>
        <w:tab w:val="left" w:pos="2552"/>
        <w:tab w:val="left" w:pos="8448"/>
      </w:tabs>
      <w:spacing w:before="360"/>
      <w:rPr>
        <w:rFonts w:eastAsiaTheme="minorEastAsia"/>
        <w:b/>
        <w:sz w:val="21"/>
        <w:lang w:eastAsia="zh-CN"/>
      </w:rPr>
    </w:pPr>
    <w:r>
      <w:rPr>
        <w:b/>
        <w:noProof/>
        <w:snapToGrid/>
        <w:sz w:val="21"/>
        <w:lang w:val="en-US" w:eastAsia="zh-CN"/>
      </w:rPr>
      <w:drawing>
        <wp:anchor distT="0" distB="0" distL="114300" distR="114300" simplePos="0" relativeHeight="251659264" behindDoc="0" locked="0" layoutInCell="1" allowOverlap="1" wp14:anchorId="1C36E5C3" wp14:editId="0119250A">
          <wp:simplePos x="0" y="0"/>
          <wp:positionH relativeFrom="column">
            <wp:posOffset>5453062</wp:posOffset>
          </wp:positionH>
          <wp:positionV relativeFrom="paragraph">
            <wp:posOffset>110173</wp:posOffset>
          </wp:positionV>
          <wp:extent cx="638175" cy="638175"/>
          <wp:effectExtent l="0" t="0" r="9525" b="9525"/>
          <wp:wrapNone/>
          <wp:docPr id="2" name="图片 1" descr="https://undocs.org/m2/QRCode.ashx?DS=A/73/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E35" w:rsidRPr="00014082" w:rsidRDefault="00DE7E35" w:rsidP="00014082">
    <w:pPr>
      <w:pStyle w:val="ad"/>
      <w:tabs>
        <w:tab w:val="right" w:pos="8450"/>
      </w:tabs>
      <w:rPr>
        <w:rFonts w:eastAsiaTheme="minorEastAsia"/>
        <w:sz w:val="20"/>
        <w:lang w:val="en-US" w:eastAsia="zh-CN"/>
      </w:rPr>
    </w:pPr>
    <w:r>
      <w:rPr>
        <w:b/>
        <w:sz w:val="21"/>
      </w:rPr>
      <w:tab/>
    </w:r>
    <w:r>
      <w:rPr>
        <w:b/>
        <w:sz w:val="21"/>
      </w:rPr>
      <w:tab/>
    </w:r>
    <w:r>
      <w:rPr>
        <w:rFonts w:hint="eastAsia"/>
        <w:b/>
        <w:noProof/>
        <w:sz w:val="21"/>
        <w:lang w:val="en-US" w:eastAsia="zh-CN"/>
      </w:rPr>
      <w:drawing>
        <wp:inline distT="0" distB="0" distL="0" distR="0" wp14:anchorId="71610A1C" wp14:editId="32CDCCCF">
          <wp:extent cx="618490" cy="228600"/>
          <wp:effectExtent l="0" t="0" r="0" b="0"/>
          <wp:docPr id="6" name="图片 6"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C32FA8" w:rsidRDefault="00DE7E35" w:rsidP="00C32FA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5C7050" w:rsidRDefault="00DE7E35" w:rsidP="005C7050">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D006E0" w:rsidRDefault="00DE7E35" w:rsidP="006B7422">
    <w:pPr>
      <w:pStyle w:val="ad"/>
      <w:tabs>
        <w:tab w:val="clear" w:pos="431"/>
        <w:tab w:val="right" w:pos="9645"/>
      </w:tabs>
      <w:rPr>
        <w:rFonts w:eastAsia="宋体"/>
        <w:lang w:eastAsia="zh-CN"/>
      </w:rPr>
    </w:pPr>
    <w:r>
      <w:rPr>
        <w:rStyle w:val="af"/>
      </w:rPr>
      <w:fldChar w:fldCharType="begin"/>
    </w:r>
    <w:r>
      <w:rPr>
        <w:rStyle w:val="af"/>
      </w:rPr>
      <w:instrText xml:space="preserve"> PAGE </w:instrText>
    </w:r>
    <w:r>
      <w:rPr>
        <w:rStyle w:val="af"/>
      </w:rPr>
      <w:fldChar w:fldCharType="separate"/>
    </w:r>
    <w:r>
      <w:rPr>
        <w:rStyle w:val="af"/>
        <w:noProof/>
      </w:rPr>
      <w:t>24</w:t>
    </w:r>
    <w:r>
      <w:rPr>
        <w:rStyle w:val="af"/>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8</w:t>
    </w:r>
    <w:r w:rsidRPr="00864317">
      <w:t>-</w:t>
    </w:r>
    <w:r>
      <w:rPr>
        <w:rFonts w:eastAsia="宋体"/>
        <w:lang w:eastAsia="zh-CN"/>
      </w:rPr>
      <w:t>12277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Default="00DE7E35" w:rsidP="006B7422">
    <w:pPr>
      <w:pStyle w:val="ad"/>
      <w:tabs>
        <w:tab w:val="left" w:pos="1701"/>
        <w:tab w:val="left" w:pos="2552"/>
        <w:tab w:val="right" w:pos="9639"/>
      </w:tabs>
      <w:spacing w:before="240"/>
    </w:pPr>
    <w:r>
      <w:rPr>
        <w:sz w:val="20"/>
        <w:lang w:eastAsia="zh-CN"/>
      </w:rPr>
      <w:t>GE.18-12277</w:t>
    </w:r>
    <w:r w:rsidRPr="00EE277A">
      <w:rPr>
        <w:sz w:val="20"/>
        <w:lang w:eastAsia="zh-CN"/>
      </w:rPr>
      <w:t xml:space="preserve"> (C)</w:t>
    </w:r>
    <w:r>
      <w:rPr>
        <w:sz w:val="20"/>
        <w:lang w:eastAsia="zh-CN"/>
      </w:rPr>
      <w:tab/>
      <w:t>060818</w:t>
    </w:r>
    <w:r>
      <w:rPr>
        <w:sz w:val="20"/>
        <w:lang w:eastAsia="zh-CN"/>
      </w:rPr>
      <w:tab/>
      <w:t>150818</w:t>
    </w:r>
    <w:r>
      <w:rPr>
        <w:rFonts w:eastAsiaTheme="minorEastAsia"/>
        <w:sz w:val="20"/>
        <w:lang w:eastAsia="zh-CN"/>
      </w:rPr>
      <w:tab/>
    </w:r>
    <w:r>
      <w:rPr>
        <w:rStyle w:val="af"/>
      </w:rPr>
      <w:fldChar w:fldCharType="begin"/>
    </w:r>
    <w:r>
      <w:rPr>
        <w:rStyle w:val="af"/>
      </w:rPr>
      <w:instrText xml:space="preserve"> PAGE </w:instrText>
    </w:r>
    <w:r>
      <w:rPr>
        <w:rStyle w:val="af"/>
      </w:rPr>
      <w:fldChar w:fldCharType="separate"/>
    </w:r>
    <w:r w:rsidR="00566CBF">
      <w:rPr>
        <w:rStyle w:val="af"/>
        <w:noProof/>
      </w:rPr>
      <w:t>iii</w:t>
    </w:r>
    <w:r>
      <w:rPr>
        <w:rStyle w:val="a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740573" w:rsidRDefault="00DE7E35" w:rsidP="00DA17E6">
    <w:pPr>
      <w:pStyle w:val="ad"/>
      <w:tabs>
        <w:tab w:val="clear" w:pos="431"/>
        <w:tab w:val="right" w:pos="9645"/>
      </w:tabs>
      <w:rPr>
        <w:rFonts w:eastAsia="宋体"/>
        <w:lang w:eastAsia="zh-CN"/>
      </w:rPr>
    </w:pPr>
    <w:r>
      <w:rPr>
        <w:rStyle w:val="af"/>
      </w:rPr>
      <w:fldChar w:fldCharType="begin"/>
    </w:r>
    <w:r>
      <w:rPr>
        <w:rStyle w:val="af"/>
      </w:rPr>
      <w:instrText xml:space="preserve"> PAGE </w:instrText>
    </w:r>
    <w:r>
      <w:rPr>
        <w:rStyle w:val="af"/>
      </w:rPr>
      <w:fldChar w:fldCharType="separate"/>
    </w:r>
    <w:r w:rsidR="00566CBF">
      <w:rPr>
        <w:rStyle w:val="af"/>
        <w:noProof/>
      </w:rPr>
      <w:t>14</w:t>
    </w:r>
    <w:r>
      <w:rPr>
        <w:rStyle w:val="af"/>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8</w:t>
    </w:r>
    <w:r w:rsidRPr="00864317">
      <w:t>-</w:t>
    </w:r>
    <w:r>
      <w:rPr>
        <w:rFonts w:eastAsia="宋体"/>
        <w:lang w:eastAsia="zh-CN"/>
      </w:rPr>
      <w:t>12277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3E4B8B" w:rsidRDefault="00DE7E35" w:rsidP="00DA17E6">
    <w:pPr>
      <w:pStyle w:val="ad"/>
      <w:tabs>
        <w:tab w:val="clear" w:pos="431"/>
        <w:tab w:val="right" w:pos="9620"/>
      </w:tabs>
      <w:rPr>
        <w:rFonts w:eastAsiaTheme="minorEastAsia"/>
        <w:b/>
        <w:snapToGrid/>
        <w:sz w:val="18"/>
        <w:lang w:eastAsia="zh-CN"/>
      </w:rPr>
    </w:pPr>
    <w:r w:rsidRPr="00864317">
      <w:t>GE.</w:t>
    </w:r>
    <w:r w:rsidRPr="00864317">
      <w:rPr>
        <w:rFonts w:eastAsia="宋体"/>
        <w:lang w:eastAsia="zh-CN"/>
      </w:rPr>
      <w:t>1</w:t>
    </w:r>
    <w:r>
      <w:rPr>
        <w:rFonts w:eastAsia="宋体"/>
        <w:lang w:eastAsia="zh-CN"/>
      </w:rPr>
      <w:t>8</w:t>
    </w:r>
    <w:r w:rsidRPr="00864317">
      <w:t>-</w:t>
    </w:r>
    <w:r>
      <w:t>12277</w:t>
    </w:r>
    <w:r>
      <w:rPr>
        <w:rFonts w:eastAsia="宋体" w:hint="eastAsia"/>
        <w:lang w:eastAsia="zh-CN"/>
      </w:rPr>
      <w:tab/>
    </w:r>
    <w:r>
      <w:rPr>
        <w:rStyle w:val="af"/>
      </w:rPr>
      <w:fldChar w:fldCharType="begin"/>
    </w:r>
    <w:r>
      <w:rPr>
        <w:rStyle w:val="af"/>
      </w:rPr>
      <w:instrText xml:space="preserve"> PAGE </w:instrText>
    </w:r>
    <w:r>
      <w:rPr>
        <w:rStyle w:val="af"/>
      </w:rPr>
      <w:fldChar w:fldCharType="separate"/>
    </w:r>
    <w:r w:rsidR="00566CBF">
      <w:rPr>
        <w:rStyle w:val="af"/>
        <w:noProof/>
      </w:rPr>
      <w:t>15</w:t>
    </w:r>
    <w:r>
      <w:rPr>
        <w:rStyle w:val="a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Default="00DE7E35" w:rsidP="00DA17E6">
    <w:pPr>
      <w:pStyle w:val="ad"/>
      <w:tabs>
        <w:tab w:val="clear" w:pos="431"/>
        <w:tab w:val="right" w:pos="9620"/>
      </w:tabs>
      <w:rPr>
        <w:rStyle w:val="af"/>
        <w:rFonts w:eastAsiaTheme="minorEastAsia"/>
        <w:lang w:eastAsia="zh-CN"/>
      </w:rPr>
    </w:pPr>
    <w:r w:rsidRPr="00864317">
      <w:t>GE.</w:t>
    </w:r>
    <w:r w:rsidRPr="00864317">
      <w:rPr>
        <w:rFonts w:eastAsia="宋体"/>
        <w:lang w:eastAsia="zh-CN"/>
      </w:rPr>
      <w:t>1</w:t>
    </w:r>
    <w:r>
      <w:rPr>
        <w:rFonts w:eastAsia="宋体"/>
        <w:lang w:eastAsia="zh-CN"/>
      </w:rPr>
      <w:t>8</w:t>
    </w:r>
    <w:r w:rsidRPr="00864317">
      <w:t>-</w:t>
    </w:r>
    <w:r>
      <w:t>12277</w:t>
    </w:r>
    <w:r>
      <w:rPr>
        <w:rFonts w:eastAsia="宋体" w:hint="eastAsia"/>
        <w:lang w:eastAsia="zh-CN"/>
      </w:rPr>
      <w:tab/>
    </w:r>
    <w:r>
      <w:rPr>
        <w:rStyle w:val="af"/>
      </w:rPr>
      <w:fldChar w:fldCharType="begin"/>
    </w:r>
    <w:r>
      <w:rPr>
        <w:rStyle w:val="af"/>
      </w:rPr>
      <w:instrText xml:space="preserve"> PAGE </w:instrText>
    </w:r>
    <w:r>
      <w:rPr>
        <w:rStyle w:val="af"/>
      </w:rPr>
      <w:fldChar w:fldCharType="separate"/>
    </w:r>
    <w:r w:rsidR="00566CBF">
      <w:rPr>
        <w:rStyle w:val="af"/>
        <w:noProof/>
      </w:rPr>
      <w:t>23</w:t>
    </w:r>
    <w:r>
      <w:rPr>
        <w:rStyle w:val="af"/>
      </w:rPr>
      <w:fldChar w:fldCharType="end"/>
    </w:r>
  </w:p>
  <w:p w:rsidR="00DE7E35" w:rsidRPr="003E4B8B" w:rsidRDefault="00DE7E35" w:rsidP="003E4B8B">
    <w:pPr>
      <w:pStyle w:val="ad"/>
      <w:tabs>
        <w:tab w:val="clear" w:pos="431"/>
        <w:tab w:val="right" w:pos="9620"/>
      </w:tabs>
      <w:rPr>
        <w:rFonts w:eastAsiaTheme="minorEastAsia"/>
        <w:b/>
        <w:snapToGrid/>
        <w:sz w:val="18"/>
        <w:lang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35" w:rsidRPr="00A04C06" w:rsidRDefault="00DE7E35" w:rsidP="00A04C06">
      <w:pPr>
        <w:pStyle w:val="ad"/>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DE7E35" w:rsidRPr="00A04C06" w:rsidRDefault="00DE7E35" w:rsidP="00A04C06">
      <w:pPr>
        <w:pStyle w:val="ad"/>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DE7E35" w:rsidRDefault="00DE7E35"/>
  </w:footnote>
  <w:footnote w:id="2">
    <w:p w:rsidR="00DE7E35" w:rsidRPr="002D65B7" w:rsidRDefault="00DE7E35" w:rsidP="001E2295">
      <w:pPr>
        <w:pStyle w:val="a4"/>
      </w:pPr>
      <w:r>
        <w:rPr>
          <w:lang w:val="zh-CN"/>
        </w:rPr>
        <w:tab/>
      </w:r>
      <w:r w:rsidRPr="00D4077E">
        <w:rPr>
          <w:rStyle w:val="a6"/>
          <w:sz w:val="21"/>
          <w:szCs w:val="21"/>
          <w:lang w:val="zh-CN"/>
        </w:rPr>
        <w:footnoteRef/>
      </w:r>
      <w:r>
        <w:rPr>
          <w:lang w:val="zh-CN"/>
        </w:rPr>
        <w:tab/>
      </w:r>
      <w:r>
        <w:rPr>
          <w:lang w:val="zh-CN"/>
        </w:rPr>
        <w:t>本报告凡提及科索沃之处，均应在安全理事会第</w:t>
      </w:r>
      <w:r>
        <w:rPr>
          <w:lang w:val="zh-CN"/>
        </w:rPr>
        <w:t>1244</w:t>
      </w:r>
      <w:r>
        <w:rPr>
          <w:lang w:val="zh-CN"/>
        </w:rPr>
        <w:t>号决议</w:t>
      </w:r>
      <w:r>
        <w:rPr>
          <w:lang w:val="zh-CN"/>
        </w:rPr>
        <w:t>(1999</w:t>
      </w:r>
      <w:r>
        <w:rPr>
          <w:lang w:val="zh-CN"/>
        </w:rPr>
        <w:t>年</w:t>
      </w:r>
      <w:r>
        <w:rPr>
          <w:lang w:val="zh-CN"/>
        </w:rPr>
        <w:t>)</w:t>
      </w:r>
      <w:r>
        <w:rPr>
          <w:lang w:val="zh-CN"/>
        </w:rPr>
        <w:t>的语境下理解。</w:t>
      </w:r>
    </w:p>
  </w:footnote>
  <w:footnote w:id="3">
    <w:p w:rsidR="00DE7E35" w:rsidRPr="002D65B7" w:rsidRDefault="00DE7E35" w:rsidP="00616F99">
      <w:pPr>
        <w:pStyle w:val="a4"/>
      </w:pPr>
      <w:r>
        <w:rPr>
          <w:lang w:val="zh-CN"/>
        </w:rPr>
        <w:tab/>
      </w:r>
      <w:r w:rsidRPr="0066629F">
        <w:rPr>
          <w:rStyle w:val="a6"/>
          <w:sz w:val="21"/>
          <w:szCs w:val="21"/>
          <w:lang w:val="zh-CN"/>
        </w:rPr>
        <w:footnoteRef/>
      </w:r>
      <w:r>
        <w:rPr>
          <w:lang w:val="zh-CN"/>
        </w:rPr>
        <w:tab/>
      </w:r>
      <w:r>
        <w:rPr>
          <w:lang w:val="zh-CN"/>
        </w:rPr>
        <w:t>可查阅</w:t>
      </w:r>
      <w:r>
        <w:rPr>
          <w:lang w:val="zh-CN"/>
        </w:rPr>
        <w:t>www.ohchr.org/Documents/HRBodies/CED/CED_leaflet_A4_EN.pdf</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Default="00DE7E35" w:rsidP="003D4F4F">
    <w:pPr>
      <w:pStyle w:val="af0"/>
      <w:pBdr>
        <w:bottom w:val="none" w:sz="0" w:space="0" w:color="auto"/>
      </w:pBdr>
      <w:tabs>
        <w:tab w:val="clear" w:pos="992"/>
        <w:tab w:val="clear" w:pos="5772"/>
        <w:tab w:val="clear" w:pos="6634"/>
        <w:tab w:val="clear" w:pos="7144"/>
        <w:tab w:val="clear" w:pos="7655"/>
        <w:tab w:val="clear" w:pos="8165"/>
      </w:tabs>
      <w:rPr>
        <w:b w:val="0"/>
        <w:lang w:val="en-US" w:eastAsia="zh-CN"/>
      </w:rPr>
    </w:pPr>
  </w:p>
  <w:p w:rsidR="00DE7E35" w:rsidRPr="009633AB" w:rsidRDefault="00DE7E35" w:rsidP="00793F56">
    <w:pPr>
      <w:pStyle w:val="af0"/>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r w:rsidRPr="009633AB">
      <w:rPr>
        <w:rStyle w:val="af"/>
        <w:rFonts w:hint="eastAsia"/>
        <w:b/>
        <w:sz w:val="21"/>
        <w:szCs w:val="21"/>
        <w:lang w:eastAsia="zh-CN"/>
      </w:rPr>
      <w:t>A/</w:t>
    </w:r>
    <w:r>
      <w:rPr>
        <w:rStyle w:val="af"/>
        <w:b/>
        <w:sz w:val="21"/>
        <w:szCs w:val="21"/>
        <w:lang w:eastAsia="zh-CN"/>
      </w:rPr>
      <w:t>73/56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Default="00DE7E35" w:rsidP="00B463FB">
    <w:pPr>
      <w:pStyle w:val="af0"/>
      <w:pBdr>
        <w:bottom w:val="none" w:sz="0" w:space="0" w:color="auto"/>
      </w:pBdr>
      <w:tabs>
        <w:tab w:val="clear" w:pos="992"/>
        <w:tab w:val="clear" w:pos="5772"/>
        <w:tab w:val="clear" w:pos="6634"/>
        <w:tab w:val="clear" w:pos="7144"/>
        <w:tab w:val="clear" w:pos="7655"/>
        <w:tab w:val="clear" w:pos="8165"/>
      </w:tabs>
      <w:rPr>
        <w:b w:val="0"/>
        <w:lang w:val="en-US" w:eastAsia="zh-CN"/>
      </w:rPr>
    </w:pPr>
  </w:p>
  <w:p w:rsidR="00DE7E35" w:rsidRPr="00B463FB" w:rsidRDefault="00DE7E35" w:rsidP="00793F56">
    <w:pPr>
      <w:pStyle w:val="af0"/>
      <w:pBdr>
        <w:bottom w:val="none" w:sz="0" w:space="0" w:color="auto"/>
      </w:pBdr>
      <w:tabs>
        <w:tab w:val="clear" w:pos="992"/>
        <w:tab w:val="clear" w:pos="5772"/>
        <w:tab w:val="clear" w:pos="6634"/>
        <w:tab w:val="clear" w:pos="7144"/>
        <w:tab w:val="clear" w:pos="7655"/>
        <w:tab w:val="clear" w:pos="8165"/>
      </w:tabs>
      <w:jc w:val="right"/>
      <w:rPr>
        <w:rFonts w:eastAsiaTheme="minorEastAsia"/>
        <w:b w:val="0"/>
        <w:sz w:val="21"/>
        <w:szCs w:val="21"/>
        <w:lang w:val="en-US" w:eastAsia="zh-CN"/>
      </w:rPr>
    </w:pPr>
    <w:r w:rsidRPr="009633AB">
      <w:rPr>
        <w:rStyle w:val="af"/>
        <w:rFonts w:hint="eastAsia"/>
        <w:b/>
        <w:sz w:val="21"/>
        <w:szCs w:val="21"/>
        <w:lang w:eastAsia="zh-CN"/>
      </w:rPr>
      <w:t>A/</w:t>
    </w:r>
    <w:r>
      <w:rPr>
        <w:rStyle w:val="af"/>
        <w:b/>
        <w:sz w:val="21"/>
        <w:szCs w:val="21"/>
        <w:lang w:eastAsia="zh-CN"/>
      </w:rPr>
      <w:t>73/56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806C76" w:rsidRDefault="00DE7E35" w:rsidP="00806C76">
    <w:pPr>
      <w:pStyle w:val="af0"/>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9633AB" w:rsidRDefault="00DE7E35" w:rsidP="002D53A4">
    <w:pPr>
      <w:pStyle w:val="af0"/>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080AC2" w:rsidRDefault="00DE7E35" w:rsidP="006B7422">
    <w:pPr>
      <w:pStyle w:val="af0"/>
      <w:pBdr>
        <w:bottom w:val="single" w:sz="4" w:space="1" w:color="auto"/>
      </w:pBdr>
      <w:tabs>
        <w:tab w:val="clear" w:pos="992"/>
        <w:tab w:val="clear" w:pos="5772"/>
        <w:tab w:val="clear" w:pos="6634"/>
        <w:tab w:val="clear" w:pos="7144"/>
        <w:tab w:val="clear" w:pos="7655"/>
        <w:tab w:val="clear" w:pos="8165"/>
      </w:tabs>
      <w:rPr>
        <w:rFonts w:eastAsiaTheme="minorEastAsia"/>
        <w:lang w:val="en-US" w:eastAsia="zh-CN"/>
      </w:rPr>
    </w:pPr>
    <w:r w:rsidRPr="00B27F32">
      <w:rPr>
        <w:rFonts w:hint="eastAsia"/>
        <w:lang w:val="en-US" w:eastAsia="zh-CN"/>
      </w:rPr>
      <w:t>A/</w:t>
    </w:r>
    <w:r>
      <w:rPr>
        <w:lang w:val="en-US" w:eastAsia="zh-CN"/>
      </w:rPr>
      <w:t>73/56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B27F32" w:rsidRDefault="00DE7E35" w:rsidP="00793F56">
    <w:pPr>
      <w:pStyle w:val="af0"/>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73/56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Default="00DE7E35" w:rsidP="00DA17E6">
    <w:pPr>
      <w:pStyle w:val="af0"/>
      <w:rPr>
        <w:lang w:eastAsia="zh-CN"/>
      </w:rPr>
    </w:pPr>
    <w:r>
      <w:rPr>
        <w:rFonts w:hint="eastAsia"/>
        <w:lang w:eastAsia="zh-CN"/>
      </w:rPr>
      <w:t>A/</w:t>
    </w:r>
    <w:r>
      <w:rPr>
        <w:lang w:eastAsia="zh-CN"/>
      </w:rPr>
      <w:t>73/56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5" w:rsidRPr="00B27F32" w:rsidRDefault="00DE7E35" w:rsidP="006B7422">
    <w:pPr>
      <w:pStyle w:val="af0"/>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58C778A"/>
    <w:multiLevelType w:val="hybridMultilevel"/>
    <w:tmpl w:val="5D40BDF4"/>
    <w:lvl w:ilvl="0" w:tplc="95044A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EC6BBD"/>
    <w:multiLevelType w:val="hybridMultilevel"/>
    <w:tmpl w:val="0C40302A"/>
    <w:lvl w:ilvl="0" w:tplc="A3EE68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65719A"/>
    <w:multiLevelType w:val="hybridMultilevel"/>
    <w:tmpl w:val="D982FCBC"/>
    <w:lvl w:ilvl="0" w:tplc="2A0EC7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804FC4"/>
    <w:multiLevelType w:val="hybridMultilevel"/>
    <w:tmpl w:val="B220E39C"/>
    <w:lvl w:ilvl="0" w:tplc="3FF623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8D19D9"/>
    <w:multiLevelType w:val="hybridMultilevel"/>
    <w:tmpl w:val="9A7AE53E"/>
    <w:lvl w:ilvl="0" w:tplc="1F880D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966542"/>
    <w:multiLevelType w:val="hybridMultilevel"/>
    <w:tmpl w:val="A3BE5D36"/>
    <w:lvl w:ilvl="0" w:tplc="E9C009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9E24C7"/>
    <w:multiLevelType w:val="hybridMultilevel"/>
    <w:tmpl w:val="27BA5B96"/>
    <w:lvl w:ilvl="0" w:tplc="09A434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387754"/>
    <w:multiLevelType w:val="hybridMultilevel"/>
    <w:tmpl w:val="AF389D18"/>
    <w:lvl w:ilvl="0" w:tplc="C6CE6E04">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39420674">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14064DD4"/>
    <w:multiLevelType w:val="hybridMultilevel"/>
    <w:tmpl w:val="6F00B31A"/>
    <w:lvl w:ilvl="0" w:tplc="F1C48900">
      <w:start w:val="1"/>
      <w:numFmt w:val="lowerLetter"/>
      <w:lvlText w:val="(%1)"/>
      <w:lvlJc w:val="left"/>
      <w:pPr>
        <w:ind w:left="1470" w:hanging="615"/>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6328D8"/>
    <w:multiLevelType w:val="hybridMultilevel"/>
    <w:tmpl w:val="265ACDDC"/>
    <w:lvl w:ilvl="0" w:tplc="2EC0D4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D96628"/>
    <w:multiLevelType w:val="hybridMultilevel"/>
    <w:tmpl w:val="A150F1D6"/>
    <w:lvl w:ilvl="0" w:tplc="AD4E3AF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4" w15:restartNumberingAfterBreak="0">
    <w:nsid w:val="1E625667"/>
    <w:multiLevelType w:val="hybridMultilevel"/>
    <w:tmpl w:val="F218380C"/>
    <w:lvl w:ilvl="0" w:tplc="5E30E9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133711"/>
    <w:multiLevelType w:val="hybridMultilevel"/>
    <w:tmpl w:val="8B74538C"/>
    <w:lvl w:ilvl="0" w:tplc="FAF2DA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5765126"/>
    <w:multiLevelType w:val="hybridMultilevel"/>
    <w:tmpl w:val="AF42173E"/>
    <w:lvl w:ilvl="0" w:tplc="998E85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C875F7"/>
    <w:multiLevelType w:val="hybridMultilevel"/>
    <w:tmpl w:val="AE94D09A"/>
    <w:lvl w:ilvl="0" w:tplc="EF623F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4B7B07"/>
    <w:multiLevelType w:val="hybridMultilevel"/>
    <w:tmpl w:val="13A86E8A"/>
    <w:lvl w:ilvl="0" w:tplc="1F0429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26642EE"/>
    <w:multiLevelType w:val="hybridMultilevel"/>
    <w:tmpl w:val="D706B556"/>
    <w:lvl w:ilvl="0" w:tplc="A5809C6E">
      <w:start w:val="1"/>
      <w:numFmt w:val="lowerLetter"/>
      <w:lvlText w:val="(%1)"/>
      <w:lvlJc w:val="left"/>
      <w:pPr>
        <w:ind w:left="1725" w:hanging="58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0" w15:restartNumberingAfterBreak="0">
    <w:nsid w:val="37DF2CBC"/>
    <w:multiLevelType w:val="hybridMultilevel"/>
    <w:tmpl w:val="57E8F84C"/>
    <w:lvl w:ilvl="0" w:tplc="26C6F9CA">
      <w:start w:val="1"/>
      <w:numFmt w:val="lowerLetter"/>
      <w:lvlText w:val="(%1)"/>
      <w:lvlJc w:val="left"/>
      <w:pPr>
        <w:ind w:left="1905" w:hanging="76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1" w15:restartNumberingAfterBreak="0">
    <w:nsid w:val="38DD42D1"/>
    <w:multiLevelType w:val="hybridMultilevel"/>
    <w:tmpl w:val="171E25D0"/>
    <w:lvl w:ilvl="0" w:tplc="596A88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F90859"/>
    <w:multiLevelType w:val="hybridMultilevel"/>
    <w:tmpl w:val="E07A388A"/>
    <w:lvl w:ilvl="0" w:tplc="7A64BA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8849FD"/>
    <w:multiLevelType w:val="hybridMultilevel"/>
    <w:tmpl w:val="4C467E1C"/>
    <w:lvl w:ilvl="0" w:tplc="99EC9E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9F907B5"/>
    <w:multiLevelType w:val="hybridMultilevel"/>
    <w:tmpl w:val="597C4A0A"/>
    <w:lvl w:ilvl="0" w:tplc="F3D25898">
      <w:start w:val="1"/>
      <w:numFmt w:val="lowerLetter"/>
      <w:lvlText w:val="(%1)"/>
      <w:lvlJc w:val="left"/>
      <w:pPr>
        <w:ind w:left="1830" w:hanging="69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5" w15:restartNumberingAfterBreak="0">
    <w:nsid w:val="4D5154A7"/>
    <w:multiLevelType w:val="hybridMultilevel"/>
    <w:tmpl w:val="B45CD9EE"/>
    <w:lvl w:ilvl="0" w:tplc="CFCC4B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A41635"/>
    <w:multiLevelType w:val="hybridMultilevel"/>
    <w:tmpl w:val="67BC34A6"/>
    <w:lvl w:ilvl="0" w:tplc="6EF63D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293B6E"/>
    <w:multiLevelType w:val="hybridMultilevel"/>
    <w:tmpl w:val="62469D72"/>
    <w:lvl w:ilvl="0" w:tplc="0D328B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A2B5B86"/>
    <w:multiLevelType w:val="hybridMultilevel"/>
    <w:tmpl w:val="CB96F80E"/>
    <w:lvl w:ilvl="0" w:tplc="2BEEB9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D605E4"/>
    <w:multiLevelType w:val="hybridMultilevel"/>
    <w:tmpl w:val="E2CAEF46"/>
    <w:lvl w:ilvl="0" w:tplc="469645B6">
      <w:start w:val="1"/>
      <w:numFmt w:val="lowerLetter"/>
      <w:lvlRestart w:val="0"/>
      <w:lvlText w:val="(%1)"/>
      <w:lvlJc w:val="left"/>
      <w:pPr>
        <w:tabs>
          <w:tab w:val="num" w:pos="2426"/>
        </w:tabs>
        <w:ind w:left="1134" w:firstLine="431"/>
      </w:pPr>
    </w:lvl>
    <w:lvl w:ilvl="1" w:tplc="168A1C7E">
      <w:start w:val="1"/>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0DF1E3F"/>
    <w:multiLevelType w:val="hybridMultilevel"/>
    <w:tmpl w:val="D820E254"/>
    <w:lvl w:ilvl="0" w:tplc="D9705B6C">
      <w:start w:val="1"/>
      <w:numFmt w:val="lowerLetter"/>
      <w:lvlText w:val="(%1)"/>
      <w:lvlJc w:val="left"/>
      <w:pPr>
        <w:ind w:left="1830" w:hanging="69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6BB2F54"/>
    <w:multiLevelType w:val="hybridMultilevel"/>
    <w:tmpl w:val="CB98FBA0"/>
    <w:lvl w:ilvl="0" w:tplc="79CAC8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791D7D"/>
    <w:multiLevelType w:val="hybridMultilevel"/>
    <w:tmpl w:val="D8886D40"/>
    <w:lvl w:ilvl="0" w:tplc="6BB6AE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1"/>
  </w:num>
  <w:num w:numId="3">
    <w:abstractNumId w:val="11"/>
  </w:num>
  <w:num w:numId="4">
    <w:abstractNumId w:val="16"/>
  </w:num>
  <w:num w:numId="5">
    <w:abstractNumId w:val="28"/>
  </w:num>
  <w:num w:numId="6">
    <w:abstractNumId w:val="32"/>
  </w:num>
  <w:num w:numId="7">
    <w:abstractNumId w:val="12"/>
  </w:num>
  <w:num w:numId="8">
    <w:abstractNumId w:val="5"/>
  </w:num>
  <w:num w:numId="9">
    <w:abstractNumId w:val="25"/>
  </w:num>
  <w:num w:numId="10">
    <w:abstractNumId w:val="29"/>
  </w:num>
  <w:num w:numId="11">
    <w:abstractNumId w:val="8"/>
  </w:num>
  <w:num w:numId="12">
    <w:abstractNumId w:val="7"/>
  </w:num>
  <w:num w:numId="13">
    <w:abstractNumId w:val="17"/>
  </w:num>
  <w:num w:numId="14">
    <w:abstractNumId w:val="2"/>
  </w:num>
  <w:num w:numId="15">
    <w:abstractNumId w:val="3"/>
  </w:num>
  <w:num w:numId="16">
    <w:abstractNumId w:val="1"/>
  </w:num>
  <w:num w:numId="17">
    <w:abstractNumId w:val="15"/>
  </w:num>
  <w:num w:numId="18">
    <w:abstractNumId w:val="22"/>
  </w:num>
  <w:num w:numId="19">
    <w:abstractNumId w:val="0"/>
  </w:num>
  <w:num w:numId="20">
    <w:abstractNumId w:val="4"/>
  </w:num>
  <w:num w:numId="21">
    <w:abstractNumId w:val="27"/>
  </w:num>
  <w:num w:numId="22">
    <w:abstractNumId w:val="24"/>
  </w:num>
  <w:num w:numId="23">
    <w:abstractNumId w:val="26"/>
  </w:num>
  <w:num w:numId="24">
    <w:abstractNumId w:val="13"/>
  </w:num>
  <w:num w:numId="25">
    <w:abstractNumId w:val="23"/>
  </w:num>
  <w:num w:numId="26">
    <w:abstractNumId w:val="19"/>
  </w:num>
  <w:num w:numId="27">
    <w:abstractNumId w:val="18"/>
  </w:num>
  <w:num w:numId="28">
    <w:abstractNumId w:val="10"/>
  </w:num>
  <w:num w:numId="29">
    <w:abstractNumId w:val="14"/>
  </w:num>
  <w:num w:numId="30">
    <w:abstractNumId w:val="33"/>
  </w:num>
  <w:num w:numId="31">
    <w:abstractNumId w:val="30"/>
  </w:num>
  <w:num w:numId="32">
    <w:abstractNumId w:val="21"/>
  </w:num>
  <w:num w:numId="33">
    <w:abstractNumId w:val="6"/>
  </w:num>
  <w:num w:numId="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ctiveWritingStyle w:appName="MSWord" w:lang="zh-CN"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24577"/>
  </w:hdrShapeDefaults>
  <w:footnotePr>
    <w:footnote w:id="-1"/>
    <w:footnote w:id="0"/>
    <w:footnote w:id="1"/>
  </w:footnotePr>
  <w:endnotePr>
    <w:numFmt w:val="decimal"/>
    <w:endnote w:id="-1"/>
    <w:endnote w:id="0"/>
    <w:endnote w:id="1"/>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29"/>
    <w:rsid w:val="000079FD"/>
    <w:rsid w:val="00010CC0"/>
    <w:rsid w:val="000115F8"/>
    <w:rsid w:val="00011E9D"/>
    <w:rsid w:val="00011FCC"/>
    <w:rsid w:val="00012BE6"/>
    <w:rsid w:val="00014082"/>
    <w:rsid w:val="00014493"/>
    <w:rsid w:val="0001475C"/>
    <w:rsid w:val="00015C3B"/>
    <w:rsid w:val="00016D83"/>
    <w:rsid w:val="00020A5C"/>
    <w:rsid w:val="00021745"/>
    <w:rsid w:val="000219A4"/>
    <w:rsid w:val="00023ECF"/>
    <w:rsid w:val="000276FC"/>
    <w:rsid w:val="00031602"/>
    <w:rsid w:val="00051B32"/>
    <w:rsid w:val="000529DA"/>
    <w:rsid w:val="00056EDE"/>
    <w:rsid w:val="00061655"/>
    <w:rsid w:val="00062052"/>
    <w:rsid w:val="00063C9A"/>
    <w:rsid w:val="00067224"/>
    <w:rsid w:val="00067D61"/>
    <w:rsid w:val="00070698"/>
    <w:rsid w:val="00072523"/>
    <w:rsid w:val="000737CB"/>
    <w:rsid w:val="00074A5D"/>
    <w:rsid w:val="00080558"/>
    <w:rsid w:val="00080AC2"/>
    <w:rsid w:val="00085429"/>
    <w:rsid w:val="00090903"/>
    <w:rsid w:val="000A3B89"/>
    <w:rsid w:val="000A5D84"/>
    <w:rsid w:val="000A688F"/>
    <w:rsid w:val="000B112E"/>
    <w:rsid w:val="000B232F"/>
    <w:rsid w:val="000B373F"/>
    <w:rsid w:val="000C0AD7"/>
    <w:rsid w:val="000C24CC"/>
    <w:rsid w:val="000C36CE"/>
    <w:rsid w:val="000C46A3"/>
    <w:rsid w:val="000C689B"/>
    <w:rsid w:val="000C693C"/>
    <w:rsid w:val="000D02A1"/>
    <w:rsid w:val="000D2E59"/>
    <w:rsid w:val="000D3FC7"/>
    <w:rsid w:val="000E0929"/>
    <w:rsid w:val="000E6BBE"/>
    <w:rsid w:val="000F0496"/>
    <w:rsid w:val="000F2832"/>
    <w:rsid w:val="000F2969"/>
    <w:rsid w:val="000F3044"/>
    <w:rsid w:val="000F3ACA"/>
    <w:rsid w:val="000F7544"/>
    <w:rsid w:val="00101C49"/>
    <w:rsid w:val="001051E9"/>
    <w:rsid w:val="00107C45"/>
    <w:rsid w:val="00107D11"/>
    <w:rsid w:val="00107D85"/>
    <w:rsid w:val="001179E3"/>
    <w:rsid w:val="001209F2"/>
    <w:rsid w:val="00120CF8"/>
    <w:rsid w:val="00121663"/>
    <w:rsid w:val="0012236B"/>
    <w:rsid w:val="00126C86"/>
    <w:rsid w:val="00127F0E"/>
    <w:rsid w:val="00133309"/>
    <w:rsid w:val="00134D69"/>
    <w:rsid w:val="0014695A"/>
    <w:rsid w:val="00147991"/>
    <w:rsid w:val="00150DA3"/>
    <w:rsid w:val="0015189F"/>
    <w:rsid w:val="001617DD"/>
    <w:rsid w:val="00161C99"/>
    <w:rsid w:val="00162DA1"/>
    <w:rsid w:val="00164873"/>
    <w:rsid w:val="001668E9"/>
    <w:rsid w:val="00170A15"/>
    <w:rsid w:val="00171262"/>
    <w:rsid w:val="00175083"/>
    <w:rsid w:val="00180F4B"/>
    <w:rsid w:val="001824FA"/>
    <w:rsid w:val="001827B9"/>
    <w:rsid w:val="001870C1"/>
    <w:rsid w:val="0019161A"/>
    <w:rsid w:val="00192F9E"/>
    <w:rsid w:val="00193C97"/>
    <w:rsid w:val="001A0625"/>
    <w:rsid w:val="001A6048"/>
    <w:rsid w:val="001A655C"/>
    <w:rsid w:val="001C4D9A"/>
    <w:rsid w:val="001C5F0C"/>
    <w:rsid w:val="001C6312"/>
    <w:rsid w:val="001D4E9E"/>
    <w:rsid w:val="001D606D"/>
    <w:rsid w:val="001D67F0"/>
    <w:rsid w:val="001E2295"/>
    <w:rsid w:val="001E246A"/>
    <w:rsid w:val="001E61B2"/>
    <w:rsid w:val="001E7BC1"/>
    <w:rsid w:val="001F1967"/>
    <w:rsid w:val="001F4016"/>
    <w:rsid w:val="001F4085"/>
    <w:rsid w:val="001F55C5"/>
    <w:rsid w:val="001F5B2F"/>
    <w:rsid w:val="0020075C"/>
    <w:rsid w:val="00201959"/>
    <w:rsid w:val="00202660"/>
    <w:rsid w:val="002107D8"/>
    <w:rsid w:val="0021183C"/>
    <w:rsid w:val="002133DD"/>
    <w:rsid w:val="002148BD"/>
    <w:rsid w:val="00221638"/>
    <w:rsid w:val="00223E33"/>
    <w:rsid w:val="0022495D"/>
    <w:rsid w:val="0023320D"/>
    <w:rsid w:val="00243344"/>
    <w:rsid w:val="0024482A"/>
    <w:rsid w:val="002449F0"/>
    <w:rsid w:val="002458F3"/>
    <w:rsid w:val="00254820"/>
    <w:rsid w:val="00260454"/>
    <w:rsid w:val="00265044"/>
    <w:rsid w:val="00273C6C"/>
    <w:rsid w:val="00283E12"/>
    <w:rsid w:val="002843F9"/>
    <w:rsid w:val="0029201C"/>
    <w:rsid w:val="002941A9"/>
    <w:rsid w:val="00296C94"/>
    <w:rsid w:val="00296D61"/>
    <w:rsid w:val="002A1632"/>
    <w:rsid w:val="002A7884"/>
    <w:rsid w:val="002B22DF"/>
    <w:rsid w:val="002B6481"/>
    <w:rsid w:val="002B769F"/>
    <w:rsid w:val="002C026B"/>
    <w:rsid w:val="002C12DF"/>
    <w:rsid w:val="002C4D27"/>
    <w:rsid w:val="002D53A4"/>
    <w:rsid w:val="002D67D0"/>
    <w:rsid w:val="002E40FE"/>
    <w:rsid w:val="002E7F50"/>
    <w:rsid w:val="003054CD"/>
    <w:rsid w:val="00317FB3"/>
    <w:rsid w:val="00320137"/>
    <w:rsid w:val="003201BF"/>
    <w:rsid w:val="00324E57"/>
    <w:rsid w:val="00326795"/>
    <w:rsid w:val="00335FAB"/>
    <w:rsid w:val="00337694"/>
    <w:rsid w:val="00340368"/>
    <w:rsid w:val="003405A8"/>
    <w:rsid w:val="0034285E"/>
    <w:rsid w:val="003505B8"/>
    <w:rsid w:val="00351164"/>
    <w:rsid w:val="00351FD7"/>
    <w:rsid w:val="00354DAC"/>
    <w:rsid w:val="003579F7"/>
    <w:rsid w:val="00365F12"/>
    <w:rsid w:val="003763ED"/>
    <w:rsid w:val="00376D53"/>
    <w:rsid w:val="003772F1"/>
    <w:rsid w:val="00384395"/>
    <w:rsid w:val="003906C2"/>
    <w:rsid w:val="00392FA6"/>
    <w:rsid w:val="003933C0"/>
    <w:rsid w:val="003A15C5"/>
    <w:rsid w:val="003A3E44"/>
    <w:rsid w:val="003A711E"/>
    <w:rsid w:val="003B1119"/>
    <w:rsid w:val="003B5878"/>
    <w:rsid w:val="003C065F"/>
    <w:rsid w:val="003C075B"/>
    <w:rsid w:val="003C0AF2"/>
    <w:rsid w:val="003C0E2A"/>
    <w:rsid w:val="003C56DC"/>
    <w:rsid w:val="003C5E5B"/>
    <w:rsid w:val="003D4F4F"/>
    <w:rsid w:val="003E2D9A"/>
    <w:rsid w:val="003E4B8B"/>
    <w:rsid w:val="003F00C7"/>
    <w:rsid w:val="003F05E5"/>
    <w:rsid w:val="003F0DF6"/>
    <w:rsid w:val="003F3D65"/>
    <w:rsid w:val="003F7F52"/>
    <w:rsid w:val="00400D50"/>
    <w:rsid w:val="00402D87"/>
    <w:rsid w:val="00404DB3"/>
    <w:rsid w:val="0040696F"/>
    <w:rsid w:val="00407515"/>
    <w:rsid w:val="00407FA6"/>
    <w:rsid w:val="00412567"/>
    <w:rsid w:val="0041374F"/>
    <w:rsid w:val="004212D3"/>
    <w:rsid w:val="00423B4C"/>
    <w:rsid w:val="00424DA3"/>
    <w:rsid w:val="00426D1F"/>
    <w:rsid w:val="00431EB7"/>
    <w:rsid w:val="00443216"/>
    <w:rsid w:val="00444966"/>
    <w:rsid w:val="00444D4E"/>
    <w:rsid w:val="00446AE5"/>
    <w:rsid w:val="00450FBE"/>
    <w:rsid w:val="00452722"/>
    <w:rsid w:val="004625DA"/>
    <w:rsid w:val="004749C5"/>
    <w:rsid w:val="00476D72"/>
    <w:rsid w:val="00477F93"/>
    <w:rsid w:val="00484091"/>
    <w:rsid w:val="004870D2"/>
    <w:rsid w:val="00491A66"/>
    <w:rsid w:val="00492E5E"/>
    <w:rsid w:val="00497F28"/>
    <w:rsid w:val="004A26EC"/>
    <w:rsid w:val="004A5DC8"/>
    <w:rsid w:val="004A62DA"/>
    <w:rsid w:val="004A7908"/>
    <w:rsid w:val="004B02A5"/>
    <w:rsid w:val="004B5111"/>
    <w:rsid w:val="004C2DC8"/>
    <w:rsid w:val="004C4FEB"/>
    <w:rsid w:val="004C5C77"/>
    <w:rsid w:val="004D0D36"/>
    <w:rsid w:val="004D0E06"/>
    <w:rsid w:val="004D338C"/>
    <w:rsid w:val="004D513A"/>
    <w:rsid w:val="004D5597"/>
    <w:rsid w:val="004D6A8B"/>
    <w:rsid w:val="004E32A7"/>
    <w:rsid w:val="004E75A6"/>
    <w:rsid w:val="004F3A49"/>
    <w:rsid w:val="004F3EE3"/>
    <w:rsid w:val="00501254"/>
    <w:rsid w:val="00502435"/>
    <w:rsid w:val="00504474"/>
    <w:rsid w:val="00504EAE"/>
    <w:rsid w:val="005105CB"/>
    <w:rsid w:val="0051248E"/>
    <w:rsid w:val="005157C9"/>
    <w:rsid w:val="00520FD6"/>
    <w:rsid w:val="00524E8A"/>
    <w:rsid w:val="00526A42"/>
    <w:rsid w:val="0053122A"/>
    <w:rsid w:val="00535AC4"/>
    <w:rsid w:val="005427D1"/>
    <w:rsid w:val="00543892"/>
    <w:rsid w:val="0056003D"/>
    <w:rsid w:val="00565FA2"/>
    <w:rsid w:val="00566CBF"/>
    <w:rsid w:val="005729D0"/>
    <w:rsid w:val="00574DFE"/>
    <w:rsid w:val="00576D7B"/>
    <w:rsid w:val="005773BA"/>
    <w:rsid w:val="00581FA7"/>
    <w:rsid w:val="00581FBC"/>
    <w:rsid w:val="005904A3"/>
    <w:rsid w:val="005933F2"/>
    <w:rsid w:val="0059543A"/>
    <w:rsid w:val="005954FD"/>
    <w:rsid w:val="005A0C8C"/>
    <w:rsid w:val="005A0F3D"/>
    <w:rsid w:val="005A14BC"/>
    <w:rsid w:val="005B07FA"/>
    <w:rsid w:val="005B6402"/>
    <w:rsid w:val="005B717A"/>
    <w:rsid w:val="005C7050"/>
    <w:rsid w:val="005D64EF"/>
    <w:rsid w:val="005D74D9"/>
    <w:rsid w:val="005D76A9"/>
    <w:rsid w:val="005F449A"/>
    <w:rsid w:val="005F6DA2"/>
    <w:rsid w:val="00604315"/>
    <w:rsid w:val="006045FB"/>
    <w:rsid w:val="0060562F"/>
    <w:rsid w:val="00612254"/>
    <w:rsid w:val="00614DD9"/>
    <w:rsid w:val="00615324"/>
    <w:rsid w:val="006166F1"/>
    <w:rsid w:val="00616C66"/>
    <w:rsid w:val="00616F99"/>
    <w:rsid w:val="006218C3"/>
    <w:rsid w:val="0062225A"/>
    <w:rsid w:val="00622360"/>
    <w:rsid w:val="00630B98"/>
    <w:rsid w:val="006317C5"/>
    <w:rsid w:val="00633880"/>
    <w:rsid w:val="00635B96"/>
    <w:rsid w:val="006368FB"/>
    <w:rsid w:val="00641A4E"/>
    <w:rsid w:val="00654A5E"/>
    <w:rsid w:val="006564C7"/>
    <w:rsid w:val="006573AD"/>
    <w:rsid w:val="00661231"/>
    <w:rsid w:val="006638E4"/>
    <w:rsid w:val="0066629F"/>
    <w:rsid w:val="00667E3B"/>
    <w:rsid w:val="0067204C"/>
    <w:rsid w:val="00674C64"/>
    <w:rsid w:val="00674F68"/>
    <w:rsid w:val="00677FC3"/>
    <w:rsid w:val="00685199"/>
    <w:rsid w:val="006964A9"/>
    <w:rsid w:val="006976CD"/>
    <w:rsid w:val="0069782F"/>
    <w:rsid w:val="00697DB7"/>
    <w:rsid w:val="006A395D"/>
    <w:rsid w:val="006A3C66"/>
    <w:rsid w:val="006A4C3E"/>
    <w:rsid w:val="006B3670"/>
    <w:rsid w:val="006B3A8A"/>
    <w:rsid w:val="006B6373"/>
    <w:rsid w:val="006B644D"/>
    <w:rsid w:val="006B70DD"/>
    <w:rsid w:val="006B7422"/>
    <w:rsid w:val="006C1B6C"/>
    <w:rsid w:val="006C1D90"/>
    <w:rsid w:val="006C26A5"/>
    <w:rsid w:val="006C5BB7"/>
    <w:rsid w:val="006C744F"/>
    <w:rsid w:val="006D0026"/>
    <w:rsid w:val="006D232A"/>
    <w:rsid w:val="006D4098"/>
    <w:rsid w:val="006D648D"/>
    <w:rsid w:val="006D7857"/>
    <w:rsid w:val="006D7863"/>
    <w:rsid w:val="006E1FD9"/>
    <w:rsid w:val="006F2FB9"/>
    <w:rsid w:val="006F3E71"/>
    <w:rsid w:val="007012B8"/>
    <w:rsid w:val="007041AC"/>
    <w:rsid w:val="0070430B"/>
    <w:rsid w:val="0071115A"/>
    <w:rsid w:val="00713BD5"/>
    <w:rsid w:val="007209BF"/>
    <w:rsid w:val="00722C37"/>
    <w:rsid w:val="00724DA8"/>
    <w:rsid w:val="00724FC7"/>
    <w:rsid w:val="0072637C"/>
    <w:rsid w:val="00726DDF"/>
    <w:rsid w:val="00732ABA"/>
    <w:rsid w:val="00736FA0"/>
    <w:rsid w:val="00740573"/>
    <w:rsid w:val="00740FBC"/>
    <w:rsid w:val="00743820"/>
    <w:rsid w:val="00744A11"/>
    <w:rsid w:val="00751A02"/>
    <w:rsid w:val="00751A1C"/>
    <w:rsid w:val="007552DD"/>
    <w:rsid w:val="00755B64"/>
    <w:rsid w:val="00756958"/>
    <w:rsid w:val="00767316"/>
    <w:rsid w:val="00770C0C"/>
    <w:rsid w:val="00773798"/>
    <w:rsid w:val="00777479"/>
    <w:rsid w:val="00782968"/>
    <w:rsid w:val="00782DB2"/>
    <w:rsid w:val="00793F56"/>
    <w:rsid w:val="00796880"/>
    <w:rsid w:val="00796C28"/>
    <w:rsid w:val="007A56EE"/>
    <w:rsid w:val="007A7B9A"/>
    <w:rsid w:val="007B1BD1"/>
    <w:rsid w:val="007B1C91"/>
    <w:rsid w:val="007B2501"/>
    <w:rsid w:val="007B2773"/>
    <w:rsid w:val="007B4FBF"/>
    <w:rsid w:val="007B51A4"/>
    <w:rsid w:val="007B6276"/>
    <w:rsid w:val="007B670C"/>
    <w:rsid w:val="007C01DE"/>
    <w:rsid w:val="007C2AA0"/>
    <w:rsid w:val="007C36D2"/>
    <w:rsid w:val="007D6CF7"/>
    <w:rsid w:val="007E1063"/>
    <w:rsid w:val="007E10D3"/>
    <w:rsid w:val="007E75D0"/>
    <w:rsid w:val="007F012D"/>
    <w:rsid w:val="007F434C"/>
    <w:rsid w:val="0080020C"/>
    <w:rsid w:val="0080156A"/>
    <w:rsid w:val="00802E8D"/>
    <w:rsid w:val="00803BD2"/>
    <w:rsid w:val="00806C76"/>
    <w:rsid w:val="00807B0F"/>
    <w:rsid w:val="0081099E"/>
    <w:rsid w:val="00813C5E"/>
    <w:rsid w:val="00814A1F"/>
    <w:rsid w:val="008154DC"/>
    <w:rsid w:val="00816601"/>
    <w:rsid w:val="00822792"/>
    <w:rsid w:val="00825306"/>
    <w:rsid w:val="00834115"/>
    <w:rsid w:val="008352B4"/>
    <w:rsid w:val="0084011B"/>
    <w:rsid w:val="00841119"/>
    <w:rsid w:val="00850E96"/>
    <w:rsid w:val="0085113D"/>
    <w:rsid w:val="00851BC5"/>
    <w:rsid w:val="00851C25"/>
    <w:rsid w:val="00851CB6"/>
    <w:rsid w:val="00852912"/>
    <w:rsid w:val="008578D1"/>
    <w:rsid w:val="00864317"/>
    <w:rsid w:val="00865352"/>
    <w:rsid w:val="00875511"/>
    <w:rsid w:val="00875E6E"/>
    <w:rsid w:val="00876046"/>
    <w:rsid w:val="00877608"/>
    <w:rsid w:val="008835A5"/>
    <w:rsid w:val="00883F06"/>
    <w:rsid w:val="00886564"/>
    <w:rsid w:val="008A5061"/>
    <w:rsid w:val="008B38D1"/>
    <w:rsid w:val="008B4705"/>
    <w:rsid w:val="008B59CE"/>
    <w:rsid w:val="008B6DE6"/>
    <w:rsid w:val="008B7DD7"/>
    <w:rsid w:val="008D49DF"/>
    <w:rsid w:val="008D5011"/>
    <w:rsid w:val="008E0323"/>
    <w:rsid w:val="008E3BF4"/>
    <w:rsid w:val="008E424F"/>
    <w:rsid w:val="008E73BD"/>
    <w:rsid w:val="0090076F"/>
    <w:rsid w:val="00902E8A"/>
    <w:rsid w:val="0090569B"/>
    <w:rsid w:val="00906D29"/>
    <w:rsid w:val="00910863"/>
    <w:rsid w:val="009115FA"/>
    <w:rsid w:val="00912921"/>
    <w:rsid w:val="00916402"/>
    <w:rsid w:val="00921C94"/>
    <w:rsid w:val="00925438"/>
    <w:rsid w:val="009255D8"/>
    <w:rsid w:val="00930677"/>
    <w:rsid w:val="00930DD6"/>
    <w:rsid w:val="00931E00"/>
    <w:rsid w:val="00934482"/>
    <w:rsid w:val="00937AA9"/>
    <w:rsid w:val="00940E14"/>
    <w:rsid w:val="0094134D"/>
    <w:rsid w:val="009421AB"/>
    <w:rsid w:val="00943B0C"/>
    <w:rsid w:val="00951C5C"/>
    <w:rsid w:val="009550ED"/>
    <w:rsid w:val="009609DD"/>
    <w:rsid w:val="0096128E"/>
    <w:rsid w:val="0096169C"/>
    <w:rsid w:val="0096292E"/>
    <w:rsid w:val="009633AB"/>
    <w:rsid w:val="0096622B"/>
    <w:rsid w:val="00966ED5"/>
    <w:rsid w:val="00972481"/>
    <w:rsid w:val="009759FB"/>
    <w:rsid w:val="0097781A"/>
    <w:rsid w:val="009779A9"/>
    <w:rsid w:val="00982B42"/>
    <w:rsid w:val="00982F74"/>
    <w:rsid w:val="00990B72"/>
    <w:rsid w:val="009A2832"/>
    <w:rsid w:val="009A6D9E"/>
    <w:rsid w:val="009B7232"/>
    <w:rsid w:val="009B7FB3"/>
    <w:rsid w:val="009C1F74"/>
    <w:rsid w:val="009C6C27"/>
    <w:rsid w:val="009D1A7C"/>
    <w:rsid w:val="009D1EC2"/>
    <w:rsid w:val="009D38CB"/>
    <w:rsid w:val="009D422A"/>
    <w:rsid w:val="009D4433"/>
    <w:rsid w:val="009E09F7"/>
    <w:rsid w:val="009E10B4"/>
    <w:rsid w:val="009E2C4E"/>
    <w:rsid w:val="009E4468"/>
    <w:rsid w:val="009E50B5"/>
    <w:rsid w:val="009E5DF7"/>
    <w:rsid w:val="009F43C9"/>
    <w:rsid w:val="009F4B43"/>
    <w:rsid w:val="009F7A6F"/>
    <w:rsid w:val="00A04C06"/>
    <w:rsid w:val="00A1173F"/>
    <w:rsid w:val="00A15422"/>
    <w:rsid w:val="00A17952"/>
    <w:rsid w:val="00A20BFA"/>
    <w:rsid w:val="00A22A8E"/>
    <w:rsid w:val="00A24BED"/>
    <w:rsid w:val="00A24E79"/>
    <w:rsid w:val="00A37B48"/>
    <w:rsid w:val="00A409D0"/>
    <w:rsid w:val="00A455FB"/>
    <w:rsid w:val="00A468FA"/>
    <w:rsid w:val="00A55C63"/>
    <w:rsid w:val="00A65023"/>
    <w:rsid w:val="00A659BC"/>
    <w:rsid w:val="00A7313D"/>
    <w:rsid w:val="00A82E8C"/>
    <w:rsid w:val="00A87D76"/>
    <w:rsid w:val="00A900C7"/>
    <w:rsid w:val="00A90F9F"/>
    <w:rsid w:val="00A94E40"/>
    <w:rsid w:val="00AA1BBC"/>
    <w:rsid w:val="00AA35AB"/>
    <w:rsid w:val="00AA42BA"/>
    <w:rsid w:val="00AA49A4"/>
    <w:rsid w:val="00AB105B"/>
    <w:rsid w:val="00AB4E43"/>
    <w:rsid w:val="00AC08FE"/>
    <w:rsid w:val="00AC2362"/>
    <w:rsid w:val="00AC63E5"/>
    <w:rsid w:val="00AD31AC"/>
    <w:rsid w:val="00AD5B44"/>
    <w:rsid w:val="00AD6B14"/>
    <w:rsid w:val="00AE6518"/>
    <w:rsid w:val="00AE6900"/>
    <w:rsid w:val="00AF3348"/>
    <w:rsid w:val="00AF34A9"/>
    <w:rsid w:val="00AF34B5"/>
    <w:rsid w:val="00AF53C9"/>
    <w:rsid w:val="00B03DB1"/>
    <w:rsid w:val="00B072B2"/>
    <w:rsid w:val="00B100DF"/>
    <w:rsid w:val="00B1028B"/>
    <w:rsid w:val="00B11F10"/>
    <w:rsid w:val="00B13E30"/>
    <w:rsid w:val="00B17345"/>
    <w:rsid w:val="00B23202"/>
    <w:rsid w:val="00B23C07"/>
    <w:rsid w:val="00B266C9"/>
    <w:rsid w:val="00B27F32"/>
    <w:rsid w:val="00B30F99"/>
    <w:rsid w:val="00B35394"/>
    <w:rsid w:val="00B37F0C"/>
    <w:rsid w:val="00B463FB"/>
    <w:rsid w:val="00B464E0"/>
    <w:rsid w:val="00B47845"/>
    <w:rsid w:val="00B51859"/>
    <w:rsid w:val="00B53156"/>
    <w:rsid w:val="00B663AF"/>
    <w:rsid w:val="00B70A8A"/>
    <w:rsid w:val="00B74921"/>
    <w:rsid w:val="00B81E7A"/>
    <w:rsid w:val="00B825F6"/>
    <w:rsid w:val="00BA5164"/>
    <w:rsid w:val="00BA51F5"/>
    <w:rsid w:val="00BA5C19"/>
    <w:rsid w:val="00BA79EC"/>
    <w:rsid w:val="00BB42B2"/>
    <w:rsid w:val="00BC3373"/>
    <w:rsid w:val="00BC5AAC"/>
    <w:rsid w:val="00BC7801"/>
    <w:rsid w:val="00BD6423"/>
    <w:rsid w:val="00BE0ED1"/>
    <w:rsid w:val="00BE2670"/>
    <w:rsid w:val="00BE369F"/>
    <w:rsid w:val="00BE5069"/>
    <w:rsid w:val="00BE6B9F"/>
    <w:rsid w:val="00BE7710"/>
    <w:rsid w:val="00BF4BB5"/>
    <w:rsid w:val="00BF5D81"/>
    <w:rsid w:val="00BF75DC"/>
    <w:rsid w:val="00C01245"/>
    <w:rsid w:val="00C029B4"/>
    <w:rsid w:val="00C10484"/>
    <w:rsid w:val="00C11D90"/>
    <w:rsid w:val="00C1504E"/>
    <w:rsid w:val="00C16B71"/>
    <w:rsid w:val="00C24613"/>
    <w:rsid w:val="00C246E5"/>
    <w:rsid w:val="00C32FA8"/>
    <w:rsid w:val="00C36DBE"/>
    <w:rsid w:val="00C375F8"/>
    <w:rsid w:val="00C378C0"/>
    <w:rsid w:val="00C37C43"/>
    <w:rsid w:val="00C44AB0"/>
    <w:rsid w:val="00C50EFF"/>
    <w:rsid w:val="00C51650"/>
    <w:rsid w:val="00C5201E"/>
    <w:rsid w:val="00C5676A"/>
    <w:rsid w:val="00C64364"/>
    <w:rsid w:val="00C64E39"/>
    <w:rsid w:val="00C67483"/>
    <w:rsid w:val="00C701AC"/>
    <w:rsid w:val="00C73FCF"/>
    <w:rsid w:val="00C761A7"/>
    <w:rsid w:val="00C7733D"/>
    <w:rsid w:val="00C83DAC"/>
    <w:rsid w:val="00C84FB9"/>
    <w:rsid w:val="00C87350"/>
    <w:rsid w:val="00C879A4"/>
    <w:rsid w:val="00C9175B"/>
    <w:rsid w:val="00C96146"/>
    <w:rsid w:val="00C96E69"/>
    <w:rsid w:val="00C975EC"/>
    <w:rsid w:val="00CA150C"/>
    <w:rsid w:val="00CB1A47"/>
    <w:rsid w:val="00CB4913"/>
    <w:rsid w:val="00CB5EDE"/>
    <w:rsid w:val="00CB6B94"/>
    <w:rsid w:val="00CC1353"/>
    <w:rsid w:val="00CC1F65"/>
    <w:rsid w:val="00CC2AC5"/>
    <w:rsid w:val="00CC41B4"/>
    <w:rsid w:val="00CC6C07"/>
    <w:rsid w:val="00CD61C6"/>
    <w:rsid w:val="00CE4A02"/>
    <w:rsid w:val="00CE5161"/>
    <w:rsid w:val="00CE517A"/>
    <w:rsid w:val="00CE64D7"/>
    <w:rsid w:val="00CF07B5"/>
    <w:rsid w:val="00CF1901"/>
    <w:rsid w:val="00CF6DFC"/>
    <w:rsid w:val="00D00619"/>
    <w:rsid w:val="00D006E0"/>
    <w:rsid w:val="00D00B94"/>
    <w:rsid w:val="00D02532"/>
    <w:rsid w:val="00D03D7D"/>
    <w:rsid w:val="00D04086"/>
    <w:rsid w:val="00D25CF9"/>
    <w:rsid w:val="00D26A24"/>
    <w:rsid w:val="00D30BB8"/>
    <w:rsid w:val="00D30C24"/>
    <w:rsid w:val="00D31B00"/>
    <w:rsid w:val="00D37E46"/>
    <w:rsid w:val="00D4077E"/>
    <w:rsid w:val="00D42290"/>
    <w:rsid w:val="00D47DE8"/>
    <w:rsid w:val="00D504B1"/>
    <w:rsid w:val="00D52C51"/>
    <w:rsid w:val="00D6467D"/>
    <w:rsid w:val="00D65856"/>
    <w:rsid w:val="00D72144"/>
    <w:rsid w:val="00D7405B"/>
    <w:rsid w:val="00D779EA"/>
    <w:rsid w:val="00D83338"/>
    <w:rsid w:val="00D84A9A"/>
    <w:rsid w:val="00D867DC"/>
    <w:rsid w:val="00D94071"/>
    <w:rsid w:val="00D94D87"/>
    <w:rsid w:val="00D9506B"/>
    <w:rsid w:val="00D95C40"/>
    <w:rsid w:val="00DA0AC4"/>
    <w:rsid w:val="00DA17E6"/>
    <w:rsid w:val="00DB255B"/>
    <w:rsid w:val="00DC0FA8"/>
    <w:rsid w:val="00DC1FAF"/>
    <w:rsid w:val="00DC4C6F"/>
    <w:rsid w:val="00DD2EAE"/>
    <w:rsid w:val="00DD5221"/>
    <w:rsid w:val="00DE457A"/>
    <w:rsid w:val="00DE6A2A"/>
    <w:rsid w:val="00DE7E35"/>
    <w:rsid w:val="00DF0D3C"/>
    <w:rsid w:val="00DF1F21"/>
    <w:rsid w:val="00DF27D8"/>
    <w:rsid w:val="00E004EF"/>
    <w:rsid w:val="00E0288E"/>
    <w:rsid w:val="00E06517"/>
    <w:rsid w:val="00E066DF"/>
    <w:rsid w:val="00E07E70"/>
    <w:rsid w:val="00E16521"/>
    <w:rsid w:val="00E203C9"/>
    <w:rsid w:val="00E2248A"/>
    <w:rsid w:val="00E224B9"/>
    <w:rsid w:val="00E22562"/>
    <w:rsid w:val="00E22B8F"/>
    <w:rsid w:val="00E3311E"/>
    <w:rsid w:val="00E53105"/>
    <w:rsid w:val="00E53667"/>
    <w:rsid w:val="00E54C67"/>
    <w:rsid w:val="00E550CE"/>
    <w:rsid w:val="00E5685E"/>
    <w:rsid w:val="00E6140B"/>
    <w:rsid w:val="00E61C12"/>
    <w:rsid w:val="00E63793"/>
    <w:rsid w:val="00E73A0F"/>
    <w:rsid w:val="00E7671E"/>
    <w:rsid w:val="00E82E04"/>
    <w:rsid w:val="00E9691E"/>
    <w:rsid w:val="00EA034C"/>
    <w:rsid w:val="00EB6098"/>
    <w:rsid w:val="00EC664F"/>
    <w:rsid w:val="00ED1323"/>
    <w:rsid w:val="00ED5894"/>
    <w:rsid w:val="00EE0B4E"/>
    <w:rsid w:val="00EE29E5"/>
    <w:rsid w:val="00EE2DDC"/>
    <w:rsid w:val="00EF28B0"/>
    <w:rsid w:val="00EF44C0"/>
    <w:rsid w:val="00EF52D0"/>
    <w:rsid w:val="00EF5F1A"/>
    <w:rsid w:val="00F0387B"/>
    <w:rsid w:val="00F0552F"/>
    <w:rsid w:val="00F11323"/>
    <w:rsid w:val="00F20549"/>
    <w:rsid w:val="00F210A1"/>
    <w:rsid w:val="00F27032"/>
    <w:rsid w:val="00F44059"/>
    <w:rsid w:val="00F50B4E"/>
    <w:rsid w:val="00F5262E"/>
    <w:rsid w:val="00F550C4"/>
    <w:rsid w:val="00F60202"/>
    <w:rsid w:val="00F6152C"/>
    <w:rsid w:val="00F62E5C"/>
    <w:rsid w:val="00F667AA"/>
    <w:rsid w:val="00F67E9C"/>
    <w:rsid w:val="00F728C2"/>
    <w:rsid w:val="00F72EA1"/>
    <w:rsid w:val="00F73330"/>
    <w:rsid w:val="00F74444"/>
    <w:rsid w:val="00F7589F"/>
    <w:rsid w:val="00F77CB6"/>
    <w:rsid w:val="00F80742"/>
    <w:rsid w:val="00F8257F"/>
    <w:rsid w:val="00F85EE4"/>
    <w:rsid w:val="00F870B9"/>
    <w:rsid w:val="00F87DB6"/>
    <w:rsid w:val="00F922CF"/>
    <w:rsid w:val="00F92C31"/>
    <w:rsid w:val="00F93830"/>
    <w:rsid w:val="00FA00F2"/>
    <w:rsid w:val="00FB0F65"/>
    <w:rsid w:val="00FB1226"/>
    <w:rsid w:val="00FB2ABA"/>
    <w:rsid w:val="00FB479A"/>
    <w:rsid w:val="00FB5E36"/>
    <w:rsid w:val="00FB6D83"/>
    <w:rsid w:val="00FC23CE"/>
    <w:rsid w:val="00FC247B"/>
    <w:rsid w:val="00FC3EFC"/>
    <w:rsid w:val="00FC6293"/>
    <w:rsid w:val="00FC680D"/>
    <w:rsid w:val="00FD30DB"/>
    <w:rsid w:val="00FD3470"/>
    <w:rsid w:val="00FD4DB1"/>
    <w:rsid w:val="00FD5615"/>
    <w:rsid w:val="00FD6083"/>
    <w:rsid w:val="00FE1487"/>
    <w:rsid w:val="00FE57D9"/>
    <w:rsid w:val="00FE72C1"/>
    <w:rsid w:val="00FF0FBC"/>
    <w:rsid w:val="00FF2509"/>
    <w:rsid w:val="00FF3DB1"/>
    <w:rsid w:val="00FF50F2"/>
    <w:rsid w:val="00FF626F"/>
    <w:rsid w:val="00FF77E1"/>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95CA5EC-76B7-4501-B6E9-2B96B490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basedOn w:val="a"/>
    <w:next w:val="a"/>
    <w:qFormat/>
    <w:pPr>
      <w:keepNext/>
      <w:keepLines/>
      <w:widowControl w:val="0"/>
      <w:spacing w:after="320" w:line="288" w:lineRule="auto"/>
      <w:jc w:val="center"/>
      <w:outlineLvl w:val="0"/>
    </w:pPr>
    <w:rPr>
      <w:b/>
      <w:snapToGrid/>
      <w:kern w:val="32"/>
      <w:sz w:val="30"/>
    </w:rPr>
  </w:style>
  <w:style w:type="paragraph" w:styleId="2">
    <w:name w:val="heading 2"/>
    <w:basedOn w:val="a"/>
    <w:next w:val="a"/>
    <w:qFormat/>
    <w:pPr>
      <w:keepNext/>
      <w:keepLines/>
      <w:widowControl w:val="0"/>
      <w:spacing w:after="320" w:line="288" w:lineRule="auto"/>
      <w:jc w:val="center"/>
      <w:outlineLvl w:val="1"/>
    </w:pPr>
    <w:rPr>
      <w:kern w:val="28"/>
      <w:sz w:val="28"/>
    </w:rPr>
  </w:style>
  <w:style w:type="paragraph" w:styleId="3">
    <w:name w:val="heading 3"/>
    <w:basedOn w:val="a"/>
    <w:next w:val="a"/>
    <w:qFormat/>
    <w:pPr>
      <w:keepNext/>
      <w:keepLines/>
      <w:widowControl w:val="0"/>
      <w:spacing w:after="320"/>
      <w:jc w:val="center"/>
      <w:outlineLvl w:val="2"/>
    </w:pPr>
    <w:rPr>
      <w:kern w:val="28"/>
      <w:u w:val="single"/>
    </w:rPr>
  </w:style>
  <w:style w:type="paragraph" w:styleId="4">
    <w:name w:val="heading 4"/>
    <w:basedOn w:val="a"/>
    <w:next w:val="a"/>
    <w:qFormat/>
    <w:pPr>
      <w:keepNext/>
      <w:keepLines/>
      <w:widowControl w:val="0"/>
      <w:spacing w:after="240"/>
      <w:outlineLvl w:val="3"/>
    </w:pPr>
    <w:rPr>
      <w:u w:val="single"/>
    </w:rPr>
  </w:style>
  <w:style w:type="paragraph" w:styleId="5">
    <w:name w:val="heading 5"/>
    <w:basedOn w:val="a"/>
    <w:next w:val="a"/>
    <w:qFormat/>
    <w:pPr>
      <w:spacing w:after="240"/>
      <w:outlineLvl w:val="4"/>
    </w:pPr>
    <w:rPr>
      <w:rFonts w:eastAsia="黑体"/>
      <w:bCs/>
      <w:szCs w:val="36"/>
    </w:rPr>
  </w:style>
  <w:style w:type="paragraph" w:styleId="6">
    <w:name w:val="heading 6"/>
    <w:basedOn w:val="a"/>
    <w:next w:val="a"/>
    <w:qFormat/>
    <w:pPr>
      <w:keepNext/>
      <w:keepLines/>
      <w:spacing w:before="240" w:after="64" w:line="320" w:lineRule="auto"/>
      <w:outlineLvl w:val="5"/>
    </w:pPr>
    <w:rPr>
      <w:rFonts w:ascii="Arial" w:eastAsia="黑体" w:hAnsi="Arial"/>
      <w:b/>
      <w:bCs/>
      <w:szCs w:val="24"/>
    </w:rPr>
  </w:style>
  <w:style w:type="paragraph" w:styleId="7">
    <w:name w:val="heading 7"/>
    <w:basedOn w:val="a"/>
    <w:next w:val="a"/>
    <w:qFormat/>
    <w:pPr>
      <w:keepNext/>
      <w:keepLines/>
      <w:spacing w:before="240" w:after="64" w:line="320" w:lineRule="auto"/>
      <w:outlineLvl w:val="6"/>
    </w:pPr>
    <w:rPr>
      <w:b/>
      <w:bCs/>
      <w:szCs w:val="24"/>
    </w:rPr>
  </w:style>
  <w:style w:type="paragraph" w:styleId="8">
    <w:name w:val="heading 8"/>
    <w:basedOn w:val="a"/>
    <w:next w:val="a"/>
    <w:qFormat/>
    <w:pPr>
      <w:keepNext/>
      <w:keepLines/>
      <w:spacing w:before="240" w:after="64" w:line="320" w:lineRule="auto"/>
      <w:outlineLvl w:val="7"/>
    </w:pPr>
    <w:rPr>
      <w:rFonts w:ascii="Arial" w:eastAsia="黑体" w:hAnsi="Arial"/>
      <w:szCs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rsid w:val="000E6BBE"/>
    <w:pPr>
      <w:numPr>
        <w:numId w:val="3"/>
      </w:numPr>
      <w:spacing w:after="120"/>
      <w:ind w:right="1134"/>
    </w:pPr>
    <w:rPr>
      <w:lang w:val="fr-CH"/>
    </w:rPr>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link w:val="a5"/>
    <w:rsid w:val="002C4D27"/>
    <w:pPr>
      <w:keepLines/>
      <w:tabs>
        <w:tab w:val="clear" w:pos="431"/>
        <w:tab w:val="right" w:pos="1021"/>
      </w:tabs>
      <w:spacing w:after="120" w:line="240" w:lineRule="exact"/>
      <w:ind w:left="1134" w:right="1134" w:hanging="1134"/>
    </w:pPr>
    <w:rPr>
      <w:sz w:val="18"/>
    </w:rPr>
  </w:style>
  <w:style w:type="character" w:styleId="a6">
    <w:name w:val="footnote reference"/>
    <w:aliases w:val="4_G"/>
    <w:basedOn w:val="a0"/>
    <w:qFormat/>
    <w:rPr>
      <w:rFonts w:ascii="Times New Roman" w:hAnsi="Times New Roman"/>
      <w:dstrike w:val="0"/>
      <w:color w:val="0000FF"/>
      <w:spacing w:val="0"/>
      <w:w w:val="100"/>
      <w:kern w:val="0"/>
      <w:position w:val="0"/>
      <w:sz w:val="18"/>
      <w:vertAlign w:val="superscript"/>
    </w:rPr>
  </w:style>
  <w:style w:type="paragraph" w:customStyle="1" w:styleId="a7">
    <w:name w:val="表中文字"/>
    <w:basedOn w:val="SingleTxtGC"/>
    <w:qFormat/>
    <w:rsid w:val="00966ED5"/>
    <w:pPr>
      <w:spacing w:before="40" w:line="240" w:lineRule="atLeast"/>
      <w:ind w:left="0" w:right="113"/>
    </w:pPr>
    <w:rPr>
      <w:sz w:val="18"/>
    </w:rPr>
  </w:style>
  <w:style w:type="paragraph" w:customStyle="1" w:styleId="a8">
    <w:name w:val="目录段页次"/>
    <w:basedOn w:val="a"/>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9">
    <w:name w:val="目录页次"/>
    <w:basedOn w:val="a"/>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SingleTxtGC"/>
    <w:rsid w:val="006E1FD9"/>
    <w:pPr>
      <w:ind w:left="1565"/>
    </w:pPr>
  </w:style>
  <w:style w:type="paragraph" w:customStyle="1" w:styleId="SingleTxtGC">
    <w:name w:val="_ Single Txt_GC"/>
    <w:basedOn w:val="a"/>
    <w:rsid w:val="000B373F"/>
    <w:pPr>
      <w:tabs>
        <w:tab w:val="left" w:pos="1134"/>
        <w:tab w:val="left" w:pos="1565"/>
        <w:tab w:val="left" w:pos="1996"/>
        <w:tab w:val="left" w:pos="2427"/>
      </w:tabs>
      <w:spacing w:after="120"/>
      <w:ind w:left="1134" w:right="1134"/>
    </w:pPr>
  </w:style>
  <w:style w:type="paragraph" w:styleId="ab">
    <w:name w:val="endnote text"/>
    <w:basedOn w:val="a4"/>
    <w:rsid w:val="00CE64D7"/>
  </w:style>
  <w:style w:type="character" w:styleId="ac">
    <w:name w:val="endnote reference"/>
    <w:basedOn w:val="a6"/>
    <w:rPr>
      <w:rFonts w:ascii="Times New Roman" w:hAnsi="Times New Roman"/>
      <w:dstrike w:val="0"/>
      <w:color w:val="0000FF"/>
      <w:spacing w:val="0"/>
      <w:w w:val="100"/>
      <w:kern w:val="0"/>
      <w:position w:val="0"/>
      <w:sz w:val="18"/>
      <w:vertAlign w:val="superscript"/>
    </w:rPr>
  </w:style>
  <w:style w:type="paragraph" w:styleId="ad">
    <w:name w:val="footer"/>
    <w:aliases w:val="3_G"/>
    <w:basedOn w:val="a"/>
    <w:link w:val="ae"/>
    <w:qFormat/>
    <w:rsid w:val="00B825F6"/>
    <w:pPr>
      <w:overflowPunct/>
      <w:spacing w:line="240" w:lineRule="auto"/>
      <w:jc w:val="left"/>
    </w:pPr>
    <w:rPr>
      <w:rFonts w:eastAsia="Times New Roman"/>
      <w:sz w:val="16"/>
      <w:szCs w:val="16"/>
      <w:lang w:val="en-GB" w:eastAsia="en-US"/>
    </w:rPr>
  </w:style>
  <w:style w:type="character" w:styleId="af">
    <w:name w:val="page number"/>
    <w:qFormat/>
    <w:rsid w:val="00B825F6"/>
    <w:rPr>
      <w:rFonts w:ascii="Times New Roman" w:hAnsi="Times New Roman"/>
      <w:b/>
      <w:i w:val="0"/>
      <w:snapToGrid w:val="0"/>
      <w:spacing w:val="0"/>
      <w:kern w:val="0"/>
      <w:sz w:val="18"/>
      <w14:cntxtAlts w14:val="0"/>
    </w:rPr>
  </w:style>
  <w:style w:type="paragraph" w:styleId="af0">
    <w:name w:val="header"/>
    <w:basedOn w:val="a"/>
    <w:link w:val="af1"/>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2">
    <w:name w:val="Title"/>
    <w:basedOn w:val="a"/>
    <w:qFormat/>
    <w:rsid w:val="00080558"/>
    <w:pPr>
      <w:spacing w:before="240" w:after="60"/>
      <w:jc w:val="center"/>
      <w:outlineLvl w:val="0"/>
    </w:pPr>
    <w:rPr>
      <w:rFonts w:ascii="Arial" w:hAnsi="Arial" w:cs="Arial"/>
      <w:b/>
      <w:bCs/>
      <w:sz w:val="32"/>
      <w:szCs w:val="32"/>
    </w:rPr>
  </w:style>
  <w:style w:type="character" w:styleId="af3">
    <w:name w:val="Hyperlink"/>
    <w:basedOn w:val="a0"/>
    <w:uiPriority w:val="99"/>
    <w:rPr>
      <w:color w:val="0000FF"/>
      <w:u w:val="single"/>
    </w:rPr>
  </w:style>
  <w:style w:type="character" w:styleId="af4">
    <w:name w:val="FollowedHyperlink"/>
    <w:basedOn w:val="a0"/>
    <w:semiHidden/>
    <w:rPr>
      <w:color w:val="800080"/>
      <w:u w:val="single"/>
    </w:rPr>
  </w:style>
  <w:style w:type="paragraph" w:customStyle="1" w:styleId="H56GC">
    <w:name w:val="_ H_5/6_GC"/>
    <w:basedOn w:val="a"/>
    <w:next w:val="SingleTxtGC"/>
    <w:rsid w:val="003D4F4F"/>
    <w:pPr>
      <w:keepNext/>
      <w:keepLines/>
      <w:tabs>
        <w:tab w:val="clear" w:pos="431"/>
        <w:tab w:val="right" w:pos="851"/>
      </w:tabs>
      <w:spacing w:before="240" w:after="120"/>
      <w:ind w:left="1134" w:right="1134" w:hanging="1134"/>
      <w:outlineLvl w:val="5"/>
    </w:pPr>
  </w:style>
  <w:style w:type="paragraph" w:customStyle="1" w:styleId="H4GC">
    <w:name w:val="_ H_4_GC"/>
    <w:basedOn w:val="a"/>
    <w:next w:val="SingleTxtGC"/>
    <w:rsid w:val="003D4F4F"/>
    <w:pPr>
      <w:keepNext/>
      <w:keepLines/>
      <w:tabs>
        <w:tab w:val="clear" w:pos="431"/>
        <w:tab w:val="right" w:pos="851"/>
      </w:tabs>
      <w:spacing w:before="240" w:after="120"/>
      <w:ind w:left="1134" w:right="1134" w:hanging="1134"/>
      <w:outlineLvl w:val="4"/>
    </w:pPr>
    <w:rPr>
      <w:rFonts w:eastAsia="楷体_GB2312"/>
      <w:sz w:val="23"/>
    </w:rPr>
  </w:style>
  <w:style w:type="paragraph" w:customStyle="1" w:styleId="HChGC">
    <w:name w:val="_ H _Ch_GC"/>
    <w:basedOn w:val="a"/>
    <w:next w:val="SingleTxtGC"/>
    <w:rsid w:val="003D4F4F"/>
    <w:pPr>
      <w:keepNext/>
      <w:keepLines/>
      <w:tabs>
        <w:tab w:val="clear" w:pos="431"/>
        <w:tab w:val="right" w:pos="851"/>
      </w:tabs>
      <w:spacing w:before="360" w:after="240" w:line="400" w:lineRule="exact"/>
      <w:ind w:left="1134" w:right="1134" w:hanging="1134"/>
      <w:outlineLvl w:val="1"/>
    </w:pPr>
    <w:rPr>
      <w:rFonts w:eastAsia="黑体"/>
      <w:sz w:val="28"/>
    </w:rPr>
  </w:style>
  <w:style w:type="paragraph" w:customStyle="1" w:styleId="SLGC">
    <w:name w:val="__S_L_GC"/>
    <w:basedOn w:val="a"/>
    <w:next w:val="SingleTxtGC"/>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SingleTxtGC"/>
    <w:rsid w:val="003D4F4F"/>
    <w:pPr>
      <w:keepNext/>
      <w:keepLines/>
      <w:tabs>
        <w:tab w:val="clear" w:pos="431"/>
        <w:tab w:val="right" w:pos="851"/>
      </w:tabs>
      <w:spacing w:before="240" w:after="240" w:line="440" w:lineRule="exact"/>
      <w:ind w:left="1134" w:right="1134" w:hanging="1134"/>
      <w:outlineLvl w:val="0"/>
    </w:pPr>
    <w:rPr>
      <w:rFonts w:eastAsia="黑体"/>
      <w:sz w:val="34"/>
    </w:rPr>
  </w:style>
  <w:style w:type="paragraph" w:customStyle="1" w:styleId="H1GC">
    <w:name w:val="_ H_1_GC"/>
    <w:basedOn w:val="a"/>
    <w:next w:val="SingleTxtGC"/>
    <w:rsid w:val="003D4F4F"/>
    <w:pPr>
      <w:keepNext/>
      <w:keepLines/>
      <w:tabs>
        <w:tab w:val="clear" w:pos="431"/>
        <w:tab w:val="right" w:pos="851"/>
      </w:tabs>
      <w:spacing w:before="360" w:after="240"/>
      <w:ind w:left="1134" w:right="1134" w:hanging="1134"/>
      <w:outlineLvl w:val="2"/>
    </w:pPr>
    <w:rPr>
      <w:rFonts w:eastAsia="黑体"/>
      <w:sz w:val="24"/>
    </w:rPr>
  </w:style>
  <w:style w:type="paragraph" w:customStyle="1" w:styleId="H23GC">
    <w:name w:val="_ H_2/3_GC"/>
    <w:basedOn w:val="a"/>
    <w:next w:val="SingleTxtGC"/>
    <w:rsid w:val="004F3A49"/>
    <w:pPr>
      <w:keepNext/>
      <w:keepLines/>
      <w:tabs>
        <w:tab w:val="clear" w:pos="431"/>
        <w:tab w:val="right" w:pos="851"/>
      </w:tabs>
      <w:spacing w:before="240" w:after="120"/>
      <w:ind w:left="1134" w:right="1134" w:hanging="1134"/>
      <w:outlineLvl w:val="3"/>
    </w:pPr>
    <w:rPr>
      <w:rFonts w:eastAsia="黑体"/>
      <w:sz w:val="22"/>
    </w:rPr>
  </w:style>
  <w:style w:type="paragraph" w:customStyle="1" w:styleId="af5">
    <w:name w:val="悬挂"/>
    <w:basedOn w:val="SingleTxtGC"/>
    <w:rsid w:val="00EF28B0"/>
    <w:pPr>
      <w:ind w:left="1565" w:hanging="431"/>
    </w:pPr>
  </w:style>
  <w:style w:type="table" w:styleId="af6">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中标题"/>
    <w:basedOn w:val="SingleTxtGC"/>
    <w:qFormat/>
    <w:rsid w:val="00D7405B"/>
    <w:pPr>
      <w:spacing w:before="80" w:after="80" w:line="200" w:lineRule="exact"/>
      <w:ind w:left="0" w:right="0"/>
      <w:jc w:val="left"/>
    </w:pPr>
    <w:rPr>
      <w:rFonts w:eastAsia="楷体_GB2312"/>
      <w:sz w:val="18"/>
    </w:rPr>
  </w:style>
  <w:style w:type="paragraph" w:customStyle="1" w:styleId="af8">
    <w:name w:val="表数文字"/>
    <w:basedOn w:val="SingleTxtGC"/>
    <w:qFormat/>
    <w:rsid w:val="00120CF8"/>
    <w:pPr>
      <w:spacing w:before="40" w:after="40" w:line="240" w:lineRule="atLeast"/>
      <w:ind w:left="0" w:right="113"/>
    </w:pPr>
    <w:rPr>
      <w:sz w:val="18"/>
    </w:rPr>
  </w:style>
  <w:style w:type="paragraph" w:styleId="af9">
    <w:name w:val="Balloon Text"/>
    <w:basedOn w:val="a"/>
    <w:semiHidden/>
    <w:rsid w:val="00324E57"/>
    <w:rPr>
      <w:sz w:val="18"/>
      <w:szCs w:val="18"/>
    </w:rPr>
  </w:style>
  <w:style w:type="character" w:customStyle="1" w:styleId="ae">
    <w:name w:val="页脚 字符"/>
    <w:aliases w:val="3_G 字符"/>
    <w:link w:val="ad"/>
    <w:rsid w:val="00B825F6"/>
    <w:rPr>
      <w:rFonts w:eastAsia="Times New Roman"/>
      <w:snapToGrid w:val="0"/>
      <w:sz w:val="16"/>
      <w:szCs w:val="16"/>
      <w:lang w:val="en-GB" w:eastAsia="en-US"/>
    </w:rPr>
  </w:style>
  <w:style w:type="character" w:customStyle="1" w:styleId="af1">
    <w:name w:val="页眉 字符"/>
    <w:link w:val="af0"/>
    <w:rsid w:val="00B825F6"/>
    <w:rPr>
      <w:rFonts w:eastAsia="Times New Roman"/>
      <w:b/>
      <w:snapToGrid w:val="0"/>
      <w:sz w:val="18"/>
      <w:szCs w:val="18"/>
      <w:lang w:val="en-GB" w:eastAsia="en-US"/>
    </w:rPr>
  </w:style>
  <w:style w:type="table" w:customStyle="1" w:styleId="TableGrid1">
    <w:name w:val="Table Grid1"/>
    <w:basedOn w:val="a1"/>
    <w:next w:val="af6"/>
    <w:rsid w:val="00067224"/>
    <w:pPr>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1E2295"/>
    <w:pPr>
      <w:tabs>
        <w:tab w:val="clear" w:pos="431"/>
      </w:tabs>
      <w:overflowPunct/>
      <w:adjustRightInd/>
      <w:snapToGrid/>
      <w:spacing w:after="120" w:line="240" w:lineRule="atLeast"/>
      <w:ind w:left="1134" w:right="1134"/>
    </w:pPr>
    <w:rPr>
      <w:snapToGrid/>
      <w:sz w:val="20"/>
      <w:lang w:val="en-GB"/>
    </w:rPr>
  </w:style>
  <w:style w:type="paragraph" w:customStyle="1" w:styleId="SMG">
    <w:name w:val="__S_M_G"/>
    <w:basedOn w:val="a"/>
    <w:next w:val="a"/>
    <w:rsid w:val="001E2295"/>
    <w:pPr>
      <w:keepNext/>
      <w:keepLines/>
      <w:tabs>
        <w:tab w:val="clear" w:pos="431"/>
      </w:tabs>
      <w:overflowPunct/>
      <w:adjustRightInd/>
      <w:snapToGrid/>
      <w:spacing w:before="240" w:after="240" w:line="420" w:lineRule="exact"/>
      <w:ind w:left="1134" w:right="1134"/>
      <w:jc w:val="left"/>
    </w:pPr>
    <w:rPr>
      <w:b/>
      <w:snapToGrid/>
      <w:sz w:val="40"/>
      <w:lang w:val="en-GB"/>
    </w:rPr>
  </w:style>
  <w:style w:type="character" w:customStyle="1" w:styleId="a5">
    <w:name w:val="脚注文本 字符"/>
    <w:aliases w:val="5_G 字符"/>
    <w:basedOn w:val="a0"/>
    <w:link w:val="a4"/>
    <w:rsid w:val="001E2295"/>
    <w:rPr>
      <w:snapToGrid w:val="0"/>
      <w:sz w:val="18"/>
    </w:rPr>
  </w:style>
  <w:style w:type="paragraph" w:customStyle="1" w:styleId="HChG">
    <w:name w:val="_ H _Ch_G"/>
    <w:basedOn w:val="a"/>
    <w:next w:val="a"/>
    <w:qFormat/>
    <w:rsid w:val="0090569B"/>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90569B"/>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616F99"/>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undocs.org/ch/CED/C/LTU/%20CO/1" TargetMode="External"/><Relationship Id="rId39" Type="http://schemas.openxmlformats.org/officeDocument/2006/relationships/hyperlink" Target="http://undocs.org/ch/CED/C/TUN/CO/1/Add.1" TargetMode="External"/><Relationship Id="rId21" Type="http://schemas.openxmlformats.org/officeDocument/2006/relationships/hyperlink" Target="http://undocs.org/ch/CED/C/13/1" TargetMode="External"/><Relationship Id="rId34" Type="http://schemas.openxmlformats.org/officeDocument/2006/relationships/hyperlink" Target="http://undocs.org/ch/CED/C/13/4" TargetMode="External"/><Relationship Id="rId42" Type="http://schemas.openxmlformats.org/officeDocument/2006/relationships/hyperlink" Target="http://undocs.org/ch/CED/C/HND/Q/1" TargetMode="External"/><Relationship Id="rId47" Type="http://schemas.openxmlformats.org/officeDocument/2006/relationships/footer" Target="footer7.xml"/><Relationship Id="rId50" Type="http://schemas.openxmlformats.org/officeDocument/2006/relationships/hyperlink" Target="http://undocs.org/ch/CED/C/13/4" TargetMode="External"/><Relationship Id="rId55" Type="http://schemas.openxmlformats.org/officeDocument/2006/relationships/hyperlink" Target="http://undocs.org/ch/CED/C/GAB/CO/1" TargetMode="External"/><Relationship Id="rId63" Type="http://schemas.openxmlformats.org/officeDocument/2006/relationships/hyperlink" Target="http://undocs.org/ch/CED/C/ALB/CO/1" TargetMode="External"/><Relationship Id="rId68" Type="http://schemas.openxmlformats.org/officeDocument/2006/relationships/hyperlink" Target="http://undocs.org/ch/CED/C/HND/1" TargetMode="External"/><Relationship Id="rId7" Type="http://schemas.openxmlformats.org/officeDocument/2006/relationships/image" Target="media/image1.wmf"/><Relationship Id="rId71" Type="http://schemas.openxmlformats.org/officeDocument/2006/relationships/hyperlink" Target="http://undocs.org/ch/CED/C/HND/CO/1"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undocs.org/ch/CED/%20C/AUT/1" TargetMode="External"/><Relationship Id="rId11" Type="http://schemas.openxmlformats.org/officeDocument/2006/relationships/header" Target="header2.xml"/><Relationship Id="rId24" Type="http://schemas.openxmlformats.org/officeDocument/2006/relationships/hyperlink" Target="http://undocs.org/ch/CED/C/LTU/1" TargetMode="External"/><Relationship Id="rId32" Type="http://schemas.openxmlformats.org/officeDocument/2006/relationships/hyperlink" Target="http://undocs.org/ch/CED/C/AUT/CO/1" TargetMode="External"/><Relationship Id="rId37" Type="http://schemas.openxmlformats.org/officeDocument/2006/relationships/hyperlink" Target="http://undocs.org/ch/CED/C/KAZ/CO/1/Add.1" TargetMode="External"/><Relationship Id="rId40" Type="http://schemas.openxmlformats.org/officeDocument/2006/relationships/hyperlink" Target="http://undocs.org/ch/CED/C/ALB/Q/1" TargetMode="External"/><Relationship Id="rId45" Type="http://schemas.openxmlformats.org/officeDocument/2006/relationships/header" Target="header7.xml"/><Relationship Id="rId53" Type="http://schemas.openxmlformats.org/officeDocument/2006/relationships/hyperlink" Target="http://undocs.org/ch/CED/C/GAB/Q/1" TargetMode="External"/><Relationship Id="rId58" Type="http://schemas.openxmlformats.org/officeDocument/2006/relationships/hyperlink" Target="http://undocs.org/ch/CED/C/LTU/Q/1/Add.1" TargetMode="External"/><Relationship Id="rId66" Type="http://schemas.openxmlformats.org/officeDocument/2006/relationships/hyperlink" Target="http://undocs.org/ch/CED/C/AUT/Q/1/Add.1"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undocs.org/ch/A/71/56" TargetMode="External"/><Relationship Id="rId28" Type="http://schemas.openxmlformats.org/officeDocument/2006/relationships/hyperlink" Target="http://undocs.org/ch/CED/C/ALB/1" TargetMode="External"/><Relationship Id="rId36" Type="http://schemas.openxmlformats.org/officeDocument/2006/relationships/hyperlink" Target="http://undocs.org/ch/CED/C/IRQ/CO/%201/Add.1" TargetMode="External"/><Relationship Id="rId49" Type="http://schemas.openxmlformats.org/officeDocument/2006/relationships/hyperlink" Target="http://undocs.org/ch/CED/C/13/1" TargetMode="External"/><Relationship Id="rId57" Type="http://schemas.openxmlformats.org/officeDocument/2006/relationships/hyperlink" Target="http://undocs.org/ch/CED/C/LTU/Q/1" TargetMode="External"/><Relationship Id="rId61" Type="http://schemas.openxmlformats.org/officeDocument/2006/relationships/hyperlink" Target="http://undocs.org/ch/CED/C/ALB/Q/1"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undocs.org/ch/CED/C/ALB/CO/1" TargetMode="External"/><Relationship Id="rId44" Type="http://schemas.openxmlformats.org/officeDocument/2006/relationships/hyperlink" Target="http://undocs.org/ch/CED/C/PRT/Q/1" TargetMode="External"/><Relationship Id="rId52" Type="http://schemas.openxmlformats.org/officeDocument/2006/relationships/hyperlink" Target="http://undocs.org/ch/CED/C/GAB/1" TargetMode="External"/><Relationship Id="rId60" Type="http://schemas.openxmlformats.org/officeDocument/2006/relationships/hyperlink" Target="http://undocs.org/ch/CED/C/ALB/1" TargetMode="External"/><Relationship Id="rId65" Type="http://schemas.openxmlformats.org/officeDocument/2006/relationships/hyperlink" Target="http://undocs.org/ch/CED/C/AUT/Q/1" TargetMode="External"/><Relationship Id="rId73"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undocs.org/ch/CED/C/14/1" TargetMode="External"/><Relationship Id="rId27" Type="http://schemas.openxmlformats.org/officeDocument/2006/relationships/hyperlink" Target="http://undocs.org/ch/CED/C/GAB/CO/1" TargetMode="External"/><Relationship Id="rId30" Type="http://schemas.openxmlformats.org/officeDocument/2006/relationships/hyperlink" Target="http://undocs.org/ch/CED/C/HND/1" TargetMode="External"/><Relationship Id="rId35" Type="http://schemas.openxmlformats.org/officeDocument/2006/relationships/hyperlink" Target="http://undocs.org/ch/CED/C/BFA/CO/1/Add.1" TargetMode="External"/><Relationship Id="rId43" Type="http://schemas.openxmlformats.org/officeDocument/2006/relationships/hyperlink" Target="http://undocs.org/ch/CED/C/JPN/Q/1" TargetMode="External"/><Relationship Id="rId48" Type="http://schemas.openxmlformats.org/officeDocument/2006/relationships/footer" Target="footer8.xml"/><Relationship Id="rId56" Type="http://schemas.openxmlformats.org/officeDocument/2006/relationships/hyperlink" Target="http://undocs.org/ch/CED/C/LTU/1" TargetMode="External"/><Relationship Id="rId64" Type="http://schemas.openxmlformats.org/officeDocument/2006/relationships/hyperlink" Target="http://undocs.org/ch/CED/C/AUT/1" TargetMode="External"/><Relationship Id="rId69" Type="http://schemas.openxmlformats.org/officeDocument/2006/relationships/hyperlink" Target="http://undocs.org/ch/CED/C/HND/Q/1" TargetMode="External"/><Relationship Id="rId8" Type="http://schemas.openxmlformats.org/officeDocument/2006/relationships/header" Target="header1.xml"/><Relationship Id="rId51" Type="http://schemas.openxmlformats.org/officeDocument/2006/relationships/hyperlink" Target="http://undocs.org/ch/CED/C/14/1" TargetMode="External"/><Relationship Id="rId72" Type="http://schemas.openxmlformats.org/officeDocument/2006/relationships/hyperlink" Target="http://undocs.org/ch/CED/C/1"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undocs.org/ch/CED/C/%20GAB/1" TargetMode="External"/><Relationship Id="rId33" Type="http://schemas.openxmlformats.org/officeDocument/2006/relationships/hyperlink" Target="http://undocs.org/ch/CED/C/HND/CO/1" TargetMode="External"/><Relationship Id="rId38" Type="http://schemas.openxmlformats.org/officeDocument/2006/relationships/hyperlink" Target="http://undocs.org/ch/CED/MNE/CO/1/Add.1" TargetMode="External"/><Relationship Id="rId46" Type="http://schemas.openxmlformats.org/officeDocument/2006/relationships/header" Target="header8.xml"/><Relationship Id="rId59" Type="http://schemas.openxmlformats.org/officeDocument/2006/relationships/hyperlink" Target="http://undocs.org/ch/CED/C/LTU/CO/1" TargetMode="External"/><Relationship Id="rId67" Type="http://schemas.openxmlformats.org/officeDocument/2006/relationships/hyperlink" Target="http://undocs.org/ch/CED/C/AUT/CO/1" TargetMode="External"/><Relationship Id="rId20" Type="http://schemas.openxmlformats.org/officeDocument/2006/relationships/hyperlink" Target="https://treaties.un.org/Pages/ViewDetails.aspx?src=TREATY&amp;" TargetMode="External"/><Relationship Id="rId41" Type="http://schemas.openxmlformats.org/officeDocument/2006/relationships/hyperlink" Target="http://undocs.org/ch/CED/C/AUT/Q/1" TargetMode="External"/><Relationship Id="rId54" Type="http://schemas.openxmlformats.org/officeDocument/2006/relationships/hyperlink" Target="http://undocs.org/ch/CED/C/GAB/Q/1/Add.1" TargetMode="External"/><Relationship Id="rId62" Type="http://schemas.openxmlformats.org/officeDocument/2006/relationships/hyperlink" Target="http://undocs.org/ch/CED/C/ALB/CED%20Q/1/Add.1" TargetMode="External"/><Relationship Id="rId70" Type="http://schemas.openxmlformats.org/officeDocument/2006/relationships/hyperlink" Target="http://undocs.org/ch/CED/C/HND/Q/1/Add.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A_HR_Report.dotm</Template>
  <TotalTime>1</TotalTime>
  <Pages>29</Pages>
  <Words>2983</Words>
  <Characters>17004</Characters>
  <Application>Microsoft Office Word</Application>
  <DocSecurity>0</DocSecurity>
  <Lines>141</Lines>
  <Paragraphs>39</Paragraphs>
  <ScaleCrop>false</ScaleCrop>
  <Company>CSD</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1707678</dc:title>
  <dc:subject>A/72/56</dc:subject>
  <dc:creator>xin</dc:creator>
  <cp:keywords/>
  <dc:description/>
  <cp:lastModifiedBy>Changfeng An</cp:lastModifiedBy>
  <cp:revision>2</cp:revision>
  <cp:lastPrinted>2018-08-17T14:24:00Z</cp:lastPrinted>
  <dcterms:created xsi:type="dcterms:W3CDTF">2018-08-17T14:25:00Z</dcterms:created>
  <dcterms:modified xsi:type="dcterms:W3CDTF">2018-08-17T14:25:00Z</dcterms:modified>
</cp:coreProperties>
</file>