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9E31" w14:textId="77777777" w:rsidR="009042FF" w:rsidRDefault="009042FF" w:rsidP="009042FF">
      <w:pPr>
        <w:pStyle w:val="XLarge"/>
        <w:spacing w:before="120" w:after="780"/>
        <w:ind w:firstLine="0"/>
        <w:rPr>
          <w:rFonts w:ascii="宋体" w:eastAsia="宋体" w:hAnsi="宋体"/>
          <w:spacing w:val="-12"/>
        </w:rPr>
      </w:pPr>
      <w:r>
        <w:rPr>
          <w:rFonts w:ascii="宋体" w:eastAsia="宋体" w:hAnsi="宋体"/>
          <w:spacing w:val="-12"/>
        </w:rPr>
        <w:t>联  合  国</w:t>
      </w:r>
    </w:p>
    <w:p w14:paraId="46BBC0B3" w14:textId="6436DD07" w:rsidR="009042FF" w:rsidRDefault="00BC211B" w:rsidP="00021C4C">
      <w:pPr>
        <w:pStyle w:val="SL"/>
        <w:spacing w:after="360"/>
      </w:pPr>
      <w:r w:rsidRPr="00BC211B">
        <w:rPr>
          <w:rFonts w:hint="eastAsia"/>
        </w:rPr>
        <w:t>消除对妇女歧视委员会的报告</w:t>
      </w:r>
    </w:p>
    <w:p w14:paraId="33976E00" w14:textId="3B00808D" w:rsidR="009042FF" w:rsidRDefault="00021C4C" w:rsidP="00021C4C">
      <w:pPr>
        <w:pStyle w:val="SM"/>
        <w:spacing w:after="360"/>
      </w:pPr>
      <w:bookmarkStart w:id="0" w:name="_Hlk37785707"/>
      <w:r>
        <w:rPr>
          <w:rFonts w:hint="eastAsia"/>
        </w:rPr>
        <w:t>第七十三届会议</w:t>
      </w:r>
      <w:r>
        <w:br/>
      </w:r>
      <w:r>
        <w:rPr>
          <w:rFonts w:hint="eastAsia"/>
        </w:rPr>
        <w:t>(2019</w:t>
      </w:r>
      <w:r>
        <w:rPr>
          <w:rFonts w:hint="eastAsia"/>
        </w:rPr>
        <w:t>年</w:t>
      </w:r>
      <w:r>
        <w:rPr>
          <w:rFonts w:hint="eastAsia"/>
        </w:rPr>
        <w:t>7</w:t>
      </w:r>
      <w:r>
        <w:rPr>
          <w:rFonts w:hint="eastAsia"/>
        </w:rPr>
        <w:t>月</w:t>
      </w:r>
      <w:r>
        <w:rPr>
          <w:rFonts w:hint="eastAsia"/>
        </w:rPr>
        <w:t>1</w:t>
      </w:r>
      <w:r>
        <w:rPr>
          <w:rFonts w:hint="eastAsia"/>
        </w:rPr>
        <w:t>日至</w:t>
      </w:r>
      <w:r>
        <w:rPr>
          <w:rFonts w:hint="eastAsia"/>
        </w:rPr>
        <w:t>19</w:t>
      </w:r>
      <w:r>
        <w:rPr>
          <w:rFonts w:hint="eastAsia"/>
        </w:rPr>
        <w:t>日</w:t>
      </w:r>
      <w:r>
        <w:rPr>
          <w:rFonts w:hint="eastAsia"/>
        </w:rPr>
        <w:t>)</w:t>
      </w:r>
      <w:bookmarkEnd w:id="0"/>
    </w:p>
    <w:p w14:paraId="11B3DB28" w14:textId="1D506350" w:rsidR="00021C4C" w:rsidRPr="00021C4C" w:rsidRDefault="00021C4C" w:rsidP="00021C4C">
      <w:pPr>
        <w:pStyle w:val="SM"/>
        <w:spacing w:after="360"/>
      </w:pPr>
      <w:r>
        <w:rPr>
          <w:rFonts w:hint="eastAsia"/>
        </w:rPr>
        <w:t>第七十四届会议</w:t>
      </w:r>
      <w:r>
        <w:br/>
      </w:r>
      <w:r>
        <w:rPr>
          <w:rFonts w:hint="eastAsia"/>
        </w:rPr>
        <w:t>(2019</w:t>
      </w:r>
      <w:r>
        <w:rPr>
          <w:rFonts w:hint="eastAsia"/>
        </w:rPr>
        <w:t>年</w:t>
      </w:r>
      <w:r>
        <w:rPr>
          <w:rFonts w:hint="eastAsia"/>
        </w:rPr>
        <w:t>10</w:t>
      </w:r>
      <w:r>
        <w:rPr>
          <w:rFonts w:hint="eastAsia"/>
        </w:rPr>
        <w:t>月</w:t>
      </w:r>
      <w:r>
        <w:rPr>
          <w:rFonts w:hint="eastAsia"/>
        </w:rPr>
        <w:t>21</w:t>
      </w:r>
      <w:r>
        <w:rPr>
          <w:rFonts w:hint="eastAsia"/>
        </w:rPr>
        <w:t>日至</w:t>
      </w:r>
      <w:r>
        <w:rPr>
          <w:rFonts w:hint="eastAsia"/>
        </w:rPr>
        <w:t>11</w:t>
      </w:r>
      <w:r>
        <w:rPr>
          <w:rFonts w:hint="eastAsia"/>
        </w:rPr>
        <w:t>月</w:t>
      </w:r>
      <w:r>
        <w:rPr>
          <w:rFonts w:hint="eastAsia"/>
        </w:rPr>
        <w:t>8</w:t>
      </w:r>
      <w:r>
        <w:rPr>
          <w:rFonts w:hint="eastAsia"/>
        </w:rPr>
        <w:t>日</w:t>
      </w:r>
      <w:r>
        <w:rPr>
          <w:rFonts w:hint="eastAsia"/>
        </w:rPr>
        <w:t>)</w:t>
      </w:r>
    </w:p>
    <w:p w14:paraId="37E718B3" w14:textId="2FFEAF7B" w:rsidR="009042FF" w:rsidRPr="00021C4C" w:rsidRDefault="00021C4C" w:rsidP="00021C4C">
      <w:pPr>
        <w:pStyle w:val="SM"/>
      </w:pPr>
      <w:r w:rsidRPr="00021C4C">
        <w:rPr>
          <w:rFonts w:hint="eastAsia"/>
        </w:rPr>
        <w:t>第七十五届会议</w:t>
      </w:r>
      <w:r>
        <w:br/>
      </w:r>
      <w:r w:rsidRPr="00021C4C">
        <w:rPr>
          <w:rFonts w:hint="eastAsia"/>
        </w:rPr>
        <w:t>(2020</w:t>
      </w:r>
      <w:r w:rsidRPr="00021C4C">
        <w:rPr>
          <w:rFonts w:hint="eastAsia"/>
        </w:rPr>
        <w:t>年</w:t>
      </w:r>
      <w:r w:rsidRPr="00021C4C">
        <w:rPr>
          <w:rFonts w:hint="eastAsia"/>
        </w:rPr>
        <w:t>2</w:t>
      </w:r>
      <w:r w:rsidRPr="00021C4C">
        <w:rPr>
          <w:rFonts w:hint="eastAsia"/>
        </w:rPr>
        <w:t>月</w:t>
      </w:r>
      <w:r w:rsidRPr="00021C4C">
        <w:rPr>
          <w:rFonts w:hint="eastAsia"/>
        </w:rPr>
        <w:t>10</w:t>
      </w:r>
      <w:r w:rsidRPr="00021C4C">
        <w:rPr>
          <w:rFonts w:hint="eastAsia"/>
        </w:rPr>
        <w:t>日至</w:t>
      </w:r>
      <w:r w:rsidRPr="00021C4C">
        <w:rPr>
          <w:rFonts w:hint="eastAsia"/>
        </w:rPr>
        <w:t>28</w:t>
      </w:r>
      <w:r w:rsidRPr="00021C4C">
        <w:rPr>
          <w:rFonts w:hint="eastAsia"/>
        </w:rPr>
        <w:t>日</w:t>
      </w:r>
      <w:r w:rsidRPr="00021C4C">
        <w:rPr>
          <w:rFonts w:hint="eastAsia"/>
        </w:rPr>
        <w:t>)</w:t>
      </w:r>
    </w:p>
    <w:p w14:paraId="37AB5A14" w14:textId="77777777" w:rsidR="009042FF" w:rsidRPr="00C833CC" w:rsidRDefault="009042FF" w:rsidP="009042FF">
      <w:pPr>
        <w:pStyle w:val="XLarge"/>
        <w:spacing w:before="640" w:line="400" w:lineRule="exact"/>
        <w:ind w:firstLine="0"/>
        <w:jc w:val="left"/>
        <w:rPr>
          <w:rFonts w:ascii="黑体" w:hAnsi="黑体"/>
        </w:rPr>
      </w:pPr>
      <w:r w:rsidRPr="00C833CC">
        <w:rPr>
          <w:rFonts w:ascii="黑体" w:hAnsi="黑体"/>
        </w:rPr>
        <w:t>大  会</w:t>
      </w:r>
    </w:p>
    <w:p w14:paraId="43AB7CF1" w14:textId="77777777" w:rsidR="009042FF" w:rsidRDefault="009042FF" w:rsidP="009042FF">
      <w:pPr>
        <w:pStyle w:val="XLarge"/>
        <w:spacing w:line="240" w:lineRule="auto"/>
        <w:ind w:firstLine="0"/>
        <w:jc w:val="left"/>
        <w:rPr>
          <w:rFonts w:ascii="宋体" w:eastAsia="宋体" w:hAnsi="宋体"/>
          <w:sz w:val="28"/>
        </w:rPr>
      </w:pPr>
      <w:r>
        <w:rPr>
          <w:rFonts w:ascii="宋体" w:eastAsia="宋体" w:hAnsi="宋体"/>
          <w:sz w:val="28"/>
        </w:rPr>
        <w:t>正式记录</w:t>
      </w:r>
      <w:r>
        <w:rPr>
          <w:rFonts w:ascii="宋体" w:eastAsia="宋体" w:hAnsi="宋体"/>
          <w:sz w:val="28"/>
        </w:rPr>
        <w:br/>
        <w:t>第</w:t>
      </w:r>
      <w:r>
        <w:rPr>
          <w:rFonts w:eastAsia="宋体" w:hint="eastAsia"/>
          <w:sz w:val="28"/>
        </w:rPr>
        <w:t>七十五</w:t>
      </w:r>
      <w:r>
        <w:rPr>
          <w:rFonts w:ascii="宋体" w:eastAsia="宋体" w:hAnsi="宋体" w:hint="eastAsia"/>
          <w:sz w:val="28"/>
        </w:rPr>
        <w:t>届会议</w:t>
      </w:r>
      <w:bookmarkStart w:id="1" w:name="_GoBack"/>
      <w:bookmarkEnd w:id="1"/>
      <w:r>
        <w:rPr>
          <w:rFonts w:ascii="宋体" w:eastAsia="宋体" w:hAnsi="宋体"/>
          <w:sz w:val="28"/>
        </w:rPr>
        <w:br/>
      </w:r>
      <w:r>
        <w:rPr>
          <w:rFonts w:eastAsia="宋体" w:hint="eastAsia"/>
          <w:sz w:val="28"/>
        </w:rPr>
        <w:t>补编第</w:t>
      </w:r>
      <w:r>
        <w:rPr>
          <w:rFonts w:eastAsia="宋体" w:hint="eastAsia"/>
          <w:sz w:val="28"/>
        </w:rPr>
        <w:t>38</w:t>
      </w:r>
      <w:r>
        <w:rPr>
          <w:rFonts w:ascii="宋体" w:eastAsia="宋体" w:hAnsi="宋体" w:hint="eastAsia"/>
          <w:sz w:val="28"/>
        </w:rPr>
        <w:t>号</w:t>
      </w:r>
    </w:p>
    <w:p w14:paraId="24E514ED" w14:textId="77777777" w:rsidR="009042FF" w:rsidRDefault="009042FF">
      <w:pPr>
        <w:spacing w:line="240" w:lineRule="auto"/>
        <w:jc w:val="left"/>
        <w:rPr>
          <w:rFonts w:ascii="宋体" w:hAnsi="宋体"/>
          <w:sz w:val="28"/>
        </w:rPr>
      </w:pPr>
      <w:r>
        <w:rPr>
          <w:rFonts w:ascii="宋体" w:hAnsi="宋体"/>
          <w:sz w:val="28"/>
        </w:rPr>
        <w:br w:type="page"/>
      </w:r>
    </w:p>
    <w:p w14:paraId="036086BE" w14:textId="65829DA0" w:rsidR="009042FF" w:rsidRPr="009042FF" w:rsidRDefault="00262177" w:rsidP="009042FF">
      <w:pPr>
        <w:framePr w:w="288" w:h="2880" w:hSpace="180" w:wrap="notBeside" w:vAnchor="page" w:hAnchor="page" w:x="11665" w:y="1729" w:anchorLock="1"/>
        <w:spacing w:line="240" w:lineRule="auto"/>
        <w:textDirection w:val="tbRl"/>
        <w:rPr>
          <w:sz w:val="17"/>
        </w:rPr>
      </w:pPr>
      <w:hyperlink r:id="rId8" w:history="1">
        <w:r w:rsidR="009042FF" w:rsidRPr="00E46967">
          <w:rPr>
            <w:rStyle w:val="af4"/>
            <w:sz w:val="17"/>
          </w:rPr>
          <w:t>A/75/38</w:t>
        </w:r>
      </w:hyperlink>
    </w:p>
    <w:p w14:paraId="291DD4CE" w14:textId="77777777" w:rsidR="009042FF" w:rsidRDefault="009042FF">
      <w:pPr>
        <w:spacing w:line="240" w:lineRule="auto"/>
        <w:jc w:val="left"/>
      </w:pPr>
      <w:r>
        <w:br w:type="page"/>
      </w:r>
    </w:p>
    <w:p w14:paraId="7879BBFF" w14:textId="77777777" w:rsidR="009042FF" w:rsidRPr="009042FF" w:rsidRDefault="009042FF" w:rsidP="009042FF">
      <w:pPr>
        <w:framePr w:w="10224" w:h="1440" w:hSpace="180" w:wrap="around" w:vAnchor="page" w:hAnchor="page" w:x="1210" w:y="11953" w:anchorLock="1"/>
        <w:spacing w:before="600"/>
        <w:ind w:left="1267"/>
        <w:rPr>
          <w:rFonts w:ascii="宋体"/>
          <w:sz w:val="28"/>
        </w:rPr>
      </w:pPr>
      <w:r>
        <w:rPr>
          <w:noProof/>
        </w:rPr>
        <w:lastRenderedPageBreak/>
        <w:drawing>
          <wp:inline distT="0" distB="0" distL="0" distR="0" wp14:anchorId="0831CADB" wp14:editId="793FE7EE">
            <wp:extent cx="533400" cy="4318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533400" cy="431800"/>
                    </a:xfrm>
                    <a:prstGeom prst="rect">
                      <a:avLst/>
                    </a:prstGeom>
                  </pic:spPr>
                </pic:pic>
              </a:graphicData>
            </a:graphic>
          </wp:inline>
        </w:drawing>
      </w:r>
      <w:r>
        <w:br/>
      </w:r>
      <w:r>
        <w:rPr>
          <w:rFonts w:ascii="宋体" w:hint="eastAsia"/>
          <w:sz w:val="28"/>
        </w:rPr>
        <w:t xml:space="preserve">联合国 </w:t>
      </w:r>
      <w:r>
        <w:rPr>
          <w:rFonts w:ascii="宋体" w:hint="eastAsia"/>
          <w:sz w:val="24"/>
        </w:rPr>
        <w:sym w:font="Symbol" w:char="F0B7"/>
      </w:r>
      <w:r>
        <w:rPr>
          <w:sz w:val="28"/>
        </w:rPr>
        <w:t xml:space="preserve"> 2020</w:t>
      </w:r>
      <w:r>
        <w:rPr>
          <w:rFonts w:ascii="宋体" w:hint="eastAsia"/>
          <w:sz w:val="28"/>
        </w:rPr>
        <w:t>年，纽约</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0"/>
      </w:tblGrid>
      <w:tr w:rsidR="009042FF" w:rsidRPr="009042FF" w14:paraId="5D2F0D19" w14:textId="77777777" w:rsidTr="009042FF">
        <w:tc>
          <w:tcPr>
            <w:tcW w:w="4920" w:type="dxa"/>
            <w:shd w:val="clear" w:color="auto" w:fill="auto"/>
          </w:tcPr>
          <w:p w14:paraId="134EB0C5" w14:textId="05BB6C86" w:rsidR="009042FF" w:rsidRDefault="009042FF" w:rsidP="00021C4C">
            <w:pPr>
              <w:framePr w:hSpace="180" w:wrap="around" w:vAnchor="page" w:hAnchor="page" w:x="1210" w:y="1455" w:anchorLock="1"/>
              <w:spacing w:line="270" w:lineRule="exact"/>
              <w:jc w:val="left"/>
              <w:rPr>
                <w:rFonts w:ascii="宋体" w:hAnsi="宋体"/>
                <w:spacing w:val="4"/>
                <w:w w:val="103"/>
                <w:sz w:val="24"/>
              </w:rPr>
            </w:pPr>
            <w:r>
              <w:rPr>
                <w:rFonts w:ascii="黑体" w:eastAsia="黑体" w:hAnsi="黑体"/>
                <w:spacing w:val="4"/>
                <w:w w:val="103"/>
                <w:sz w:val="24"/>
              </w:rPr>
              <w:t>大  会</w:t>
            </w:r>
            <w:r>
              <w:rPr>
                <w:rFonts w:ascii="黑体" w:eastAsia="黑体" w:hAnsi="黑体"/>
                <w:spacing w:val="4"/>
                <w:w w:val="103"/>
                <w:sz w:val="24"/>
              </w:rPr>
              <w:br/>
            </w:r>
            <w:r>
              <w:rPr>
                <w:rFonts w:ascii="宋体" w:hAnsi="宋体"/>
                <w:spacing w:val="4"/>
                <w:w w:val="103"/>
                <w:sz w:val="24"/>
              </w:rPr>
              <w:t>正式记录</w:t>
            </w:r>
            <w:r w:rsidR="00021C4C">
              <w:rPr>
                <w:rFonts w:ascii="宋体" w:hAnsi="宋体"/>
                <w:spacing w:val="4"/>
                <w:w w:val="103"/>
                <w:sz w:val="24"/>
              </w:rPr>
              <w:br/>
            </w:r>
            <w:r>
              <w:rPr>
                <w:rFonts w:ascii="宋体" w:hAnsi="宋体"/>
                <w:spacing w:val="4"/>
                <w:w w:val="103"/>
                <w:sz w:val="24"/>
              </w:rPr>
              <w:t>第</w:t>
            </w:r>
            <w:r>
              <w:rPr>
                <w:rFonts w:hint="eastAsia"/>
                <w:spacing w:val="4"/>
                <w:w w:val="103"/>
                <w:sz w:val="24"/>
              </w:rPr>
              <w:t>七十五</w:t>
            </w:r>
            <w:r>
              <w:rPr>
                <w:rFonts w:ascii="宋体" w:hAnsi="宋体" w:hint="eastAsia"/>
                <w:spacing w:val="4"/>
                <w:w w:val="103"/>
                <w:sz w:val="24"/>
              </w:rPr>
              <w:t>届会议</w:t>
            </w:r>
            <w:r>
              <w:rPr>
                <w:rFonts w:ascii="宋体" w:hAnsi="宋体"/>
                <w:spacing w:val="4"/>
                <w:w w:val="103"/>
                <w:sz w:val="24"/>
              </w:rPr>
              <w:br/>
            </w:r>
            <w:r>
              <w:rPr>
                <w:rFonts w:hint="eastAsia"/>
                <w:spacing w:val="4"/>
                <w:w w:val="103"/>
                <w:sz w:val="24"/>
              </w:rPr>
              <w:t>补编第</w:t>
            </w:r>
            <w:r>
              <w:rPr>
                <w:rFonts w:hint="eastAsia"/>
                <w:spacing w:val="4"/>
                <w:w w:val="103"/>
                <w:sz w:val="24"/>
              </w:rPr>
              <w:t>38</w:t>
            </w:r>
            <w:r>
              <w:rPr>
                <w:rFonts w:ascii="宋体" w:hAnsi="宋体" w:hint="eastAsia"/>
                <w:spacing w:val="4"/>
                <w:w w:val="103"/>
                <w:sz w:val="24"/>
              </w:rPr>
              <w:t>号</w:t>
            </w:r>
          </w:p>
          <w:p w14:paraId="4CE02119" w14:textId="77777777" w:rsidR="009042FF" w:rsidRPr="009042FF" w:rsidRDefault="009042FF" w:rsidP="009042FF">
            <w:pPr>
              <w:framePr w:hSpace="180" w:wrap="around" w:vAnchor="page" w:hAnchor="page" w:x="1210" w:y="1455" w:anchorLock="1"/>
              <w:spacing w:after="120" w:line="270" w:lineRule="exact"/>
              <w:jc w:val="left"/>
              <w:rPr>
                <w:rFonts w:ascii="宋体" w:hAnsi="宋体"/>
                <w:spacing w:val="4"/>
                <w:w w:val="103"/>
                <w:sz w:val="24"/>
              </w:rPr>
            </w:pPr>
          </w:p>
        </w:tc>
        <w:tc>
          <w:tcPr>
            <w:tcW w:w="4920" w:type="dxa"/>
            <w:shd w:val="clear" w:color="auto" w:fill="auto"/>
          </w:tcPr>
          <w:p w14:paraId="4D62AA60" w14:textId="5EE5F28B" w:rsidR="009042FF" w:rsidRPr="009042FF" w:rsidRDefault="00262177" w:rsidP="009042FF">
            <w:pPr>
              <w:framePr w:hSpace="180" w:wrap="around" w:vAnchor="page" w:hAnchor="page" w:x="1210" w:y="1455" w:anchorLock="1"/>
              <w:spacing w:line="270" w:lineRule="exact"/>
              <w:jc w:val="right"/>
              <w:rPr>
                <w:rFonts w:eastAsia="黑体"/>
                <w:b/>
                <w:spacing w:val="4"/>
                <w:w w:val="103"/>
                <w:sz w:val="20"/>
              </w:rPr>
            </w:pPr>
            <w:hyperlink r:id="rId10" w:history="1">
              <w:r w:rsidR="009042FF" w:rsidRPr="00E46967">
                <w:rPr>
                  <w:rStyle w:val="af4"/>
                  <w:rFonts w:eastAsia="黑体"/>
                  <w:b/>
                  <w:spacing w:val="4"/>
                  <w:w w:val="103"/>
                  <w:sz w:val="20"/>
                </w:rPr>
                <w:t>A/75/38</w:t>
              </w:r>
            </w:hyperlink>
          </w:p>
        </w:tc>
      </w:tr>
    </w:tbl>
    <w:p w14:paraId="38EC8781" w14:textId="7D59DB33" w:rsidR="00021C4C" w:rsidRDefault="009042FF" w:rsidP="0020497C">
      <w:pPr>
        <w:pStyle w:val="STitleM"/>
        <w:spacing w:before="800" w:after="360"/>
        <w:rPr>
          <w:lang w:eastAsia="zh-CN"/>
        </w:rPr>
      </w:pPr>
      <w:commentRangeStart w:id="2"/>
      <w:commentRangeEnd w:id="2"/>
      <w:r>
        <w:rPr>
          <w:rStyle w:val="ad"/>
        </w:rPr>
        <w:commentReference w:id="2"/>
      </w:r>
      <w:r w:rsidR="00021C4C">
        <w:rPr>
          <w:rFonts w:hint="eastAsia"/>
          <w:lang w:eastAsia="zh-CN"/>
        </w:rPr>
        <w:t>消除对妇女歧视委员会的报告</w:t>
      </w:r>
    </w:p>
    <w:p w14:paraId="4452FF7D" w14:textId="28F761C9" w:rsidR="00021C4C" w:rsidRDefault="00021C4C" w:rsidP="00036C75">
      <w:pPr>
        <w:pStyle w:val="STitleS"/>
        <w:spacing w:after="360"/>
        <w:rPr>
          <w:lang w:eastAsia="zh-CN"/>
        </w:rPr>
      </w:pPr>
      <w:r>
        <w:rPr>
          <w:rFonts w:hint="eastAsia"/>
          <w:lang w:eastAsia="zh-CN"/>
        </w:rPr>
        <w:t>第七十三届会议</w:t>
      </w:r>
      <w:r>
        <w:rPr>
          <w:lang w:eastAsia="zh-CN"/>
        </w:rPr>
        <w:br/>
      </w:r>
      <w:r>
        <w:rPr>
          <w:rFonts w:hint="eastAsia"/>
          <w:lang w:eastAsia="zh-CN"/>
        </w:rPr>
        <w:t>(2019</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日至</w:t>
      </w:r>
      <w:r>
        <w:rPr>
          <w:rFonts w:hint="eastAsia"/>
          <w:lang w:eastAsia="zh-CN"/>
        </w:rPr>
        <w:t>19</w:t>
      </w:r>
      <w:r>
        <w:rPr>
          <w:rFonts w:hint="eastAsia"/>
          <w:lang w:eastAsia="zh-CN"/>
        </w:rPr>
        <w:t>日</w:t>
      </w:r>
      <w:r>
        <w:rPr>
          <w:rFonts w:hint="eastAsia"/>
          <w:lang w:eastAsia="zh-CN"/>
        </w:rPr>
        <w:t>)</w:t>
      </w:r>
    </w:p>
    <w:p w14:paraId="52A1DAD8" w14:textId="05021B27" w:rsidR="00021C4C" w:rsidRDefault="00021C4C" w:rsidP="00036C75">
      <w:pPr>
        <w:pStyle w:val="STitleS"/>
        <w:spacing w:after="360"/>
        <w:rPr>
          <w:lang w:eastAsia="zh-CN"/>
        </w:rPr>
      </w:pPr>
      <w:r>
        <w:rPr>
          <w:rFonts w:hint="eastAsia"/>
          <w:lang w:eastAsia="zh-CN"/>
        </w:rPr>
        <w:t>第七十四届会议</w:t>
      </w:r>
      <w:r>
        <w:rPr>
          <w:lang w:eastAsia="zh-CN"/>
        </w:rPr>
        <w:br/>
      </w:r>
      <w:r>
        <w:rPr>
          <w:rFonts w:hint="eastAsia"/>
          <w:lang w:eastAsia="zh-CN"/>
        </w:rPr>
        <w:t>(2019</w:t>
      </w:r>
      <w:r>
        <w:rPr>
          <w:rFonts w:hint="eastAsia"/>
          <w:lang w:eastAsia="zh-CN"/>
        </w:rPr>
        <w:t>年</w:t>
      </w:r>
      <w:r>
        <w:rPr>
          <w:rFonts w:hint="eastAsia"/>
          <w:lang w:eastAsia="zh-CN"/>
        </w:rPr>
        <w:t>10</w:t>
      </w:r>
      <w:r>
        <w:rPr>
          <w:rFonts w:hint="eastAsia"/>
          <w:lang w:eastAsia="zh-CN"/>
        </w:rPr>
        <w:t>月</w:t>
      </w:r>
      <w:r>
        <w:rPr>
          <w:rFonts w:hint="eastAsia"/>
          <w:lang w:eastAsia="zh-CN"/>
        </w:rPr>
        <w:t>21</w:t>
      </w:r>
      <w:r>
        <w:rPr>
          <w:rFonts w:hint="eastAsia"/>
          <w:lang w:eastAsia="zh-CN"/>
        </w:rPr>
        <w:t>日至</w:t>
      </w:r>
      <w:r>
        <w:rPr>
          <w:rFonts w:hint="eastAsia"/>
          <w:lang w:eastAsia="zh-CN"/>
        </w:rPr>
        <w:t>11</w:t>
      </w:r>
      <w:r>
        <w:rPr>
          <w:rFonts w:hint="eastAsia"/>
          <w:lang w:eastAsia="zh-CN"/>
        </w:rPr>
        <w:t>月</w:t>
      </w:r>
      <w:r>
        <w:rPr>
          <w:rFonts w:hint="eastAsia"/>
          <w:lang w:eastAsia="zh-CN"/>
        </w:rPr>
        <w:t>8</w:t>
      </w:r>
      <w:r>
        <w:rPr>
          <w:rFonts w:hint="eastAsia"/>
          <w:lang w:eastAsia="zh-CN"/>
        </w:rPr>
        <w:t>日</w:t>
      </w:r>
      <w:r>
        <w:rPr>
          <w:rFonts w:hint="eastAsia"/>
          <w:lang w:eastAsia="zh-CN"/>
        </w:rPr>
        <w:t>)</w:t>
      </w:r>
    </w:p>
    <w:p w14:paraId="71166B52" w14:textId="51990EF1" w:rsidR="009042FF" w:rsidRDefault="00021C4C" w:rsidP="00036C75">
      <w:pPr>
        <w:pStyle w:val="STitleS"/>
        <w:spacing w:after="360"/>
        <w:rPr>
          <w:lang w:eastAsia="zh-CN"/>
        </w:rPr>
      </w:pPr>
      <w:r>
        <w:rPr>
          <w:rFonts w:hint="eastAsia"/>
          <w:lang w:eastAsia="zh-CN"/>
        </w:rPr>
        <w:t>第七十五届会议</w:t>
      </w:r>
      <w:r>
        <w:rPr>
          <w:lang w:eastAsia="zh-CN"/>
        </w:rPr>
        <w:br/>
      </w:r>
      <w:r>
        <w:rPr>
          <w:rFonts w:hint="eastAsia"/>
          <w:lang w:eastAsia="zh-CN"/>
        </w:rPr>
        <w:t>(2020</w:t>
      </w:r>
      <w:r>
        <w:rPr>
          <w:rFonts w:hint="eastAsia"/>
          <w:lang w:eastAsia="zh-CN"/>
        </w:rPr>
        <w:t>年</w:t>
      </w:r>
      <w:r>
        <w:rPr>
          <w:rFonts w:hint="eastAsia"/>
          <w:lang w:eastAsia="zh-CN"/>
        </w:rPr>
        <w:t>2</w:t>
      </w:r>
      <w:r>
        <w:rPr>
          <w:rFonts w:hint="eastAsia"/>
          <w:lang w:eastAsia="zh-CN"/>
        </w:rPr>
        <w:t>月</w:t>
      </w:r>
      <w:r>
        <w:rPr>
          <w:rFonts w:hint="eastAsia"/>
          <w:lang w:eastAsia="zh-CN"/>
        </w:rPr>
        <w:t>10</w:t>
      </w:r>
      <w:r>
        <w:rPr>
          <w:rFonts w:hint="eastAsia"/>
          <w:lang w:eastAsia="zh-CN"/>
        </w:rPr>
        <w:t>日至</w:t>
      </w:r>
      <w:r>
        <w:rPr>
          <w:rFonts w:hint="eastAsia"/>
          <w:lang w:eastAsia="zh-CN"/>
        </w:rPr>
        <w:t>28</w:t>
      </w:r>
      <w:r>
        <w:rPr>
          <w:rFonts w:hint="eastAsia"/>
          <w:lang w:eastAsia="zh-CN"/>
        </w:rPr>
        <w:t>日</w:t>
      </w:r>
      <w:r>
        <w:rPr>
          <w:rFonts w:hint="eastAsia"/>
          <w:lang w:eastAsia="zh-CN"/>
        </w:rPr>
        <w:t>)</w:t>
      </w:r>
    </w:p>
    <w:p w14:paraId="20EE1181" w14:textId="46ACDFAF" w:rsidR="009042FF" w:rsidRDefault="009042FF" w:rsidP="009042FF">
      <w:pPr>
        <w:spacing w:line="240" w:lineRule="auto"/>
        <w:ind w:left="1260"/>
      </w:pPr>
    </w:p>
    <w:p w14:paraId="68225854" w14:textId="77777777" w:rsidR="009042FF" w:rsidRDefault="009042FF">
      <w:pPr>
        <w:spacing w:line="240" w:lineRule="auto"/>
        <w:jc w:val="left"/>
      </w:pPr>
      <w:r>
        <w:br w:type="page"/>
      </w:r>
    </w:p>
    <w:p w14:paraId="08A37FE3" w14:textId="77777777" w:rsidR="00B31E9D" w:rsidRDefault="00B31E9D" w:rsidP="009042FF">
      <w:pPr>
        <w:spacing w:line="240" w:lineRule="auto"/>
        <w:ind w:left="1260"/>
      </w:pPr>
    </w:p>
    <w:p w14:paraId="036DD420" w14:textId="77777777" w:rsidR="009042FF" w:rsidRDefault="009042FF" w:rsidP="009042FF">
      <w:pPr>
        <w:spacing w:before="1400" w:line="240" w:lineRule="auto"/>
        <w:ind w:left="1260"/>
        <w:rPr>
          <w:rFonts w:eastAsia="楷体"/>
          <w:sz w:val="24"/>
        </w:rPr>
      </w:pPr>
      <w:r>
        <w:rPr>
          <w:rFonts w:eastAsia="楷体" w:hint="eastAsia"/>
          <w:sz w:val="24"/>
        </w:rPr>
        <w:t>说明</w:t>
      </w:r>
    </w:p>
    <w:p w14:paraId="276F8CFE" w14:textId="77777777" w:rsidR="009042FF" w:rsidRPr="009042FF" w:rsidRDefault="009042FF" w:rsidP="009042FF">
      <w:pPr>
        <w:spacing w:line="120" w:lineRule="exact"/>
        <w:ind w:left="1264" w:right="1264"/>
        <w:rPr>
          <w:rFonts w:eastAsia="楷体"/>
          <w:sz w:val="10"/>
        </w:rPr>
      </w:pPr>
    </w:p>
    <w:p w14:paraId="7D80BD0B" w14:textId="27DAB9D3" w:rsidR="009042FF" w:rsidRPr="009042FF" w:rsidRDefault="009042FF" w:rsidP="009042FF">
      <w:pPr>
        <w:framePr w:w="2880" w:h="288" w:hSpace="180" w:wrap="notBeside" w:vAnchor="page" w:hAnchor="margin" w:x="1268" w:y="14199" w:anchorLock="1"/>
      </w:pPr>
      <w:r>
        <w:t xml:space="preserve">ISSN </w:t>
      </w:r>
      <w:r w:rsidR="00A55297" w:rsidRPr="00A55297">
        <w:t xml:space="preserve"> 0255-1012</w:t>
      </w:r>
    </w:p>
    <w:p w14:paraId="4EE147DB" w14:textId="77777777" w:rsidR="009042FF" w:rsidRPr="009042FF" w:rsidRDefault="009042FF" w:rsidP="009042FF">
      <w:pPr>
        <w:spacing w:line="120" w:lineRule="exact"/>
        <w:ind w:left="1264" w:right="1264"/>
        <w:rPr>
          <w:rFonts w:eastAsia="楷体"/>
          <w:sz w:val="10"/>
        </w:rPr>
      </w:pPr>
    </w:p>
    <w:p w14:paraId="338E75F3" w14:textId="77777777" w:rsidR="009042FF" w:rsidRDefault="009042FF" w:rsidP="009042FF">
      <w:pPr>
        <w:spacing w:after="140"/>
        <w:ind w:left="1264" w:right="1264" w:firstLine="431"/>
      </w:pPr>
      <w:r w:rsidRPr="00E16925">
        <w:rPr>
          <w:rFonts w:hint="eastAsia"/>
          <w:spacing w:val="2"/>
        </w:rPr>
        <w:t>联合国文件编号由字母和数字构成。凡提及这种格式的编号，即指联合国某一文件</w:t>
      </w:r>
      <w:r>
        <w:rPr>
          <w:rFonts w:hint="eastAsia"/>
        </w:rPr>
        <w:t>。</w:t>
      </w:r>
    </w:p>
    <w:p w14:paraId="7B4FB980" w14:textId="77777777" w:rsidR="009042FF" w:rsidRDefault="009042FF" w:rsidP="009042FF">
      <w:pPr>
        <w:sectPr w:rsidR="009042FF" w:rsidSect="009042FF">
          <w:headerReference w:type="first" r:id="rId14"/>
          <w:footerReference w:type="first" r:id="rId15"/>
          <w:type w:val="continuous"/>
          <w:pgSz w:w="12240" w:h="15840" w:code="1"/>
          <w:pgMar w:top="1440" w:right="1200" w:bottom="1152" w:left="1200" w:header="432" w:footer="504" w:gutter="0"/>
          <w:cols w:space="425"/>
          <w:titlePg/>
          <w:docGrid w:linePitch="312"/>
        </w:sectPr>
      </w:pPr>
    </w:p>
    <w:p w14:paraId="3C8C559E" w14:textId="77777777" w:rsidR="009042FF" w:rsidRDefault="009042FF" w:rsidP="009042FF"/>
    <w:p w14:paraId="6EBD5A73" w14:textId="1EEDDE70" w:rsidR="009042FF" w:rsidRDefault="009042FF" w:rsidP="009042FF">
      <w:pPr>
        <w:spacing w:line="240" w:lineRule="auto"/>
        <w:jc w:val="right"/>
      </w:pPr>
    </w:p>
    <w:p w14:paraId="7143D5A0" w14:textId="725CFE8C" w:rsidR="009042FF" w:rsidRDefault="009042FF" w:rsidP="009042FF">
      <w:pPr>
        <w:pStyle w:val="HCh"/>
        <w:spacing w:before="880" w:after="100"/>
        <w:rPr>
          <w:rFonts w:eastAsia="宋体"/>
        </w:rPr>
      </w:pPr>
      <w:r>
        <w:rPr>
          <w:rFonts w:eastAsia="宋体" w:hint="eastAsia"/>
        </w:rPr>
        <w:t>目录</w:t>
      </w:r>
    </w:p>
    <w:tbl>
      <w:tblPr>
        <w:tblW w:w="9869" w:type="dxa"/>
        <w:tblLayout w:type="fixed"/>
        <w:tblCellMar>
          <w:left w:w="0" w:type="dxa"/>
          <w:right w:w="0" w:type="dxa"/>
        </w:tblCellMar>
        <w:tblLook w:val="0000" w:firstRow="0" w:lastRow="0" w:firstColumn="0" w:lastColumn="0" w:noHBand="0" w:noVBand="0"/>
      </w:tblPr>
      <w:tblGrid>
        <w:gridCol w:w="1060"/>
        <w:gridCol w:w="7315"/>
        <w:gridCol w:w="994"/>
        <w:gridCol w:w="500"/>
      </w:tblGrid>
      <w:tr w:rsidR="00E16925" w:rsidRPr="00E53517" w14:paraId="243C58B6" w14:textId="77777777" w:rsidTr="00A55297">
        <w:tc>
          <w:tcPr>
            <w:tcW w:w="1060" w:type="dxa"/>
          </w:tcPr>
          <w:p w14:paraId="7FA3888B" w14:textId="77777777" w:rsidR="00E16925" w:rsidRPr="00E16925" w:rsidRDefault="00E16925" w:rsidP="0035412B">
            <w:pPr>
              <w:pStyle w:val="GB23126"/>
              <w:rPr>
                <w:rFonts w:ascii="Times New Roman" w:eastAsia="楷体" w:cs="Times New Roman"/>
              </w:rPr>
            </w:pPr>
            <w:r w:rsidRPr="00E16925">
              <w:rPr>
                <w:rFonts w:ascii="Times New Roman" w:eastAsia="楷体" w:cs="Times New Roman" w:hint="eastAsia"/>
              </w:rPr>
              <w:t>章次</w:t>
            </w:r>
          </w:p>
        </w:tc>
        <w:tc>
          <w:tcPr>
            <w:tcW w:w="7315" w:type="dxa"/>
          </w:tcPr>
          <w:p w14:paraId="3FBA3535" w14:textId="77777777" w:rsidR="00E16925" w:rsidRPr="00E16925" w:rsidRDefault="00E16925" w:rsidP="0035412B">
            <w:pPr>
              <w:pStyle w:val="GB23126"/>
              <w:jc w:val="both"/>
              <w:rPr>
                <w:rFonts w:ascii="Times New Roman" w:eastAsia="楷体" w:cs="Times New Roman"/>
                <w:color w:val="0000FF"/>
                <w:szCs w:val="15"/>
              </w:rPr>
            </w:pPr>
          </w:p>
        </w:tc>
        <w:tc>
          <w:tcPr>
            <w:tcW w:w="994" w:type="dxa"/>
          </w:tcPr>
          <w:p w14:paraId="6597FDB4" w14:textId="77777777" w:rsidR="00E16925" w:rsidRPr="00E16925" w:rsidRDefault="00E16925" w:rsidP="0035412B">
            <w:pPr>
              <w:pStyle w:val="GB23126"/>
              <w:rPr>
                <w:rFonts w:ascii="Times New Roman" w:eastAsia="楷体" w:cs="Times New Roman"/>
              </w:rPr>
            </w:pPr>
          </w:p>
        </w:tc>
        <w:tc>
          <w:tcPr>
            <w:tcW w:w="500" w:type="dxa"/>
          </w:tcPr>
          <w:p w14:paraId="12ECDF39" w14:textId="77777777" w:rsidR="00E16925" w:rsidRPr="00E16925" w:rsidRDefault="00E16925" w:rsidP="0035412B">
            <w:pPr>
              <w:pStyle w:val="GB23126"/>
              <w:rPr>
                <w:rFonts w:ascii="Times New Roman" w:eastAsia="楷体" w:cs="Times New Roman"/>
              </w:rPr>
            </w:pPr>
            <w:r w:rsidRPr="00E16925">
              <w:rPr>
                <w:rFonts w:ascii="Times New Roman" w:eastAsia="楷体" w:cs="Times New Roman" w:hint="eastAsia"/>
              </w:rPr>
              <w:t>页次</w:t>
            </w:r>
          </w:p>
        </w:tc>
      </w:tr>
      <w:tr w:rsidR="00E16925" w14:paraId="179E9931" w14:textId="77777777" w:rsidTr="00A55297">
        <w:trPr>
          <w:cantSplit/>
        </w:trPr>
        <w:tc>
          <w:tcPr>
            <w:tcW w:w="9369" w:type="dxa"/>
            <w:gridSpan w:val="3"/>
          </w:tcPr>
          <w:p w14:paraId="3A241123" w14:textId="77777777" w:rsidR="00E16925" w:rsidRDefault="00E16925" w:rsidP="0035412B">
            <w:pPr>
              <w:tabs>
                <w:tab w:val="right" w:leader="dot" w:pos="9369"/>
              </w:tabs>
              <w:spacing w:after="140"/>
              <w:ind w:left="1290"/>
            </w:pPr>
            <w:r>
              <w:rPr>
                <w:rFonts w:hint="eastAsia"/>
              </w:rPr>
              <w:t>送文函</w:t>
            </w:r>
            <w:r>
              <w:tab/>
            </w:r>
          </w:p>
        </w:tc>
        <w:tc>
          <w:tcPr>
            <w:tcW w:w="500" w:type="dxa"/>
            <w:vAlign w:val="bottom"/>
          </w:tcPr>
          <w:p w14:paraId="14B24F73" w14:textId="7B71A8A9" w:rsidR="00E16925" w:rsidRDefault="00436B2B" w:rsidP="0035412B">
            <w:pPr>
              <w:spacing w:after="140"/>
              <w:ind w:right="28"/>
              <w:jc w:val="right"/>
            </w:pPr>
            <w:r>
              <w:rPr>
                <w:rFonts w:hint="eastAsia"/>
              </w:rPr>
              <w:t>6</w:t>
            </w:r>
          </w:p>
        </w:tc>
      </w:tr>
      <w:tr w:rsidR="00E16925" w14:paraId="738A4655" w14:textId="77777777" w:rsidTr="00A55297">
        <w:trPr>
          <w:cantSplit/>
        </w:trPr>
        <w:tc>
          <w:tcPr>
            <w:tcW w:w="9369" w:type="dxa"/>
            <w:gridSpan w:val="3"/>
          </w:tcPr>
          <w:p w14:paraId="3A6798EF" w14:textId="77777777" w:rsidR="00E16925" w:rsidRPr="008812CB" w:rsidRDefault="00E16925" w:rsidP="0035412B">
            <w:pPr>
              <w:tabs>
                <w:tab w:val="right" w:leader="dot" w:pos="9369"/>
              </w:tabs>
              <w:spacing w:after="140"/>
              <w:ind w:left="1290"/>
              <w:rPr>
                <w:rFonts w:ascii="黑体" w:eastAsia="黑体" w:hAnsi="黑体"/>
              </w:rPr>
            </w:pPr>
            <w:r w:rsidRPr="008812CB">
              <w:rPr>
                <w:rFonts w:ascii="黑体" w:eastAsia="黑体" w:hAnsi="黑体" w:hint="eastAsia"/>
              </w:rPr>
              <w:t>第一部分</w:t>
            </w:r>
            <w:r w:rsidRPr="008812CB">
              <w:rPr>
                <w:rFonts w:ascii="黑体" w:eastAsia="黑体" w:hAnsi="黑体"/>
              </w:rPr>
              <w:br/>
            </w:r>
            <w:r w:rsidRPr="008812CB">
              <w:rPr>
                <w:rFonts w:ascii="黑体" w:eastAsia="黑体" w:hAnsi="黑体" w:hint="eastAsia"/>
              </w:rPr>
              <w:t>消除对妇女歧视委员会第七十三届会议的报告</w:t>
            </w:r>
            <w:r w:rsidRPr="008812CB">
              <w:tab/>
            </w:r>
          </w:p>
        </w:tc>
        <w:tc>
          <w:tcPr>
            <w:tcW w:w="500" w:type="dxa"/>
            <w:vAlign w:val="bottom"/>
          </w:tcPr>
          <w:p w14:paraId="3362E224" w14:textId="6AA6A18E" w:rsidR="00E16925" w:rsidRDefault="006355E9" w:rsidP="0035412B">
            <w:pPr>
              <w:spacing w:after="140"/>
              <w:ind w:right="28"/>
              <w:jc w:val="right"/>
            </w:pPr>
            <w:r>
              <w:rPr>
                <w:rFonts w:hint="eastAsia"/>
              </w:rPr>
              <w:t>7</w:t>
            </w:r>
          </w:p>
        </w:tc>
      </w:tr>
      <w:tr w:rsidR="00E16925" w14:paraId="49219DA5" w14:textId="77777777" w:rsidTr="00A55297">
        <w:trPr>
          <w:cantSplit/>
        </w:trPr>
        <w:tc>
          <w:tcPr>
            <w:tcW w:w="9369" w:type="dxa"/>
            <w:gridSpan w:val="3"/>
          </w:tcPr>
          <w:p w14:paraId="1AB9211E" w14:textId="77777777" w:rsidR="00E16925" w:rsidRDefault="00E16925" w:rsidP="0035412B">
            <w:pPr>
              <w:numPr>
                <w:ilvl w:val="0"/>
                <w:numId w:val="6"/>
              </w:numPr>
              <w:tabs>
                <w:tab w:val="right" w:leader="dot" w:pos="9369"/>
              </w:tabs>
              <w:spacing w:after="140"/>
            </w:pPr>
            <w:r>
              <w:rPr>
                <w:rFonts w:hint="eastAsia"/>
              </w:rPr>
              <w:t>委员会通过的决定</w:t>
            </w:r>
            <w:r>
              <w:tab/>
            </w:r>
          </w:p>
        </w:tc>
        <w:tc>
          <w:tcPr>
            <w:tcW w:w="500" w:type="dxa"/>
            <w:vAlign w:val="bottom"/>
          </w:tcPr>
          <w:p w14:paraId="4B3847A7" w14:textId="362A1CE1" w:rsidR="00E16925" w:rsidRDefault="006355E9" w:rsidP="0035412B">
            <w:pPr>
              <w:spacing w:after="140"/>
              <w:ind w:right="28"/>
              <w:jc w:val="right"/>
            </w:pPr>
            <w:r>
              <w:rPr>
                <w:rFonts w:hint="eastAsia"/>
              </w:rPr>
              <w:t>8</w:t>
            </w:r>
          </w:p>
        </w:tc>
      </w:tr>
      <w:tr w:rsidR="00E16925" w14:paraId="23D32FA1" w14:textId="77777777" w:rsidTr="00A55297">
        <w:trPr>
          <w:cantSplit/>
        </w:trPr>
        <w:tc>
          <w:tcPr>
            <w:tcW w:w="9369" w:type="dxa"/>
            <w:gridSpan w:val="3"/>
          </w:tcPr>
          <w:p w14:paraId="29A9A3D3" w14:textId="77777777" w:rsidR="00E16925" w:rsidRDefault="00E16925" w:rsidP="0035412B">
            <w:pPr>
              <w:numPr>
                <w:ilvl w:val="0"/>
                <w:numId w:val="6"/>
              </w:numPr>
              <w:tabs>
                <w:tab w:val="right" w:leader="dot" w:pos="9369"/>
              </w:tabs>
              <w:spacing w:after="140"/>
            </w:pPr>
            <w:r>
              <w:rPr>
                <w:rFonts w:hint="eastAsia"/>
              </w:rPr>
              <w:t>组织和其他事项</w:t>
            </w:r>
            <w:r>
              <w:tab/>
            </w:r>
          </w:p>
        </w:tc>
        <w:tc>
          <w:tcPr>
            <w:tcW w:w="500" w:type="dxa"/>
            <w:vAlign w:val="bottom"/>
          </w:tcPr>
          <w:p w14:paraId="6BFEAA2B" w14:textId="5CB1DC4D" w:rsidR="00E16925" w:rsidRDefault="006355E9" w:rsidP="0035412B">
            <w:pPr>
              <w:spacing w:after="140"/>
              <w:ind w:right="28"/>
              <w:jc w:val="right"/>
            </w:pPr>
            <w:r>
              <w:rPr>
                <w:rFonts w:hint="eastAsia"/>
              </w:rPr>
              <w:t>1</w:t>
            </w:r>
            <w:r>
              <w:t>0</w:t>
            </w:r>
          </w:p>
        </w:tc>
      </w:tr>
      <w:tr w:rsidR="00E16925" w14:paraId="5A47F568" w14:textId="77777777" w:rsidTr="00A55297">
        <w:trPr>
          <w:cantSplit/>
        </w:trPr>
        <w:tc>
          <w:tcPr>
            <w:tcW w:w="9369" w:type="dxa"/>
            <w:gridSpan w:val="3"/>
          </w:tcPr>
          <w:p w14:paraId="77D6FEA3" w14:textId="77777777" w:rsidR="00E16925" w:rsidRDefault="00E16925" w:rsidP="0035412B">
            <w:pPr>
              <w:numPr>
                <w:ilvl w:val="1"/>
                <w:numId w:val="6"/>
              </w:numPr>
              <w:tabs>
                <w:tab w:val="right" w:leader="dot" w:pos="9369"/>
              </w:tabs>
              <w:spacing w:after="140"/>
            </w:pPr>
            <w:r>
              <w:rPr>
                <w:rFonts w:hint="eastAsia"/>
              </w:rPr>
              <w:t>《公约》和《任择议定书》的缔约国</w:t>
            </w:r>
            <w:r>
              <w:tab/>
            </w:r>
          </w:p>
        </w:tc>
        <w:tc>
          <w:tcPr>
            <w:tcW w:w="500" w:type="dxa"/>
            <w:vAlign w:val="bottom"/>
          </w:tcPr>
          <w:p w14:paraId="0DF3BA8A" w14:textId="67B6CD3B" w:rsidR="00E16925" w:rsidRDefault="006355E9" w:rsidP="0035412B">
            <w:pPr>
              <w:spacing w:after="140"/>
              <w:ind w:right="28"/>
              <w:jc w:val="right"/>
            </w:pPr>
            <w:r>
              <w:rPr>
                <w:rFonts w:hint="eastAsia"/>
              </w:rPr>
              <w:t>1</w:t>
            </w:r>
            <w:r>
              <w:t>0</w:t>
            </w:r>
          </w:p>
        </w:tc>
      </w:tr>
      <w:tr w:rsidR="00E16925" w14:paraId="38A26284" w14:textId="77777777" w:rsidTr="00A55297">
        <w:trPr>
          <w:cantSplit/>
        </w:trPr>
        <w:tc>
          <w:tcPr>
            <w:tcW w:w="9369" w:type="dxa"/>
            <w:gridSpan w:val="3"/>
          </w:tcPr>
          <w:p w14:paraId="159E763E" w14:textId="77777777" w:rsidR="00E16925" w:rsidRDefault="00E16925" w:rsidP="0035412B">
            <w:pPr>
              <w:numPr>
                <w:ilvl w:val="1"/>
                <w:numId w:val="6"/>
              </w:numPr>
              <w:tabs>
                <w:tab w:val="right" w:leader="dot" w:pos="9369"/>
              </w:tabs>
              <w:spacing w:after="140"/>
            </w:pPr>
            <w:r>
              <w:rPr>
                <w:rFonts w:hint="eastAsia"/>
              </w:rPr>
              <w:t>会议开幕</w:t>
            </w:r>
            <w:r>
              <w:tab/>
            </w:r>
          </w:p>
        </w:tc>
        <w:tc>
          <w:tcPr>
            <w:tcW w:w="500" w:type="dxa"/>
            <w:vAlign w:val="bottom"/>
          </w:tcPr>
          <w:p w14:paraId="7B2AEBBB" w14:textId="707BD8C3" w:rsidR="00E16925" w:rsidRDefault="006355E9" w:rsidP="0035412B">
            <w:pPr>
              <w:spacing w:after="140"/>
              <w:ind w:right="28"/>
              <w:jc w:val="right"/>
            </w:pPr>
            <w:r>
              <w:rPr>
                <w:rFonts w:hint="eastAsia"/>
              </w:rPr>
              <w:t>1</w:t>
            </w:r>
            <w:r>
              <w:t>0</w:t>
            </w:r>
          </w:p>
        </w:tc>
      </w:tr>
      <w:tr w:rsidR="00E16925" w14:paraId="5CC6962F" w14:textId="77777777" w:rsidTr="00A55297">
        <w:trPr>
          <w:cantSplit/>
        </w:trPr>
        <w:tc>
          <w:tcPr>
            <w:tcW w:w="9369" w:type="dxa"/>
            <w:gridSpan w:val="3"/>
          </w:tcPr>
          <w:p w14:paraId="48AA25EA" w14:textId="77777777" w:rsidR="00E16925" w:rsidRDefault="00E16925" w:rsidP="0035412B">
            <w:pPr>
              <w:numPr>
                <w:ilvl w:val="1"/>
                <w:numId w:val="6"/>
              </w:numPr>
              <w:tabs>
                <w:tab w:val="right" w:leader="dot" w:pos="9369"/>
              </w:tabs>
              <w:spacing w:after="140"/>
            </w:pPr>
            <w:r>
              <w:rPr>
                <w:rFonts w:hint="eastAsia"/>
              </w:rPr>
              <w:t>通过议程</w:t>
            </w:r>
            <w:r>
              <w:tab/>
            </w:r>
          </w:p>
        </w:tc>
        <w:tc>
          <w:tcPr>
            <w:tcW w:w="500" w:type="dxa"/>
            <w:vAlign w:val="bottom"/>
          </w:tcPr>
          <w:p w14:paraId="427D522E" w14:textId="459399D8" w:rsidR="00E16925" w:rsidRDefault="006355E9" w:rsidP="0035412B">
            <w:pPr>
              <w:spacing w:after="140"/>
              <w:ind w:right="28"/>
              <w:jc w:val="right"/>
            </w:pPr>
            <w:r>
              <w:rPr>
                <w:rFonts w:hint="eastAsia"/>
              </w:rPr>
              <w:t>1</w:t>
            </w:r>
            <w:r>
              <w:t>0</w:t>
            </w:r>
          </w:p>
        </w:tc>
      </w:tr>
      <w:tr w:rsidR="00E16925" w14:paraId="41341342" w14:textId="77777777" w:rsidTr="00A55297">
        <w:trPr>
          <w:cantSplit/>
        </w:trPr>
        <w:tc>
          <w:tcPr>
            <w:tcW w:w="9369" w:type="dxa"/>
            <w:gridSpan w:val="3"/>
          </w:tcPr>
          <w:p w14:paraId="497C835B" w14:textId="77777777" w:rsidR="00E16925" w:rsidRDefault="00E16925" w:rsidP="0035412B">
            <w:pPr>
              <w:numPr>
                <w:ilvl w:val="1"/>
                <w:numId w:val="6"/>
              </w:numPr>
              <w:tabs>
                <w:tab w:val="right" w:leader="dot" w:pos="9369"/>
              </w:tabs>
              <w:spacing w:after="140"/>
            </w:pPr>
            <w:r>
              <w:rPr>
                <w:rFonts w:hint="eastAsia"/>
              </w:rPr>
              <w:t>会前工作组的报告</w:t>
            </w:r>
            <w:r>
              <w:tab/>
            </w:r>
          </w:p>
        </w:tc>
        <w:tc>
          <w:tcPr>
            <w:tcW w:w="500" w:type="dxa"/>
            <w:vAlign w:val="bottom"/>
          </w:tcPr>
          <w:p w14:paraId="48C824AE" w14:textId="39B571C7" w:rsidR="00E16925" w:rsidRDefault="006355E9" w:rsidP="0035412B">
            <w:pPr>
              <w:spacing w:after="140"/>
              <w:ind w:right="28"/>
              <w:jc w:val="right"/>
            </w:pPr>
            <w:r>
              <w:rPr>
                <w:rFonts w:hint="eastAsia"/>
              </w:rPr>
              <w:t>1</w:t>
            </w:r>
            <w:r>
              <w:t>0</w:t>
            </w:r>
          </w:p>
        </w:tc>
      </w:tr>
      <w:tr w:rsidR="00E16925" w14:paraId="582A8A20" w14:textId="77777777" w:rsidTr="00A55297">
        <w:trPr>
          <w:cantSplit/>
        </w:trPr>
        <w:tc>
          <w:tcPr>
            <w:tcW w:w="9369" w:type="dxa"/>
            <w:gridSpan w:val="3"/>
          </w:tcPr>
          <w:p w14:paraId="05D3A1F9" w14:textId="77777777" w:rsidR="00E16925" w:rsidRDefault="00E16925" w:rsidP="0035412B">
            <w:pPr>
              <w:numPr>
                <w:ilvl w:val="1"/>
                <w:numId w:val="6"/>
              </w:numPr>
              <w:tabs>
                <w:tab w:val="right" w:leader="dot" w:pos="9369"/>
              </w:tabs>
              <w:spacing w:after="140"/>
            </w:pPr>
            <w:r>
              <w:rPr>
                <w:rFonts w:hint="eastAsia"/>
              </w:rPr>
              <w:t>工作安排</w:t>
            </w:r>
            <w:r>
              <w:tab/>
            </w:r>
          </w:p>
        </w:tc>
        <w:tc>
          <w:tcPr>
            <w:tcW w:w="500" w:type="dxa"/>
            <w:vAlign w:val="bottom"/>
          </w:tcPr>
          <w:p w14:paraId="22F97C84" w14:textId="3D9179B2" w:rsidR="00E16925" w:rsidRDefault="006355E9" w:rsidP="0035412B">
            <w:pPr>
              <w:spacing w:after="140"/>
              <w:ind w:right="28"/>
              <w:jc w:val="right"/>
            </w:pPr>
            <w:r>
              <w:rPr>
                <w:rFonts w:hint="eastAsia"/>
              </w:rPr>
              <w:t>1</w:t>
            </w:r>
            <w:r>
              <w:t>0</w:t>
            </w:r>
          </w:p>
        </w:tc>
      </w:tr>
      <w:tr w:rsidR="00E16925" w14:paraId="07351820" w14:textId="77777777" w:rsidTr="00A55297">
        <w:trPr>
          <w:cantSplit/>
        </w:trPr>
        <w:tc>
          <w:tcPr>
            <w:tcW w:w="9369" w:type="dxa"/>
            <w:gridSpan w:val="3"/>
          </w:tcPr>
          <w:p w14:paraId="7301D3F9" w14:textId="77777777" w:rsidR="00E16925" w:rsidRDefault="00E16925" w:rsidP="0035412B">
            <w:pPr>
              <w:numPr>
                <w:ilvl w:val="1"/>
                <w:numId w:val="6"/>
              </w:numPr>
              <w:tabs>
                <w:tab w:val="right" w:leader="dot" w:pos="9369"/>
              </w:tabs>
              <w:spacing w:after="140"/>
            </w:pPr>
            <w:r>
              <w:rPr>
                <w:rFonts w:hint="eastAsia"/>
              </w:rPr>
              <w:t>委员会成员</w:t>
            </w:r>
            <w:r>
              <w:tab/>
            </w:r>
          </w:p>
        </w:tc>
        <w:tc>
          <w:tcPr>
            <w:tcW w:w="500" w:type="dxa"/>
            <w:vAlign w:val="bottom"/>
          </w:tcPr>
          <w:p w14:paraId="282DFC4F" w14:textId="33703993" w:rsidR="00E16925" w:rsidRDefault="006355E9" w:rsidP="0035412B">
            <w:pPr>
              <w:spacing w:after="140"/>
              <w:ind w:right="28"/>
              <w:jc w:val="right"/>
            </w:pPr>
            <w:r>
              <w:rPr>
                <w:rFonts w:hint="eastAsia"/>
              </w:rPr>
              <w:t>1</w:t>
            </w:r>
            <w:r>
              <w:t>1</w:t>
            </w:r>
          </w:p>
        </w:tc>
      </w:tr>
      <w:tr w:rsidR="00E16925" w14:paraId="2C60F7C1" w14:textId="77777777" w:rsidTr="00A55297">
        <w:trPr>
          <w:cantSplit/>
        </w:trPr>
        <w:tc>
          <w:tcPr>
            <w:tcW w:w="9369" w:type="dxa"/>
            <w:gridSpan w:val="3"/>
          </w:tcPr>
          <w:p w14:paraId="1AEB4AA9" w14:textId="77777777" w:rsidR="00E16925" w:rsidRDefault="00E16925" w:rsidP="0035412B">
            <w:pPr>
              <w:numPr>
                <w:ilvl w:val="0"/>
                <w:numId w:val="6"/>
              </w:numPr>
              <w:tabs>
                <w:tab w:val="right" w:leader="dot" w:pos="9369"/>
              </w:tabs>
              <w:spacing w:after="140"/>
            </w:pPr>
            <w:r>
              <w:rPr>
                <w:rFonts w:hint="eastAsia"/>
              </w:rPr>
              <w:t>主席关于闭会期间活动的报告</w:t>
            </w:r>
            <w:r>
              <w:tab/>
            </w:r>
          </w:p>
        </w:tc>
        <w:tc>
          <w:tcPr>
            <w:tcW w:w="500" w:type="dxa"/>
            <w:vAlign w:val="bottom"/>
          </w:tcPr>
          <w:p w14:paraId="4F9BF05D" w14:textId="14CC64D5" w:rsidR="00E16925" w:rsidRDefault="006355E9" w:rsidP="0035412B">
            <w:pPr>
              <w:spacing w:after="140"/>
              <w:ind w:right="28"/>
              <w:jc w:val="right"/>
            </w:pPr>
            <w:r>
              <w:rPr>
                <w:rFonts w:hint="eastAsia"/>
              </w:rPr>
              <w:t>1</w:t>
            </w:r>
            <w:r>
              <w:t>2</w:t>
            </w:r>
          </w:p>
        </w:tc>
      </w:tr>
      <w:tr w:rsidR="00E16925" w14:paraId="638346A7" w14:textId="77777777" w:rsidTr="00A55297">
        <w:trPr>
          <w:cantSplit/>
        </w:trPr>
        <w:tc>
          <w:tcPr>
            <w:tcW w:w="9369" w:type="dxa"/>
            <w:gridSpan w:val="3"/>
          </w:tcPr>
          <w:p w14:paraId="1F0D6408" w14:textId="77777777" w:rsidR="00E16925" w:rsidRDefault="00E16925" w:rsidP="0035412B">
            <w:pPr>
              <w:numPr>
                <w:ilvl w:val="0"/>
                <w:numId w:val="6"/>
              </w:numPr>
              <w:tabs>
                <w:tab w:val="right" w:leader="dot" w:pos="9369"/>
              </w:tabs>
              <w:spacing w:after="140"/>
            </w:pPr>
            <w:r>
              <w:rPr>
                <w:rFonts w:hint="eastAsia"/>
              </w:rPr>
              <w:t>审议缔约国根据《公约》第十八条提出的报告</w:t>
            </w:r>
            <w:r>
              <w:tab/>
            </w:r>
          </w:p>
        </w:tc>
        <w:tc>
          <w:tcPr>
            <w:tcW w:w="500" w:type="dxa"/>
            <w:vAlign w:val="bottom"/>
          </w:tcPr>
          <w:p w14:paraId="5FC3543B" w14:textId="54C180E3" w:rsidR="00E16925" w:rsidRDefault="006355E9" w:rsidP="0035412B">
            <w:pPr>
              <w:spacing w:after="140"/>
              <w:ind w:right="28"/>
              <w:jc w:val="right"/>
            </w:pPr>
            <w:r>
              <w:rPr>
                <w:rFonts w:hint="eastAsia"/>
              </w:rPr>
              <w:t>1</w:t>
            </w:r>
            <w:r>
              <w:t>3</w:t>
            </w:r>
          </w:p>
        </w:tc>
      </w:tr>
      <w:tr w:rsidR="00E16925" w14:paraId="7736A502" w14:textId="77777777" w:rsidTr="00A55297">
        <w:trPr>
          <w:cantSplit/>
        </w:trPr>
        <w:tc>
          <w:tcPr>
            <w:tcW w:w="9369" w:type="dxa"/>
            <w:gridSpan w:val="3"/>
          </w:tcPr>
          <w:p w14:paraId="3E3A7219" w14:textId="77777777" w:rsidR="00E16925" w:rsidRDefault="00E16925" w:rsidP="0035412B">
            <w:pPr>
              <w:numPr>
                <w:ilvl w:val="0"/>
                <w:numId w:val="6"/>
              </w:numPr>
              <w:tabs>
                <w:tab w:val="right" w:leader="dot" w:pos="9369"/>
              </w:tabs>
              <w:spacing w:after="140"/>
            </w:pPr>
            <w:r>
              <w:rPr>
                <w:rFonts w:hint="eastAsia"/>
              </w:rPr>
              <w:t>根据《任择议定书》开展的活动</w:t>
            </w:r>
            <w:r>
              <w:tab/>
            </w:r>
          </w:p>
        </w:tc>
        <w:tc>
          <w:tcPr>
            <w:tcW w:w="500" w:type="dxa"/>
            <w:vAlign w:val="bottom"/>
          </w:tcPr>
          <w:p w14:paraId="63380577" w14:textId="10044B1D" w:rsidR="00E16925" w:rsidRDefault="006355E9" w:rsidP="0035412B">
            <w:pPr>
              <w:spacing w:after="140"/>
              <w:ind w:right="28"/>
              <w:jc w:val="right"/>
            </w:pPr>
            <w:r>
              <w:rPr>
                <w:rFonts w:hint="eastAsia"/>
              </w:rPr>
              <w:t>1</w:t>
            </w:r>
            <w:r>
              <w:t>4</w:t>
            </w:r>
          </w:p>
        </w:tc>
      </w:tr>
      <w:tr w:rsidR="00E16925" w14:paraId="7F1B1FC8" w14:textId="77777777" w:rsidTr="00A55297">
        <w:trPr>
          <w:cantSplit/>
        </w:trPr>
        <w:tc>
          <w:tcPr>
            <w:tcW w:w="9369" w:type="dxa"/>
            <w:gridSpan w:val="3"/>
          </w:tcPr>
          <w:p w14:paraId="06652475" w14:textId="77777777" w:rsidR="00E16925" w:rsidRDefault="00E16925" w:rsidP="0035412B">
            <w:pPr>
              <w:numPr>
                <w:ilvl w:val="1"/>
                <w:numId w:val="6"/>
              </w:numPr>
              <w:tabs>
                <w:tab w:val="right" w:leader="dot" w:pos="9369"/>
              </w:tabs>
              <w:spacing w:after="140"/>
            </w:pPr>
            <w:r>
              <w:rPr>
                <w:rFonts w:hint="eastAsia"/>
              </w:rPr>
              <w:t>委员会就《任择议定书》第</w:t>
            </w:r>
            <w:r>
              <w:rPr>
                <w:rFonts w:hint="eastAsia"/>
              </w:rPr>
              <w:t>2</w:t>
            </w:r>
            <w:r>
              <w:rPr>
                <w:rFonts w:hint="eastAsia"/>
              </w:rPr>
              <w:t>条所引起问题采取的行动</w:t>
            </w:r>
            <w:r>
              <w:tab/>
            </w:r>
          </w:p>
        </w:tc>
        <w:tc>
          <w:tcPr>
            <w:tcW w:w="500" w:type="dxa"/>
            <w:vAlign w:val="bottom"/>
          </w:tcPr>
          <w:p w14:paraId="7134512D" w14:textId="3966AEA6" w:rsidR="00E16925" w:rsidRDefault="006355E9" w:rsidP="0035412B">
            <w:pPr>
              <w:spacing w:after="140"/>
              <w:ind w:right="28"/>
              <w:jc w:val="right"/>
            </w:pPr>
            <w:r>
              <w:rPr>
                <w:rFonts w:hint="eastAsia"/>
              </w:rPr>
              <w:t>1</w:t>
            </w:r>
            <w:r>
              <w:t>4</w:t>
            </w:r>
          </w:p>
        </w:tc>
      </w:tr>
      <w:tr w:rsidR="00E16925" w14:paraId="63B4C12B" w14:textId="77777777" w:rsidTr="00A55297">
        <w:trPr>
          <w:cantSplit/>
        </w:trPr>
        <w:tc>
          <w:tcPr>
            <w:tcW w:w="9369" w:type="dxa"/>
            <w:gridSpan w:val="3"/>
          </w:tcPr>
          <w:p w14:paraId="4E9F4659" w14:textId="77777777" w:rsidR="00E16925" w:rsidRDefault="00E16925" w:rsidP="0035412B">
            <w:pPr>
              <w:numPr>
                <w:ilvl w:val="1"/>
                <w:numId w:val="6"/>
              </w:numPr>
              <w:tabs>
                <w:tab w:val="right" w:leader="dot" w:pos="9369"/>
              </w:tabs>
              <w:spacing w:after="140"/>
            </w:pPr>
            <w:r>
              <w:rPr>
                <w:rFonts w:hint="eastAsia"/>
              </w:rPr>
              <w:t>就委员会对个人来文意见采取的后续行动</w:t>
            </w:r>
            <w:r>
              <w:tab/>
            </w:r>
          </w:p>
        </w:tc>
        <w:tc>
          <w:tcPr>
            <w:tcW w:w="500" w:type="dxa"/>
            <w:vAlign w:val="bottom"/>
          </w:tcPr>
          <w:p w14:paraId="4F5AA690" w14:textId="4A94BFE1" w:rsidR="00E16925" w:rsidRDefault="006355E9" w:rsidP="0035412B">
            <w:pPr>
              <w:spacing w:after="140"/>
              <w:ind w:right="28"/>
              <w:jc w:val="right"/>
            </w:pPr>
            <w:r>
              <w:rPr>
                <w:rFonts w:hint="eastAsia"/>
              </w:rPr>
              <w:t>1</w:t>
            </w:r>
            <w:r>
              <w:t>4</w:t>
            </w:r>
          </w:p>
        </w:tc>
      </w:tr>
      <w:tr w:rsidR="00E16925" w14:paraId="40D15DF3" w14:textId="77777777" w:rsidTr="00A55297">
        <w:trPr>
          <w:cantSplit/>
        </w:trPr>
        <w:tc>
          <w:tcPr>
            <w:tcW w:w="9369" w:type="dxa"/>
            <w:gridSpan w:val="3"/>
          </w:tcPr>
          <w:p w14:paraId="28638D2D" w14:textId="77777777" w:rsidR="00E16925" w:rsidRDefault="00E16925" w:rsidP="0035412B">
            <w:pPr>
              <w:numPr>
                <w:ilvl w:val="1"/>
                <w:numId w:val="6"/>
              </w:numPr>
              <w:tabs>
                <w:tab w:val="right" w:leader="dot" w:pos="9369"/>
              </w:tabs>
              <w:spacing w:after="140"/>
            </w:pPr>
            <w:r>
              <w:rPr>
                <w:rFonts w:hint="eastAsia"/>
              </w:rPr>
              <w:t>委员会就《任择议定书》第</w:t>
            </w:r>
            <w:r>
              <w:rPr>
                <w:rFonts w:hint="eastAsia"/>
              </w:rPr>
              <w:t>8</w:t>
            </w:r>
            <w:r>
              <w:rPr>
                <w:rFonts w:hint="eastAsia"/>
              </w:rPr>
              <w:t>条所引起问题采取的行动</w:t>
            </w:r>
            <w:r>
              <w:tab/>
            </w:r>
          </w:p>
        </w:tc>
        <w:tc>
          <w:tcPr>
            <w:tcW w:w="500" w:type="dxa"/>
            <w:vAlign w:val="bottom"/>
          </w:tcPr>
          <w:p w14:paraId="0E2BC92C" w14:textId="7AC8B7B5" w:rsidR="00E16925" w:rsidRDefault="006355E9" w:rsidP="0035412B">
            <w:pPr>
              <w:spacing w:after="140"/>
              <w:ind w:right="28"/>
              <w:jc w:val="right"/>
            </w:pPr>
            <w:r>
              <w:rPr>
                <w:rFonts w:hint="eastAsia"/>
              </w:rPr>
              <w:t>1</w:t>
            </w:r>
            <w:r>
              <w:t>4</w:t>
            </w:r>
          </w:p>
        </w:tc>
      </w:tr>
      <w:tr w:rsidR="00E16925" w14:paraId="4C0A6267" w14:textId="77777777" w:rsidTr="00A55297">
        <w:trPr>
          <w:cantSplit/>
        </w:trPr>
        <w:tc>
          <w:tcPr>
            <w:tcW w:w="9369" w:type="dxa"/>
            <w:gridSpan w:val="3"/>
          </w:tcPr>
          <w:p w14:paraId="3B0DF943" w14:textId="77777777" w:rsidR="00E16925" w:rsidRDefault="00E16925" w:rsidP="0035412B">
            <w:pPr>
              <w:numPr>
                <w:ilvl w:val="0"/>
                <w:numId w:val="6"/>
              </w:numPr>
              <w:tabs>
                <w:tab w:val="right" w:leader="dot" w:pos="9369"/>
              </w:tabs>
              <w:spacing w:after="140"/>
            </w:pPr>
            <w:r>
              <w:rPr>
                <w:rFonts w:hint="eastAsia"/>
              </w:rPr>
              <w:t>加快委员会工作的方式和方法</w:t>
            </w:r>
            <w:r>
              <w:tab/>
            </w:r>
          </w:p>
        </w:tc>
        <w:tc>
          <w:tcPr>
            <w:tcW w:w="500" w:type="dxa"/>
            <w:vAlign w:val="bottom"/>
          </w:tcPr>
          <w:p w14:paraId="22204BD8" w14:textId="13F9AEFE" w:rsidR="00E16925" w:rsidRDefault="006355E9" w:rsidP="0035412B">
            <w:pPr>
              <w:spacing w:after="140"/>
              <w:ind w:right="28"/>
              <w:jc w:val="right"/>
            </w:pPr>
            <w:r>
              <w:rPr>
                <w:rFonts w:hint="eastAsia"/>
              </w:rPr>
              <w:t>1</w:t>
            </w:r>
            <w:r>
              <w:t>6</w:t>
            </w:r>
          </w:p>
        </w:tc>
      </w:tr>
      <w:tr w:rsidR="00E16925" w14:paraId="7188DF92" w14:textId="77777777" w:rsidTr="00A55297">
        <w:trPr>
          <w:cantSplit/>
        </w:trPr>
        <w:tc>
          <w:tcPr>
            <w:tcW w:w="9369" w:type="dxa"/>
            <w:gridSpan w:val="3"/>
          </w:tcPr>
          <w:p w14:paraId="456DE774" w14:textId="77777777" w:rsidR="00E16925" w:rsidRDefault="00E16925" w:rsidP="0035412B">
            <w:pPr>
              <w:numPr>
                <w:ilvl w:val="0"/>
                <w:numId w:val="6"/>
              </w:numPr>
              <w:tabs>
                <w:tab w:val="right" w:leader="dot" w:pos="9369"/>
              </w:tabs>
              <w:spacing w:after="140"/>
            </w:pPr>
            <w:r>
              <w:rPr>
                <w:rFonts w:hint="eastAsia"/>
              </w:rPr>
              <w:t>《公约》第二十一条的执行情况</w:t>
            </w:r>
            <w:r>
              <w:tab/>
            </w:r>
          </w:p>
        </w:tc>
        <w:tc>
          <w:tcPr>
            <w:tcW w:w="500" w:type="dxa"/>
            <w:vAlign w:val="bottom"/>
          </w:tcPr>
          <w:p w14:paraId="24552568" w14:textId="448A6080" w:rsidR="00E16925" w:rsidRDefault="006355E9" w:rsidP="0035412B">
            <w:pPr>
              <w:spacing w:after="140"/>
              <w:ind w:right="28"/>
              <w:jc w:val="right"/>
            </w:pPr>
            <w:r>
              <w:rPr>
                <w:rFonts w:hint="eastAsia"/>
              </w:rPr>
              <w:t>1</w:t>
            </w:r>
            <w:r>
              <w:t>7</w:t>
            </w:r>
          </w:p>
        </w:tc>
      </w:tr>
      <w:tr w:rsidR="00E16925" w14:paraId="663673DD" w14:textId="77777777" w:rsidTr="00A55297">
        <w:trPr>
          <w:cantSplit/>
        </w:trPr>
        <w:tc>
          <w:tcPr>
            <w:tcW w:w="9369" w:type="dxa"/>
            <w:gridSpan w:val="3"/>
          </w:tcPr>
          <w:p w14:paraId="2AF5C73F" w14:textId="77777777" w:rsidR="00E16925" w:rsidRDefault="00E16925" w:rsidP="0035412B">
            <w:pPr>
              <w:numPr>
                <w:ilvl w:val="0"/>
                <w:numId w:val="6"/>
              </w:numPr>
              <w:tabs>
                <w:tab w:val="right" w:leader="dot" w:pos="9369"/>
              </w:tabs>
              <w:spacing w:after="140"/>
            </w:pPr>
            <w:r>
              <w:rPr>
                <w:rFonts w:hint="eastAsia"/>
              </w:rPr>
              <w:t>第七十四届会议临时议程</w:t>
            </w:r>
            <w:r>
              <w:tab/>
            </w:r>
          </w:p>
        </w:tc>
        <w:tc>
          <w:tcPr>
            <w:tcW w:w="500" w:type="dxa"/>
            <w:vAlign w:val="bottom"/>
          </w:tcPr>
          <w:p w14:paraId="31E9823F" w14:textId="4F7F0C9F" w:rsidR="00E16925" w:rsidRDefault="006355E9" w:rsidP="0035412B">
            <w:pPr>
              <w:spacing w:after="140"/>
              <w:ind w:right="28"/>
              <w:jc w:val="right"/>
            </w:pPr>
            <w:r>
              <w:rPr>
                <w:rFonts w:hint="eastAsia"/>
              </w:rPr>
              <w:t>1</w:t>
            </w:r>
            <w:r>
              <w:t>8</w:t>
            </w:r>
          </w:p>
        </w:tc>
      </w:tr>
      <w:tr w:rsidR="00E16925" w14:paraId="242AA59D" w14:textId="77777777" w:rsidTr="00A55297">
        <w:trPr>
          <w:cantSplit/>
        </w:trPr>
        <w:tc>
          <w:tcPr>
            <w:tcW w:w="9369" w:type="dxa"/>
            <w:gridSpan w:val="3"/>
          </w:tcPr>
          <w:p w14:paraId="5207E257" w14:textId="77777777" w:rsidR="00E16925" w:rsidRDefault="00E16925" w:rsidP="0035412B">
            <w:pPr>
              <w:numPr>
                <w:ilvl w:val="0"/>
                <w:numId w:val="6"/>
              </w:numPr>
              <w:tabs>
                <w:tab w:val="right" w:leader="dot" w:pos="9369"/>
              </w:tabs>
              <w:spacing w:after="140"/>
            </w:pPr>
            <w:r>
              <w:rPr>
                <w:rFonts w:hint="eastAsia"/>
              </w:rPr>
              <w:t>通过报告</w:t>
            </w:r>
            <w:r>
              <w:tab/>
            </w:r>
          </w:p>
        </w:tc>
        <w:tc>
          <w:tcPr>
            <w:tcW w:w="500" w:type="dxa"/>
            <w:vAlign w:val="bottom"/>
          </w:tcPr>
          <w:p w14:paraId="13830384" w14:textId="334E5B90" w:rsidR="00E16925" w:rsidRDefault="006355E9" w:rsidP="0035412B">
            <w:pPr>
              <w:spacing w:after="140"/>
              <w:ind w:right="28"/>
              <w:jc w:val="right"/>
            </w:pPr>
            <w:r>
              <w:rPr>
                <w:rFonts w:hint="eastAsia"/>
              </w:rPr>
              <w:t>1</w:t>
            </w:r>
            <w:r>
              <w:t>9</w:t>
            </w:r>
          </w:p>
        </w:tc>
      </w:tr>
      <w:tr w:rsidR="00E16925" w14:paraId="72623BA7" w14:textId="77777777" w:rsidTr="00A55297">
        <w:trPr>
          <w:cantSplit/>
        </w:trPr>
        <w:tc>
          <w:tcPr>
            <w:tcW w:w="9369" w:type="dxa"/>
            <w:gridSpan w:val="3"/>
          </w:tcPr>
          <w:p w14:paraId="13203687" w14:textId="77777777" w:rsidR="00E16925" w:rsidRDefault="00E16925" w:rsidP="00E1692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00" w:type="dxa"/>
            <w:vAlign w:val="bottom"/>
          </w:tcPr>
          <w:p w14:paraId="55D89F40" w14:textId="77777777" w:rsidR="00E16925" w:rsidRDefault="00E16925" w:rsidP="0035412B">
            <w:pPr>
              <w:spacing w:after="120"/>
              <w:jc w:val="right"/>
            </w:pPr>
          </w:p>
        </w:tc>
      </w:tr>
      <w:tr w:rsidR="00E16925" w14:paraId="1ADDBC67" w14:textId="77777777" w:rsidTr="00A55297">
        <w:trPr>
          <w:cantSplit/>
        </w:trPr>
        <w:tc>
          <w:tcPr>
            <w:tcW w:w="9369" w:type="dxa"/>
            <w:gridSpan w:val="3"/>
          </w:tcPr>
          <w:p w14:paraId="3D977AF7" w14:textId="77777777" w:rsidR="00E16925" w:rsidRDefault="00E16925" w:rsidP="0035412B">
            <w:pPr>
              <w:tabs>
                <w:tab w:val="right" w:leader="dot" w:pos="9371"/>
              </w:tabs>
              <w:spacing w:after="120"/>
              <w:ind w:left="1290"/>
            </w:pPr>
            <w:r>
              <w:rPr>
                <w:rFonts w:hint="eastAsia"/>
              </w:rPr>
              <w:t>委员会第七十三届会议收到的文件</w:t>
            </w:r>
            <w:r>
              <w:tab/>
            </w:r>
          </w:p>
        </w:tc>
        <w:tc>
          <w:tcPr>
            <w:tcW w:w="500" w:type="dxa"/>
            <w:vAlign w:val="bottom"/>
          </w:tcPr>
          <w:p w14:paraId="775534F6" w14:textId="4A90ECD6" w:rsidR="00E16925" w:rsidRDefault="006355E9" w:rsidP="0035412B">
            <w:pPr>
              <w:spacing w:after="120"/>
              <w:ind w:right="28"/>
              <w:jc w:val="right"/>
            </w:pPr>
            <w:r>
              <w:rPr>
                <w:rFonts w:hint="eastAsia"/>
              </w:rPr>
              <w:t>2</w:t>
            </w:r>
            <w:r>
              <w:t>0</w:t>
            </w:r>
          </w:p>
        </w:tc>
      </w:tr>
      <w:tr w:rsidR="00E16925" w14:paraId="780D493D" w14:textId="77777777" w:rsidTr="00A55297">
        <w:trPr>
          <w:cantSplit/>
        </w:trPr>
        <w:tc>
          <w:tcPr>
            <w:tcW w:w="9369" w:type="dxa"/>
            <w:gridSpan w:val="3"/>
          </w:tcPr>
          <w:p w14:paraId="479178C9" w14:textId="77777777" w:rsidR="00E16925" w:rsidRPr="00C02C04" w:rsidRDefault="00E16925" w:rsidP="0035412B">
            <w:pPr>
              <w:tabs>
                <w:tab w:val="right" w:leader="dot" w:pos="9371"/>
              </w:tabs>
              <w:spacing w:after="120"/>
              <w:ind w:left="1290"/>
              <w:rPr>
                <w:rFonts w:ascii="黑体" w:eastAsia="黑体" w:hAnsi="黑体"/>
              </w:rPr>
            </w:pPr>
            <w:r w:rsidRPr="00C02C04">
              <w:rPr>
                <w:rFonts w:ascii="黑体" w:eastAsia="黑体" w:hAnsi="黑体" w:hint="eastAsia"/>
              </w:rPr>
              <w:lastRenderedPageBreak/>
              <w:t>第二部分</w:t>
            </w:r>
            <w:r>
              <w:rPr>
                <w:rFonts w:ascii="黑体" w:eastAsia="黑体" w:hAnsi="黑体"/>
              </w:rPr>
              <w:br/>
            </w:r>
            <w:r w:rsidRPr="008812CB">
              <w:rPr>
                <w:rFonts w:ascii="黑体" w:eastAsia="黑体" w:hAnsi="黑体" w:hint="eastAsia"/>
              </w:rPr>
              <w:t>消除对妇女歧视委员会第七十四届会议的报告</w:t>
            </w:r>
            <w:r w:rsidRPr="008812CB">
              <w:tab/>
            </w:r>
          </w:p>
        </w:tc>
        <w:tc>
          <w:tcPr>
            <w:tcW w:w="500" w:type="dxa"/>
            <w:vAlign w:val="bottom"/>
          </w:tcPr>
          <w:p w14:paraId="32D387CB" w14:textId="0344C86C" w:rsidR="00E16925" w:rsidRDefault="006355E9" w:rsidP="0035412B">
            <w:pPr>
              <w:spacing w:after="120"/>
              <w:ind w:right="28"/>
              <w:jc w:val="right"/>
            </w:pPr>
            <w:r>
              <w:rPr>
                <w:rFonts w:hint="eastAsia"/>
              </w:rPr>
              <w:t>2</w:t>
            </w:r>
            <w:r>
              <w:t>1</w:t>
            </w:r>
          </w:p>
        </w:tc>
      </w:tr>
      <w:tr w:rsidR="00E16925" w14:paraId="45D04AA9" w14:textId="77777777" w:rsidTr="00A55297">
        <w:trPr>
          <w:cantSplit/>
        </w:trPr>
        <w:tc>
          <w:tcPr>
            <w:tcW w:w="9369" w:type="dxa"/>
            <w:gridSpan w:val="3"/>
          </w:tcPr>
          <w:p w14:paraId="30BFA8D7" w14:textId="77777777" w:rsidR="00E16925" w:rsidRDefault="00E16925" w:rsidP="00E16925">
            <w:pPr>
              <w:numPr>
                <w:ilvl w:val="0"/>
                <w:numId w:val="23"/>
              </w:numPr>
              <w:tabs>
                <w:tab w:val="right" w:leader="dot" w:pos="9369"/>
              </w:tabs>
              <w:spacing w:after="140"/>
            </w:pPr>
            <w:r>
              <w:rPr>
                <w:rFonts w:hint="eastAsia"/>
              </w:rPr>
              <w:t>委员会通过的决定</w:t>
            </w:r>
            <w:r>
              <w:rPr>
                <w:rFonts w:hint="eastAsia"/>
              </w:rPr>
              <w:tab/>
            </w:r>
          </w:p>
        </w:tc>
        <w:tc>
          <w:tcPr>
            <w:tcW w:w="500" w:type="dxa"/>
            <w:vAlign w:val="bottom"/>
          </w:tcPr>
          <w:p w14:paraId="43BD075D" w14:textId="40736B2B" w:rsidR="00E16925" w:rsidRDefault="00BB5A1F" w:rsidP="0035412B">
            <w:pPr>
              <w:spacing w:after="120"/>
              <w:ind w:right="28"/>
              <w:jc w:val="right"/>
            </w:pPr>
            <w:r>
              <w:rPr>
                <w:rFonts w:hint="eastAsia"/>
              </w:rPr>
              <w:t>2</w:t>
            </w:r>
            <w:r>
              <w:t>2</w:t>
            </w:r>
          </w:p>
        </w:tc>
      </w:tr>
      <w:tr w:rsidR="00E16925" w14:paraId="7E9637C1" w14:textId="77777777" w:rsidTr="00A55297">
        <w:trPr>
          <w:cantSplit/>
        </w:trPr>
        <w:tc>
          <w:tcPr>
            <w:tcW w:w="9369" w:type="dxa"/>
            <w:gridSpan w:val="3"/>
          </w:tcPr>
          <w:p w14:paraId="62CD00FF" w14:textId="77777777" w:rsidR="00E16925" w:rsidRDefault="00E16925" w:rsidP="00E16925">
            <w:pPr>
              <w:numPr>
                <w:ilvl w:val="0"/>
                <w:numId w:val="23"/>
              </w:numPr>
              <w:tabs>
                <w:tab w:val="right" w:leader="dot" w:pos="9369"/>
              </w:tabs>
              <w:spacing w:after="140"/>
            </w:pPr>
            <w:r>
              <w:rPr>
                <w:rFonts w:hint="eastAsia"/>
              </w:rPr>
              <w:t>组织和其他事项</w:t>
            </w:r>
            <w:r>
              <w:rPr>
                <w:rFonts w:hint="eastAsia"/>
              </w:rPr>
              <w:tab/>
            </w:r>
          </w:p>
        </w:tc>
        <w:tc>
          <w:tcPr>
            <w:tcW w:w="500" w:type="dxa"/>
            <w:vAlign w:val="bottom"/>
          </w:tcPr>
          <w:p w14:paraId="6DAC1B0A" w14:textId="67A73C71" w:rsidR="00E16925" w:rsidRDefault="00BB5A1F" w:rsidP="0035412B">
            <w:pPr>
              <w:spacing w:after="120"/>
              <w:ind w:right="28"/>
              <w:jc w:val="right"/>
            </w:pPr>
            <w:r>
              <w:rPr>
                <w:rFonts w:hint="eastAsia"/>
              </w:rPr>
              <w:t>2</w:t>
            </w:r>
            <w:r>
              <w:t>4</w:t>
            </w:r>
          </w:p>
        </w:tc>
      </w:tr>
      <w:tr w:rsidR="00E16925" w14:paraId="358EC117" w14:textId="77777777" w:rsidTr="00A55297">
        <w:trPr>
          <w:cantSplit/>
        </w:trPr>
        <w:tc>
          <w:tcPr>
            <w:tcW w:w="9369" w:type="dxa"/>
            <w:gridSpan w:val="3"/>
          </w:tcPr>
          <w:p w14:paraId="63E5E152" w14:textId="77777777" w:rsidR="00E16925" w:rsidRDefault="00E16925" w:rsidP="00E16925">
            <w:pPr>
              <w:numPr>
                <w:ilvl w:val="1"/>
                <w:numId w:val="23"/>
              </w:numPr>
              <w:tabs>
                <w:tab w:val="clear" w:pos="1728"/>
                <w:tab w:val="right" w:leader="dot" w:pos="9369"/>
              </w:tabs>
              <w:spacing w:after="140"/>
            </w:pPr>
            <w:r>
              <w:rPr>
                <w:rFonts w:hint="eastAsia"/>
              </w:rPr>
              <w:t>《公约》和《任择议定书》的缔约国</w:t>
            </w:r>
            <w:r>
              <w:rPr>
                <w:rFonts w:hint="eastAsia"/>
              </w:rPr>
              <w:tab/>
            </w:r>
          </w:p>
        </w:tc>
        <w:tc>
          <w:tcPr>
            <w:tcW w:w="500" w:type="dxa"/>
            <w:vAlign w:val="bottom"/>
          </w:tcPr>
          <w:p w14:paraId="0501EA86" w14:textId="45160917" w:rsidR="00E16925" w:rsidRDefault="00BB5A1F" w:rsidP="0035412B">
            <w:pPr>
              <w:spacing w:after="120"/>
              <w:ind w:right="28"/>
              <w:jc w:val="right"/>
            </w:pPr>
            <w:r>
              <w:rPr>
                <w:rFonts w:hint="eastAsia"/>
              </w:rPr>
              <w:t>2</w:t>
            </w:r>
            <w:r>
              <w:t>4</w:t>
            </w:r>
          </w:p>
        </w:tc>
      </w:tr>
      <w:tr w:rsidR="00E16925" w14:paraId="5FCC85D8" w14:textId="77777777" w:rsidTr="00A55297">
        <w:trPr>
          <w:cantSplit/>
        </w:trPr>
        <w:tc>
          <w:tcPr>
            <w:tcW w:w="9369" w:type="dxa"/>
            <w:gridSpan w:val="3"/>
          </w:tcPr>
          <w:p w14:paraId="409261DA" w14:textId="77777777" w:rsidR="00E16925" w:rsidRDefault="00E16925" w:rsidP="00E16925">
            <w:pPr>
              <w:numPr>
                <w:ilvl w:val="1"/>
                <w:numId w:val="23"/>
              </w:numPr>
              <w:tabs>
                <w:tab w:val="clear" w:pos="1728"/>
                <w:tab w:val="right" w:leader="dot" w:pos="9369"/>
              </w:tabs>
              <w:spacing w:after="140"/>
            </w:pPr>
            <w:r>
              <w:rPr>
                <w:rFonts w:hint="eastAsia"/>
              </w:rPr>
              <w:t>会议开幕</w:t>
            </w:r>
            <w:r>
              <w:rPr>
                <w:rFonts w:hint="eastAsia"/>
              </w:rPr>
              <w:tab/>
            </w:r>
          </w:p>
        </w:tc>
        <w:tc>
          <w:tcPr>
            <w:tcW w:w="500" w:type="dxa"/>
            <w:vAlign w:val="bottom"/>
          </w:tcPr>
          <w:p w14:paraId="4AC0C182" w14:textId="2F250EC2" w:rsidR="00E16925" w:rsidRDefault="00BB5A1F" w:rsidP="0035412B">
            <w:pPr>
              <w:spacing w:after="120"/>
              <w:ind w:right="28"/>
              <w:jc w:val="right"/>
            </w:pPr>
            <w:r>
              <w:rPr>
                <w:rFonts w:hint="eastAsia"/>
              </w:rPr>
              <w:t>2</w:t>
            </w:r>
            <w:r>
              <w:t>4</w:t>
            </w:r>
          </w:p>
        </w:tc>
      </w:tr>
      <w:tr w:rsidR="00E16925" w14:paraId="24FE7377" w14:textId="77777777" w:rsidTr="00A55297">
        <w:trPr>
          <w:cantSplit/>
        </w:trPr>
        <w:tc>
          <w:tcPr>
            <w:tcW w:w="9369" w:type="dxa"/>
            <w:gridSpan w:val="3"/>
          </w:tcPr>
          <w:p w14:paraId="4437A5B5" w14:textId="77777777" w:rsidR="00E16925" w:rsidRDefault="00E16925" w:rsidP="00E16925">
            <w:pPr>
              <w:numPr>
                <w:ilvl w:val="1"/>
                <w:numId w:val="23"/>
              </w:numPr>
              <w:tabs>
                <w:tab w:val="clear" w:pos="1728"/>
                <w:tab w:val="right" w:leader="dot" w:pos="9369"/>
              </w:tabs>
              <w:spacing w:after="140"/>
            </w:pPr>
            <w:r>
              <w:rPr>
                <w:rFonts w:hint="eastAsia"/>
              </w:rPr>
              <w:t>通过议程</w:t>
            </w:r>
            <w:r>
              <w:rPr>
                <w:rFonts w:hint="eastAsia"/>
              </w:rPr>
              <w:tab/>
            </w:r>
          </w:p>
        </w:tc>
        <w:tc>
          <w:tcPr>
            <w:tcW w:w="500" w:type="dxa"/>
            <w:vAlign w:val="bottom"/>
          </w:tcPr>
          <w:p w14:paraId="25DCDC5C" w14:textId="40E49879" w:rsidR="00E16925" w:rsidRDefault="00BB5A1F" w:rsidP="0035412B">
            <w:pPr>
              <w:spacing w:after="120"/>
              <w:ind w:right="28"/>
              <w:jc w:val="right"/>
            </w:pPr>
            <w:r>
              <w:rPr>
                <w:rFonts w:hint="eastAsia"/>
              </w:rPr>
              <w:t>2</w:t>
            </w:r>
            <w:r>
              <w:t>4</w:t>
            </w:r>
          </w:p>
        </w:tc>
      </w:tr>
      <w:tr w:rsidR="00E16925" w14:paraId="5FB324AE" w14:textId="77777777" w:rsidTr="00A55297">
        <w:trPr>
          <w:cantSplit/>
        </w:trPr>
        <w:tc>
          <w:tcPr>
            <w:tcW w:w="9369" w:type="dxa"/>
            <w:gridSpan w:val="3"/>
          </w:tcPr>
          <w:p w14:paraId="50A05EFE" w14:textId="77777777" w:rsidR="00E16925" w:rsidRDefault="00E16925" w:rsidP="00E16925">
            <w:pPr>
              <w:numPr>
                <w:ilvl w:val="1"/>
                <w:numId w:val="23"/>
              </w:numPr>
              <w:tabs>
                <w:tab w:val="clear" w:pos="1728"/>
                <w:tab w:val="right" w:leader="dot" w:pos="9369"/>
              </w:tabs>
              <w:spacing w:after="140"/>
            </w:pPr>
            <w:r>
              <w:rPr>
                <w:rFonts w:hint="eastAsia"/>
              </w:rPr>
              <w:t>会前工作组的报告</w:t>
            </w:r>
            <w:r>
              <w:rPr>
                <w:rFonts w:hint="eastAsia"/>
              </w:rPr>
              <w:tab/>
            </w:r>
          </w:p>
        </w:tc>
        <w:tc>
          <w:tcPr>
            <w:tcW w:w="500" w:type="dxa"/>
            <w:vAlign w:val="bottom"/>
          </w:tcPr>
          <w:p w14:paraId="33690A0B" w14:textId="3FD5E732" w:rsidR="00E16925" w:rsidRDefault="00BB5A1F" w:rsidP="0035412B">
            <w:pPr>
              <w:spacing w:after="120"/>
              <w:ind w:right="28"/>
              <w:jc w:val="right"/>
            </w:pPr>
            <w:r>
              <w:rPr>
                <w:rFonts w:hint="eastAsia"/>
              </w:rPr>
              <w:t>2</w:t>
            </w:r>
            <w:r>
              <w:t>4</w:t>
            </w:r>
          </w:p>
        </w:tc>
      </w:tr>
      <w:tr w:rsidR="00E16925" w14:paraId="0FD1FC90" w14:textId="77777777" w:rsidTr="00A55297">
        <w:trPr>
          <w:cantSplit/>
        </w:trPr>
        <w:tc>
          <w:tcPr>
            <w:tcW w:w="9369" w:type="dxa"/>
            <w:gridSpan w:val="3"/>
          </w:tcPr>
          <w:p w14:paraId="76931B7F" w14:textId="77777777" w:rsidR="00E16925" w:rsidRDefault="00E16925" w:rsidP="00E16925">
            <w:pPr>
              <w:numPr>
                <w:ilvl w:val="1"/>
                <w:numId w:val="23"/>
              </w:numPr>
              <w:tabs>
                <w:tab w:val="clear" w:pos="1728"/>
                <w:tab w:val="right" w:leader="dot" w:pos="9369"/>
              </w:tabs>
              <w:spacing w:after="140"/>
            </w:pPr>
            <w:r>
              <w:rPr>
                <w:rFonts w:hint="eastAsia"/>
              </w:rPr>
              <w:t>工作安排</w:t>
            </w:r>
            <w:r>
              <w:rPr>
                <w:rFonts w:hint="eastAsia"/>
              </w:rPr>
              <w:tab/>
            </w:r>
          </w:p>
        </w:tc>
        <w:tc>
          <w:tcPr>
            <w:tcW w:w="500" w:type="dxa"/>
            <w:vAlign w:val="bottom"/>
          </w:tcPr>
          <w:p w14:paraId="0492D3BF" w14:textId="7BB98438" w:rsidR="00E16925" w:rsidRDefault="00BB5A1F" w:rsidP="0035412B">
            <w:pPr>
              <w:spacing w:after="120"/>
              <w:ind w:right="28"/>
              <w:jc w:val="right"/>
            </w:pPr>
            <w:r>
              <w:rPr>
                <w:rFonts w:hint="eastAsia"/>
              </w:rPr>
              <w:t>2</w:t>
            </w:r>
            <w:r>
              <w:t>4</w:t>
            </w:r>
          </w:p>
        </w:tc>
      </w:tr>
      <w:tr w:rsidR="00E16925" w14:paraId="745E0C37" w14:textId="77777777" w:rsidTr="00A55297">
        <w:trPr>
          <w:cantSplit/>
        </w:trPr>
        <w:tc>
          <w:tcPr>
            <w:tcW w:w="9369" w:type="dxa"/>
            <w:gridSpan w:val="3"/>
          </w:tcPr>
          <w:p w14:paraId="05D2E04E" w14:textId="77777777" w:rsidR="00E16925" w:rsidRDefault="00E16925" w:rsidP="00E16925">
            <w:pPr>
              <w:numPr>
                <w:ilvl w:val="1"/>
                <w:numId w:val="23"/>
              </w:numPr>
              <w:tabs>
                <w:tab w:val="clear" w:pos="1728"/>
                <w:tab w:val="right" w:leader="dot" w:pos="9369"/>
              </w:tabs>
              <w:spacing w:after="140"/>
            </w:pPr>
            <w:r>
              <w:rPr>
                <w:rFonts w:hint="eastAsia"/>
              </w:rPr>
              <w:t>委员会成员</w:t>
            </w:r>
            <w:r>
              <w:rPr>
                <w:rFonts w:hint="eastAsia"/>
              </w:rPr>
              <w:tab/>
            </w:r>
          </w:p>
        </w:tc>
        <w:tc>
          <w:tcPr>
            <w:tcW w:w="500" w:type="dxa"/>
            <w:vAlign w:val="bottom"/>
          </w:tcPr>
          <w:p w14:paraId="05F3C876" w14:textId="4621F765" w:rsidR="00E16925" w:rsidRDefault="00BB5A1F" w:rsidP="0035412B">
            <w:pPr>
              <w:spacing w:after="120"/>
              <w:ind w:right="28"/>
              <w:jc w:val="right"/>
            </w:pPr>
            <w:r>
              <w:rPr>
                <w:rFonts w:hint="eastAsia"/>
              </w:rPr>
              <w:t>2</w:t>
            </w:r>
            <w:r>
              <w:t>5</w:t>
            </w:r>
          </w:p>
        </w:tc>
      </w:tr>
      <w:tr w:rsidR="00E16925" w14:paraId="0D16E443" w14:textId="77777777" w:rsidTr="00A55297">
        <w:trPr>
          <w:cantSplit/>
        </w:trPr>
        <w:tc>
          <w:tcPr>
            <w:tcW w:w="9369" w:type="dxa"/>
            <w:gridSpan w:val="3"/>
          </w:tcPr>
          <w:p w14:paraId="57078068" w14:textId="77777777" w:rsidR="00E16925" w:rsidRDefault="00E16925" w:rsidP="00E16925">
            <w:pPr>
              <w:numPr>
                <w:ilvl w:val="0"/>
                <w:numId w:val="23"/>
              </w:numPr>
              <w:tabs>
                <w:tab w:val="right" w:leader="dot" w:pos="9369"/>
              </w:tabs>
              <w:spacing w:after="140"/>
            </w:pPr>
            <w:r>
              <w:rPr>
                <w:rFonts w:hint="eastAsia"/>
              </w:rPr>
              <w:t>主席关于闭会期间活动的报告</w:t>
            </w:r>
            <w:r>
              <w:rPr>
                <w:rFonts w:hint="eastAsia"/>
              </w:rPr>
              <w:tab/>
            </w:r>
          </w:p>
        </w:tc>
        <w:tc>
          <w:tcPr>
            <w:tcW w:w="500" w:type="dxa"/>
            <w:vAlign w:val="bottom"/>
          </w:tcPr>
          <w:p w14:paraId="55D5FB4F" w14:textId="395330FB" w:rsidR="00E16925" w:rsidRDefault="00BB5A1F" w:rsidP="0035412B">
            <w:pPr>
              <w:spacing w:after="120"/>
              <w:ind w:right="28"/>
              <w:jc w:val="right"/>
            </w:pPr>
            <w:r>
              <w:rPr>
                <w:rFonts w:hint="eastAsia"/>
              </w:rPr>
              <w:t>2</w:t>
            </w:r>
            <w:r>
              <w:t>6</w:t>
            </w:r>
          </w:p>
        </w:tc>
      </w:tr>
      <w:tr w:rsidR="00E16925" w14:paraId="7CC92611" w14:textId="77777777" w:rsidTr="00A55297">
        <w:trPr>
          <w:cantSplit/>
        </w:trPr>
        <w:tc>
          <w:tcPr>
            <w:tcW w:w="9369" w:type="dxa"/>
            <w:gridSpan w:val="3"/>
          </w:tcPr>
          <w:p w14:paraId="423F9AA8" w14:textId="77777777" w:rsidR="00E16925" w:rsidRDefault="00E16925" w:rsidP="00E16925">
            <w:pPr>
              <w:numPr>
                <w:ilvl w:val="0"/>
                <w:numId w:val="23"/>
              </w:numPr>
              <w:tabs>
                <w:tab w:val="right" w:leader="dot" w:pos="9369"/>
              </w:tabs>
              <w:spacing w:after="140"/>
            </w:pPr>
            <w:r>
              <w:rPr>
                <w:rFonts w:hint="eastAsia"/>
              </w:rPr>
              <w:t>审议缔约国根据《公约》第十八条提出的报告</w:t>
            </w:r>
            <w:r>
              <w:rPr>
                <w:rFonts w:hint="eastAsia"/>
              </w:rPr>
              <w:tab/>
            </w:r>
          </w:p>
        </w:tc>
        <w:tc>
          <w:tcPr>
            <w:tcW w:w="500" w:type="dxa"/>
            <w:vAlign w:val="bottom"/>
          </w:tcPr>
          <w:p w14:paraId="1D1D0157" w14:textId="5FEE22D5" w:rsidR="00E16925" w:rsidRDefault="00BB5A1F" w:rsidP="0035412B">
            <w:pPr>
              <w:spacing w:after="120"/>
              <w:ind w:right="28"/>
              <w:jc w:val="right"/>
            </w:pPr>
            <w:r>
              <w:rPr>
                <w:rFonts w:hint="eastAsia"/>
              </w:rPr>
              <w:t>2</w:t>
            </w:r>
            <w:r>
              <w:t>7</w:t>
            </w:r>
          </w:p>
        </w:tc>
      </w:tr>
      <w:tr w:rsidR="00E16925" w14:paraId="6D820631" w14:textId="77777777" w:rsidTr="00A55297">
        <w:trPr>
          <w:cantSplit/>
        </w:trPr>
        <w:tc>
          <w:tcPr>
            <w:tcW w:w="9369" w:type="dxa"/>
            <w:gridSpan w:val="3"/>
          </w:tcPr>
          <w:p w14:paraId="4BC6549C" w14:textId="77777777" w:rsidR="00E16925" w:rsidRDefault="00E16925" w:rsidP="00E16925">
            <w:pPr>
              <w:numPr>
                <w:ilvl w:val="0"/>
                <w:numId w:val="23"/>
              </w:numPr>
              <w:tabs>
                <w:tab w:val="right" w:leader="dot" w:pos="9369"/>
              </w:tabs>
              <w:spacing w:after="140"/>
            </w:pPr>
            <w:r>
              <w:rPr>
                <w:rFonts w:hint="eastAsia"/>
              </w:rPr>
              <w:t>根据《任择议定书》开展的活动</w:t>
            </w:r>
            <w:r>
              <w:rPr>
                <w:rFonts w:hint="eastAsia"/>
              </w:rPr>
              <w:tab/>
            </w:r>
          </w:p>
        </w:tc>
        <w:tc>
          <w:tcPr>
            <w:tcW w:w="500" w:type="dxa"/>
            <w:vAlign w:val="bottom"/>
          </w:tcPr>
          <w:p w14:paraId="12A8B705" w14:textId="595E1C04" w:rsidR="00E16925" w:rsidRDefault="00BB5A1F" w:rsidP="0035412B">
            <w:pPr>
              <w:spacing w:after="120"/>
              <w:ind w:right="28"/>
              <w:jc w:val="right"/>
            </w:pPr>
            <w:r>
              <w:rPr>
                <w:rFonts w:hint="eastAsia"/>
              </w:rPr>
              <w:t>2</w:t>
            </w:r>
            <w:r>
              <w:t>8</w:t>
            </w:r>
          </w:p>
        </w:tc>
      </w:tr>
      <w:tr w:rsidR="00E16925" w14:paraId="03CD4B9F" w14:textId="77777777" w:rsidTr="00A55297">
        <w:trPr>
          <w:cantSplit/>
        </w:trPr>
        <w:tc>
          <w:tcPr>
            <w:tcW w:w="9369" w:type="dxa"/>
            <w:gridSpan w:val="3"/>
          </w:tcPr>
          <w:p w14:paraId="30347BAA" w14:textId="77777777" w:rsidR="00E16925" w:rsidRDefault="00E16925" w:rsidP="00E16925">
            <w:pPr>
              <w:numPr>
                <w:ilvl w:val="1"/>
                <w:numId w:val="23"/>
              </w:numPr>
              <w:tabs>
                <w:tab w:val="clear" w:pos="1728"/>
                <w:tab w:val="right" w:leader="dot" w:pos="9369"/>
              </w:tabs>
              <w:spacing w:after="140"/>
            </w:pPr>
            <w:r>
              <w:rPr>
                <w:rFonts w:hint="eastAsia"/>
              </w:rPr>
              <w:t>委员会就《任择议定书》第</w:t>
            </w:r>
            <w:r>
              <w:rPr>
                <w:rFonts w:hint="eastAsia"/>
              </w:rPr>
              <w:t>2</w:t>
            </w:r>
            <w:r>
              <w:rPr>
                <w:rFonts w:hint="eastAsia"/>
              </w:rPr>
              <w:t>条所引起问题采取的行动</w:t>
            </w:r>
            <w:r>
              <w:rPr>
                <w:rFonts w:hint="eastAsia"/>
              </w:rPr>
              <w:tab/>
            </w:r>
          </w:p>
        </w:tc>
        <w:tc>
          <w:tcPr>
            <w:tcW w:w="500" w:type="dxa"/>
            <w:vAlign w:val="bottom"/>
          </w:tcPr>
          <w:p w14:paraId="6878F7F4" w14:textId="63704A2A" w:rsidR="00E16925" w:rsidRDefault="00BB5A1F" w:rsidP="0035412B">
            <w:pPr>
              <w:spacing w:after="120"/>
              <w:ind w:right="28"/>
              <w:jc w:val="right"/>
            </w:pPr>
            <w:r>
              <w:rPr>
                <w:rFonts w:hint="eastAsia"/>
              </w:rPr>
              <w:t>2</w:t>
            </w:r>
            <w:r>
              <w:t>8</w:t>
            </w:r>
          </w:p>
        </w:tc>
      </w:tr>
      <w:tr w:rsidR="00E16925" w14:paraId="6593865C" w14:textId="77777777" w:rsidTr="00A55297">
        <w:trPr>
          <w:cantSplit/>
        </w:trPr>
        <w:tc>
          <w:tcPr>
            <w:tcW w:w="9369" w:type="dxa"/>
            <w:gridSpan w:val="3"/>
          </w:tcPr>
          <w:p w14:paraId="75DACF87" w14:textId="77777777" w:rsidR="00E16925" w:rsidRDefault="00E16925" w:rsidP="00E16925">
            <w:pPr>
              <w:numPr>
                <w:ilvl w:val="1"/>
                <w:numId w:val="23"/>
              </w:numPr>
              <w:tabs>
                <w:tab w:val="clear" w:pos="1728"/>
                <w:tab w:val="right" w:leader="dot" w:pos="9369"/>
              </w:tabs>
              <w:spacing w:after="140"/>
            </w:pPr>
            <w:r>
              <w:rPr>
                <w:rFonts w:hint="eastAsia"/>
              </w:rPr>
              <w:t>就委员会对个人来文意见采取的后续行动</w:t>
            </w:r>
            <w:r>
              <w:rPr>
                <w:rFonts w:hint="eastAsia"/>
              </w:rPr>
              <w:tab/>
            </w:r>
          </w:p>
        </w:tc>
        <w:tc>
          <w:tcPr>
            <w:tcW w:w="500" w:type="dxa"/>
            <w:vAlign w:val="bottom"/>
          </w:tcPr>
          <w:p w14:paraId="665853CB" w14:textId="631E2FE9" w:rsidR="00E16925" w:rsidRDefault="00BB5A1F" w:rsidP="0035412B">
            <w:pPr>
              <w:spacing w:after="120"/>
              <w:ind w:right="28"/>
              <w:jc w:val="right"/>
            </w:pPr>
            <w:r>
              <w:rPr>
                <w:rFonts w:hint="eastAsia"/>
              </w:rPr>
              <w:t>2</w:t>
            </w:r>
            <w:r>
              <w:t>8</w:t>
            </w:r>
          </w:p>
        </w:tc>
      </w:tr>
      <w:tr w:rsidR="00E16925" w14:paraId="75115047" w14:textId="77777777" w:rsidTr="00A55297">
        <w:trPr>
          <w:cantSplit/>
        </w:trPr>
        <w:tc>
          <w:tcPr>
            <w:tcW w:w="9369" w:type="dxa"/>
            <w:gridSpan w:val="3"/>
          </w:tcPr>
          <w:p w14:paraId="67965BAD" w14:textId="77777777" w:rsidR="00E16925" w:rsidRDefault="00E16925" w:rsidP="00E16925">
            <w:pPr>
              <w:numPr>
                <w:ilvl w:val="1"/>
                <w:numId w:val="23"/>
              </w:numPr>
              <w:tabs>
                <w:tab w:val="clear" w:pos="1728"/>
                <w:tab w:val="right" w:leader="dot" w:pos="9369"/>
              </w:tabs>
              <w:spacing w:after="140"/>
            </w:pPr>
            <w:r>
              <w:rPr>
                <w:rFonts w:hint="eastAsia"/>
              </w:rPr>
              <w:t>委员会就《任择议定书》第</w:t>
            </w:r>
            <w:r>
              <w:rPr>
                <w:rFonts w:hint="eastAsia"/>
              </w:rPr>
              <w:t>8</w:t>
            </w:r>
            <w:r>
              <w:rPr>
                <w:rFonts w:hint="eastAsia"/>
              </w:rPr>
              <w:t>条所引起问题采取的行动</w:t>
            </w:r>
            <w:r>
              <w:rPr>
                <w:rFonts w:hint="eastAsia"/>
              </w:rPr>
              <w:tab/>
            </w:r>
          </w:p>
        </w:tc>
        <w:tc>
          <w:tcPr>
            <w:tcW w:w="500" w:type="dxa"/>
            <w:vAlign w:val="bottom"/>
          </w:tcPr>
          <w:p w14:paraId="0E47D70A" w14:textId="6E8333F6" w:rsidR="00E16925" w:rsidRDefault="00BB5A1F" w:rsidP="0035412B">
            <w:pPr>
              <w:spacing w:after="120"/>
              <w:ind w:right="28"/>
              <w:jc w:val="right"/>
            </w:pPr>
            <w:r>
              <w:rPr>
                <w:rFonts w:hint="eastAsia"/>
              </w:rPr>
              <w:t>2</w:t>
            </w:r>
            <w:r>
              <w:t>8</w:t>
            </w:r>
          </w:p>
        </w:tc>
      </w:tr>
      <w:tr w:rsidR="00E16925" w14:paraId="354597E6" w14:textId="77777777" w:rsidTr="00A55297">
        <w:trPr>
          <w:cantSplit/>
        </w:trPr>
        <w:tc>
          <w:tcPr>
            <w:tcW w:w="9369" w:type="dxa"/>
            <w:gridSpan w:val="3"/>
          </w:tcPr>
          <w:p w14:paraId="3441B618" w14:textId="77777777" w:rsidR="00E16925" w:rsidRDefault="00E16925" w:rsidP="00E16925">
            <w:pPr>
              <w:numPr>
                <w:ilvl w:val="0"/>
                <w:numId w:val="23"/>
              </w:numPr>
              <w:tabs>
                <w:tab w:val="right" w:leader="dot" w:pos="9369"/>
              </w:tabs>
              <w:spacing w:after="140"/>
            </w:pPr>
            <w:r>
              <w:rPr>
                <w:rFonts w:hint="eastAsia"/>
              </w:rPr>
              <w:t>加快委员会工作的方式和方法</w:t>
            </w:r>
            <w:r>
              <w:rPr>
                <w:rFonts w:hint="eastAsia"/>
              </w:rPr>
              <w:tab/>
            </w:r>
          </w:p>
        </w:tc>
        <w:tc>
          <w:tcPr>
            <w:tcW w:w="500" w:type="dxa"/>
            <w:vAlign w:val="bottom"/>
          </w:tcPr>
          <w:p w14:paraId="57F38BC3" w14:textId="6E9C4689" w:rsidR="00E16925" w:rsidRDefault="00BB5A1F" w:rsidP="0035412B">
            <w:pPr>
              <w:spacing w:after="120"/>
              <w:ind w:right="28"/>
              <w:jc w:val="right"/>
            </w:pPr>
            <w:r>
              <w:rPr>
                <w:rFonts w:hint="eastAsia"/>
              </w:rPr>
              <w:t>2</w:t>
            </w:r>
            <w:r>
              <w:t>9</w:t>
            </w:r>
          </w:p>
        </w:tc>
      </w:tr>
      <w:tr w:rsidR="00E16925" w14:paraId="068104D5" w14:textId="77777777" w:rsidTr="00A55297">
        <w:trPr>
          <w:cantSplit/>
        </w:trPr>
        <w:tc>
          <w:tcPr>
            <w:tcW w:w="9369" w:type="dxa"/>
            <w:gridSpan w:val="3"/>
          </w:tcPr>
          <w:p w14:paraId="49E12726" w14:textId="77777777" w:rsidR="00E16925" w:rsidRDefault="00E16925" w:rsidP="00E16925">
            <w:pPr>
              <w:numPr>
                <w:ilvl w:val="0"/>
                <w:numId w:val="23"/>
              </w:numPr>
              <w:tabs>
                <w:tab w:val="right" w:leader="dot" w:pos="9369"/>
              </w:tabs>
              <w:spacing w:after="140"/>
            </w:pPr>
            <w:r>
              <w:rPr>
                <w:rFonts w:hint="eastAsia"/>
              </w:rPr>
              <w:t>《公约》第二十一条的执行情况</w:t>
            </w:r>
            <w:r>
              <w:rPr>
                <w:rFonts w:hint="eastAsia"/>
              </w:rPr>
              <w:tab/>
            </w:r>
          </w:p>
        </w:tc>
        <w:tc>
          <w:tcPr>
            <w:tcW w:w="500" w:type="dxa"/>
            <w:vAlign w:val="bottom"/>
          </w:tcPr>
          <w:p w14:paraId="5DA7B96A" w14:textId="5BBC22C7" w:rsidR="00E16925" w:rsidRDefault="00BB5A1F" w:rsidP="0035412B">
            <w:pPr>
              <w:spacing w:after="120"/>
              <w:ind w:right="28"/>
              <w:jc w:val="right"/>
            </w:pPr>
            <w:r>
              <w:rPr>
                <w:rFonts w:hint="eastAsia"/>
              </w:rPr>
              <w:t>3</w:t>
            </w:r>
            <w:r>
              <w:t>0</w:t>
            </w:r>
          </w:p>
        </w:tc>
      </w:tr>
      <w:tr w:rsidR="00E16925" w14:paraId="251BEF0F" w14:textId="77777777" w:rsidTr="00A55297">
        <w:trPr>
          <w:cantSplit/>
        </w:trPr>
        <w:tc>
          <w:tcPr>
            <w:tcW w:w="9369" w:type="dxa"/>
            <w:gridSpan w:val="3"/>
          </w:tcPr>
          <w:p w14:paraId="1EA31362" w14:textId="77777777" w:rsidR="00E16925" w:rsidRDefault="00E16925" w:rsidP="00E16925">
            <w:pPr>
              <w:numPr>
                <w:ilvl w:val="0"/>
                <w:numId w:val="23"/>
              </w:numPr>
              <w:tabs>
                <w:tab w:val="right" w:leader="dot" w:pos="9369"/>
              </w:tabs>
              <w:spacing w:after="140"/>
            </w:pPr>
            <w:r>
              <w:rPr>
                <w:rFonts w:hint="eastAsia"/>
              </w:rPr>
              <w:t>第七十五届会议临时议程</w:t>
            </w:r>
            <w:r>
              <w:rPr>
                <w:rFonts w:hint="eastAsia"/>
              </w:rPr>
              <w:tab/>
            </w:r>
          </w:p>
        </w:tc>
        <w:tc>
          <w:tcPr>
            <w:tcW w:w="500" w:type="dxa"/>
            <w:vAlign w:val="bottom"/>
          </w:tcPr>
          <w:p w14:paraId="712B4C53" w14:textId="772B5BA2" w:rsidR="00E16925" w:rsidRDefault="00BB5A1F" w:rsidP="0035412B">
            <w:pPr>
              <w:spacing w:after="120"/>
              <w:ind w:right="28"/>
              <w:jc w:val="right"/>
            </w:pPr>
            <w:r>
              <w:rPr>
                <w:rFonts w:hint="eastAsia"/>
              </w:rPr>
              <w:t>3</w:t>
            </w:r>
            <w:r>
              <w:t>1</w:t>
            </w:r>
          </w:p>
        </w:tc>
      </w:tr>
      <w:tr w:rsidR="00E16925" w14:paraId="62D31218" w14:textId="77777777" w:rsidTr="00A55297">
        <w:trPr>
          <w:cantSplit/>
        </w:trPr>
        <w:tc>
          <w:tcPr>
            <w:tcW w:w="9369" w:type="dxa"/>
            <w:gridSpan w:val="3"/>
          </w:tcPr>
          <w:p w14:paraId="3BAEE34C" w14:textId="77777777" w:rsidR="00E16925" w:rsidRDefault="00E16925" w:rsidP="00E16925">
            <w:pPr>
              <w:numPr>
                <w:ilvl w:val="0"/>
                <w:numId w:val="23"/>
              </w:numPr>
              <w:tabs>
                <w:tab w:val="right" w:leader="dot" w:pos="9369"/>
              </w:tabs>
              <w:spacing w:after="140"/>
            </w:pPr>
            <w:r>
              <w:rPr>
                <w:rFonts w:hint="eastAsia"/>
              </w:rPr>
              <w:t>通过报告</w:t>
            </w:r>
            <w:r>
              <w:rPr>
                <w:rFonts w:hint="eastAsia"/>
              </w:rPr>
              <w:tab/>
            </w:r>
          </w:p>
        </w:tc>
        <w:tc>
          <w:tcPr>
            <w:tcW w:w="500" w:type="dxa"/>
            <w:vAlign w:val="bottom"/>
          </w:tcPr>
          <w:p w14:paraId="3F52B413" w14:textId="4020E4A7" w:rsidR="00E16925" w:rsidRDefault="00BB5A1F" w:rsidP="0035412B">
            <w:pPr>
              <w:spacing w:after="120"/>
              <w:ind w:right="28"/>
              <w:jc w:val="right"/>
            </w:pPr>
            <w:r>
              <w:rPr>
                <w:rFonts w:hint="eastAsia"/>
              </w:rPr>
              <w:t>3</w:t>
            </w:r>
            <w:r>
              <w:t>2</w:t>
            </w:r>
          </w:p>
        </w:tc>
      </w:tr>
      <w:tr w:rsidR="00E16925" w14:paraId="082FB0BE" w14:textId="77777777" w:rsidTr="00A55297">
        <w:trPr>
          <w:cantSplit/>
        </w:trPr>
        <w:tc>
          <w:tcPr>
            <w:tcW w:w="9369" w:type="dxa"/>
            <w:gridSpan w:val="3"/>
          </w:tcPr>
          <w:p w14:paraId="566A10B6" w14:textId="77777777" w:rsidR="00E16925" w:rsidRDefault="00E16925" w:rsidP="00E16925">
            <w:pPr>
              <w:tabs>
                <w:tab w:val="right" w:pos="1080"/>
                <w:tab w:val="left" w:pos="1296"/>
                <w:tab w:val="left" w:pos="1800"/>
                <w:tab w:val="left" w:pos="2232"/>
                <w:tab w:val="left" w:pos="2592"/>
                <w:tab w:val="left" w:pos="3024"/>
                <w:tab w:val="left" w:pos="3456"/>
                <w:tab w:val="right" w:leader="dot" w:pos="9369"/>
              </w:tabs>
              <w:spacing w:after="120"/>
              <w:ind w:left="539"/>
            </w:pPr>
            <w:r>
              <w:rPr>
                <w:rFonts w:hint="eastAsia"/>
              </w:rPr>
              <w:t>附件</w:t>
            </w:r>
          </w:p>
        </w:tc>
        <w:tc>
          <w:tcPr>
            <w:tcW w:w="500" w:type="dxa"/>
            <w:vAlign w:val="bottom"/>
          </w:tcPr>
          <w:p w14:paraId="3E1008D5" w14:textId="77777777" w:rsidR="00E16925" w:rsidRDefault="00E16925" w:rsidP="0035412B">
            <w:pPr>
              <w:spacing w:after="140"/>
              <w:ind w:right="28"/>
              <w:jc w:val="right"/>
            </w:pPr>
          </w:p>
        </w:tc>
      </w:tr>
      <w:tr w:rsidR="00E16925" w14:paraId="3E9A1739" w14:textId="77777777" w:rsidTr="00A55297">
        <w:trPr>
          <w:cantSplit/>
        </w:trPr>
        <w:tc>
          <w:tcPr>
            <w:tcW w:w="9369" w:type="dxa"/>
            <w:gridSpan w:val="3"/>
          </w:tcPr>
          <w:p w14:paraId="289C28F0" w14:textId="77777777" w:rsidR="00E16925" w:rsidRDefault="00E16925" w:rsidP="0035412B">
            <w:pPr>
              <w:tabs>
                <w:tab w:val="right" w:leader="dot" w:pos="9369"/>
              </w:tabs>
              <w:spacing w:after="140"/>
              <w:ind w:left="1290"/>
            </w:pPr>
            <w:r>
              <w:rPr>
                <w:rFonts w:hint="eastAsia"/>
              </w:rPr>
              <w:t>委员会第七十四届会议收到的文件</w:t>
            </w:r>
            <w:r>
              <w:tab/>
            </w:r>
          </w:p>
        </w:tc>
        <w:tc>
          <w:tcPr>
            <w:tcW w:w="500" w:type="dxa"/>
            <w:vAlign w:val="bottom"/>
          </w:tcPr>
          <w:p w14:paraId="09DB56B5" w14:textId="4CB2102D" w:rsidR="00E16925" w:rsidRDefault="00BB5A1F" w:rsidP="0035412B">
            <w:pPr>
              <w:spacing w:after="140"/>
              <w:ind w:right="28"/>
              <w:jc w:val="right"/>
            </w:pPr>
            <w:r>
              <w:rPr>
                <w:rFonts w:hint="eastAsia"/>
              </w:rPr>
              <w:t>3</w:t>
            </w:r>
            <w:r>
              <w:t>3</w:t>
            </w:r>
          </w:p>
        </w:tc>
      </w:tr>
      <w:tr w:rsidR="00E16925" w14:paraId="6C1FB9F9" w14:textId="77777777" w:rsidTr="00A55297">
        <w:trPr>
          <w:cantSplit/>
        </w:trPr>
        <w:tc>
          <w:tcPr>
            <w:tcW w:w="9369" w:type="dxa"/>
            <w:gridSpan w:val="3"/>
          </w:tcPr>
          <w:p w14:paraId="3879CBC3" w14:textId="77777777" w:rsidR="00E16925" w:rsidRPr="001F1855" w:rsidRDefault="00E16925" w:rsidP="0035412B">
            <w:pPr>
              <w:tabs>
                <w:tab w:val="right" w:leader="dot" w:pos="9369"/>
              </w:tabs>
              <w:spacing w:after="140"/>
              <w:ind w:left="1290"/>
              <w:rPr>
                <w:rFonts w:ascii="黑体" w:eastAsia="黑体" w:hAnsi="黑体"/>
              </w:rPr>
            </w:pPr>
            <w:r w:rsidRPr="001F1855">
              <w:rPr>
                <w:rFonts w:ascii="黑体" w:eastAsia="黑体" w:hAnsi="黑体" w:hint="eastAsia"/>
              </w:rPr>
              <w:t>第三部分</w:t>
            </w:r>
            <w:r w:rsidRPr="001F1855">
              <w:rPr>
                <w:rFonts w:ascii="黑体" w:eastAsia="黑体" w:hAnsi="黑体"/>
              </w:rPr>
              <w:br/>
            </w:r>
            <w:r w:rsidRPr="001F1855">
              <w:rPr>
                <w:rFonts w:ascii="黑体" w:eastAsia="黑体" w:hAnsi="黑体" w:hint="eastAsia"/>
              </w:rPr>
              <w:t>消除对妇女歧视委员会第七十五届会议的报告</w:t>
            </w:r>
            <w:r w:rsidRPr="001F1855">
              <w:tab/>
            </w:r>
          </w:p>
        </w:tc>
        <w:tc>
          <w:tcPr>
            <w:tcW w:w="500" w:type="dxa"/>
            <w:vAlign w:val="bottom"/>
          </w:tcPr>
          <w:p w14:paraId="338ABA74" w14:textId="6917C75B" w:rsidR="00E16925" w:rsidRDefault="00BB5A1F" w:rsidP="0035412B">
            <w:pPr>
              <w:spacing w:after="140"/>
              <w:ind w:right="28"/>
              <w:jc w:val="right"/>
            </w:pPr>
            <w:r>
              <w:rPr>
                <w:rFonts w:hint="eastAsia"/>
              </w:rPr>
              <w:t>3</w:t>
            </w:r>
            <w:r>
              <w:t>4</w:t>
            </w:r>
          </w:p>
        </w:tc>
      </w:tr>
      <w:tr w:rsidR="00E16925" w14:paraId="6504933C" w14:textId="77777777" w:rsidTr="00A55297">
        <w:trPr>
          <w:cantSplit/>
        </w:trPr>
        <w:tc>
          <w:tcPr>
            <w:tcW w:w="9369" w:type="dxa"/>
            <w:gridSpan w:val="3"/>
          </w:tcPr>
          <w:p w14:paraId="182E6A63" w14:textId="77777777" w:rsidR="00E16925" w:rsidRDefault="00E16925" w:rsidP="00E16925">
            <w:pPr>
              <w:numPr>
                <w:ilvl w:val="0"/>
                <w:numId w:val="24"/>
              </w:numPr>
              <w:tabs>
                <w:tab w:val="right" w:leader="dot" w:pos="9369"/>
              </w:tabs>
              <w:spacing w:after="140"/>
            </w:pPr>
            <w:r>
              <w:rPr>
                <w:rFonts w:hint="eastAsia"/>
              </w:rPr>
              <w:t>委员会通过的决定</w:t>
            </w:r>
            <w:r>
              <w:tab/>
            </w:r>
          </w:p>
        </w:tc>
        <w:tc>
          <w:tcPr>
            <w:tcW w:w="500" w:type="dxa"/>
            <w:vAlign w:val="bottom"/>
          </w:tcPr>
          <w:p w14:paraId="47B42537" w14:textId="42C28338" w:rsidR="00E16925" w:rsidRDefault="00BB5A1F" w:rsidP="0035412B">
            <w:pPr>
              <w:spacing w:after="140"/>
              <w:ind w:right="28"/>
              <w:jc w:val="right"/>
            </w:pPr>
            <w:r>
              <w:rPr>
                <w:rFonts w:hint="eastAsia"/>
              </w:rPr>
              <w:t>3</w:t>
            </w:r>
            <w:r>
              <w:t>5</w:t>
            </w:r>
          </w:p>
        </w:tc>
      </w:tr>
      <w:tr w:rsidR="00E16925" w14:paraId="41AD83E3" w14:textId="77777777" w:rsidTr="00A55297">
        <w:trPr>
          <w:cantSplit/>
        </w:trPr>
        <w:tc>
          <w:tcPr>
            <w:tcW w:w="9369" w:type="dxa"/>
            <w:gridSpan w:val="3"/>
          </w:tcPr>
          <w:p w14:paraId="7B913FFB" w14:textId="77777777" w:rsidR="00E16925" w:rsidRDefault="00E16925" w:rsidP="00E16925">
            <w:pPr>
              <w:numPr>
                <w:ilvl w:val="0"/>
                <w:numId w:val="24"/>
              </w:numPr>
              <w:tabs>
                <w:tab w:val="right" w:leader="dot" w:pos="9369"/>
              </w:tabs>
              <w:spacing w:after="140"/>
            </w:pPr>
            <w:r>
              <w:rPr>
                <w:rFonts w:hint="eastAsia"/>
              </w:rPr>
              <w:t>组织和其他事项</w:t>
            </w:r>
            <w:r>
              <w:tab/>
            </w:r>
          </w:p>
        </w:tc>
        <w:tc>
          <w:tcPr>
            <w:tcW w:w="500" w:type="dxa"/>
            <w:vAlign w:val="bottom"/>
          </w:tcPr>
          <w:p w14:paraId="0E508290" w14:textId="719D091D" w:rsidR="00E16925" w:rsidRDefault="00BB5A1F" w:rsidP="0035412B">
            <w:pPr>
              <w:spacing w:after="140"/>
              <w:ind w:right="28"/>
              <w:jc w:val="right"/>
            </w:pPr>
            <w:r>
              <w:rPr>
                <w:rFonts w:hint="eastAsia"/>
              </w:rPr>
              <w:t>3</w:t>
            </w:r>
            <w:r>
              <w:t>6</w:t>
            </w:r>
          </w:p>
        </w:tc>
      </w:tr>
      <w:tr w:rsidR="00E16925" w14:paraId="79CD5A38" w14:textId="77777777" w:rsidTr="00A55297">
        <w:trPr>
          <w:cantSplit/>
        </w:trPr>
        <w:tc>
          <w:tcPr>
            <w:tcW w:w="9369" w:type="dxa"/>
            <w:gridSpan w:val="3"/>
          </w:tcPr>
          <w:p w14:paraId="38A9706F" w14:textId="77777777" w:rsidR="00E16925" w:rsidRDefault="00E16925" w:rsidP="00E16925">
            <w:pPr>
              <w:numPr>
                <w:ilvl w:val="1"/>
                <w:numId w:val="24"/>
              </w:numPr>
              <w:tabs>
                <w:tab w:val="right" w:leader="dot" w:pos="9369"/>
              </w:tabs>
              <w:spacing w:after="140"/>
            </w:pPr>
            <w:r>
              <w:rPr>
                <w:rFonts w:hint="eastAsia"/>
              </w:rPr>
              <w:t>《公约》和《任择议定书》的缔约国</w:t>
            </w:r>
            <w:r>
              <w:tab/>
            </w:r>
          </w:p>
        </w:tc>
        <w:tc>
          <w:tcPr>
            <w:tcW w:w="500" w:type="dxa"/>
            <w:vAlign w:val="bottom"/>
          </w:tcPr>
          <w:p w14:paraId="574B2B6A" w14:textId="77A1CC06" w:rsidR="00E16925" w:rsidRDefault="00BB5A1F" w:rsidP="0035412B">
            <w:pPr>
              <w:spacing w:after="140"/>
              <w:ind w:right="28"/>
              <w:jc w:val="right"/>
            </w:pPr>
            <w:r>
              <w:rPr>
                <w:rFonts w:hint="eastAsia"/>
              </w:rPr>
              <w:t>3</w:t>
            </w:r>
            <w:r>
              <w:t>6</w:t>
            </w:r>
          </w:p>
        </w:tc>
      </w:tr>
      <w:tr w:rsidR="00E16925" w14:paraId="6B72B92A" w14:textId="77777777" w:rsidTr="00A55297">
        <w:trPr>
          <w:cantSplit/>
        </w:trPr>
        <w:tc>
          <w:tcPr>
            <w:tcW w:w="9369" w:type="dxa"/>
            <w:gridSpan w:val="3"/>
          </w:tcPr>
          <w:p w14:paraId="560B18F1" w14:textId="77777777" w:rsidR="00E16925" w:rsidRDefault="00E16925" w:rsidP="00E16925">
            <w:pPr>
              <w:numPr>
                <w:ilvl w:val="1"/>
                <w:numId w:val="24"/>
              </w:numPr>
              <w:tabs>
                <w:tab w:val="right" w:leader="dot" w:pos="9369"/>
              </w:tabs>
              <w:spacing w:after="140"/>
            </w:pPr>
            <w:r>
              <w:rPr>
                <w:rFonts w:hint="eastAsia"/>
              </w:rPr>
              <w:t>会议开幕</w:t>
            </w:r>
            <w:r>
              <w:tab/>
            </w:r>
          </w:p>
        </w:tc>
        <w:tc>
          <w:tcPr>
            <w:tcW w:w="500" w:type="dxa"/>
            <w:vAlign w:val="bottom"/>
          </w:tcPr>
          <w:p w14:paraId="02C8C679" w14:textId="49298DEE" w:rsidR="00E16925" w:rsidRDefault="00BB5A1F" w:rsidP="0035412B">
            <w:pPr>
              <w:spacing w:after="140"/>
              <w:ind w:right="28"/>
              <w:jc w:val="right"/>
            </w:pPr>
            <w:r>
              <w:rPr>
                <w:rFonts w:hint="eastAsia"/>
              </w:rPr>
              <w:t>3</w:t>
            </w:r>
            <w:r>
              <w:t>6</w:t>
            </w:r>
          </w:p>
        </w:tc>
      </w:tr>
      <w:tr w:rsidR="00E16925" w14:paraId="2032514A" w14:textId="77777777" w:rsidTr="00A55297">
        <w:trPr>
          <w:cantSplit/>
        </w:trPr>
        <w:tc>
          <w:tcPr>
            <w:tcW w:w="9369" w:type="dxa"/>
            <w:gridSpan w:val="3"/>
          </w:tcPr>
          <w:p w14:paraId="2B367CB8" w14:textId="77777777" w:rsidR="00E16925" w:rsidRDefault="00E16925" w:rsidP="00E16925">
            <w:pPr>
              <w:numPr>
                <w:ilvl w:val="1"/>
                <w:numId w:val="24"/>
              </w:numPr>
              <w:tabs>
                <w:tab w:val="right" w:leader="dot" w:pos="9369"/>
              </w:tabs>
              <w:spacing w:after="140"/>
            </w:pPr>
            <w:r>
              <w:rPr>
                <w:rFonts w:hint="eastAsia"/>
              </w:rPr>
              <w:lastRenderedPageBreak/>
              <w:t>通过议程</w:t>
            </w:r>
            <w:r>
              <w:tab/>
            </w:r>
          </w:p>
        </w:tc>
        <w:tc>
          <w:tcPr>
            <w:tcW w:w="500" w:type="dxa"/>
            <w:vAlign w:val="bottom"/>
          </w:tcPr>
          <w:p w14:paraId="645B5E02" w14:textId="045DC2DA" w:rsidR="00E16925" w:rsidRDefault="00BB5A1F" w:rsidP="0035412B">
            <w:pPr>
              <w:spacing w:after="140"/>
              <w:ind w:right="28"/>
              <w:jc w:val="right"/>
            </w:pPr>
            <w:r>
              <w:rPr>
                <w:rFonts w:hint="eastAsia"/>
              </w:rPr>
              <w:t>3</w:t>
            </w:r>
            <w:r>
              <w:t>6</w:t>
            </w:r>
          </w:p>
        </w:tc>
      </w:tr>
      <w:tr w:rsidR="00E16925" w14:paraId="7A44BF34" w14:textId="77777777" w:rsidTr="00A55297">
        <w:trPr>
          <w:cantSplit/>
        </w:trPr>
        <w:tc>
          <w:tcPr>
            <w:tcW w:w="9369" w:type="dxa"/>
            <w:gridSpan w:val="3"/>
          </w:tcPr>
          <w:p w14:paraId="45654033" w14:textId="50E138A9" w:rsidR="00E16925" w:rsidRDefault="00BB5A1F" w:rsidP="00E16925">
            <w:pPr>
              <w:numPr>
                <w:ilvl w:val="1"/>
                <w:numId w:val="24"/>
              </w:numPr>
              <w:tabs>
                <w:tab w:val="right" w:leader="dot" w:pos="9369"/>
              </w:tabs>
              <w:spacing w:after="140"/>
            </w:pPr>
            <w:r>
              <w:rPr>
                <w:rFonts w:hint="eastAsia"/>
              </w:rPr>
              <w:t>会</w:t>
            </w:r>
            <w:r w:rsidR="00E16925">
              <w:rPr>
                <w:rFonts w:hint="eastAsia"/>
              </w:rPr>
              <w:t>前工作组的报告</w:t>
            </w:r>
            <w:r w:rsidR="00E16925">
              <w:tab/>
            </w:r>
          </w:p>
        </w:tc>
        <w:tc>
          <w:tcPr>
            <w:tcW w:w="500" w:type="dxa"/>
            <w:vAlign w:val="bottom"/>
          </w:tcPr>
          <w:p w14:paraId="585CC6D5" w14:textId="17E1BF83" w:rsidR="00E16925" w:rsidRDefault="00BB5A1F" w:rsidP="0035412B">
            <w:pPr>
              <w:spacing w:after="140"/>
              <w:ind w:right="28"/>
              <w:jc w:val="right"/>
            </w:pPr>
            <w:r>
              <w:rPr>
                <w:rFonts w:hint="eastAsia"/>
              </w:rPr>
              <w:t>3</w:t>
            </w:r>
            <w:r>
              <w:t>6</w:t>
            </w:r>
          </w:p>
        </w:tc>
      </w:tr>
      <w:tr w:rsidR="00E16925" w14:paraId="4C685BE1" w14:textId="77777777" w:rsidTr="00A55297">
        <w:trPr>
          <w:cantSplit/>
        </w:trPr>
        <w:tc>
          <w:tcPr>
            <w:tcW w:w="9369" w:type="dxa"/>
            <w:gridSpan w:val="3"/>
          </w:tcPr>
          <w:p w14:paraId="3A682853" w14:textId="77777777" w:rsidR="00E16925" w:rsidRDefault="00E16925" w:rsidP="00E16925">
            <w:pPr>
              <w:numPr>
                <w:ilvl w:val="1"/>
                <w:numId w:val="24"/>
              </w:numPr>
              <w:tabs>
                <w:tab w:val="right" w:leader="dot" w:pos="9369"/>
              </w:tabs>
              <w:spacing w:after="140"/>
            </w:pPr>
            <w:r>
              <w:rPr>
                <w:rFonts w:hint="eastAsia"/>
              </w:rPr>
              <w:t>工作安排</w:t>
            </w:r>
            <w:r>
              <w:tab/>
            </w:r>
          </w:p>
        </w:tc>
        <w:tc>
          <w:tcPr>
            <w:tcW w:w="500" w:type="dxa"/>
            <w:vAlign w:val="bottom"/>
          </w:tcPr>
          <w:p w14:paraId="48DFCA80" w14:textId="69EB031C" w:rsidR="00E16925" w:rsidRDefault="00BB5A1F" w:rsidP="0035412B">
            <w:pPr>
              <w:spacing w:after="140"/>
              <w:ind w:right="28"/>
              <w:jc w:val="right"/>
            </w:pPr>
            <w:r>
              <w:rPr>
                <w:rFonts w:hint="eastAsia"/>
              </w:rPr>
              <w:t>3</w:t>
            </w:r>
            <w:r>
              <w:t>6</w:t>
            </w:r>
          </w:p>
        </w:tc>
      </w:tr>
      <w:tr w:rsidR="00E16925" w14:paraId="2477D02B" w14:textId="77777777" w:rsidTr="00A55297">
        <w:trPr>
          <w:cantSplit/>
        </w:trPr>
        <w:tc>
          <w:tcPr>
            <w:tcW w:w="9369" w:type="dxa"/>
            <w:gridSpan w:val="3"/>
          </w:tcPr>
          <w:p w14:paraId="5A99963C" w14:textId="77777777" w:rsidR="00E16925" w:rsidRDefault="00E16925" w:rsidP="00E16925">
            <w:pPr>
              <w:numPr>
                <w:ilvl w:val="1"/>
                <w:numId w:val="24"/>
              </w:numPr>
              <w:tabs>
                <w:tab w:val="right" w:leader="dot" w:pos="9369"/>
              </w:tabs>
              <w:spacing w:after="140"/>
            </w:pPr>
            <w:r>
              <w:rPr>
                <w:rFonts w:hint="eastAsia"/>
              </w:rPr>
              <w:t>委员会成员</w:t>
            </w:r>
            <w:r>
              <w:tab/>
            </w:r>
          </w:p>
        </w:tc>
        <w:tc>
          <w:tcPr>
            <w:tcW w:w="500" w:type="dxa"/>
            <w:vAlign w:val="bottom"/>
          </w:tcPr>
          <w:p w14:paraId="51257149" w14:textId="4E1829FB" w:rsidR="00E16925" w:rsidRDefault="0089582B" w:rsidP="0035412B">
            <w:pPr>
              <w:spacing w:after="140"/>
              <w:ind w:right="28"/>
              <w:jc w:val="right"/>
            </w:pPr>
            <w:r>
              <w:rPr>
                <w:rFonts w:hint="eastAsia"/>
              </w:rPr>
              <w:t>3</w:t>
            </w:r>
            <w:r>
              <w:t>7</w:t>
            </w:r>
          </w:p>
        </w:tc>
      </w:tr>
      <w:tr w:rsidR="00E16925" w14:paraId="40FA3CEF" w14:textId="77777777" w:rsidTr="00A55297">
        <w:trPr>
          <w:cantSplit/>
        </w:trPr>
        <w:tc>
          <w:tcPr>
            <w:tcW w:w="9369" w:type="dxa"/>
            <w:gridSpan w:val="3"/>
          </w:tcPr>
          <w:p w14:paraId="2379C283" w14:textId="77777777" w:rsidR="00E16925" w:rsidRDefault="00E16925" w:rsidP="00E16925">
            <w:pPr>
              <w:numPr>
                <w:ilvl w:val="0"/>
                <w:numId w:val="24"/>
              </w:numPr>
              <w:tabs>
                <w:tab w:val="right" w:leader="dot" w:pos="9369"/>
              </w:tabs>
              <w:spacing w:after="140"/>
            </w:pPr>
            <w:r>
              <w:rPr>
                <w:rFonts w:hint="eastAsia"/>
              </w:rPr>
              <w:t>主席关于闭会期间活动的报告</w:t>
            </w:r>
            <w:r>
              <w:tab/>
            </w:r>
          </w:p>
        </w:tc>
        <w:tc>
          <w:tcPr>
            <w:tcW w:w="500" w:type="dxa"/>
            <w:vAlign w:val="bottom"/>
          </w:tcPr>
          <w:p w14:paraId="1127DA9C" w14:textId="6DE7027B" w:rsidR="00E16925" w:rsidRDefault="0089582B" w:rsidP="0035412B">
            <w:pPr>
              <w:spacing w:after="140"/>
              <w:ind w:right="28"/>
              <w:jc w:val="right"/>
            </w:pPr>
            <w:r>
              <w:rPr>
                <w:rFonts w:hint="eastAsia"/>
              </w:rPr>
              <w:t>3</w:t>
            </w:r>
            <w:r>
              <w:t>8</w:t>
            </w:r>
          </w:p>
        </w:tc>
      </w:tr>
      <w:tr w:rsidR="00E16925" w14:paraId="2585C167" w14:textId="77777777" w:rsidTr="00A55297">
        <w:trPr>
          <w:cantSplit/>
        </w:trPr>
        <w:tc>
          <w:tcPr>
            <w:tcW w:w="9369" w:type="dxa"/>
            <w:gridSpan w:val="3"/>
          </w:tcPr>
          <w:p w14:paraId="5B006162" w14:textId="77777777" w:rsidR="00E16925" w:rsidRDefault="00E16925" w:rsidP="00E16925">
            <w:pPr>
              <w:numPr>
                <w:ilvl w:val="0"/>
                <w:numId w:val="24"/>
              </w:numPr>
              <w:tabs>
                <w:tab w:val="right" w:leader="dot" w:pos="9369"/>
              </w:tabs>
              <w:spacing w:after="140"/>
            </w:pPr>
            <w:r>
              <w:rPr>
                <w:rFonts w:hint="eastAsia"/>
              </w:rPr>
              <w:t>审议缔约国根据《公约》第十八条提出的报告</w:t>
            </w:r>
            <w:r>
              <w:tab/>
            </w:r>
          </w:p>
        </w:tc>
        <w:tc>
          <w:tcPr>
            <w:tcW w:w="500" w:type="dxa"/>
            <w:vAlign w:val="bottom"/>
          </w:tcPr>
          <w:p w14:paraId="38A4CE29" w14:textId="6D400056" w:rsidR="00E16925" w:rsidRDefault="0089582B" w:rsidP="0035412B">
            <w:pPr>
              <w:spacing w:after="140"/>
              <w:ind w:right="28"/>
              <w:jc w:val="right"/>
            </w:pPr>
            <w:r>
              <w:rPr>
                <w:rFonts w:hint="eastAsia"/>
              </w:rPr>
              <w:t>3</w:t>
            </w:r>
            <w:r>
              <w:t>9</w:t>
            </w:r>
          </w:p>
        </w:tc>
      </w:tr>
      <w:tr w:rsidR="00E16925" w14:paraId="74086EF5" w14:textId="77777777" w:rsidTr="00A55297">
        <w:trPr>
          <w:cantSplit/>
        </w:trPr>
        <w:tc>
          <w:tcPr>
            <w:tcW w:w="9369" w:type="dxa"/>
            <w:gridSpan w:val="3"/>
          </w:tcPr>
          <w:p w14:paraId="17596356" w14:textId="77777777" w:rsidR="00E16925" w:rsidRDefault="00E16925" w:rsidP="00E16925">
            <w:pPr>
              <w:numPr>
                <w:ilvl w:val="0"/>
                <w:numId w:val="24"/>
              </w:numPr>
              <w:tabs>
                <w:tab w:val="right" w:leader="dot" w:pos="9369"/>
              </w:tabs>
              <w:spacing w:after="140"/>
            </w:pPr>
            <w:r>
              <w:rPr>
                <w:rFonts w:hint="eastAsia"/>
              </w:rPr>
              <w:t>根据《任择议定书》开展的活动</w:t>
            </w:r>
            <w:r>
              <w:tab/>
            </w:r>
          </w:p>
        </w:tc>
        <w:tc>
          <w:tcPr>
            <w:tcW w:w="500" w:type="dxa"/>
            <w:vAlign w:val="bottom"/>
          </w:tcPr>
          <w:p w14:paraId="5B44A8B1" w14:textId="6284564A" w:rsidR="00E16925" w:rsidRDefault="0089582B" w:rsidP="0035412B">
            <w:pPr>
              <w:spacing w:after="140"/>
              <w:ind w:right="28"/>
              <w:jc w:val="right"/>
            </w:pPr>
            <w:r>
              <w:rPr>
                <w:rFonts w:hint="eastAsia"/>
              </w:rPr>
              <w:t>4</w:t>
            </w:r>
            <w:r>
              <w:t>0</w:t>
            </w:r>
          </w:p>
        </w:tc>
      </w:tr>
      <w:tr w:rsidR="00E16925" w14:paraId="5D82C6A0" w14:textId="77777777" w:rsidTr="00A55297">
        <w:trPr>
          <w:cantSplit/>
        </w:trPr>
        <w:tc>
          <w:tcPr>
            <w:tcW w:w="9369" w:type="dxa"/>
            <w:gridSpan w:val="3"/>
          </w:tcPr>
          <w:p w14:paraId="029592FC" w14:textId="77777777" w:rsidR="00E16925" w:rsidRDefault="00E16925" w:rsidP="00E16925">
            <w:pPr>
              <w:numPr>
                <w:ilvl w:val="1"/>
                <w:numId w:val="24"/>
              </w:numPr>
              <w:tabs>
                <w:tab w:val="right" w:leader="dot" w:pos="9369"/>
              </w:tabs>
              <w:spacing w:after="140"/>
            </w:pPr>
            <w:r>
              <w:rPr>
                <w:rFonts w:hint="eastAsia"/>
              </w:rPr>
              <w:t>委员会就《任择议定书》第</w:t>
            </w:r>
            <w:r>
              <w:rPr>
                <w:rFonts w:hint="eastAsia"/>
              </w:rPr>
              <w:t>2</w:t>
            </w:r>
            <w:r>
              <w:rPr>
                <w:rFonts w:hint="eastAsia"/>
              </w:rPr>
              <w:t>条所引起问题采取的行动</w:t>
            </w:r>
            <w:r>
              <w:tab/>
            </w:r>
          </w:p>
        </w:tc>
        <w:tc>
          <w:tcPr>
            <w:tcW w:w="500" w:type="dxa"/>
            <w:vAlign w:val="bottom"/>
          </w:tcPr>
          <w:p w14:paraId="3F348944" w14:textId="432E42DE" w:rsidR="00E16925" w:rsidRDefault="0089582B" w:rsidP="0035412B">
            <w:pPr>
              <w:spacing w:after="140"/>
              <w:ind w:right="28"/>
              <w:jc w:val="right"/>
            </w:pPr>
            <w:r>
              <w:rPr>
                <w:rFonts w:hint="eastAsia"/>
              </w:rPr>
              <w:t>4</w:t>
            </w:r>
            <w:r>
              <w:t>0</w:t>
            </w:r>
          </w:p>
        </w:tc>
      </w:tr>
      <w:tr w:rsidR="00E16925" w14:paraId="256895B2" w14:textId="77777777" w:rsidTr="00A55297">
        <w:trPr>
          <w:cantSplit/>
        </w:trPr>
        <w:tc>
          <w:tcPr>
            <w:tcW w:w="9369" w:type="dxa"/>
            <w:gridSpan w:val="3"/>
          </w:tcPr>
          <w:p w14:paraId="7D0ADF8F" w14:textId="77777777" w:rsidR="00E16925" w:rsidRDefault="00E16925" w:rsidP="00E16925">
            <w:pPr>
              <w:numPr>
                <w:ilvl w:val="1"/>
                <w:numId w:val="24"/>
              </w:numPr>
              <w:tabs>
                <w:tab w:val="right" w:leader="dot" w:pos="9369"/>
              </w:tabs>
              <w:spacing w:after="140"/>
            </w:pPr>
            <w:r>
              <w:rPr>
                <w:rFonts w:hint="eastAsia"/>
              </w:rPr>
              <w:t>就委员会对个人来文意见采取的后续行动</w:t>
            </w:r>
            <w:r>
              <w:tab/>
            </w:r>
          </w:p>
        </w:tc>
        <w:tc>
          <w:tcPr>
            <w:tcW w:w="500" w:type="dxa"/>
            <w:vAlign w:val="bottom"/>
          </w:tcPr>
          <w:p w14:paraId="252F5F52" w14:textId="43EC2FFF" w:rsidR="00E16925" w:rsidRDefault="0089582B" w:rsidP="0035412B">
            <w:pPr>
              <w:spacing w:after="140"/>
              <w:ind w:right="28"/>
              <w:jc w:val="right"/>
            </w:pPr>
            <w:r>
              <w:rPr>
                <w:rFonts w:hint="eastAsia"/>
              </w:rPr>
              <w:t>4</w:t>
            </w:r>
            <w:r>
              <w:t>0</w:t>
            </w:r>
          </w:p>
        </w:tc>
      </w:tr>
      <w:tr w:rsidR="00E16925" w14:paraId="4CBA76EB" w14:textId="77777777" w:rsidTr="00A55297">
        <w:trPr>
          <w:cantSplit/>
        </w:trPr>
        <w:tc>
          <w:tcPr>
            <w:tcW w:w="9369" w:type="dxa"/>
            <w:gridSpan w:val="3"/>
          </w:tcPr>
          <w:p w14:paraId="38439D63" w14:textId="77777777" w:rsidR="00E16925" w:rsidRDefault="00E16925" w:rsidP="00E16925">
            <w:pPr>
              <w:numPr>
                <w:ilvl w:val="1"/>
                <w:numId w:val="24"/>
              </w:numPr>
              <w:tabs>
                <w:tab w:val="right" w:leader="dot" w:pos="9369"/>
              </w:tabs>
              <w:spacing w:after="140"/>
            </w:pPr>
            <w:r>
              <w:rPr>
                <w:rFonts w:hint="eastAsia"/>
              </w:rPr>
              <w:t>委员会就《任择议定书》第</w:t>
            </w:r>
            <w:r>
              <w:rPr>
                <w:rFonts w:hint="eastAsia"/>
              </w:rPr>
              <w:t>8</w:t>
            </w:r>
            <w:r>
              <w:rPr>
                <w:rFonts w:hint="eastAsia"/>
              </w:rPr>
              <w:t>条所引起问题采取的行动</w:t>
            </w:r>
            <w:r>
              <w:tab/>
            </w:r>
          </w:p>
        </w:tc>
        <w:tc>
          <w:tcPr>
            <w:tcW w:w="500" w:type="dxa"/>
            <w:vAlign w:val="bottom"/>
          </w:tcPr>
          <w:p w14:paraId="14F9C2FF" w14:textId="5E4C0894" w:rsidR="00E16925" w:rsidRDefault="0089582B" w:rsidP="0035412B">
            <w:pPr>
              <w:spacing w:after="140"/>
              <w:ind w:right="28"/>
              <w:jc w:val="right"/>
            </w:pPr>
            <w:r>
              <w:rPr>
                <w:rFonts w:hint="eastAsia"/>
              </w:rPr>
              <w:t>4</w:t>
            </w:r>
            <w:r>
              <w:t>0</w:t>
            </w:r>
          </w:p>
        </w:tc>
      </w:tr>
      <w:tr w:rsidR="00E16925" w14:paraId="0FC17B10" w14:textId="77777777" w:rsidTr="00A55297">
        <w:trPr>
          <w:cantSplit/>
        </w:trPr>
        <w:tc>
          <w:tcPr>
            <w:tcW w:w="9369" w:type="dxa"/>
            <w:gridSpan w:val="3"/>
          </w:tcPr>
          <w:p w14:paraId="2870FDBF" w14:textId="77777777" w:rsidR="00E16925" w:rsidRDefault="00E16925" w:rsidP="00E16925">
            <w:pPr>
              <w:numPr>
                <w:ilvl w:val="0"/>
                <w:numId w:val="24"/>
              </w:numPr>
              <w:tabs>
                <w:tab w:val="right" w:leader="dot" w:pos="9369"/>
              </w:tabs>
              <w:spacing w:after="140"/>
            </w:pPr>
            <w:r>
              <w:rPr>
                <w:rFonts w:hint="eastAsia"/>
              </w:rPr>
              <w:t>加快委员会工作的方式和方法</w:t>
            </w:r>
            <w:r>
              <w:tab/>
            </w:r>
          </w:p>
        </w:tc>
        <w:tc>
          <w:tcPr>
            <w:tcW w:w="500" w:type="dxa"/>
            <w:vAlign w:val="bottom"/>
          </w:tcPr>
          <w:p w14:paraId="11C36334" w14:textId="18F90019" w:rsidR="00E16925" w:rsidRDefault="003416D3" w:rsidP="0035412B">
            <w:pPr>
              <w:spacing w:after="140"/>
              <w:ind w:right="28"/>
              <w:jc w:val="right"/>
            </w:pPr>
            <w:r>
              <w:rPr>
                <w:rFonts w:hint="eastAsia"/>
              </w:rPr>
              <w:t>4</w:t>
            </w:r>
            <w:r>
              <w:t>1</w:t>
            </w:r>
          </w:p>
        </w:tc>
      </w:tr>
      <w:tr w:rsidR="00E16925" w14:paraId="67C7C5D8" w14:textId="77777777" w:rsidTr="00A55297">
        <w:trPr>
          <w:cantSplit/>
        </w:trPr>
        <w:tc>
          <w:tcPr>
            <w:tcW w:w="9369" w:type="dxa"/>
            <w:gridSpan w:val="3"/>
          </w:tcPr>
          <w:p w14:paraId="0C9ADEFF" w14:textId="77777777" w:rsidR="00E16925" w:rsidRDefault="00E16925" w:rsidP="00E16925">
            <w:pPr>
              <w:numPr>
                <w:ilvl w:val="0"/>
                <w:numId w:val="24"/>
              </w:numPr>
              <w:tabs>
                <w:tab w:val="right" w:leader="dot" w:pos="9369"/>
              </w:tabs>
              <w:spacing w:after="140"/>
            </w:pPr>
            <w:r>
              <w:rPr>
                <w:rFonts w:hint="eastAsia"/>
              </w:rPr>
              <w:t>《公约》第二十一条的执行情况</w:t>
            </w:r>
            <w:r>
              <w:tab/>
            </w:r>
          </w:p>
        </w:tc>
        <w:tc>
          <w:tcPr>
            <w:tcW w:w="500" w:type="dxa"/>
            <w:vAlign w:val="bottom"/>
          </w:tcPr>
          <w:p w14:paraId="2C69895F" w14:textId="291E5D25" w:rsidR="00E16925" w:rsidRDefault="003416D3" w:rsidP="0035412B">
            <w:pPr>
              <w:spacing w:after="140"/>
              <w:ind w:right="28"/>
              <w:jc w:val="right"/>
            </w:pPr>
            <w:r>
              <w:rPr>
                <w:rFonts w:hint="eastAsia"/>
              </w:rPr>
              <w:t>4</w:t>
            </w:r>
            <w:r>
              <w:t>2</w:t>
            </w:r>
          </w:p>
        </w:tc>
      </w:tr>
      <w:tr w:rsidR="00E16925" w14:paraId="5112EA50" w14:textId="77777777" w:rsidTr="00A55297">
        <w:trPr>
          <w:cantSplit/>
        </w:trPr>
        <w:tc>
          <w:tcPr>
            <w:tcW w:w="9369" w:type="dxa"/>
            <w:gridSpan w:val="3"/>
          </w:tcPr>
          <w:p w14:paraId="75FDE27B" w14:textId="77777777" w:rsidR="00E16925" w:rsidRDefault="00E16925" w:rsidP="00E16925">
            <w:pPr>
              <w:numPr>
                <w:ilvl w:val="0"/>
                <w:numId w:val="24"/>
              </w:numPr>
              <w:tabs>
                <w:tab w:val="right" w:leader="dot" w:pos="9369"/>
              </w:tabs>
              <w:spacing w:after="140"/>
            </w:pPr>
            <w:r>
              <w:rPr>
                <w:rFonts w:hint="eastAsia"/>
              </w:rPr>
              <w:t>第七十六届会议临时议程</w:t>
            </w:r>
            <w:r>
              <w:tab/>
            </w:r>
          </w:p>
        </w:tc>
        <w:tc>
          <w:tcPr>
            <w:tcW w:w="500" w:type="dxa"/>
            <w:vAlign w:val="bottom"/>
          </w:tcPr>
          <w:p w14:paraId="27E681EB" w14:textId="59ECE19B" w:rsidR="00E16925" w:rsidRDefault="003416D3" w:rsidP="0035412B">
            <w:pPr>
              <w:spacing w:after="140"/>
              <w:ind w:right="28"/>
              <w:jc w:val="right"/>
            </w:pPr>
            <w:r>
              <w:rPr>
                <w:rFonts w:hint="eastAsia"/>
              </w:rPr>
              <w:t>4</w:t>
            </w:r>
            <w:r>
              <w:t>3</w:t>
            </w:r>
          </w:p>
        </w:tc>
      </w:tr>
      <w:tr w:rsidR="00E16925" w14:paraId="68A7C81C" w14:textId="77777777" w:rsidTr="00A55297">
        <w:trPr>
          <w:cantSplit/>
        </w:trPr>
        <w:tc>
          <w:tcPr>
            <w:tcW w:w="9369" w:type="dxa"/>
            <w:gridSpan w:val="3"/>
          </w:tcPr>
          <w:p w14:paraId="5DB3E603" w14:textId="77777777" w:rsidR="00E16925" w:rsidRDefault="00E16925" w:rsidP="00E16925">
            <w:pPr>
              <w:numPr>
                <w:ilvl w:val="0"/>
                <w:numId w:val="24"/>
              </w:numPr>
              <w:tabs>
                <w:tab w:val="right" w:leader="dot" w:pos="9369"/>
              </w:tabs>
              <w:spacing w:after="140"/>
            </w:pPr>
            <w:r>
              <w:rPr>
                <w:rFonts w:hint="eastAsia"/>
              </w:rPr>
              <w:t>通过报告</w:t>
            </w:r>
            <w:r>
              <w:tab/>
            </w:r>
          </w:p>
        </w:tc>
        <w:tc>
          <w:tcPr>
            <w:tcW w:w="500" w:type="dxa"/>
            <w:vAlign w:val="bottom"/>
          </w:tcPr>
          <w:p w14:paraId="598BF0F5" w14:textId="703ACBEA" w:rsidR="00E16925" w:rsidRDefault="003416D3" w:rsidP="0035412B">
            <w:pPr>
              <w:spacing w:after="140"/>
              <w:ind w:right="28"/>
              <w:jc w:val="right"/>
            </w:pPr>
            <w:r>
              <w:rPr>
                <w:rFonts w:hint="eastAsia"/>
              </w:rPr>
              <w:t>4</w:t>
            </w:r>
            <w:r>
              <w:t>4</w:t>
            </w:r>
          </w:p>
        </w:tc>
      </w:tr>
      <w:tr w:rsidR="00E16925" w14:paraId="420F237D" w14:textId="77777777" w:rsidTr="00A55297">
        <w:trPr>
          <w:cantSplit/>
        </w:trPr>
        <w:tc>
          <w:tcPr>
            <w:tcW w:w="9369" w:type="dxa"/>
            <w:gridSpan w:val="3"/>
          </w:tcPr>
          <w:p w14:paraId="07B4C39A" w14:textId="77777777" w:rsidR="00E16925" w:rsidRDefault="00E16925" w:rsidP="0035412B">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00" w:type="dxa"/>
            <w:vAlign w:val="bottom"/>
          </w:tcPr>
          <w:p w14:paraId="3CC08DDD" w14:textId="77777777" w:rsidR="00E16925" w:rsidRDefault="00E16925" w:rsidP="0035412B">
            <w:pPr>
              <w:spacing w:after="120"/>
              <w:jc w:val="right"/>
            </w:pPr>
          </w:p>
        </w:tc>
      </w:tr>
      <w:tr w:rsidR="00E16925" w14:paraId="23F92C53" w14:textId="77777777" w:rsidTr="00A55297">
        <w:trPr>
          <w:cantSplit/>
        </w:trPr>
        <w:tc>
          <w:tcPr>
            <w:tcW w:w="9369" w:type="dxa"/>
            <w:gridSpan w:val="3"/>
          </w:tcPr>
          <w:p w14:paraId="59D141D5" w14:textId="77777777" w:rsidR="00E16925" w:rsidRDefault="00E16925" w:rsidP="00E16925">
            <w:pPr>
              <w:numPr>
                <w:ilvl w:val="0"/>
                <w:numId w:val="7"/>
              </w:numPr>
              <w:tabs>
                <w:tab w:val="right" w:leader="dot" w:pos="9371"/>
              </w:tabs>
              <w:spacing w:after="120"/>
            </w:pPr>
            <w:r>
              <w:rPr>
                <w:rFonts w:hint="eastAsia"/>
              </w:rPr>
              <w:t>委员会第七十五届会议收到的文件</w:t>
            </w:r>
            <w:r>
              <w:tab/>
            </w:r>
          </w:p>
        </w:tc>
        <w:tc>
          <w:tcPr>
            <w:tcW w:w="500" w:type="dxa"/>
            <w:vAlign w:val="bottom"/>
          </w:tcPr>
          <w:p w14:paraId="4BD776E6" w14:textId="096CFF5C" w:rsidR="00E16925" w:rsidRDefault="003416D3" w:rsidP="0035412B">
            <w:pPr>
              <w:spacing w:after="120"/>
              <w:ind w:right="28"/>
              <w:jc w:val="right"/>
            </w:pPr>
            <w:r>
              <w:rPr>
                <w:rFonts w:hint="eastAsia"/>
              </w:rPr>
              <w:t>4</w:t>
            </w:r>
            <w:r>
              <w:t>5</w:t>
            </w:r>
          </w:p>
        </w:tc>
      </w:tr>
      <w:tr w:rsidR="00E16925" w14:paraId="7C183842" w14:textId="77777777" w:rsidTr="00A55297">
        <w:trPr>
          <w:cantSplit/>
        </w:trPr>
        <w:tc>
          <w:tcPr>
            <w:tcW w:w="9369" w:type="dxa"/>
            <w:gridSpan w:val="3"/>
          </w:tcPr>
          <w:p w14:paraId="29262CAB" w14:textId="77777777" w:rsidR="00E16925" w:rsidRDefault="00E16925" w:rsidP="00E16925">
            <w:pPr>
              <w:numPr>
                <w:ilvl w:val="0"/>
                <w:numId w:val="7"/>
              </w:numPr>
              <w:tabs>
                <w:tab w:val="right" w:leader="dot" w:pos="9371"/>
              </w:tabs>
              <w:spacing w:after="120"/>
            </w:pPr>
            <w:r>
              <w:rPr>
                <w:rFonts w:hint="eastAsia"/>
              </w:rPr>
              <w:t>委员会成员</w:t>
            </w:r>
            <w:r>
              <w:rPr>
                <w:rFonts w:hint="eastAsia"/>
              </w:rPr>
              <w:t>(</w:t>
            </w:r>
            <w:r>
              <w:rPr>
                <w:rFonts w:hint="eastAsia"/>
              </w:rPr>
              <w:t>截至</w:t>
            </w:r>
            <w:r>
              <w:rPr>
                <w:rFonts w:hint="eastAsia"/>
              </w:rPr>
              <w:t>2020</w:t>
            </w:r>
            <w:r>
              <w:rPr>
                <w:rFonts w:hint="eastAsia"/>
              </w:rPr>
              <w:t>年</w:t>
            </w:r>
            <w:r>
              <w:rPr>
                <w:rFonts w:hint="eastAsia"/>
              </w:rPr>
              <w:t>2</w:t>
            </w:r>
            <w:r>
              <w:rPr>
                <w:rFonts w:hint="eastAsia"/>
              </w:rPr>
              <w:t>月</w:t>
            </w:r>
            <w:r>
              <w:rPr>
                <w:rFonts w:hint="eastAsia"/>
              </w:rPr>
              <w:t>28</w:t>
            </w:r>
            <w:r>
              <w:rPr>
                <w:rFonts w:hint="eastAsia"/>
              </w:rPr>
              <w:t>日</w:t>
            </w:r>
            <w:r>
              <w:rPr>
                <w:rFonts w:hint="eastAsia"/>
              </w:rPr>
              <w:t>)</w:t>
            </w:r>
            <w:r>
              <w:rPr>
                <w:rFonts w:hint="eastAsia"/>
              </w:rPr>
              <w:tab/>
            </w:r>
          </w:p>
        </w:tc>
        <w:tc>
          <w:tcPr>
            <w:tcW w:w="500" w:type="dxa"/>
            <w:vAlign w:val="bottom"/>
          </w:tcPr>
          <w:p w14:paraId="388C5EA8" w14:textId="4FC9158D" w:rsidR="00E16925" w:rsidRDefault="003416D3" w:rsidP="0035412B">
            <w:pPr>
              <w:spacing w:after="120"/>
              <w:ind w:right="28"/>
              <w:jc w:val="right"/>
            </w:pPr>
            <w:r>
              <w:rPr>
                <w:rFonts w:hint="eastAsia"/>
              </w:rPr>
              <w:t>4</w:t>
            </w:r>
            <w:r>
              <w:t>6</w:t>
            </w:r>
          </w:p>
        </w:tc>
      </w:tr>
    </w:tbl>
    <w:p w14:paraId="749E35E5" w14:textId="748687E7" w:rsidR="00E16925" w:rsidRPr="00E16925" w:rsidRDefault="00E16925" w:rsidP="00E16925">
      <w:pPr>
        <w:pStyle w:val="SingleTxt"/>
      </w:pPr>
    </w:p>
    <w:p w14:paraId="6818908B" w14:textId="116E066E" w:rsidR="00E16925" w:rsidRDefault="00E16925" w:rsidP="00E16925">
      <w:pPr>
        <w:pStyle w:val="SingleTxt"/>
      </w:pPr>
    </w:p>
    <w:p w14:paraId="42C5F828" w14:textId="77777777" w:rsidR="009042FF" w:rsidRDefault="009042FF">
      <w:pPr>
        <w:spacing w:line="240" w:lineRule="auto"/>
        <w:jc w:val="left"/>
      </w:pPr>
      <w:r>
        <w:br w:type="page"/>
      </w:r>
    </w:p>
    <w:p w14:paraId="3FCDEF8C" w14:textId="77777777" w:rsidR="009042FF" w:rsidRDefault="009042FF" w:rsidP="009042FF"/>
    <w:p w14:paraId="6DD6DDAA" w14:textId="77777777" w:rsidR="009042FF" w:rsidRDefault="009042FF" w:rsidP="00E16925">
      <w:pPr>
        <w:spacing w:before="1360" w:after="360"/>
        <w:jc w:val="left"/>
        <w:rPr>
          <w:sz w:val="28"/>
        </w:rPr>
      </w:pPr>
      <w:r>
        <w:rPr>
          <w:rFonts w:hint="eastAsia"/>
          <w:sz w:val="28"/>
        </w:rPr>
        <w:t>送文函</w:t>
      </w:r>
    </w:p>
    <w:p w14:paraId="1F8399F5" w14:textId="77777777" w:rsidR="00E16925" w:rsidRDefault="00E16925" w:rsidP="00E16925">
      <w:pPr>
        <w:pStyle w:val="SingleTxt"/>
      </w:pPr>
      <w:r>
        <w:rPr>
          <w:rFonts w:hint="eastAsia"/>
        </w:rPr>
        <w:tab/>
      </w:r>
      <w:r>
        <w:rPr>
          <w:rFonts w:hint="eastAsia"/>
        </w:rPr>
        <w:t>谨提及《消除对妇女一切形式歧视公约》第二十一条，其中规定，根据《公约》设立的消除对妇女歧视委员会应就其活动通过经济及社会理事会每年向大会提出报告。</w:t>
      </w:r>
    </w:p>
    <w:p w14:paraId="6DA28445" w14:textId="729BFB23" w:rsidR="009042FF" w:rsidRDefault="00E16925" w:rsidP="00E16925">
      <w:pPr>
        <w:pStyle w:val="SingleTxt"/>
      </w:pPr>
      <w:r>
        <w:rPr>
          <w:rFonts w:hint="eastAsia"/>
        </w:rPr>
        <w:tab/>
      </w:r>
      <w:r>
        <w:rPr>
          <w:rFonts w:hint="eastAsia"/>
        </w:rPr>
        <w:t>委员会分别于</w:t>
      </w:r>
      <w:r>
        <w:rPr>
          <w:rFonts w:hint="eastAsia"/>
        </w:rPr>
        <w:t>2019</w:t>
      </w:r>
      <w:r>
        <w:rPr>
          <w:rFonts w:hint="eastAsia"/>
        </w:rPr>
        <w:t>年</w:t>
      </w:r>
      <w:r>
        <w:rPr>
          <w:rFonts w:hint="eastAsia"/>
        </w:rPr>
        <w:t>7</w:t>
      </w:r>
      <w:r>
        <w:rPr>
          <w:rFonts w:hint="eastAsia"/>
        </w:rPr>
        <w:t>月</w:t>
      </w:r>
      <w:r>
        <w:rPr>
          <w:rFonts w:hint="eastAsia"/>
        </w:rPr>
        <w:t>1</w:t>
      </w:r>
      <w:r>
        <w:rPr>
          <w:rFonts w:hint="eastAsia"/>
        </w:rPr>
        <w:t>日至</w:t>
      </w:r>
      <w:r>
        <w:rPr>
          <w:rFonts w:hint="eastAsia"/>
        </w:rPr>
        <w:t>19</w:t>
      </w:r>
      <w:r>
        <w:rPr>
          <w:rFonts w:hint="eastAsia"/>
        </w:rPr>
        <w:t>日、</w:t>
      </w:r>
      <w:r>
        <w:rPr>
          <w:rFonts w:hint="eastAsia"/>
        </w:rPr>
        <w:t>2019</w:t>
      </w:r>
      <w:r>
        <w:rPr>
          <w:rFonts w:hint="eastAsia"/>
        </w:rPr>
        <w:t>年</w:t>
      </w:r>
      <w:r>
        <w:rPr>
          <w:rFonts w:hint="eastAsia"/>
        </w:rPr>
        <w:t>10</w:t>
      </w:r>
      <w:r>
        <w:rPr>
          <w:rFonts w:hint="eastAsia"/>
        </w:rPr>
        <w:t>月</w:t>
      </w:r>
      <w:r>
        <w:rPr>
          <w:rFonts w:hint="eastAsia"/>
        </w:rPr>
        <w:t>21</w:t>
      </w:r>
      <w:r>
        <w:rPr>
          <w:rFonts w:hint="eastAsia"/>
        </w:rPr>
        <w:t>日至</w:t>
      </w:r>
      <w:r>
        <w:rPr>
          <w:rFonts w:hint="eastAsia"/>
        </w:rPr>
        <w:t>11</w:t>
      </w:r>
      <w:r>
        <w:rPr>
          <w:rFonts w:hint="eastAsia"/>
        </w:rPr>
        <w:t>月</w:t>
      </w:r>
      <w:r>
        <w:rPr>
          <w:rFonts w:hint="eastAsia"/>
        </w:rPr>
        <w:t>8</w:t>
      </w:r>
      <w:r>
        <w:rPr>
          <w:rFonts w:hint="eastAsia"/>
        </w:rPr>
        <w:t>日和</w:t>
      </w:r>
      <w:r>
        <w:rPr>
          <w:rFonts w:hint="eastAsia"/>
        </w:rPr>
        <w:t>2020</w:t>
      </w:r>
      <w:r>
        <w:rPr>
          <w:rFonts w:hint="eastAsia"/>
        </w:rPr>
        <w:t>年</w:t>
      </w:r>
      <w:r>
        <w:rPr>
          <w:rFonts w:hint="eastAsia"/>
        </w:rPr>
        <w:t>2</w:t>
      </w:r>
      <w:r>
        <w:rPr>
          <w:rFonts w:hint="eastAsia"/>
        </w:rPr>
        <w:t>月</w:t>
      </w:r>
      <w:r>
        <w:rPr>
          <w:rFonts w:hint="eastAsia"/>
        </w:rPr>
        <w:t>10</w:t>
      </w:r>
      <w:r>
        <w:rPr>
          <w:rFonts w:hint="eastAsia"/>
        </w:rPr>
        <w:t>日至</w:t>
      </w:r>
      <w:r>
        <w:rPr>
          <w:rFonts w:hint="eastAsia"/>
        </w:rPr>
        <w:t>28</w:t>
      </w:r>
      <w:r>
        <w:rPr>
          <w:rFonts w:hint="eastAsia"/>
        </w:rPr>
        <w:t>日在联合国日内瓦办事处举行了第七十三、第七十四和第七十五届会议。委员会在</w:t>
      </w:r>
      <w:r>
        <w:rPr>
          <w:rFonts w:hint="eastAsia"/>
        </w:rPr>
        <w:t>2019</w:t>
      </w:r>
      <w:r>
        <w:rPr>
          <w:rFonts w:hint="eastAsia"/>
        </w:rPr>
        <w:t>年</w:t>
      </w:r>
      <w:r>
        <w:rPr>
          <w:rFonts w:hint="eastAsia"/>
        </w:rPr>
        <w:t>7</w:t>
      </w:r>
      <w:r>
        <w:rPr>
          <w:rFonts w:hint="eastAsia"/>
        </w:rPr>
        <w:t>月</w:t>
      </w:r>
      <w:r>
        <w:rPr>
          <w:rFonts w:hint="eastAsia"/>
        </w:rPr>
        <w:t>19</w:t>
      </w:r>
      <w:r>
        <w:rPr>
          <w:rFonts w:hint="eastAsia"/>
        </w:rPr>
        <w:t>日第</w:t>
      </w:r>
      <w:r>
        <w:rPr>
          <w:rFonts w:hint="eastAsia"/>
        </w:rPr>
        <w:t>1717</w:t>
      </w:r>
      <w:r>
        <w:rPr>
          <w:rFonts w:hint="eastAsia"/>
        </w:rPr>
        <w:t>次会议、</w:t>
      </w:r>
      <w:r>
        <w:rPr>
          <w:rFonts w:hint="eastAsia"/>
        </w:rPr>
        <w:t>2019</w:t>
      </w:r>
      <w:r>
        <w:rPr>
          <w:rFonts w:hint="eastAsia"/>
        </w:rPr>
        <w:t>年</w:t>
      </w:r>
      <w:r>
        <w:rPr>
          <w:rFonts w:hint="eastAsia"/>
        </w:rPr>
        <w:t>11</w:t>
      </w:r>
      <w:r>
        <w:rPr>
          <w:rFonts w:hint="eastAsia"/>
        </w:rPr>
        <w:t>月</w:t>
      </w:r>
      <w:r>
        <w:rPr>
          <w:rFonts w:hint="eastAsia"/>
        </w:rPr>
        <w:t>8</w:t>
      </w:r>
      <w:r>
        <w:rPr>
          <w:rFonts w:hint="eastAsia"/>
        </w:rPr>
        <w:t>日第</w:t>
      </w:r>
      <w:r>
        <w:rPr>
          <w:rFonts w:hint="eastAsia"/>
        </w:rPr>
        <w:t>1746</w:t>
      </w:r>
      <w:r>
        <w:rPr>
          <w:rFonts w:hint="eastAsia"/>
        </w:rPr>
        <w:t>次会议和</w:t>
      </w:r>
      <w:r>
        <w:rPr>
          <w:rFonts w:hint="eastAsia"/>
        </w:rPr>
        <w:t>2020</w:t>
      </w:r>
      <w:r>
        <w:rPr>
          <w:rFonts w:hint="eastAsia"/>
        </w:rPr>
        <w:t>年</w:t>
      </w:r>
      <w:r>
        <w:rPr>
          <w:rFonts w:hint="eastAsia"/>
        </w:rPr>
        <w:t>2</w:t>
      </w:r>
      <w:r>
        <w:rPr>
          <w:rFonts w:hint="eastAsia"/>
        </w:rPr>
        <w:t>月</w:t>
      </w:r>
      <w:r>
        <w:rPr>
          <w:rFonts w:hint="eastAsia"/>
        </w:rPr>
        <w:t>28</w:t>
      </w:r>
      <w:r>
        <w:rPr>
          <w:rFonts w:hint="eastAsia"/>
        </w:rPr>
        <w:t>日第</w:t>
      </w:r>
      <w:r>
        <w:rPr>
          <w:rFonts w:hint="eastAsia"/>
        </w:rPr>
        <w:t>1776</w:t>
      </w:r>
      <w:r>
        <w:rPr>
          <w:rFonts w:hint="eastAsia"/>
        </w:rPr>
        <w:t>次会议上通过了这三届会议的报告。现附上这三份报告，请转递给大会第七十五届会议。</w:t>
      </w:r>
    </w:p>
    <w:p w14:paraId="64FE6F90" w14:textId="77777777" w:rsidR="00E16925" w:rsidRDefault="00E16925" w:rsidP="00E16925">
      <w:pPr>
        <w:pStyle w:val="SingleTxt"/>
      </w:pPr>
    </w:p>
    <w:p w14:paraId="55C4E2DF" w14:textId="77777777" w:rsidR="00E16925" w:rsidRDefault="00E16925" w:rsidP="00E16925">
      <w:pPr>
        <w:pStyle w:val="SingleTxt"/>
        <w:spacing w:after="100"/>
        <w:ind w:left="5884"/>
      </w:pPr>
      <w:r>
        <w:rPr>
          <w:rFonts w:hint="eastAsia"/>
        </w:rPr>
        <w:t>主席</w:t>
      </w:r>
    </w:p>
    <w:p w14:paraId="7D407A7F" w14:textId="44104B73" w:rsidR="00E16925" w:rsidRDefault="00036C75" w:rsidP="002243AE">
      <w:pPr>
        <w:pStyle w:val="SingleTxt"/>
        <w:spacing w:after="240"/>
        <w:ind w:left="5884"/>
      </w:pPr>
      <w:r w:rsidRPr="00036C75">
        <w:rPr>
          <w:rFonts w:hint="eastAsia"/>
        </w:rPr>
        <w:t>希拉里·</w:t>
      </w:r>
      <w:r w:rsidRPr="00036C75">
        <w:rPr>
          <w:rFonts w:ascii="黑体" w:eastAsia="黑体" w:hAnsi="黑体" w:hint="eastAsia"/>
        </w:rPr>
        <w:t>格贝德玛</w:t>
      </w:r>
      <w:r w:rsidR="00E16925">
        <w:rPr>
          <w:rFonts w:hint="eastAsia"/>
        </w:rPr>
        <w:t>(</w:t>
      </w:r>
      <w:r w:rsidR="00E16925" w:rsidRPr="00FF090E">
        <w:rPr>
          <w:rFonts w:eastAsia="楷体" w:hint="eastAsia"/>
        </w:rPr>
        <w:t>签名</w:t>
      </w:r>
      <w:r w:rsidR="00E16925">
        <w:rPr>
          <w:rFonts w:hint="eastAsia"/>
        </w:rPr>
        <w:t>)</w:t>
      </w:r>
    </w:p>
    <w:p w14:paraId="2DA85326" w14:textId="77777777" w:rsidR="00E16925" w:rsidRDefault="00E16925" w:rsidP="00E16925">
      <w:pPr>
        <w:pStyle w:val="SingleTxt"/>
        <w:ind w:left="5884"/>
      </w:pPr>
      <w:r>
        <w:rPr>
          <w:rFonts w:hint="eastAsia"/>
        </w:rPr>
        <w:t>2020</w:t>
      </w:r>
      <w:r>
        <w:rPr>
          <w:rFonts w:hint="eastAsia"/>
        </w:rPr>
        <w:t>年</w:t>
      </w:r>
      <w:r>
        <w:rPr>
          <w:rFonts w:hint="eastAsia"/>
        </w:rPr>
        <w:t>3</w:t>
      </w:r>
      <w:r>
        <w:rPr>
          <w:rFonts w:hint="eastAsia"/>
        </w:rPr>
        <w:t>月</w:t>
      </w:r>
      <w:r>
        <w:rPr>
          <w:rFonts w:hint="eastAsia"/>
        </w:rPr>
        <w:t>27</w:t>
      </w:r>
      <w:r>
        <w:rPr>
          <w:rFonts w:hint="eastAsia"/>
        </w:rPr>
        <w:t>日</w:t>
      </w:r>
    </w:p>
    <w:p w14:paraId="5322183F" w14:textId="7D3342CA" w:rsidR="009042FF" w:rsidRDefault="009042FF" w:rsidP="00E16925">
      <w:pPr>
        <w:pStyle w:val="SingleTxt"/>
      </w:pPr>
    </w:p>
    <w:p w14:paraId="4D19CFAB" w14:textId="77777777" w:rsidR="009042FF" w:rsidRDefault="009042FF" w:rsidP="009042FF">
      <w:pPr>
        <w:pStyle w:val="SingleTxt"/>
      </w:pPr>
    </w:p>
    <w:p w14:paraId="7240BCEB" w14:textId="77777777" w:rsidR="009042FF" w:rsidRDefault="009042FF" w:rsidP="009042FF">
      <w:pPr>
        <w:pStyle w:val="SingleTxt"/>
        <w:sectPr w:rsidR="009042FF" w:rsidSect="009042FF">
          <w:headerReference w:type="even" r:id="rId16"/>
          <w:headerReference w:type="default" r:id="rId17"/>
          <w:footerReference w:type="even" r:id="rId18"/>
          <w:footerReference w:type="default" r:id="rId19"/>
          <w:pgSz w:w="12240" w:h="15840" w:code="1"/>
          <w:pgMar w:top="1440" w:right="1200" w:bottom="1152" w:left="1200" w:header="432" w:footer="504" w:gutter="0"/>
          <w:pgNumType w:start="3"/>
          <w:cols w:space="425"/>
          <w:docGrid w:linePitch="312"/>
        </w:sectPr>
      </w:pPr>
    </w:p>
    <w:p w14:paraId="0B516F78"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第一部分</w:t>
      </w:r>
    </w:p>
    <w:p w14:paraId="4E2DFA5A"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消除对妇女歧视委员会第七十三届会议的报告</w:t>
      </w:r>
    </w:p>
    <w:p w14:paraId="54EA2B88"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t>2019</w:t>
      </w:r>
      <w:r>
        <w:rPr>
          <w:rFonts w:hint="eastAsia"/>
        </w:rPr>
        <w:t>年</w:t>
      </w:r>
      <w:r>
        <w:rPr>
          <w:rFonts w:hint="eastAsia"/>
        </w:rPr>
        <w:t>7</w:t>
      </w:r>
      <w:r>
        <w:rPr>
          <w:rFonts w:hint="eastAsia"/>
        </w:rPr>
        <w:t>月</w:t>
      </w:r>
      <w:r>
        <w:rPr>
          <w:rFonts w:hint="eastAsia"/>
        </w:rPr>
        <w:t>1</w:t>
      </w:r>
      <w:r>
        <w:rPr>
          <w:rFonts w:hint="eastAsia"/>
        </w:rPr>
        <w:t>日至</w:t>
      </w:r>
      <w:r>
        <w:rPr>
          <w:rFonts w:hint="eastAsia"/>
        </w:rPr>
        <w:t>19</w:t>
      </w:r>
      <w:r>
        <w:rPr>
          <w:rFonts w:hint="eastAsia"/>
        </w:rPr>
        <w:t>日</w:t>
      </w:r>
    </w:p>
    <w:p w14:paraId="3694DC45" w14:textId="77777777" w:rsidR="00E16925" w:rsidRDefault="00E16925" w:rsidP="00E16925">
      <w:pPr>
        <w:pStyle w:val="SingleTxt"/>
      </w:pPr>
    </w:p>
    <w:p w14:paraId="07D31112" w14:textId="77777777" w:rsidR="00E16925" w:rsidRDefault="00E16925" w:rsidP="00E16925">
      <w:pPr>
        <w:spacing w:line="240" w:lineRule="auto"/>
        <w:jc w:val="left"/>
      </w:pPr>
      <w:r>
        <w:br w:type="page"/>
      </w:r>
    </w:p>
    <w:p w14:paraId="47429663"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第一章</w:t>
      </w:r>
    </w:p>
    <w:p w14:paraId="60902C4E"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委员会通过的决定</w:t>
      </w:r>
    </w:p>
    <w:p w14:paraId="16008C19"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73/I</w:t>
      </w:r>
      <w:r>
        <w:rPr>
          <w:rFonts w:hint="eastAsia"/>
        </w:rPr>
        <w:t>号决定</w:t>
      </w:r>
    </w:p>
    <w:p w14:paraId="2E0B53CE" w14:textId="77777777" w:rsidR="00E16925" w:rsidRDefault="00E16925" w:rsidP="00E16925">
      <w:pPr>
        <w:pStyle w:val="SingleTxt"/>
      </w:pPr>
      <w:r>
        <w:rPr>
          <w:rFonts w:hint="eastAsia"/>
        </w:rPr>
        <w:tab/>
      </w:r>
      <w:r>
        <w:rPr>
          <w:rFonts w:hint="eastAsia"/>
        </w:rPr>
        <w:t>继第</w:t>
      </w:r>
      <w:r>
        <w:rPr>
          <w:rFonts w:hint="eastAsia"/>
        </w:rPr>
        <w:t>72/XI</w:t>
      </w:r>
      <w:r>
        <w:rPr>
          <w:rFonts w:hint="eastAsia"/>
        </w:rPr>
        <w:t>号决定之后，委员会于</w:t>
      </w:r>
      <w:r>
        <w:rPr>
          <w:rFonts w:hint="eastAsia"/>
        </w:rPr>
        <w:t>2019</w:t>
      </w:r>
      <w:r>
        <w:rPr>
          <w:rFonts w:hint="eastAsia"/>
        </w:rPr>
        <w:t>年</w:t>
      </w:r>
      <w:r>
        <w:rPr>
          <w:rFonts w:hint="eastAsia"/>
        </w:rPr>
        <w:t>7</w:t>
      </w:r>
      <w:r>
        <w:rPr>
          <w:rFonts w:hint="eastAsia"/>
        </w:rPr>
        <w:t>月</w:t>
      </w:r>
      <w:r>
        <w:rPr>
          <w:rFonts w:hint="eastAsia"/>
        </w:rPr>
        <w:t>9</w:t>
      </w:r>
      <w:r>
        <w:rPr>
          <w:rFonts w:hint="eastAsia"/>
        </w:rPr>
        <w:t>日通过了关于人权和气候变化问题的声明文本，该声明于</w:t>
      </w:r>
      <w:r>
        <w:rPr>
          <w:rFonts w:hint="eastAsia"/>
        </w:rPr>
        <w:t>2019</w:t>
      </w:r>
      <w:r>
        <w:rPr>
          <w:rFonts w:hint="eastAsia"/>
        </w:rPr>
        <w:t>年</w:t>
      </w:r>
      <w:r>
        <w:rPr>
          <w:rFonts w:hint="eastAsia"/>
        </w:rPr>
        <w:t>9</w:t>
      </w:r>
      <w:r>
        <w:rPr>
          <w:rFonts w:hint="eastAsia"/>
        </w:rPr>
        <w:t>月</w:t>
      </w:r>
      <w:r>
        <w:rPr>
          <w:rFonts w:hint="eastAsia"/>
        </w:rPr>
        <w:t>16</w:t>
      </w:r>
      <w:r>
        <w:rPr>
          <w:rFonts w:hint="eastAsia"/>
        </w:rPr>
        <w:t>日在</w:t>
      </w:r>
      <w:r>
        <w:rPr>
          <w:rFonts w:hint="eastAsia"/>
        </w:rPr>
        <w:t>2019</w:t>
      </w:r>
      <w:r>
        <w:rPr>
          <w:rFonts w:hint="eastAsia"/>
        </w:rPr>
        <w:t>年气候行动峰会召开之际与经济、社会及文化权利委员会、儿童权利委员会、保护所有移民工人及其家庭成员权利委员会和残疾人权利委员会联合发表</w:t>
      </w:r>
      <w:r>
        <w:rPr>
          <w:rFonts w:hint="eastAsia"/>
        </w:rPr>
        <w:t>(bit.ly/3btIpcR)</w:t>
      </w:r>
      <w:r>
        <w:rPr>
          <w:rFonts w:hint="eastAsia"/>
        </w:rPr>
        <w:t>。</w:t>
      </w:r>
    </w:p>
    <w:p w14:paraId="039ACC92"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73/II</w:t>
      </w:r>
      <w:r>
        <w:rPr>
          <w:rFonts w:hint="eastAsia"/>
        </w:rPr>
        <w:t>号决定</w:t>
      </w:r>
    </w:p>
    <w:p w14:paraId="64A6C27F" w14:textId="77777777" w:rsidR="00E16925" w:rsidRDefault="00E16925" w:rsidP="00E16925">
      <w:pPr>
        <w:pStyle w:val="SingleTxt"/>
      </w:pPr>
      <w:r>
        <w:rPr>
          <w:rFonts w:hint="eastAsia"/>
        </w:rPr>
        <w:tab/>
        <w:t>2019</w:t>
      </w:r>
      <w:r>
        <w:rPr>
          <w:rFonts w:hint="eastAsia"/>
        </w:rPr>
        <w:t>年</w:t>
      </w:r>
      <w:r>
        <w:rPr>
          <w:rFonts w:hint="eastAsia"/>
        </w:rPr>
        <w:t>7</w:t>
      </w:r>
      <w:r>
        <w:rPr>
          <w:rFonts w:hint="eastAsia"/>
        </w:rPr>
        <w:t>月</w:t>
      </w:r>
      <w:r>
        <w:rPr>
          <w:rFonts w:hint="eastAsia"/>
        </w:rPr>
        <w:t>18</w:t>
      </w:r>
      <w:r>
        <w:rPr>
          <w:rFonts w:hint="eastAsia"/>
        </w:rPr>
        <w:t>日，委员会通过了关于“保护和赋予女童权力并要求平等”的联合声明文本，该声明于</w:t>
      </w:r>
      <w:r>
        <w:rPr>
          <w:rFonts w:hint="eastAsia"/>
        </w:rPr>
        <w:t>2019</w:t>
      </w:r>
      <w:r>
        <w:rPr>
          <w:rFonts w:hint="eastAsia"/>
        </w:rPr>
        <w:t>年</w:t>
      </w:r>
      <w:r>
        <w:rPr>
          <w:rFonts w:hint="eastAsia"/>
        </w:rPr>
        <w:t>10</w:t>
      </w:r>
      <w:r>
        <w:rPr>
          <w:rFonts w:hint="eastAsia"/>
        </w:rPr>
        <w:t>月</w:t>
      </w:r>
      <w:r>
        <w:rPr>
          <w:rFonts w:hint="eastAsia"/>
        </w:rPr>
        <w:t>11</w:t>
      </w:r>
      <w:r>
        <w:rPr>
          <w:rFonts w:hint="eastAsia"/>
        </w:rPr>
        <w:t>日在国际女童日之际与儿童权利委员会联合发表</w:t>
      </w:r>
      <w:r>
        <w:rPr>
          <w:rFonts w:hint="eastAsia"/>
        </w:rPr>
        <w:t>(bit.ly/2JkgTCA)</w:t>
      </w:r>
      <w:r>
        <w:rPr>
          <w:rFonts w:hint="eastAsia"/>
        </w:rPr>
        <w:t>。</w:t>
      </w:r>
    </w:p>
    <w:p w14:paraId="6C806A96"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73/III</w:t>
      </w:r>
      <w:r>
        <w:rPr>
          <w:rFonts w:hint="eastAsia"/>
        </w:rPr>
        <w:t>号决定</w:t>
      </w:r>
    </w:p>
    <w:p w14:paraId="1585DE47" w14:textId="77777777" w:rsidR="00E16925" w:rsidRDefault="00E16925" w:rsidP="00E16925">
      <w:pPr>
        <w:pStyle w:val="SingleTxt"/>
      </w:pPr>
      <w:r>
        <w:rPr>
          <w:rFonts w:hint="eastAsia"/>
        </w:rPr>
        <w:tab/>
      </w:r>
      <w:r>
        <w:rPr>
          <w:rFonts w:hint="eastAsia"/>
        </w:rPr>
        <w:t>委员会修订了第</w:t>
      </w:r>
      <w:r>
        <w:rPr>
          <w:rFonts w:hint="eastAsia"/>
        </w:rPr>
        <w:t>69/V</w:t>
      </w:r>
      <w:r>
        <w:rPr>
          <w:rFonts w:hint="eastAsia"/>
        </w:rPr>
        <w:t>和</w:t>
      </w:r>
      <w:r>
        <w:rPr>
          <w:rFonts w:hint="eastAsia"/>
        </w:rPr>
        <w:t>72/X</w:t>
      </w:r>
      <w:r>
        <w:rPr>
          <w:rFonts w:hint="eastAsia"/>
        </w:rPr>
        <w:t>号决定，为了使其工作方法与其他条约机构的工作方法相一致，决定对希望利用简化报告程序向委员会提交定期报告的缔约国取消提交共同核心文件的要求。</w:t>
      </w:r>
    </w:p>
    <w:p w14:paraId="4BACFEEB"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73/IV</w:t>
      </w:r>
      <w:r>
        <w:rPr>
          <w:rFonts w:hint="eastAsia"/>
        </w:rPr>
        <w:t>号决定</w:t>
      </w:r>
    </w:p>
    <w:p w14:paraId="46BC4EE5" w14:textId="4D375F9F" w:rsidR="00E16925" w:rsidRDefault="00E16925" w:rsidP="00E16925">
      <w:pPr>
        <w:pStyle w:val="SingleTxt"/>
      </w:pPr>
      <w:r>
        <w:rPr>
          <w:rFonts w:hint="eastAsia"/>
        </w:rPr>
        <w:tab/>
      </w:r>
      <w:r>
        <w:rPr>
          <w:rFonts w:hint="eastAsia"/>
        </w:rPr>
        <w:t>回顾大会第</w:t>
      </w:r>
      <w:hyperlink r:id="rId20" w:history="1">
        <w:r w:rsidRPr="00E46967">
          <w:rPr>
            <w:rStyle w:val="af4"/>
            <w:rFonts w:hint="eastAsia"/>
          </w:rPr>
          <w:t>68/268</w:t>
        </w:r>
      </w:hyperlink>
      <w:r>
        <w:rPr>
          <w:rFonts w:hint="eastAsia"/>
        </w:rPr>
        <w:t>号决议，其中请秘书长“确保酌情逐步实施与条约机构体系相关的无障碍环境标准，特别是结合目前正在拟定的联合国日内瓦办事处战略遗产计划框架，并为条约机构残疾专家提供合理便利，以确保他们充分有效的参与”</w:t>
      </w:r>
      <w:r>
        <w:rPr>
          <w:rFonts w:hint="eastAsia"/>
        </w:rPr>
        <w:t>(</w:t>
      </w:r>
      <w:hyperlink r:id="rId21" w:history="1">
        <w:r w:rsidRPr="00E46967">
          <w:rPr>
            <w:rStyle w:val="af4"/>
            <w:rFonts w:hint="eastAsia"/>
          </w:rPr>
          <w:t>A/RES/68/268</w:t>
        </w:r>
      </w:hyperlink>
      <w:r>
        <w:rPr>
          <w:rFonts w:hint="eastAsia"/>
        </w:rPr>
        <w:t>，第</w:t>
      </w:r>
      <w:r>
        <w:rPr>
          <w:rFonts w:hint="eastAsia"/>
        </w:rPr>
        <w:t>29</w:t>
      </w:r>
      <w:r>
        <w:rPr>
          <w:rFonts w:hint="eastAsia"/>
        </w:rPr>
        <w:t>段</w:t>
      </w:r>
      <w:r>
        <w:rPr>
          <w:rFonts w:hint="eastAsia"/>
        </w:rPr>
        <w:t>)</w:t>
      </w:r>
      <w:r>
        <w:rPr>
          <w:rFonts w:hint="eastAsia"/>
        </w:rPr>
        <w:t>；</w:t>
      </w:r>
    </w:p>
    <w:p w14:paraId="412B72A5" w14:textId="77777777" w:rsidR="00E16925" w:rsidRDefault="00E16925" w:rsidP="00E16925">
      <w:pPr>
        <w:pStyle w:val="SingleTxt"/>
      </w:pPr>
      <w:r>
        <w:rPr>
          <w:rFonts w:hint="eastAsia"/>
        </w:rPr>
        <w:tab/>
      </w:r>
      <w:r>
        <w:rPr>
          <w:rFonts w:hint="eastAsia"/>
        </w:rPr>
        <w:t>认识到必须使委员会的工作对于残疾专家而言无障碍，以确保他们充分有效的参与；</w:t>
      </w:r>
    </w:p>
    <w:p w14:paraId="3AD9FA69" w14:textId="77777777" w:rsidR="00E16925" w:rsidRDefault="00E16925" w:rsidP="00E16925">
      <w:pPr>
        <w:pStyle w:val="SingleTxt"/>
      </w:pPr>
      <w:r>
        <w:rPr>
          <w:rFonts w:hint="eastAsia"/>
        </w:rPr>
        <w:tab/>
      </w:r>
      <w:r>
        <w:rPr>
          <w:rFonts w:hint="eastAsia"/>
        </w:rPr>
        <w:t>委员会决定请秘书处：</w:t>
      </w:r>
    </w:p>
    <w:p w14:paraId="57685926" w14:textId="77777777" w:rsidR="00E16925" w:rsidRDefault="00E16925" w:rsidP="00E16925">
      <w:pPr>
        <w:pStyle w:val="SingleTxt"/>
      </w:pPr>
      <w:r>
        <w:rPr>
          <w:rFonts w:hint="eastAsia"/>
        </w:rPr>
        <w:tab/>
        <w:t>(a)</w:t>
      </w:r>
      <w:r>
        <w:tab/>
      </w:r>
      <w:r>
        <w:rPr>
          <w:rFonts w:hint="eastAsia"/>
        </w:rPr>
        <w:t>确保所有文件以无障碍格式</w:t>
      </w:r>
      <w:r>
        <w:rPr>
          <w:rFonts w:hint="eastAsia"/>
        </w:rPr>
        <w:t>(Word</w:t>
      </w:r>
      <w:r>
        <w:rPr>
          <w:rFonts w:hint="eastAsia"/>
        </w:rPr>
        <w:t>或</w:t>
      </w:r>
      <w:r>
        <w:rPr>
          <w:rFonts w:hint="eastAsia"/>
        </w:rPr>
        <w:t>PDF)</w:t>
      </w:r>
      <w:r>
        <w:rPr>
          <w:rFonts w:hint="eastAsia"/>
        </w:rPr>
        <w:t>提供，一般至少提前</w:t>
      </w:r>
      <w:r>
        <w:rPr>
          <w:rFonts w:hint="eastAsia"/>
        </w:rPr>
        <w:t>24</w:t>
      </w:r>
      <w:r>
        <w:rPr>
          <w:rFonts w:hint="eastAsia"/>
        </w:rPr>
        <w:t>小时，在紧急情况下，在距离委员会审议至少</w:t>
      </w:r>
      <w:r>
        <w:rPr>
          <w:rFonts w:hint="eastAsia"/>
        </w:rPr>
        <w:t>6</w:t>
      </w:r>
      <w:r>
        <w:rPr>
          <w:rFonts w:hint="eastAsia"/>
        </w:rPr>
        <w:t>小时前提供；</w:t>
      </w:r>
    </w:p>
    <w:p w14:paraId="5930D9D3" w14:textId="77777777" w:rsidR="00E16925" w:rsidRDefault="00E16925" w:rsidP="00E16925">
      <w:pPr>
        <w:pStyle w:val="SingleTxt"/>
      </w:pPr>
      <w:r>
        <w:rPr>
          <w:rFonts w:hint="eastAsia"/>
        </w:rPr>
        <w:tab/>
        <w:t>(b)</w:t>
      </w:r>
      <w:r>
        <w:tab/>
      </w:r>
      <w:r>
        <w:rPr>
          <w:rFonts w:hint="eastAsia"/>
        </w:rPr>
        <w:t>确保在足够提前收到请求时也可提供盲文副本；</w:t>
      </w:r>
    </w:p>
    <w:p w14:paraId="42215762" w14:textId="77777777" w:rsidR="00E16925" w:rsidRDefault="00E16925" w:rsidP="00E16925">
      <w:pPr>
        <w:pStyle w:val="SingleTxt"/>
      </w:pPr>
      <w:r>
        <w:rPr>
          <w:rFonts w:hint="eastAsia"/>
        </w:rPr>
        <w:tab/>
        <w:t>(c)</w:t>
      </w:r>
      <w:r>
        <w:tab/>
      </w:r>
      <w:r>
        <w:rPr>
          <w:rFonts w:hint="eastAsia"/>
        </w:rPr>
        <w:t>确保秘书处工作人员或专家将文件通过期间讨论的任何段落全文宣读。</w:t>
      </w:r>
    </w:p>
    <w:p w14:paraId="14221B61" w14:textId="77777777" w:rsidR="00E16925" w:rsidRDefault="00E16925" w:rsidP="00E16925">
      <w:pPr>
        <w:pStyle w:val="SingleTxt"/>
      </w:pPr>
      <w:r>
        <w:rPr>
          <w:rFonts w:hint="eastAsia"/>
        </w:rPr>
        <w:tab/>
      </w:r>
      <w:r>
        <w:rPr>
          <w:rFonts w:hint="eastAsia"/>
        </w:rPr>
        <w:t>委员会又决定不断审查其做法，以期不断改善委员会工作对所有残疾人利益攸关方的无障碍程度，从而确保他们充分有效地参与委员会的工作。</w:t>
      </w:r>
    </w:p>
    <w:p w14:paraId="7B81045E"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73/V</w:t>
      </w:r>
      <w:r>
        <w:rPr>
          <w:rFonts w:hint="eastAsia"/>
        </w:rPr>
        <w:t>号决定</w:t>
      </w:r>
    </w:p>
    <w:p w14:paraId="1F9189D4" w14:textId="77777777" w:rsidR="00E16925" w:rsidRDefault="00E16925" w:rsidP="00E16925">
      <w:pPr>
        <w:pStyle w:val="SingleTxt"/>
      </w:pPr>
      <w:r>
        <w:rPr>
          <w:rFonts w:hint="eastAsia"/>
        </w:rPr>
        <w:tab/>
      </w:r>
      <w:r>
        <w:rPr>
          <w:rFonts w:hint="eastAsia"/>
        </w:rPr>
        <w:t>根据</w:t>
      </w:r>
      <w:r>
        <w:rPr>
          <w:rFonts w:hint="eastAsia"/>
        </w:rPr>
        <w:t>2018</w:t>
      </w:r>
      <w:r>
        <w:rPr>
          <w:rFonts w:hint="eastAsia"/>
        </w:rPr>
        <w:t>年</w:t>
      </w:r>
      <w:r>
        <w:rPr>
          <w:rFonts w:hint="eastAsia"/>
        </w:rPr>
        <w:t>11</w:t>
      </w:r>
      <w:r>
        <w:rPr>
          <w:rFonts w:hint="eastAsia"/>
        </w:rPr>
        <w:t>月</w:t>
      </w:r>
      <w:r>
        <w:rPr>
          <w:rFonts w:hint="eastAsia"/>
        </w:rPr>
        <w:t>8</w:t>
      </w:r>
      <w:r>
        <w:rPr>
          <w:rFonts w:hint="eastAsia"/>
        </w:rPr>
        <w:t>日委员会与暴力侵害妇女及其原因和后果问题特别报告员之间的合作框架，委员会决定设立基于性别对妇女的暴力行为协调人。委员会任命格诺维娃·提谢娃为协调人。委员会注意到其关于委员会各工作组合理化的</w:t>
      </w:r>
      <w:r>
        <w:rPr>
          <w:rFonts w:hint="eastAsia"/>
        </w:rPr>
        <w:lastRenderedPageBreak/>
        <w:t>第</w:t>
      </w:r>
      <w:r>
        <w:rPr>
          <w:rFonts w:hint="eastAsia"/>
        </w:rPr>
        <w:t>72/XII</w:t>
      </w:r>
      <w:r>
        <w:rPr>
          <w:rFonts w:hint="eastAsia"/>
        </w:rPr>
        <w:t>号决定，决定一旦国家人权机构工作组解散并为基于性别对妇女的暴力行为工作组确定了具体产出，即可将协调人改为一个工作组。</w:t>
      </w:r>
    </w:p>
    <w:p w14:paraId="2D615146"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73/VI</w:t>
      </w:r>
      <w:r>
        <w:rPr>
          <w:rFonts w:hint="eastAsia"/>
        </w:rPr>
        <w:t>号决定</w:t>
      </w:r>
    </w:p>
    <w:p w14:paraId="0977BA4F" w14:textId="77777777" w:rsidR="00E16925" w:rsidRDefault="00E16925" w:rsidP="00E16925">
      <w:pPr>
        <w:pStyle w:val="SingleTxt"/>
      </w:pPr>
      <w:r>
        <w:rPr>
          <w:rFonts w:hint="eastAsia"/>
        </w:rPr>
        <w:tab/>
      </w:r>
      <w:r>
        <w:rPr>
          <w:rFonts w:hint="eastAsia"/>
        </w:rPr>
        <w:t>委员会决定为定于</w:t>
      </w:r>
      <w:r>
        <w:rPr>
          <w:rFonts w:hint="eastAsia"/>
        </w:rPr>
        <w:t>2020</w:t>
      </w:r>
      <w:r>
        <w:rPr>
          <w:rFonts w:hint="eastAsia"/>
        </w:rPr>
        <w:t>年</w:t>
      </w:r>
      <w:r>
        <w:rPr>
          <w:rFonts w:hint="eastAsia"/>
        </w:rPr>
        <w:t>3</w:t>
      </w:r>
      <w:r>
        <w:rPr>
          <w:rFonts w:hint="eastAsia"/>
        </w:rPr>
        <w:t>月妇女地位委员会第六十四届会议期间举行的《北京宣言》和《行动纲要》</w:t>
      </w:r>
      <w:r>
        <w:rPr>
          <w:rFonts w:hint="eastAsia"/>
        </w:rPr>
        <w:t>(1995</w:t>
      </w:r>
      <w:r>
        <w:rPr>
          <w:rFonts w:hint="eastAsia"/>
        </w:rPr>
        <w:t>年</w:t>
      </w:r>
      <w:r>
        <w:rPr>
          <w:rFonts w:hint="eastAsia"/>
        </w:rPr>
        <w:t>)</w:t>
      </w:r>
      <w:r>
        <w:rPr>
          <w:rFonts w:hint="eastAsia"/>
        </w:rPr>
        <w:t>执行情况</w:t>
      </w:r>
      <w:r>
        <w:rPr>
          <w:rFonts w:hint="eastAsia"/>
        </w:rPr>
        <w:t>25</w:t>
      </w:r>
      <w:r>
        <w:rPr>
          <w:rFonts w:hint="eastAsia"/>
        </w:rPr>
        <w:t>周年审查编写一份材料。委员</w:t>
      </w:r>
      <w:r w:rsidRPr="002243AE">
        <w:rPr>
          <w:rFonts w:hint="eastAsia"/>
          <w:spacing w:val="2"/>
        </w:rPr>
        <w:t>会委托尼科尔·阿默林、班达那·拉娜和委员会其他感兴趣的成员编写一份大纲，</w:t>
      </w:r>
      <w:r>
        <w:rPr>
          <w:rFonts w:hint="eastAsia"/>
        </w:rPr>
        <w:t>供委员会核准，并拟订一份案文草稿，供委员会</w:t>
      </w:r>
      <w:r>
        <w:rPr>
          <w:rFonts w:hint="eastAsia"/>
        </w:rPr>
        <w:t>2019</w:t>
      </w:r>
      <w:r>
        <w:rPr>
          <w:rFonts w:hint="eastAsia"/>
        </w:rPr>
        <w:t>年</w:t>
      </w:r>
      <w:r>
        <w:rPr>
          <w:rFonts w:hint="eastAsia"/>
        </w:rPr>
        <w:t>10</w:t>
      </w:r>
      <w:r>
        <w:rPr>
          <w:rFonts w:hint="eastAsia"/>
        </w:rPr>
        <w:t>月至</w:t>
      </w:r>
      <w:r>
        <w:rPr>
          <w:rFonts w:hint="eastAsia"/>
        </w:rPr>
        <w:t>11</w:t>
      </w:r>
      <w:r>
        <w:rPr>
          <w:rFonts w:hint="eastAsia"/>
        </w:rPr>
        <w:t>月第七十四届会议通过。</w:t>
      </w:r>
    </w:p>
    <w:p w14:paraId="51330DF0"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73/VII</w:t>
      </w:r>
      <w:r>
        <w:rPr>
          <w:rFonts w:hint="eastAsia"/>
        </w:rPr>
        <w:t>号决定</w:t>
      </w:r>
    </w:p>
    <w:p w14:paraId="2EAA9498" w14:textId="605C2EBA" w:rsidR="00E16925" w:rsidRDefault="00E16925" w:rsidP="00E16925">
      <w:pPr>
        <w:pStyle w:val="SingleTxt"/>
      </w:pPr>
      <w:r>
        <w:rPr>
          <w:rFonts w:hint="eastAsia"/>
        </w:rPr>
        <w:tab/>
      </w:r>
      <w:r>
        <w:rPr>
          <w:rFonts w:hint="eastAsia"/>
        </w:rPr>
        <w:t>继关于应缔约国的请求推迟审议</w:t>
      </w:r>
      <w:r>
        <w:rPr>
          <w:rFonts w:hint="eastAsia"/>
        </w:rPr>
        <w:t>2013</w:t>
      </w:r>
      <w:r>
        <w:rPr>
          <w:rFonts w:hint="eastAsia"/>
        </w:rPr>
        <w:t>年</w:t>
      </w:r>
      <w:r>
        <w:rPr>
          <w:rFonts w:hint="eastAsia"/>
        </w:rPr>
        <w:t>6</w:t>
      </w:r>
      <w:r>
        <w:rPr>
          <w:rFonts w:hint="eastAsia"/>
        </w:rPr>
        <w:t>月收到的也门第七次和第八次合并定期报告</w:t>
      </w:r>
      <w:r>
        <w:rPr>
          <w:rFonts w:hint="eastAsia"/>
        </w:rPr>
        <w:t>(</w:t>
      </w:r>
      <w:hyperlink r:id="rId22" w:history="1">
        <w:r w:rsidRPr="00E46967">
          <w:rPr>
            <w:rStyle w:val="af4"/>
            <w:rFonts w:hint="eastAsia"/>
          </w:rPr>
          <w:t>CEDAW/C/YEM/7-8</w:t>
        </w:r>
      </w:hyperlink>
      <w:r>
        <w:rPr>
          <w:rFonts w:hint="eastAsia"/>
        </w:rPr>
        <w:t>)</w:t>
      </w:r>
      <w:r>
        <w:rPr>
          <w:rFonts w:hint="eastAsia"/>
        </w:rPr>
        <w:t>的第</w:t>
      </w:r>
      <w:r>
        <w:rPr>
          <w:rFonts w:hint="eastAsia"/>
        </w:rPr>
        <w:t>68/III</w:t>
      </w:r>
      <w:r>
        <w:rPr>
          <w:rFonts w:hint="eastAsia"/>
        </w:rPr>
        <w:t>号决定之后，委员会委托第七十七届会议</w:t>
      </w:r>
      <w:r>
        <w:rPr>
          <w:rFonts w:hint="eastAsia"/>
        </w:rPr>
        <w:t>(2020</w:t>
      </w:r>
      <w:r>
        <w:rPr>
          <w:rFonts w:hint="eastAsia"/>
        </w:rPr>
        <w:t>年</w:t>
      </w:r>
      <w:r>
        <w:rPr>
          <w:rFonts w:hint="eastAsia"/>
        </w:rPr>
        <w:t>3</w:t>
      </w:r>
      <w:r>
        <w:rPr>
          <w:rFonts w:hint="eastAsia"/>
        </w:rPr>
        <w:t>月</w:t>
      </w:r>
      <w:r>
        <w:rPr>
          <w:rFonts w:hint="eastAsia"/>
        </w:rPr>
        <w:t>2</w:t>
      </w:r>
      <w:r>
        <w:rPr>
          <w:rFonts w:hint="eastAsia"/>
        </w:rPr>
        <w:t>日至</w:t>
      </w:r>
      <w:r>
        <w:rPr>
          <w:rFonts w:hint="eastAsia"/>
        </w:rPr>
        <w:t>6</w:t>
      </w:r>
      <w:r>
        <w:rPr>
          <w:rFonts w:hint="eastAsia"/>
        </w:rPr>
        <w:t>日</w:t>
      </w:r>
      <w:r>
        <w:rPr>
          <w:rFonts w:hint="eastAsia"/>
        </w:rPr>
        <w:t>)</w:t>
      </w:r>
      <w:r>
        <w:rPr>
          <w:rFonts w:hint="eastAsia"/>
        </w:rPr>
        <w:t>会前工作组拟订一份订正的议题和问题清单，以便请该缔约国更新其报告。</w:t>
      </w:r>
    </w:p>
    <w:p w14:paraId="61134DFA"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w:t>
      </w:r>
      <w:r>
        <w:rPr>
          <w:rFonts w:hint="eastAsia"/>
        </w:rPr>
        <w:t>73/VIII</w:t>
      </w:r>
      <w:r>
        <w:rPr>
          <w:rFonts w:hint="eastAsia"/>
        </w:rPr>
        <w:t>号决定</w:t>
      </w:r>
    </w:p>
    <w:p w14:paraId="3CA369F4" w14:textId="77777777" w:rsidR="00E16925" w:rsidRDefault="00E16925" w:rsidP="00E16925">
      <w:pPr>
        <w:pStyle w:val="SingleTxt"/>
      </w:pPr>
      <w:r>
        <w:rPr>
          <w:rFonts w:hint="eastAsia"/>
        </w:rPr>
        <w:tab/>
      </w:r>
      <w:r>
        <w:rPr>
          <w:rFonts w:hint="eastAsia"/>
        </w:rPr>
        <w:t>委员会决定，如果一个区域组的会前工作组成员被另一个区域组的成员取代，应事先通知主席团。委员会又决定，应尽可能通过对等交换确保遵守公平区域代表性原则，即由已放弃席位的区域组成员在今后的会前工作组取代相应的另一区域组的成员。</w:t>
      </w:r>
    </w:p>
    <w:p w14:paraId="64249253"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第</w:t>
      </w:r>
      <w:r>
        <w:rPr>
          <w:rFonts w:hint="eastAsia"/>
        </w:rPr>
        <w:t>73/IX</w:t>
      </w:r>
      <w:r>
        <w:rPr>
          <w:rFonts w:hint="eastAsia"/>
        </w:rPr>
        <w:t>号决定</w:t>
      </w:r>
    </w:p>
    <w:p w14:paraId="6A0E6E70" w14:textId="77777777" w:rsidR="00E16925" w:rsidRDefault="00E16925" w:rsidP="00E16925">
      <w:pPr>
        <w:pStyle w:val="SingleTxt"/>
      </w:pPr>
      <w:r>
        <w:rPr>
          <w:rFonts w:hint="eastAsia"/>
        </w:rPr>
        <w:tab/>
      </w:r>
      <w:r>
        <w:rPr>
          <w:rFonts w:hint="eastAsia"/>
        </w:rPr>
        <w:t>委员会确认第七十五届会议会前工作组成员如下：格拉迪丝·阿科斯塔·巴尔加斯、贡纳尔·伯格比、内尔拉·贾布尔、宋文艳和格诺维娃·提谢娃。</w:t>
      </w:r>
    </w:p>
    <w:p w14:paraId="46AFBB4B" w14:textId="77777777" w:rsidR="00E16925" w:rsidRDefault="00E16925" w:rsidP="00E16925">
      <w:pPr>
        <w:pStyle w:val="SingleTxt"/>
      </w:pPr>
    </w:p>
    <w:p w14:paraId="5EB108B5" w14:textId="77777777" w:rsidR="00E16925" w:rsidRDefault="00E16925" w:rsidP="00E16925">
      <w:pPr>
        <w:spacing w:line="240" w:lineRule="auto"/>
        <w:jc w:val="left"/>
      </w:pPr>
      <w:r>
        <w:br w:type="page"/>
      </w:r>
    </w:p>
    <w:p w14:paraId="48A7E723"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第二章</w:t>
      </w:r>
    </w:p>
    <w:p w14:paraId="6C5B0C51"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组织和其他事项</w:t>
      </w:r>
    </w:p>
    <w:p w14:paraId="7BF48120"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A.</w:t>
      </w:r>
      <w:r>
        <w:rPr>
          <w:rFonts w:hint="eastAsia"/>
        </w:rPr>
        <w:tab/>
      </w:r>
      <w:r>
        <w:rPr>
          <w:rFonts w:hint="eastAsia"/>
        </w:rPr>
        <w:t>《公约》和《任择议定书》的缔约国</w:t>
      </w:r>
    </w:p>
    <w:p w14:paraId="6E0A92A5" w14:textId="77777777" w:rsidR="00E16925" w:rsidRDefault="00E16925" w:rsidP="00E16925">
      <w:pPr>
        <w:pStyle w:val="SingleTxt"/>
      </w:pPr>
      <w:r>
        <w:rPr>
          <w:rFonts w:hint="eastAsia"/>
        </w:rPr>
        <w:t>1.</w:t>
      </w:r>
      <w:r>
        <w:rPr>
          <w:rFonts w:hint="eastAsia"/>
        </w:rPr>
        <w:tab/>
      </w:r>
      <w:r>
        <w:rPr>
          <w:rFonts w:hint="eastAsia"/>
        </w:rPr>
        <w:t>截至</w:t>
      </w:r>
      <w:r>
        <w:rPr>
          <w:rFonts w:hint="eastAsia"/>
        </w:rPr>
        <w:t>2019</w:t>
      </w:r>
      <w:r>
        <w:rPr>
          <w:rFonts w:hint="eastAsia"/>
        </w:rPr>
        <w:t>年</w:t>
      </w:r>
      <w:r>
        <w:rPr>
          <w:rFonts w:hint="eastAsia"/>
        </w:rPr>
        <w:t>7</w:t>
      </w:r>
      <w:r>
        <w:rPr>
          <w:rFonts w:hint="eastAsia"/>
        </w:rPr>
        <w:t>月</w:t>
      </w:r>
      <w:r>
        <w:rPr>
          <w:rFonts w:hint="eastAsia"/>
        </w:rPr>
        <w:t>19</w:t>
      </w:r>
      <w:r>
        <w:rPr>
          <w:rFonts w:hint="eastAsia"/>
        </w:rPr>
        <w:t>日，即委员会第七十三届会议闭幕日，公约缔约国为</w:t>
      </w:r>
      <w:r>
        <w:rPr>
          <w:rFonts w:hint="eastAsia"/>
        </w:rPr>
        <w:t>189</w:t>
      </w:r>
      <w:r>
        <w:rPr>
          <w:rFonts w:hint="eastAsia"/>
        </w:rPr>
        <w:t>个。此外，已有</w:t>
      </w:r>
      <w:r>
        <w:rPr>
          <w:rFonts w:hint="eastAsia"/>
        </w:rPr>
        <w:t>79</w:t>
      </w:r>
      <w:r>
        <w:rPr>
          <w:rFonts w:hint="eastAsia"/>
        </w:rPr>
        <w:t>个缔约国接受了对《公约》关于委员会会议时间的第二十条第</w:t>
      </w:r>
      <w:r>
        <w:rPr>
          <w:rFonts w:hint="eastAsia"/>
        </w:rPr>
        <w:t>1</w:t>
      </w:r>
      <w:r>
        <w:rPr>
          <w:rFonts w:hint="eastAsia"/>
        </w:rPr>
        <w:t>款的修正案。该修正案共需</w:t>
      </w:r>
      <w:r>
        <w:rPr>
          <w:rFonts w:hint="eastAsia"/>
        </w:rPr>
        <w:t>126</w:t>
      </w:r>
      <w:r>
        <w:rPr>
          <w:rFonts w:hint="eastAsia"/>
        </w:rPr>
        <w:t>个公约缔约国接受方可生效。</w:t>
      </w:r>
    </w:p>
    <w:p w14:paraId="26A8C50B" w14:textId="77777777" w:rsidR="00E16925" w:rsidRDefault="00E16925" w:rsidP="00E16925">
      <w:pPr>
        <w:pStyle w:val="SingleTxt"/>
      </w:pPr>
      <w:r>
        <w:rPr>
          <w:rFonts w:hint="eastAsia"/>
        </w:rPr>
        <w:t>2.</w:t>
      </w:r>
      <w:r>
        <w:rPr>
          <w:rFonts w:hint="eastAsia"/>
        </w:rPr>
        <w:tab/>
      </w:r>
      <w:r>
        <w:rPr>
          <w:rFonts w:hint="eastAsia"/>
        </w:rPr>
        <w:t>截至同一日期，《公约任择议定书》缔约国为</w:t>
      </w:r>
      <w:r>
        <w:rPr>
          <w:rFonts w:hint="eastAsia"/>
        </w:rPr>
        <w:t>112</w:t>
      </w:r>
      <w:r>
        <w:rPr>
          <w:rFonts w:hint="eastAsia"/>
        </w:rPr>
        <w:t>个。</w:t>
      </w:r>
    </w:p>
    <w:p w14:paraId="339C0FA3"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B.</w:t>
      </w:r>
      <w:r>
        <w:rPr>
          <w:rFonts w:hint="eastAsia"/>
        </w:rPr>
        <w:tab/>
      </w:r>
      <w:r>
        <w:rPr>
          <w:rFonts w:hint="eastAsia"/>
        </w:rPr>
        <w:t>会议开幕</w:t>
      </w:r>
    </w:p>
    <w:p w14:paraId="0510B57D" w14:textId="77777777" w:rsidR="00E16925" w:rsidRDefault="00E16925" w:rsidP="00E16925">
      <w:pPr>
        <w:pStyle w:val="SingleTxt"/>
      </w:pPr>
      <w:r>
        <w:rPr>
          <w:rFonts w:hint="eastAsia"/>
        </w:rPr>
        <w:t>3.</w:t>
      </w:r>
      <w:r>
        <w:rPr>
          <w:rFonts w:hint="eastAsia"/>
        </w:rPr>
        <w:tab/>
      </w:r>
      <w:r>
        <w:rPr>
          <w:rFonts w:hint="eastAsia"/>
        </w:rPr>
        <w:t>委员会于</w:t>
      </w:r>
      <w:r>
        <w:rPr>
          <w:rFonts w:hint="eastAsia"/>
        </w:rPr>
        <w:t>2019</w:t>
      </w:r>
      <w:r>
        <w:rPr>
          <w:rFonts w:hint="eastAsia"/>
        </w:rPr>
        <w:t>年</w:t>
      </w:r>
      <w:r>
        <w:rPr>
          <w:rFonts w:hint="eastAsia"/>
        </w:rPr>
        <w:t>7</w:t>
      </w:r>
      <w:r>
        <w:rPr>
          <w:rFonts w:hint="eastAsia"/>
        </w:rPr>
        <w:t>月</w:t>
      </w:r>
      <w:r>
        <w:rPr>
          <w:rFonts w:hint="eastAsia"/>
        </w:rPr>
        <w:t>1</w:t>
      </w:r>
      <w:r>
        <w:rPr>
          <w:rFonts w:hint="eastAsia"/>
        </w:rPr>
        <w:t>日至</w:t>
      </w:r>
      <w:r>
        <w:rPr>
          <w:rFonts w:hint="eastAsia"/>
        </w:rPr>
        <w:t>19</w:t>
      </w:r>
      <w:r>
        <w:rPr>
          <w:rFonts w:hint="eastAsia"/>
        </w:rPr>
        <w:t>日在联合国日内瓦办事处举行了第七十三届会议。委员会举行了</w:t>
      </w:r>
      <w:r>
        <w:rPr>
          <w:rFonts w:hint="eastAsia"/>
        </w:rPr>
        <w:t>18</w:t>
      </w:r>
      <w:r>
        <w:rPr>
          <w:rFonts w:hint="eastAsia"/>
        </w:rPr>
        <w:t>次全体会议，并为讨论议程项目</w:t>
      </w:r>
      <w:r>
        <w:rPr>
          <w:rFonts w:hint="eastAsia"/>
        </w:rPr>
        <w:t>5</w:t>
      </w:r>
      <w:r>
        <w:rPr>
          <w:rFonts w:hint="eastAsia"/>
        </w:rPr>
        <w:t>至</w:t>
      </w:r>
      <w:r>
        <w:rPr>
          <w:rFonts w:hint="eastAsia"/>
        </w:rPr>
        <w:t>8</w:t>
      </w:r>
      <w:r>
        <w:rPr>
          <w:rFonts w:hint="eastAsia"/>
        </w:rPr>
        <w:t>举行了</w:t>
      </w:r>
      <w:r>
        <w:rPr>
          <w:rFonts w:hint="eastAsia"/>
        </w:rPr>
        <w:t>11</w:t>
      </w:r>
      <w:r>
        <w:rPr>
          <w:rFonts w:hint="eastAsia"/>
        </w:rPr>
        <w:t>次会议。委员会收到的文件的清单载于本报告第一部分附件。</w:t>
      </w:r>
    </w:p>
    <w:p w14:paraId="6D0F24A5" w14:textId="77777777" w:rsidR="00E16925" w:rsidRDefault="00E16925" w:rsidP="00E16925">
      <w:pPr>
        <w:pStyle w:val="SingleTxt"/>
      </w:pPr>
      <w:r>
        <w:rPr>
          <w:rFonts w:hint="eastAsia"/>
        </w:rPr>
        <w:t>4.</w:t>
      </w:r>
      <w:r>
        <w:rPr>
          <w:rFonts w:hint="eastAsia"/>
        </w:rPr>
        <w:tab/>
      </w:r>
      <w:r>
        <w:rPr>
          <w:rFonts w:hint="eastAsia"/>
        </w:rPr>
        <w:t>在</w:t>
      </w:r>
      <w:r>
        <w:rPr>
          <w:rFonts w:hint="eastAsia"/>
        </w:rPr>
        <w:t>7</w:t>
      </w:r>
      <w:r>
        <w:rPr>
          <w:rFonts w:hint="eastAsia"/>
        </w:rPr>
        <w:t>月</w:t>
      </w:r>
      <w:r>
        <w:rPr>
          <w:rFonts w:hint="eastAsia"/>
        </w:rPr>
        <w:t>1</w:t>
      </w:r>
      <w:r>
        <w:rPr>
          <w:rFonts w:hint="eastAsia"/>
        </w:rPr>
        <w:t>日第</w:t>
      </w:r>
      <w:r>
        <w:rPr>
          <w:rFonts w:hint="eastAsia"/>
        </w:rPr>
        <w:t>1688</w:t>
      </w:r>
      <w:r>
        <w:rPr>
          <w:rFonts w:hint="eastAsia"/>
        </w:rPr>
        <w:t>次会议上，主席宣布本届会议开幕。</w:t>
      </w:r>
    </w:p>
    <w:p w14:paraId="78FDBC88"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C.</w:t>
      </w:r>
      <w:r>
        <w:rPr>
          <w:rFonts w:hint="eastAsia"/>
        </w:rPr>
        <w:tab/>
      </w:r>
      <w:r>
        <w:rPr>
          <w:rFonts w:hint="eastAsia"/>
        </w:rPr>
        <w:t>通过议程</w:t>
      </w:r>
    </w:p>
    <w:p w14:paraId="3936B181" w14:textId="4B7978DA" w:rsidR="00E16925" w:rsidRDefault="00E16925" w:rsidP="00E16925">
      <w:pPr>
        <w:pStyle w:val="SingleTxt"/>
      </w:pPr>
      <w:r>
        <w:rPr>
          <w:rFonts w:hint="eastAsia"/>
        </w:rPr>
        <w:t>5.</w:t>
      </w:r>
      <w:r>
        <w:rPr>
          <w:rFonts w:hint="eastAsia"/>
        </w:rPr>
        <w:tab/>
      </w:r>
      <w:r>
        <w:rPr>
          <w:rFonts w:hint="eastAsia"/>
        </w:rPr>
        <w:t>委员会在</w:t>
      </w:r>
      <w:r>
        <w:rPr>
          <w:rFonts w:hint="eastAsia"/>
        </w:rPr>
        <w:t>7</w:t>
      </w:r>
      <w:r>
        <w:rPr>
          <w:rFonts w:hint="eastAsia"/>
        </w:rPr>
        <w:t>月</w:t>
      </w:r>
      <w:r>
        <w:rPr>
          <w:rFonts w:hint="eastAsia"/>
        </w:rPr>
        <w:t>1</w:t>
      </w:r>
      <w:r>
        <w:rPr>
          <w:rFonts w:hint="eastAsia"/>
        </w:rPr>
        <w:t>日第</w:t>
      </w:r>
      <w:r>
        <w:rPr>
          <w:rFonts w:hint="eastAsia"/>
        </w:rPr>
        <w:t>1688</w:t>
      </w:r>
      <w:r>
        <w:rPr>
          <w:rFonts w:hint="eastAsia"/>
        </w:rPr>
        <w:t>次会议上通过了临时议程</w:t>
      </w:r>
      <w:r>
        <w:rPr>
          <w:rFonts w:hint="eastAsia"/>
        </w:rPr>
        <w:t>(</w:t>
      </w:r>
      <w:hyperlink r:id="rId23" w:history="1">
        <w:r w:rsidRPr="00E46967">
          <w:rPr>
            <w:rStyle w:val="af4"/>
            <w:rFonts w:hint="eastAsia"/>
          </w:rPr>
          <w:t>CEDAW/C/73/1</w:t>
        </w:r>
      </w:hyperlink>
      <w:r>
        <w:rPr>
          <w:rFonts w:hint="eastAsia"/>
        </w:rPr>
        <w:t>)</w:t>
      </w:r>
      <w:r>
        <w:rPr>
          <w:rFonts w:hint="eastAsia"/>
        </w:rPr>
        <w:t>。</w:t>
      </w:r>
    </w:p>
    <w:p w14:paraId="024484B3"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D.</w:t>
      </w:r>
      <w:r>
        <w:rPr>
          <w:rFonts w:hint="eastAsia"/>
        </w:rPr>
        <w:tab/>
      </w:r>
      <w:r>
        <w:rPr>
          <w:rFonts w:hint="eastAsia"/>
        </w:rPr>
        <w:t>会前工作组的报告</w:t>
      </w:r>
    </w:p>
    <w:p w14:paraId="19A36A8C" w14:textId="0E1E1086" w:rsidR="00E16925" w:rsidRDefault="00E16925" w:rsidP="00E16925">
      <w:pPr>
        <w:pStyle w:val="SingleTxt"/>
      </w:pPr>
      <w:r>
        <w:rPr>
          <w:rFonts w:hint="eastAsia"/>
        </w:rPr>
        <w:t>6.</w:t>
      </w:r>
      <w:r>
        <w:rPr>
          <w:rFonts w:hint="eastAsia"/>
        </w:rPr>
        <w:tab/>
      </w:r>
      <w:r w:rsidRPr="002243AE">
        <w:rPr>
          <w:rFonts w:hint="eastAsia"/>
          <w:spacing w:val="2"/>
        </w:rPr>
        <w:t>会前工作组于</w:t>
      </w:r>
      <w:r w:rsidRPr="002243AE">
        <w:rPr>
          <w:rFonts w:hint="eastAsia"/>
          <w:spacing w:val="2"/>
        </w:rPr>
        <w:t>2018</w:t>
      </w:r>
      <w:r w:rsidRPr="002243AE">
        <w:rPr>
          <w:rFonts w:hint="eastAsia"/>
          <w:spacing w:val="2"/>
        </w:rPr>
        <w:t>年</w:t>
      </w:r>
      <w:r w:rsidRPr="002243AE">
        <w:rPr>
          <w:rFonts w:hint="eastAsia"/>
          <w:spacing w:val="2"/>
        </w:rPr>
        <w:t>11</w:t>
      </w:r>
      <w:r w:rsidRPr="002243AE">
        <w:rPr>
          <w:rFonts w:hint="eastAsia"/>
          <w:spacing w:val="2"/>
        </w:rPr>
        <w:t>月</w:t>
      </w:r>
      <w:r w:rsidRPr="002243AE">
        <w:rPr>
          <w:rFonts w:hint="eastAsia"/>
          <w:spacing w:val="2"/>
        </w:rPr>
        <w:t>12</w:t>
      </w:r>
      <w:r w:rsidRPr="002243AE">
        <w:rPr>
          <w:rFonts w:hint="eastAsia"/>
          <w:spacing w:val="2"/>
        </w:rPr>
        <w:t>日至</w:t>
      </w:r>
      <w:r w:rsidRPr="002243AE">
        <w:rPr>
          <w:rFonts w:hint="eastAsia"/>
          <w:spacing w:val="2"/>
        </w:rPr>
        <w:t>16</w:t>
      </w:r>
      <w:r w:rsidRPr="002243AE">
        <w:rPr>
          <w:rFonts w:hint="eastAsia"/>
          <w:spacing w:val="2"/>
        </w:rPr>
        <w:t>日举行了会议，格拉迪丝·阿科斯</w:t>
      </w:r>
      <w:r>
        <w:rPr>
          <w:rFonts w:hint="eastAsia"/>
        </w:rPr>
        <w:t>塔·巴尔加斯在</w:t>
      </w:r>
      <w:r>
        <w:rPr>
          <w:rFonts w:hint="eastAsia"/>
        </w:rPr>
        <w:t>7</w:t>
      </w:r>
      <w:r>
        <w:rPr>
          <w:rFonts w:hint="eastAsia"/>
        </w:rPr>
        <w:t>月</w:t>
      </w:r>
      <w:r>
        <w:rPr>
          <w:rFonts w:hint="eastAsia"/>
        </w:rPr>
        <w:t>1</w:t>
      </w:r>
      <w:r>
        <w:rPr>
          <w:rFonts w:hint="eastAsia"/>
        </w:rPr>
        <w:t>日第</w:t>
      </w:r>
      <w:r>
        <w:rPr>
          <w:rFonts w:hint="eastAsia"/>
        </w:rPr>
        <w:t>1688</w:t>
      </w:r>
      <w:r>
        <w:rPr>
          <w:rFonts w:hint="eastAsia"/>
        </w:rPr>
        <w:t>次会议上介绍了会前工作组的报告</w:t>
      </w:r>
      <w:r>
        <w:rPr>
          <w:rFonts w:hint="eastAsia"/>
        </w:rPr>
        <w:t>(</w:t>
      </w:r>
      <w:hyperlink r:id="rId24" w:history="1">
        <w:r w:rsidRPr="00E46967">
          <w:rPr>
            <w:rStyle w:val="af4"/>
            <w:rFonts w:hint="eastAsia"/>
          </w:rPr>
          <w:t>CEDAW/C/PSWG/73/1</w:t>
        </w:r>
      </w:hyperlink>
      <w:r>
        <w:rPr>
          <w:rFonts w:hint="eastAsia"/>
        </w:rPr>
        <w:t>)</w:t>
      </w:r>
      <w:r>
        <w:rPr>
          <w:rFonts w:hint="eastAsia"/>
        </w:rPr>
        <w:t>。</w:t>
      </w:r>
    </w:p>
    <w:p w14:paraId="2D3B3416"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E.</w:t>
      </w:r>
      <w:r>
        <w:rPr>
          <w:rFonts w:hint="eastAsia"/>
        </w:rPr>
        <w:tab/>
      </w:r>
      <w:r>
        <w:rPr>
          <w:rFonts w:hint="eastAsia"/>
        </w:rPr>
        <w:t>工作安排</w:t>
      </w:r>
    </w:p>
    <w:p w14:paraId="5349F573" w14:textId="77777777" w:rsidR="00E16925" w:rsidRDefault="00E16925" w:rsidP="00E16925">
      <w:pPr>
        <w:pStyle w:val="SingleTxt"/>
      </w:pPr>
      <w:r>
        <w:rPr>
          <w:rFonts w:hint="eastAsia"/>
        </w:rPr>
        <w:t>7.</w:t>
      </w:r>
      <w:r>
        <w:rPr>
          <w:rFonts w:hint="eastAsia"/>
        </w:rPr>
        <w:tab/>
        <w:t>7</w:t>
      </w:r>
      <w:r>
        <w:rPr>
          <w:rFonts w:hint="eastAsia"/>
        </w:rPr>
        <w:t>月</w:t>
      </w:r>
      <w:r>
        <w:rPr>
          <w:rFonts w:hint="eastAsia"/>
        </w:rPr>
        <w:t>1</w:t>
      </w:r>
      <w:r>
        <w:rPr>
          <w:rFonts w:hint="eastAsia"/>
        </w:rPr>
        <w:t>日和</w:t>
      </w:r>
      <w:r>
        <w:rPr>
          <w:rFonts w:hint="eastAsia"/>
        </w:rPr>
        <w:t>8</w:t>
      </w:r>
      <w:r>
        <w:rPr>
          <w:rFonts w:hint="eastAsia"/>
        </w:rPr>
        <w:t>日，委员会与联合国系统专门机构、基金和方案以及其他政府间组织的代表举行了闭门会议</w:t>
      </w:r>
      <w:r>
        <w:rPr>
          <w:rFonts w:hint="eastAsia"/>
        </w:rPr>
        <w:t>(</w:t>
      </w:r>
      <w:r>
        <w:rPr>
          <w:rFonts w:hint="eastAsia"/>
        </w:rPr>
        <w:t>包括视频会议</w:t>
      </w:r>
      <w:r>
        <w:rPr>
          <w:rFonts w:hint="eastAsia"/>
        </w:rPr>
        <w:t>)</w:t>
      </w:r>
      <w:r>
        <w:rPr>
          <w:rFonts w:hint="eastAsia"/>
        </w:rPr>
        <w:t>，这些代表介绍了具体国家的情况及这些机构为支持执行《公约》所作的努力。</w:t>
      </w:r>
    </w:p>
    <w:p w14:paraId="575A253A" w14:textId="77777777" w:rsidR="00E16925" w:rsidRDefault="00E16925" w:rsidP="00E16925">
      <w:pPr>
        <w:pStyle w:val="SingleTxt"/>
      </w:pPr>
      <w:r>
        <w:rPr>
          <w:rFonts w:hint="eastAsia"/>
        </w:rPr>
        <w:t>8.</w:t>
      </w:r>
      <w:r>
        <w:rPr>
          <w:rFonts w:hint="eastAsia"/>
        </w:rPr>
        <w:tab/>
      </w:r>
      <w:r>
        <w:rPr>
          <w:rFonts w:hint="eastAsia"/>
        </w:rPr>
        <w:t>委员会还与非政府组织和国家人权机构的代表举行了非正式公开会议，这些代表提供了资料，说明有报告交由委员会届会审议的缔约国执行《公约》的情况。</w:t>
      </w:r>
    </w:p>
    <w:p w14:paraId="385303DA" w14:textId="77777777" w:rsidR="00E16925" w:rsidRDefault="00E16925" w:rsidP="00E16925">
      <w:pPr>
        <w:pStyle w:val="SingleTxt"/>
      </w:pPr>
      <w:r>
        <w:rPr>
          <w:rFonts w:hint="eastAsia"/>
        </w:rPr>
        <w:t>9.</w:t>
      </w:r>
      <w:r>
        <w:rPr>
          <w:rFonts w:hint="eastAsia"/>
        </w:rPr>
        <w:tab/>
        <w:t>7</w:t>
      </w:r>
      <w:r>
        <w:rPr>
          <w:rFonts w:hint="eastAsia"/>
        </w:rPr>
        <w:t>月</w:t>
      </w:r>
      <w:r>
        <w:rPr>
          <w:rFonts w:hint="eastAsia"/>
        </w:rPr>
        <w:t>1</w:t>
      </w:r>
      <w:r>
        <w:rPr>
          <w:rFonts w:hint="eastAsia"/>
        </w:rPr>
        <w:t>日，委员会听取暴力侵害妇女及其原因和后果问题特别报告员杜布拉芙卡·西蒙诺维奇对其活动的情况介绍，包括她向人权理事会提交的关于特别报告员一职设立</w:t>
      </w:r>
      <w:r>
        <w:rPr>
          <w:rFonts w:hint="eastAsia"/>
        </w:rPr>
        <w:t>25</w:t>
      </w:r>
      <w:r>
        <w:rPr>
          <w:rFonts w:hint="eastAsia"/>
        </w:rPr>
        <w:t>周年的专题报告。</w:t>
      </w:r>
    </w:p>
    <w:p w14:paraId="63C79D9B" w14:textId="77777777" w:rsidR="00E16925" w:rsidRDefault="00E16925" w:rsidP="00E16925">
      <w:pPr>
        <w:pStyle w:val="SingleTxt"/>
      </w:pPr>
      <w:r>
        <w:rPr>
          <w:rFonts w:hint="eastAsia"/>
        </w:rPr>
        <w:t>10.</w:t>
      </w:r>
      <w:r>
        <w:rPr>
          <w:rFonts w:hint="eastAsia"/>
        </w:rPr>
        <w:tab/>
        <w:t>7</w:t>
      </w:r>
      <w:r>
        <w:rPr>
          <w:rFonts w:hint="eastAsia"/>
        </w:rPr>
        <w:t>月</w:t>
      </w:r>
      <w:r>
        <w:rPr>
          <w:rFonts w:hint="eastAsia"/>
        </w:rPr>
        <w:t>4</w:t>
      </w:r>
      <w:r>
        <w:rPr>
          <w:rFonts w:hint="eastAsia"/>
        </w:rPr>
        <w:t>日，委员会听取世界卫生组织孕产妇和围产期健康与预防不安全堕胎小组的安东内拉·拉沃拉内对该组织堕胎政策数据库和资料库的情况介绍，数据库和资料库旨在加强全球消除不安全堕胎的努力。</w:t>
      </w:r>
    </w:p>
    <w:p w14:paraId="7BF63439" w14:textId="77777777" w:rsidR="00E16925" w:rsidRDefault="00E16925" w:rsidP="00E16925">
      <w:pPr>
        <w:pStyle w:val="SingleTxt"/>
      </w:pPr>
      <w:r>
        <w:rPr>
          <w:rFonts w:hint="eastAsia"/>
        </w:rPr>
        <w:t>11.</w:t>
      </w:r>
      <w:r>
        <w:tab/>
      </w:r>
      <w:r>
        <w:rPr>
          <w:rFonts w:hint="eastAsia"/>
        </w:rPr>
        <w:t>7</w:t>
      </w:r>
      <w:r>
        <w:rPr>
          <w:rFonts w:hint="eastAsia"/>
        </w:rPr>
        <w:t>月</w:t>
      </w:r>
      <w:r>
        <w:rPr>
          <w:rFonts w:hint="eastAsia"/>
        </w:rPr>
        <w:t>8</w:t>
      </w:r>
      <w:r>
        <w:rPr>
          <w:rFonts w:hint="eastAsia"/>
        </w:rPr>
        <w:t>日，委员会主办了关于“《消除对妇女一切形式歧视公约》：促进和增强妇女权能</w:t>
      </w:r>
      <w:r>
        <w:rPr>
          <w:rFonts w:hint="eastAsia"/>
        </w:rPr>
        <w:t>40</w:t>
      </w:r>
      <w:r>
        <w:rPr>
          <w:rFonts w:hint="eastAsia"/>
        </w:rPr>
        <w:t>年”的专题小组讨论。这次活动是由联合国训练研究所、联合国人权事务高级专员办事处和各国议会联盟为纪念《公约》</w:t>
      </w:r>
      <w:r>
        <w:rPr>
          <w:rFonts w:hint="eastAsia"/>
        </w:rPr>
        <w:t>40</w:t>
      </w:r>
      <w:r>
        <w:rPr>
          <w:rFonts w:hint="eastAsia"/>
        </w:rPr>
        <w:t>周年而举办的。</w:t>
      </w:r>
    </w:p>
    <w:p w14:paraId="2F3E64A5"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ab/>
        <w:t>F.</w:t>
      </w:r>
      <w:r>
        <w:rPr>
          <w:rFonts w:hint="eastAsia"/>
        </w:rPr>
        <w:tab/>
      </w:r>
      <w:r>
        <w:rPr>
          <w:rFonts w:hint="eastAsia"/>
        </w:rPr>
        <w:t>委员会成员</w:t>
      </w:r>
    </w:p>
    <w:p w14:paraId="07A7E430"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第七十三届会议的出席情况</w:t>
      </w:r>
    </w:p>
    <w:p w14:paraId="4EE9BB89" w14:textId="77777777" w:rsidR="00E16925" w:rsidRDefault="00E16925" w:rsidP="00E16925">
      <w:pPr>
        <w:pStyle w:val="SingleTxt"/>
      </w:pPr>
      <w:r>
        <w:rPr>
          <w:rFonts w:hint="eastAsia"/>
        </w:rPr>
        <w:t>12.</w:t>
      </w:r>
      <w:r>
        <w:rPr>
          <w:rFonts w:hint="eastAsia"/>
        </w:rPr>
        <w:tab/>
      </w:r>
      <w:r w:rsidRPr="00973562">
        <w:rPr>
          <w:rFonts w:hint="eastAsia"/>
          <w:spacing w:val="-2"/>
        </w:rPr>
        <w:t>所有成员都出席了第七十三届会议。下列成员在所述日期没有出席会议：阿</w:t>
      </w:r>
      <w:r>
        <w:rPr>
          <w:rFonts w:hint="eastAsia"/>
        </w:rPr>
        <w:t>鲁娜·德维·纳</w:t>
      </w:r>
      <w:r w:rsidRPr="00645CFE">
        <w:rPr>
          <w:rFonts w:hint="eastAsia"/>
          <w:spacing w:val="-2"/>
        </w:rPr>
        <w:t>拉因，</w:t>
      </w:r>
      <w:r w:rsidRPr="00645CFE">
        <w:rPr>
          <w:rFonts w:hint="eastAsia"/>
          <w:spacing w:val="-2"/>
        </w:rPr>
        <w:t>7</w:t>
      </w:r>
      <w:r w:rsidRPr="00645CFE">
        <w:rPr>
          <w:rFonts w:hint="eastAsia"/>
          <w:spacing w:val="-2"/>
        </w:rPr>
        <w:t>月</w:t>
      </w:r>
      <w:r w:rsidRPr="00645CFE">
        <w:rPr>
          <w:rFonts w:hint="eastAsia"/>
          <w:spacing w:val="-2"/>
        </w:rPr>
        <w:t>1</w:t>
      </w:r>
      <w:r w:rsidRPr="00645CFE">
        <w:rPr>
          <w:rFonts w:hint="eastAsia"/>
          <w:spacing w:val="-2"/>
        </w:rPr>
        <w:t>日至</w:t>
      </w:r>
      <w:r w:rsidRPr="00645CFE">
        <w:rPr>
          <w:rFonts w:hint="eastAsia"/>
          <w:spacing w:val="-2"/>
        </w:rPr>
        <w:t>5</w:t>
      </w:r>
      <w:r w:rsidRPr="00645CFE">
        <w:rPr>
          <w:rFonts w:hint="eastAsia"/>
          <w:spacing w:val="-2"/>
        </w:rPr>
        <w:t>日和</w:t>
      </w:r>
      <w:r w:rsidRPr="00645CFE">
        <w:rPr>
          <w:rFonts w:hint="eastAsia"/>
          <w:spacing w:val="-2"/>
        </w:rPr>
        <w:t>12</w:t>
      </w:r>
      <w:r w:rsidRPr="00645CFE">
        <w:rPr>
          <w:rFonts w:hint="eastAsia"/>
          <w:spacing w:val="-2"/>
        </w:rPr>
        <w:t>日；弗朗瑟利娜·托埃·布达，</w:t>
      </w:r>
      <w:r w:rsidRPr="00645CFE">
        <w:rPr>
          <w:rFonts w:hint="eastAsia"/>
          <w:spacing w:val="-2"/>
        </w:rPr>
        <w:t>7</w:t>
      </w:r>
      <w:r w:rsidRPr="00645CFE">
        <w:rPr>
          <w:rFonts w:hint="eastAsia"/>
          <w:spacing w:val="-2"/>
        </w:rPr>
        <w:t>月</w:t>
      </w:r>
      <w:r w:rsidRPr="00645CFE">
        <w:rPr>
          <w:rFonts w:hint="eastAsia"/>
          <w:spacing w:val="-2"/>
        </w:rPr>
        <w:t>1</w:t>
      </w:r>
      <w:r w:rsidRPr="00645CFE">
        <w:rPr>
          <w:rFonts w:hint="eastAsia"/>
          <w:spacing w:val="-2"/>
        </w:rPr>
        <w:t>日</w:t>
      </w:r>
      <w:r>
        <w:rPr>
          <w:rFonts w:hint="eastAsia"/>
        </w:rPr>
        <w:t>和</w:t>
      </w:r>
      <w:r>
        <w:rPr>
          <w:rFonts w:hint="eastAsia"/>
        </w:rPr>
        <w:t>2</w:t>
      </w:r>
      <w:r>
        <w:rPr>
          <w:rFonts w:hint="eastAsia"/>
        </w:rPr>
        <w:t>日。本报告第三部分附件二载有委员会成员名单，同时注明了他们的任期。</w:t>
      </w:r>
    </w:p>
    <w:p w14:paraId="77CC5626" w14:textId="77777777" w:rsidR="00E16925" w:rsidRDefault="00E16925" w:rsidP="00E16925">
      <w:pPr>
        <w:pStyle w:val="SingleTxt"/>
      </w:pPr>
    </w:p>
    <w:p w14:paraId="7511F8C5" w14:textId="77777777" w:rsidR="00E16925" w:rsidRDefault="00E16925" w:rsidP="00E16925">
      <w:pPr>
        <w:spacing w:line="240" w:lineRule="auto"/>
        <w:jc w:val="left"/>
      </w:pPr>
      <w:r>
        <w:br w:type="page"/>
      </w:r>
    </w:p>
    <w:p w14:paraId="4D819F44"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第三章</w:t>
      </w:r>
    </w:p>
    <w:p w14:paraId="00C7DDBB"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主席关于闭会期间活动的报告</w:t>
      </w:r>
    </w:p>
    <w:p w14:paraId="0E92033D" w14:textId="77777777" w:rsidR="00E16925" w:rsidRDefault="00E16925" w:rsidP="00E16925">
      <w:pPr>
        <w:pStyle w:val="SingleTxt"/>
      </w:pPr>
      <w:r>
        <w:rPr>
          <w:rFonts w:hint="eastAsia"/>
        </w:rPr>
        <w:t>13.</w:t>
      </w:r>
      <w:r>
        <w:rPr>
          <w:rFonts w:hint="eastAsia"/>
        </w:rPr>
        <w:tab/>
      </w:r>
      <w:r>
        <w:rPr>
          <w:rFonts w:hint="eastAsia"/>
        </w:rPr>
        <w:t>在</w:t>
      </w:r>
      <w:r>
        <w:rPr>
          <w:rFonts w:hint="eastAsia"/>
        </w:rPr>
        <w:t>2019</w:t>
      </w:r>
      <w:r>
        <w:rPr>
          <w:rFonts w:hint="eastAsia"/>
        </w:rPr>
        <w:t>年</w:t>
      </w:r>
      <w:r>
        <w:rPr>
          <w:rFonts w:hint="eastAsia"/>
        </w:rPr>
        <w:t>7</w:t>
      </w:r>
      <w:r>
        <w:rPr>
          <w:rFonts w:hint="eastAsia"/>
        </w:rPr>
        <w:t>月</w:t>
      </w:r>
      <w:r>
        <w:rPr>
          <w:rFonts w:hint="eastAsia"/>
        </w:rPr>
        <w:t>1</w:t>
      </w:r>
      <w:r>
        <w:rPr>
          <w:rFonts w:hint="eastAsia"/>
        </w:rPr>
        <w:t>日第</w:t>
      </w:r>
      <w:r>
        <w:rPr>
          <w:rFonts w:hint="eastAsia"/>
        </w:rPr>
        <w:t>1688</w:t>
      </w:r>
      <w:r>
        <w:rPr>
          <w:rFonts w:hint="eastAsia"/>
        </w:rPr>
        <w:t>次会议上，主席提交了关于自第七十二届会议以来她本人活动情况的报告。</w:t>
      </w:r>
    </w:p>
    <w:p w14:paraId="1292E666" w14:textId="77777777" w:rsidR="00E16925" w:rsidRDefault="00E16925" w:rsidP="00E16925">
      <w:pPr>
        <w:pStyle w:val="SingleTxt"/>
      </w:pPr>
    </w:p>
    <w:p w14:paraId="289D8E9E" w14:textId="77777777" w:rsidR="00E16925" w:rsidRDefault="00E16925" w:rsidP="00E16925">
      <w:pPr>
        <w:spacing w:line="240" w:lineRule="auto"/>
        <w:jc w:val="left"/>
      </w:pPr>
      <w:r>
        <w:br w:type="page"/>
      </w:r>
    </w:p>
    <w:p w14:paraId="3F74FE08"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第四章</w:t>
      </w:r>
    </w:p>
    <w:p w14:paraId="064244B3"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审议缔约国根据《公约》第十八条提出的报告</w:t>
      </w:r>
    </w:p>
    <w:p w14:paraId="37524345" w14:textId="77777777" w:rsidR="00E16925" w:rsidRDefault="00E16925" w:rsidP="00E16925">
      <w:pPr>
        <w:pStyle w:val="SingleTxt"/>
      </w:pPr>
      <w:r>
        <w:rPr>
          <w:rFonts w:hint="eastAsia"/>
        </w:rPr>
        <w:t>14.</w:t>
      </w:r>
      <w:r>
        <w:rPr>
          <w:rFonts w:hint="eastAsia"/>
        </w:rPr>
        <w:tab/>
      </w:r>
      <w:r>
        <w:rPr>
          <w:rFonts w:hint="eastAsia"/>
        </w:rPr>
        <w:t>委员会审议了</w:t>
      </w:r>
      <w:r>
        <w:rPr>
          <w:rFonts w:hint="eastAsia"/>
        </w:rPr>
        <w:t>7</w:t>
      </w:r>
      <w:r>
        <w:rPr>
          <w:rFonts w:hint="eastAsia"/>
        </w:rPr>
        <w:t>个缔约国根据《公约》第十八条提交的报告，并编写了关于这些报告的以下结论意见：</w:t>
      </w:r>
    </w:p>
    <w:tbl>
      <w:tblPr>
        <w:tblW w:w="0" w:type="auto"/>
        <w:tblInd w:w="1264" w:type="dxa"/>
        <w:tblLayout w:type="fixed"/>
        <w:tblCellMar>
          <w:left w:w="0" w:type="dxa"/>
          <w:right w:w="0" w:type="dxa"/>
        </w:tblCellMar>
        <w:tblLook w:val="0000" w:firstRow="0" w:lastRow="0" w:firstColumn="0" w:lastColumn="0" w:noHBand="0" w:noVBand="0"/>
      </w:tblPr>
      <w:tblGrid>
        <w:gridCol w:w="2705"/>
        <w:gridCol w:w="4719"/>
      </w:tblGrid>
      <w:tr w:rsidR="00E16925" w14:paraId="6EB0CFD7" w14:textId="77777777" w:rsidTr="0035412B">
        <w:tc>
          <w:tcPr>
            <w:tcW w:w="2705" w:type="dxa"/>
            <w:shd w:val="clear" w:color="auto" w:fill="auto"/>
          </w:tcPr>
          <w:p w14:paraId="69EB8967"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奥地利</w:t>
            </w:r>
          </w:p>
        </w:tc>
        <w:tc>
          <w:tcPr>
            <w:tcW w:w="4719" w:type="dxa"/>
            <w:shd w:val="clear" w:color="auto" w:fill="auto"/>
          </w:tcPr>
          <w:p w14:paraId="0C031E5F" w14:textId="326CA98A"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25" w:history="1">
              <w:r w:rsidRPr="00E46967">
                <w:rPr>
                  <w:rStyle w:val="af4"/>
                  <w:rFonts w:hint="eastAsia"/>
                </w:rPr>
                <w:t>CEDAW/C/AUT/CO/9</w:t>
              </w:r>
            </w:hyperlink>
            <w:r>
              <w:rPr>
                <w:rFonts w:hint="eastAsia"/>
              </w:rPr>
              <w:t>)</w:t>
            </w:r>
          </w:p>
        </w:tc>
      </w:tr>
      <w:tr w:rsidR="00E16925" w14:paraId="53E460EA" w14:textId="77777777" w:rsidTr="0035412B">
        <w:tc>
          <w:tcPr>
            <w:tcW w:w="2705" w:type="dxa"/>
            <w:shd w:val="clear" w:color="auto" w:fill="auto"/>
          </w:tcPr>
          <w:p w14:paraId="10226731"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佛得角</w:t>
            </w:r>
          </w:p>
        </w:tc>
        <w:tc>
          <w:tcPr>
            <w:tcW w:w="4719" w:type="dxa"/>
            <w:shd w:val="clear" w:color="auto" w:fill="auto"/>
          </w:tcPr>
          <w:p w14:paraId="12DD6E7D" w14:textId="0DB0EA34"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26" w:history="1">
              <w:r w:rsidRPr="00E46967">
                <w:rPr>
                  <w:rStyle w:val="af4"/>
                  <w:rFonts w:hint="eastAsia"/>
                </w:rPr>
                <w:t>CEDAW/C/CPV/CO/9</w:t>
              </w:r>
            </w:hyperlink>
            <w:r>
              <w:rPr>
                <w:rFonts w:hint="eastAsia"/>
              </w:rPr>
              <w:t>)</w:t>
            </w:r>
          </w:p>
        </w:tc>
      </w:tr>
      <w:tr w:rsidR="00E16925" w14:paraId="04C0F14B" w14:textId="77777777" w:rsidTr="0035412B">
        <w:tc>
          <w:tcPr>
            <w:tcW w:w="2705" w:type="dxa"/>
            <w:shd w:val="clear" w:color="auto" w:fill="auto"/>
          </w:tcPr>
          <w:p w14:paraId="7B66D0FD"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科特迪瓦</w:t>
            </w:r>
          </w:p>
        </w:tc>
        <w:tc>
          <w:tcPr>
            <w:tcW w:w="4719" w:type="dxa"/>
            <w:shd w:val="clear" w:color="auto" w:fill="auto"/>
          </w:tcPr>
          <w:p w14:paraId="326C6DE6" w14:textId="571582EA"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27" w:history="1">
              <w:r w:rsidRPr="00E46967">
                <w:rPr>
                  <w:rStyle w:val="af4"/>
                  <w:rFonts w:hint="eastAsia"/>
                </w:rPr>
                <w:t>CEDAW/C/CIV/CO/4</w:t>
              </w:r>
            </w:hyperlink>
            <w:r>
              <w:rPr>
                <w:rFonts w:hint="eastAsia"/>
              </w:rPr>
              <w:t>)</w:t>
            </w:r>
          </w:p>
        </w:tc>
      </w:tr>
      <w:tr w:rsidR="00E16925" w14:paraId="41BC8A4D" w14:textId="77777777" w:rsidTr="0035412B">
        <w:tc>
          <w:tcPr>
            <w:tcW w:w="2705" w:type="dxa"/>
            <w:shd w:val="clear" w:color="auto" w:fill="auto"/>
          </w:tcPr>
          <w:p w14:paraId="78F56A76"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刚果民主共和国</w:t>
            </w:r>
          </w:p>
        </w:tc>
        <w:tc>
          <w:tcPr>
            <w:tcW w:w="4719" w:type="dxa"/>
            <w:shd w:val="clear" w:color="auto" w:fill="auto"/>
          </w:tcPr>
          <w:p w14:paraId="7A02351D" w14:textId="6F4C236C"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28" w:history="1">
              <w:r w:rsidRPr="00E46967">
                <w:rPr>
                  <w:rStyle w:val="af4"/>
                  <w:rFonts w:hint="eastAsia"/>
                </w:rPr>
                <w:t>CEDAW/C/COD/CO/8</w:t>
              </w:r>
            </w:hyperlink>
            <w:r>
              <w:rPr>
                <w:rFonts w:hint="eastAsia"/>
              </w:rPr>
              <w:t>)</w:t>
            </w:r>
          </w:p>
        </w:tc>
      </w:tr>
      <w:tr w:rsidR="00E16925" w14:paraId="509CC469" w14:textId="77777777" w:rsidTr="0035412B">
        <w:tc>
          <w:tcPr>
            <w:tcW w:w="2705" w:type="dxa"/>
            <w:shd w:val="clear" w:color="auto" w:fill="auto"/>
          </w:tcPr>
          <w:p w14:paraId="7912940B"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圭亚那</w:t>
            </w:r>
          </w:p>
        </w:tc>
        <w:tc>
          <w:tcPr>
            <w:tcW w:w="4719" w:type="dxa"/>
            <w:shd w:val="clear" w:color="auto" w:fill="auto"/>
          </w:tcPr>
          <w:p w14:paraId="58C675A9" w14:textId="56F7CCF6"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29" w:history="1">
              <w:r w:rsidRPr="00E46967">
                <w:rPr>
                  <w:rStyle w:val="af4"/>
                  <w:rFonts w:hint="eastAsia"/>
                </w:rPr>
                <w:t>CEDAW/C/GUY/CO/9</w:t>
              </w:r>
            </w:hyperlink>
            <w:r>
              <w:rPr>
                <w:rFonts w:hint="eastAsia"/>
              </w:rPr>
              <w:t>)</w:t>
            </w:r>
          </w:p>
        </w:tc>
      </w:tr>
      <w:tr w:rsidR="00E16925" w14:paraId="0D0C3ECB" w14:textId="77777777" w:rsidTr="0035412B">
        <w:tc>
          <w:tcPr>
            <w:tcW w:w="2705" w:type="dxa"/>
            <w:shd w:val="clear" w:color="auto" w:fill="auto"/>
          </w:tcPr>
          <w:p w14:paraId="2927DF31"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莫桑比克</w:t>
            </w:r>
          </w:p>
        </w:tc>
        <w:tc>
          <w:tcPr>
            <w:tcW w:w="4719" w:type="dxa"/>
            <w:shd w:val="clear" w:color="auto" w:fill="auto"/>
          </w:tcPr>
          <w:p w14:paraId="79AA159E" w14:textId="7B7ED467"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0" w:history="1">
              <w:r w:rsidRPr="00E46967">
                <w:rPr>
                  <w:rStyle w:val="af4"/>
                  <w:rFonts w:hint="eastAsia"/>
                </w:rPr>
                <w:t>CEDAW/C/MOZ/CO/3-5</w:t>
              </w:r>
            </w:hyperlink>
            <w:r>
              <w:rPr>
                <w:rFonts w:hint="eastAsia"/>
              </w:rPr>
              <w:t>)</w:t>
            </w:r>
          </w:p>
        </w:tc>
      </w:tr>
      <w:tr w:rsidR="00E16925" w14:paraId="7DDAF9D2" w14:textId="77777777" w:rsidTr="0035412B">
        <w:tc>
          <w:tcPr>
            <w:tcW w:w="2705" w:type="dxa"/>
            <w:shd w:val="clear" w:color="auto" w:fill="auto"/>
          </w:tcPr>
          <w:p w14:paraId="29D1B6E8"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31" w:right="57"/>
            </w:pPr>
            <w:r w:rsidRPr="00FF090E">
              <w:rPr>
                <w:rFonts w:hint="eastAsia"/>
              </w:rPr>
              <w:t>卡塔尔</w:t>
            </w:r>
          </w:p>
        </w:tc>
        <w:tc>
          <w:tcPr>
            <w:tcW w:w="4719" w:type="dxa"/>
            <w:shd w:val="clear" w:color="auto" w:fill="auto"/>
          </w:tcPr>
          <w:p w14:paraId="6D62AEDB" w14:textId="4BA767DB" w:rsidR="00E16925" w:rsidRPr="00FF090E" w:rsidRDefault="00E16925" w:rsidP="0035412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57"/>
            </w:pPr>
            <w:r>
              <w:rPr>
                <w:rFonts w:hint="eastAsia"/>
              </w:rPr>
              <w:t>(</w:t>
            </w:r>
            <w:hyperlink r:id="rId31" w:history="1">
              <w:r w:rsidRPr="00E46967">
                <w:rPr>
                  <w:rStyle w:val="af4"/>
                  <w:rFonts w:hint="eastAsia"/>
                </w:rPr>
                <w:t>CEDAW/C/QAT/CO/2</w:t>
              </w:r>
            </w:hyperlink>
            <w:r>
              <w:rPr>
                <w:rFonts w:hint="eastAsia"/>
              </w:rPr>
              <w:t>)</w:t>
            </w:r>
          </w:p>
        </w:tc>
      </w:tr>
    </w:tbl>
    <w:p w14:paraId="54AEEDA4" w14:textId="77777777" w:rsidR="00E16925" w:rsidRDefault="00E16925" w:rsidP="00E169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结论意见的后续程序</w:t>
      </w:r>
    </w:p>
    <w:p w14:paraId="55DF8C43" w14:textId="77777777" w:rsidR="00E16925" w:rsidRDefault="00E16925" w:rsidP="00E16925">
      <w:pPr>
        <w:pStyle w:val="SingleTxt"/>
      </w:pPr>
      <w:r>
        <w:rPr>
          <w:rFonts w:hint="eastAsia"/>
        </w:rPr>
        <w:t>15.</w:t>
      </w:r>
      <w:r>
        <w:rPr>
          <w:rFonts w:hint="eastAsia"/>
        </w:rPr>
        <w:tab/>
      </w:r>
      <w:r>
        <w:rPr>
          <w:rFonts w:hint="eastAsia"/>
        </w:rPr>
        <w:t>委员会审议了以下缔约国提交的后续报告：</w:t>
      </w:r>
    </w:p>
    <w:tbl>
      <w:tblPr>
        <w:tblW w:w="0" w:type="auto"/>
        <w:tblInd w:w="1264" w:type="dxa"/>
        <w:tblLayout w:type="fixed"/>
        <w:tblCellMar>
          <w:left w:w="0" w:type="dxa"/>
          <w:right w:w="0" w:type="dxa"/>
        </w:tblCellMar>
        <w:tblLook w:val="0000" w:firstRow="0" w:lastRow="0" w:firstColumn="0" w:lastColumn="0" w:noHBand="0" w:noVBand="0"/>
      </w:tblPr>
      <w:tblGrid>
        <w:gridCol w:w="2705"/>
        <w:gridCol w:w="4719"/>
      </w:tblGrid>
      <w:tr w:rsidR="00E16925" w14:paraId="73FFE394" w14:textId="77777777" w:rsidTr="0035412B">
        <w:tc>
          <w:tcPr>
            <w:tcW w:w="2705" w:type="dxa"/>
            <w:shd w:val="clear" w:color="auto" w:fill="auto"/>
          </w:tcPr>
          <w:p w14:paraId="7C14BE74"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阿尔巴尼亚</w:t>
            </w:r>
          </w:p>
        </w:tc>
        <w:tc>
          <w:tcPr>
            <w:tcW w:w="4719" w:type="dxa"/>
            <w:shd w:val="clear" w:color="auto" w:fill="auto"/>
          </w:tcPr>
          <w:p w14:paraId="42DB595C" w14:textId="704820E3"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2" w:history="1">
              <w:r w:rsidRPr="00E46967">
                <w:rPr>
                  <w:rStyle w:val="af4"/>
                  <w:rFonts w:hint="eastAsia"/>
                </w:rPr>
                <w:t>CEDAW/C/ALB/CO/4/Add.1</w:t>
              </w:r>
            </w:hyperlink>
            <w:r>
              <w:rPr>
                <w:rFonts w:hint="eastAsia"/>
              </w:rPr>
              <w:t>)</w:t>
            </w:r>
          </w:p>
        </w:tc>
      </w:tr>
      <w:tr w:rsidR="00E16925" w14:paraId="4919B4B0" w14:textId="77777777" w:rsidTr="0035412B">
        <w:tc>
          <w:tcPr>
            <w:tcW w:w="2705" w:type="dxa"/>
            <w:shd w:val="clear" w:color="auto" w:fill="auto"/>
          </w:tcPr>
          <w:p w14:paraId="3ACA97B5"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白俄罗斯</w:t>
            </w:r>
          </w:p>
        </w:tc>
        <w:tc>
          <w:tcPr>
            <w:tcW w:w="4719" w:type="dxa"/>
            <w:shd w:val="clear" w:color="auto" w:fill="auto"/>
          </w:tcPr>
          <w:p w14:paraId="092AC6CF" w14:textId="1A2286A0"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3" w:history="1">
              <w:r w:rsidRPr="00E46967">
                <w:rPr>
                  <w:rStyle w:val="af4"/>
                  <w:rFonts w:hint="eastAsia"/>
                </w:rPr>
                <w:t>CEDAW/C/BLR/CO/8/Add.1</w:t>
              </w:r>
            </w:hyperlink>
            <w:r>
              <w:rPr>
                <w:rFonts w:hint="eastAsia"/>
              </w:rPr>
              <w:t>)</w:t>
            </w:r>
          </w:p>
        </w:tc>
      </w:tr>
      <w:tr w:rsidR="00E16925" w14:paraId="333A3AE6" w14:textId="77777777" w:rsidTr="0035412B">
        <w:tc>
          <w:tcPr>
            <w:tcW w:w="2705" w:type="dxa"/>
            <w:shd w:val="clear" w:color="auto" w:fill="auto"/>
          </w:tcPr>
          <w:p w14:paraId="7A359455"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加拿大</w:t>
            </w:r>
          </w:p>
        </w:tc>
        <w:tc>
          <w:tcPr>
            <w:tcW w:w="4719" w:type="dxa"/>
            <w:shd w:val="clear" w:color="auto" w:fill="auto"/>
          </w:tcPr>
          <w:p w14:paraId="74887D42" w14:textId="399359CE"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4" w:history="1">
              <w:r w:rsidRPr="00E46967">
                <w:rPr>
                  <w:rStyle w:val="af4"/>
                  <w:rFonts w:hint="eastAsia"/>
                </w:rPr>
                <w:t>CEDAW/C/CAN/CO/8-9/Add.1</w:t>
              </w:r>
            </w:hyperlink>
            <w:r>
              <w:rPr>
                <w:rFonts w:hint="eastAsia"/>
              </w:rPr>
              <w:t>)</w:t>
            </w:r>
          </w:p>
        </w:tc>
      </w:tr>
      <w:tr w:rsidR="00E16925" w14:paraId="7110A5E9" w14:textId="77777777" w:rsidTr="0035412B">
        <w:tc>
          <w:tcPr>
            <w:tcW w:w="2705" w:type="dxa"/>
            <w:shd w:val="clear" w:color="auto" w:fill="auto"/>
          </w:tcPr>
          <w:p w14:paraId="5BF24F03"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萨尔瓦多</w:t>
            </w:r>
          </w:p>
        </w:tc>
        <w:tc>
          <w:tcPr>
            <w:tcW w:w="4719" w:type="dxa"/>
            <w:shd w:val="clear" w:color="auto" w:fill="auto"/>
          </w:tcPr>
          <w:p w14:paraId="79CE0E89" w14:textId="64E8F7B8"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5" w:history="1">
              <w:r w:rsidRPr="00E46967">
                <w:rPr>
                  <w:rStyle w:val="af4"/>
                  <w:rFonts w:hint="eastAsia"/>
                </w:rPr>
                <w:t>CEDAW/C/SLV/CO/8-9/Add.1</w:t>
              </w:r>
            </w:hyperlink>
            <w:r>
              <w:rPr>
                <w:rFonts w:hint="eastAsia"/>
              </w:rPr>
              <w:t>)</w:t>
            </w:r>
          </w:p>
        </w:tc>
      </w:tr>
      <w:tr w:rsidR="00E16925" w14:paraId="330858B8" w14:textId="77777777" w:rsidTr="0035412B">
        <w:tc>
          <w:tcPr>
            <w:tcW w:w="2705" w:type="dxa"/>
            <w:shd w:val="clear" w:color="auto" w:fill="auto"/>
          </w:tcPr>
          <w:p w14:paraId="26B9DD7F"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洪都拉斯</w:t>
            </w:r>
          </w:p>
        </w:tc>
        <w:tc>
          <w:tcPr>
            <w:tcW w:w="4719" w:type="dxa"/>
            <w:shd w:val="clear" w:color="auto" w:fill="auto"/>
          </w:tcPr>
          <w:p w14:paraId="437322BC" w14:textId="58743D69"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6" w:history="1">
              <w:r w:rsidRPr="00E46967">
                <w:rPr>
                  <w:rStyle w:val="af4"/>
                  <w:rFonts w:hint="eastAsia"/>
                </w:rPr>
                <w:t>CEDAW/C/HND/CO/7-8/Add.1</w:t>
              </w:r>
            </w:hyperlink>
            <w:r>
              <w:rPr>
                <w:rFonts w:hint="eastAsia"/>
              </w:rPr>
              <w:t>)</w:t>
            </w:r>
          </w:p>
        </w:tc>
      </w:tr>
      <w:tr w:rsidR="00E16925" w14:paraId="7AC87035" w14:textId="77777777" w:rsidTr="0035412B">
        <w:tc>
          <w:tcPr>
            <w:tcW w:w="2705" w:type="dxa"/>
            <w:shd w:val="clear" w:color="auto" w:fill="auto"/>
          </w:tcPr>
          <w:p w14:paraId="62405D30"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菲律宾</w:t>
            </w:r>
          </w:p>
        </w:tc>
        <w:tc>
          <w:tcPr>
            <w:tcW w:w="4719" w:type="dxa"/>
            <w:shd w:val="clear" w:color="auto" w:fill="auto"/>
          </w:tcPr>
          <w:p w14:paraId="5A43EC2D" w14:textId="7E64D0BD"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7" w:history="1">
              <w:r w:rsidRPr="00E46967">
                <w:rPr>
                  <w:rStyle w:val="af4"/>
                  <w:rFonts w:hint="eastAsia"/>
                </w:rPr>
                <w:t>CEDAW/C/PHL/CO/7-8/Add.1</w:t>
              </w:r>
            </w:hyperlink>
            <w:r>
              <w:rPr>
                <w:rFonts w:hint="eastAsia"/>
              </w:rPr>
              <w:t>)</w:t>
            </w:r>
          </w:p>
        </w:tc>
      </w:tr>
      <w:tr w:rsidR="00E16925" w14:paraId="32E98C73" w14:textId="77777777" w:rsidTr="0035412B">
        <w:tc>
          <w:tcPr>
            <w:tcW w:w="2705" w:type="dxa"/>
            <w:shd w:val="clear" w:color="auto" w:fill="auto"/>
          </w:tcPr>
          <w:p w14:paraId="768596BD"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431" w:right="57"/>
            </w:pPr>
            <w:r w:rsidRPr="00FF090E">
              <w:rPr>
                <w:rFonts w:hint="eastAsia"/>
              </w:rPr>
              <w:t>瑞士</w:t>
            </w:r>
          </w:p>
        </w:tc>
        <w:tc>
          <w:tcPr>
            <w:tcW w:w="4719" w:type="dxa"/>
            <w:shd w:val="clear" w:color="auto" w:fill="auto"/>
          </w:tcPr>
          <w:p w14:paraId="7DF4C9AA" w14:textId="7CA8DC91" w:rsidR="00E16925" w:rsidRPr="00FF090E" w:rsidRDefault="00E16925" w:rsidP="003F7E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ind w:left="0" w:right="57"/>
            </w:pPr>
            <w:r>
              <w:rPr>
                <w:rFonts w:hint="eastAsia"/>
              </w:rPr>
              <w:t>(</w:t>
            </w:r>
            <w:hyperlink r:id="rId38" w:history="1">
              <w:r w:rsidRPr="00E46967">
                <w:rPr>
                  <w:rStyle w:val="af4"/>
                  <w:rFonts w:hint="eastAsia"/>
                </w:rPr>
                <w:t>CEDAW/C/CHE/CO/4-5/Add.1</w:t>
              </w:r>
            </w:hyperlink>
            <w:r>
              <w:rPr>
                <w:rFonts w:hint="eastAsia"/>
              </w:rPr>
              <w:t>)</w:t>
            </w:r>
          </w:p>
        </w:tc>
      </w:tr>
      <w:tr w:rsidR="00E16925" w14:paraId="2C9DB4CC" w14:textId="77777777" w:rsidTr="0035412B">
        <w:tc>
          <w:tcPr>
            <w:tcW w:w="2705" w:type="dxa"/>
            <w:shd w:val="clear" w:color="auto" w:fill="auto"/>
          </w:tcPr>
          <w:p w14:paraId="44BDDDD6" w14:textId="77777777" w:rsidR="00E16925" w:rsidRPr="00FF090E" w:rsidRDefault="00E16925" w:rsidP="004D219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31" w:right="57"/>
            </w:pPr>
            <w:r w:rsidRPr="00FF090E">
              <w:rPr>
                <w:rFonts w:hint="eastAsia"/>
              </w:rPr>
              <w:t>特立尼达和多巴哥</w:t>
            </w:r>
          </w:p>
        </w:tc>
        <w:tc>
          <w:tcPr>
            <w:tcW w:w="4719" w:type="dxa"/>
            <w:shd w:val="clear" w:color="auto" w:fill="auto"/>
          </w:tcPr>
          <w:p w14:paraId="42F42E36" w14:textId="752294E4" w:rsidR="00E16925" w:rsidRPr="00FF090E" w:rsidRDefault="00E16925" w:rsidP="0035412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57"/>
            </w:pPr>
            <w:r>
              <w:rPr>
                <w:rFonts w:hint="eastAsia"/>
              </w:rPr>
              <w:t>(</w:t>
            </w:r>
            <w:hyperlink r:id="rId39" w:history="1">
              <w:r w:rsidRPr="00E46967">
                <w:rPr>
                  <w:rStyle w:val="af4"/>
                  <w:rFonts w:hint="eastAsia"/>
                </w:rPr>
                <w:t>CEDAW/C/TTO/CO/4-7/Add.1</w:t>
              </w:r>
            </w:hyperlink>
            <w:r w:rsidRPr="00FF090E">
              <w:rPr>
                <w:rFonts w:hint="eastAsia"/>
              </w:rPr>
              <w:t>和</w:t>
            </w:r>
            <w:r w:rsidRPr="00FF090E">
              <w:rPr>
                <w:rFonts w:hint="eastAsia"/>
              </w:rPr>
              <w:t>Add.2</w:t>
            </w:r>
            <w:r>
              <w:rPr>
                <w:rFonts w:hint="eastAsia"/>
              </w:rPr>
              <w:t>)</w:t>
            </w:r>
          </w:p>
        </w:tc>
      </w:tr>
    </w:tbl>
    <w:p w14:paraId="392DAE28" w14:textId="77777777" w:rsidR="00E16925" w:rsidRDefault="00E16925" w:rsidP="003F7E6B">
      <w:pPr>
        <w:pStyle w:val="SingleTxt"/>
      </w:pPr>
      <w:r>
        <w:rPr>
          <w:rFonts w:hint="eastAsia"/>
        </w:rPr>
        <w:t>16.</w:t>
      </w:r>
      <w:r>
        <w:rPr>
          <w:rFonts w:hint="eastAsia"/>
        </w:rPr>
        <w:tab/>
      </w:r>
      <w:r>
        <w:rPr>
          <w:rFonts w:hint="eastAsia"/>
        </w:rPr>
        <w:t>委员会向爱尔兰、密克罗尼西亚联邦、卢旺达、斯里兰卡和乌克兰发出了第一次催复通知，这些国家的后续报告逾期未交。</w:t>
      </w:r>
    </w:p>
    <w:p w14:paraId="287F0947" w14:textId="77777777" w:rsidR="00E16925" w:rsidRDefault="00E16925" w:rsidP="00E16925">
      <w:pPr>
        <w:pStyle w:val="SingleTxt"/>
      </w:pPr>
      <w:r>
        <w:rPr>
          <w:rFonts w:hint="eastAsia"/>
        </w:rPr>
        <w:t>17.</w:t>
      </w:r>
      <w:r>
        <w:tab/>
      </w:r>
      <w:r>
        <w:rPr>
          <w:rFonts w:hint="eastAsia"/>
        </w:rPr>
        <w:t>后续行动报告员会晤了缅甸和坦桑尼亚的代表，因为这两个国家的后续报告逾期未交。</w:t>
      </w:r>
    </w:p>
    <w:p w14:paraId="2C93ACFB" w14:textId="77777777" w:rsidR="00E16925" w:rsidRDefault="00E16925" w:rsidP="00E16925">
      <w:pPr>
        <w:pStyle w:val="SingleTxt"/>
      </w:pPr>
    </w:p>
    <w:p w14:paraId="385FD7E6" w14:textId="77777777" w:rsidR="00E16925" w:rsidRDefault="00E16925" w:rsidP="00E16925">
      <w:pPr>
        <w:spacing w:line="240" w:lineRule="auto"/>
        <w:jc w:val="left"/>
      </w:pPr>
      <w:r>
        <w:br w:type="page"/>
      </w:r>
    </w:p>
    <w:p w14:paraId="4FEA6DAB"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第五章</w:t>
      </w:r>
    </w:p>
    <w:p w14:paraId="6F7E0E2A" w14:textId="77777777" w:rsidR="00E16925" w:rsidRDefault="00E16925" w:rsidP="00E169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根据《任择议定书》开展的活动</w:t>
      </w:r>
    </w:p>
    <w:p w14:paraId="51F24151" w14:textId="77777777" w:rsidR="00E16925" w:rsidRDefault="00E16925" w:rsidP="00E16925">
      <w:pPr>
        <w:pStyle w:val="SingleTxt"/>
      </w:pPr>
      <w:r>
        <w:rPr>
          <w:rFonts w:hint="eastAsia"/>
        </w:rPr>
        <w:t>18.</w:t>
      </w:r>
      <w:r>
        <w:rPr>
          <w:rFonts w:hint="eastAsia"/>
        </w:rPr>
        <w:tab/>
      </w:r>
      <w:r>
        <w:rPr>
          <w:rFonts w:hint="eastAsia"/>
        </w:rPr>
        <w:t>《任择议定书》第</w:t>
      </w:r>
      <w:r>
        <w:rPr>
          <w:rFonts w:hint="eastAsia"/>
        </w:rPr>
        <w:t>12</w:t>
      </w:r>
      <w:r>
        <w:rPr>
          <w:rFonts w:hint="eastAsia"/>
        </w:rPr>
        <w:t>条规定，委员会应在年度报告中概述根据《任择议定书》开展的活动。</w:t>
      </w:r>
    </w:p>
    <w:p w14:paraId="55C0952B"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A.</w:t>
      </w:r>
      <w:r>
        <w:rPr>
          <w:rFonts w:hint="eastAsia"/>
        </w:rPr>
        <w:tab/>
      </w:r>
      <w:r>
        <w:rPr>
          <w:rFonts w:hint="eastAsia"/>
        </w:rPr>
        <w:t>委员会就《任择议定书》第</w:t>
      </w:r>
      <w:r>
        <w:rPr>
          <w:rFonts w:hint="eastAsia"/>
        </w:rPr>
        <w:t>2</w:t>
      </w:r>
      <w:r>
        <w:rPr>
          <w:rFonts w:hint="eastAsia"/>
        </w:rPr>
        <w:t>条所引起问题采取的行动</w:t>
      </w:r>
    </w:p>
    <w:p w14:paraId="58277D2B" w14:textId="77777777" w:rsidR="00E16925" w:rsidRDefault="00E16925" w:rsidP="00E16925">
      <w:pPr>
        <w:pStyle w:val="SingleTxt"/>
      </w:pPr>
      <w:r>
        <w:rPr>
          <w:rFonts w:hint="eastAsia"/>
        </w:rPr>
        <w:t>19.</w:t>
      </w:r>
      <w:r>
        <w:rPr>
          <w:rFonts w:hint="eastAsia"/>
        </w:rPr>
        <w:tab/>
      </w:r>
      <w:r>
        <w:rPr>
          <w:rFonts w:hint="eastAsia"/>
        </w:rPr>
        <w:t>委员会于</w:t>
      </w:r>
      <w:r>
        <w:rPr>
          <w:rFonts w:hint="eastAsia"/>
        </w:rPr>
        <w:t>2019</w:t>
      </w:r>
      <w:r>
        <w:rPr>
          <w:rFonts w:hint="eastAsia"/>
        </w:rPr>
        <w:t>年</w:t>
      </w:r>
      <w:r>
        <w:rPr>
          <w:rFonts w:hint="eastAsia"/>
        </w:rPr>
        <w:t>7</w:t>
      </w:r>
      <w:r>
        <w:rPr>
          <w:rFonts w:hint="eastAsia"/>
        </w:rPr>
        <w:t>月</w:t>
      </w:r>
      <w:r>
        <w:rPr>
          <w:rFonts w:hint="eastAsia"/>
        </w:rPr>
        <w:t>15</w:t>
      </w:r>
      <w:r>
        <w:rPr>
          <w:rFonts w:hint="eastAsia"/>
        </w:rPr>
        <w:t>、</w:t>
      </w:r>
      <w:r>
        <w:rPr>
          <w:rFonts w:hint="eastAsia"/>
        </w:rPr>
        <w:t>16</w:t>
      </w:r>
      <w:r>
        <w:rPr>
          <w:rFonts w:hint="eastAsia"/>
        </w:rPr>
        <w:t>和</w:t>
      </w:r>
      <w:r>
        <w:rPr>
          <w:rFonts w:hint="eastAsia"/>
        </w:rPr>
        <w:t>19</w:t>
      </w:r>
      <w:r>
        <w:rPr>
          <w:rFonts w:hint="eastAsia"/>
        </w:rPr>
        <w:t>日讨论了根据《任择议定书》第</w:t>
      </w:r>
      <w:r>
        <w:rPr>
          <w:rFonts w:hint="eastAsia"/>
        </w:rPr>
        <w:t>2</w:t>
      </w:r>
      <w:r>
        <w:rPr>
          <w:rFonts w:hint="eastAsia"/>
        </w:rPr>
        <w:t>条开展的活动。</w:t>
      </w:r>
    </w:p>
    <w:p w14:paraId="7DF9BFB2" w14:textId="77777777" w:rsidR="00E16925" w:rsidRDefault="00E16925" w:rsidP="00E16925">
      <w:pPr>
        <w:pStyle w:val="SingleTxt"/>
      </w:pPr>
      <w:r>
        <w:rPr>
          <w:rFonts w:hint="eastAsia"/>
        </w:rPr>
        <w:t>20.</w:t>
      </w:r>
      <w:r>
        <w:rPr>
          <w:rFonts w:hint="eastAsia"/>
        </w:rPr>
        <w:tab/>
      </w:r>
      <w:r>
        <w:rPr>
          <w:rFonts w:hint="eastAsia"/>
        </w:rPr>
        <w:t>委员会认可了任择议定书来文工作组第四十四届会议的报告</w:t>
      </w:r>
      <w:r>
        <w:rPr>
          <w:rFonts w:hint="eastAsia"/>
        </w:rPr>
        <w:t>(bit.ly/2UDVQAh)</w:t>
      </w:r>
      <w:r>
        <w:rPr>
          <w:rFonts w:hint="eastAsia"/>
        </w:rPr>
        <w:t>。</w:t>
      </w:r>
    </w:p>
    <w:p w14:paraId="713C1123" w14:textId="77777777" w:rsidR="00E16925" w:rsidRDefault="00E16925" w:rsidP="00E16925">
      <w:pPr>
        <w:pStyle w:val="SingleTxt"/>
      </w:pPr>
      <w:r>
        <w:rPr>
          <w:rFonts w:hint="eastAsia"/>
        </w:rPr>
        <w:t>21.</w:t>
      </w:r>
      <w:r>
        <w:tab/>
      </w:r>
      <w:r w:rsidRPr="00973562">
        <w:rPr>
          <w:rFonts w:hint="eastAsia"/>
          <w:spacing w:val="-4"/>
        </w:rPr>
        <w:t>委员会获悉，工作组选举格拉迪丝·阿科斯塔·巴尔加斯担任主席，阿鲁娜·德</w:t>
      </w:r>
      <w:r>
        <w:rPr>
          <w:rFonts w:hint="eastAsia"/>
        </w:rPr>
        <w:t>维·纳拉因担任副主席。</w:t>
      </w:r>
    </w:p>
    <w:p w14:paraId="286A6720" w14:textId="142DB30E" w:rsidR="00E16925" w:rsidRDefault="00E16925" w:rsidP="00E16925">
      <w:pPr>
        <w:pStyle w:val="SingleTxt"/>
      </w:pPr>
      <w:r>
        <w:rPr>
          <w:rFonts w:hint="eastAsia"/>
        </w:rPr>
        <w:t>22.</w:t>
      </w:r>
      <w:r>
        <w:rPr>
          <w:rFonts w:hint="eastAsia"/>
        </w:rPr>
        <w:tab/>
      </w:r>
      <w:r w:rsidRPr="0063128E">
        <w:rPr>
          <w:rFonts w:hint="eastAsia"/>
        </w:rPr>
        <w:t>委员会通过了关于根据《任择议定书》第</w:t>
      </w:r>
      <w:r w:rsidRPr="0063128E">
        <w:rPr>
          <w:rFonts w:hint="eastAsia"/>
        </w:rPr>
        <w:t>2</w:t>
      </w:r>
      <w:r w:rsidRPr="0063128E">
        <w:rPr>
          <w:rFonts w:hint="eastAsia"/>
        </w:rPr>
        <w:t>条提交的</w:t>
      </w:r>
      <w:r w:rsidRPr="0063128E">
        <w:rPr>
          <w:rFonts w:hint="eastAsia"/>
        </w:rPr>
        <w:t>9</w:t>
      </w:r>
      <w:r w:rsidRPr="0063128E">
        <w:rPr>
          <w:rFonts w:hint="eastAsia"/>
        </w:rPr>
        <w:t>份个人来文的最后决定。委员会就</w:t>
      </w:r>
      <w:r w:rsidRPr="0063128E">
        <w:rPr>
          <w:rFonts w:eastAsia="楷体" w:hint="eastAsia"/>
          <w:i/>
          <w:iCs/>
        </w:rPr>
        <w:t>A.N.A.</w:t>
      </w:r>
      <w:r w:rsidRPr="0063128E">
        <w:rPr>
          <w:rFonts w:eastAsia="楷体" w:hint="eastAsia"/>
        </w:rPr>
        <w:t>诉丹麦</w:t>
      </w:r>
      <w:r w:rsidRPr="0063128E">
        <w:rPr>
          <w:rFonts w:hint="eastAsia"/>
        </w:rPr>
        <w:t>案</w:t>
      </w:r>
      <w:r w:rsidRPr="0063128E">
        <w:rPr>
          <w:rFonts w:hint="eastAsia"/>
        </w:rPr>
        <w:t>(</w:t>
      </w:r>
      <w:hyperlink r:id="rId40" w:history="1">
        <w:r w:rsidRPr="0063128E">
          <w:rPr>
            <w:rStyle w:val="af4"/>
            <w:rFonts w:hint="eastAsia"/>
          </w:rPr>
          <w:t>CEDAW/C/73/D/94/2015</w:t>
        </w:r>
      </w:hyperlink>
      <w:r w:rsidRPr="0063128E">
        <w:rPr>
          <w:rFonts w:hint="eastAsia"/>
        </w:rPr>
        <w:t>)</w:t>
      </w:r>
      <w:r w:rsidRPr="0063128E">
        <w:rPr>
          <w:rFonts w:hint="eastAsia"/>
        </w:rPr>
        <w:t>、</w:t>
      </w:r>
      <w:r w:rsidRPr="0063128E">
        <w:rPr>
          <w:rFonts w:hint="eastAsia"/>
          <w:i/>
          <w:iCs/>
        </w:rPr>
        <w:t>J.D.</w:t>
      </w:r>
      <w:r w:rsidRPr="0063128E">
        <w:rPr>
          <w:rFonts w:eastAsia="楷体" w:hint="eastAsia"/>
        </w:rPr>
        <w:t>等人诉捷克共和国</w:t>
      </w:r>
      <w:r w:rsidRPr="0063128E">
        <w:rPr>
          <w:rFonts w:hint="eastAsia"/>
        </w:rPr>
        <w:t>案</w:t>
      </w:r>
      <w:r w:rsidRPr="0063128E">
        <w:rPr>
          <w:rFonts w:hint="eastAsia"/>
        </w:rPr>
        <w:t>(</w:t>
      </w:r>
      <w:hyperlink r:id="rId41" w:history="1">
        <w:r w:rsidRPr="0063128E">
          <w:rPr>
            <w:rStyle w:val="af4"/>
            <w:rFonts w:hint="eastAsia"/>
          </w:rPr>
          <w:t>CEDAW/C/73/D/102/2016</w:t>
        </w:r>
      </w:hyperlink>
      <w:r w:rsidRPr="0063128E">
        <w:rPr>
          <w:rFonts w:hint="eastAsia"/>
        </w:rPr>
        <w:t>)</w:t>
      </w:r>
      <w:r w:rsidRPr="0063128E">
        <w:rPr>
          <w:rFonts w:hint="eastAsia"/>
        </w:rPr>
        <w:t>和</w:t>
      </w:r>
      <w:r w:rsidRPr="0063128E">
        <w:rPr>
          <w:rFonts w:eastAsia="楷体" w:hint="eastAsia"/>
        </w:rPr>
        <w:t>波兰反歧视法学会诉波兰</w:t>
      </w:r>
      <w:r w:rsidRPr="0063128E">
        <w:rPr>
          <w:rFonts w:hint="eastAsia"/>
        </w:rPr>
        <w:t>案</w:t>
      </w:r>
      <w:r w:rsidRPr="0063128E">
        <w:rPr>
          <w:rFonts w:hint="eastAsia"/>
        </w:rPr>
        <w:t>(</w:t>
      </w:r>
      <w:hyperlink r:id="rId42" w:history="1">
        <w:r w:rsidRPr="0063128E">
          <w:rPr>
            <w:rStyle w:val="af4"/>
            <w:rFonts w:hint="eastAsia"/>
          </w:rPr>
          <w:t>CEDAW/C/73/D/136/2018</w:t>
        </w:r>
      </w:hyperlink>
      <w:r w:rsidRPr="0063128E">
        <w:rPr>
          <w:rFonts w:hint="eastAsia"/>
        </w:rPr>
        <w:t>)</w:t>
      </w:r>
      <w:r w:rsidRPr="0063128E">
        <w:rPr>
          <w:rFonts w:hint="eastAsia"/>
        </w:rPr>
        <w:t>通过了不予受理的决定。委员会通过了对</w:t>
      </w:r>
      <w:r w:rsidRPr="0063128E">
        <w:rPr>
          <w:rFonts w:eastAsia="楷体" w:hint="eastAsia"/>
          <w:i/>
          <w:iCs/>
        </w:rPr>
        <w:t>R.S.A.A.</w:t>
      </w:r>
      <w:r w:rsidRPr="0063128E">
        <w:rPr>
          <w:rFonts w:eastAsia="楷体" w:hint="eastAsia"/>
        </w:rPr>
        <w:t>等人诉丹麦</w:t>
      </w:r>
      <w:r w:rsidRPr="0063128E">
        <w:rPr>
          <w:rFonts w:hint="eastAsia"/>
        </w:rPr>
        <w:t>案</w:t>
      </w:r>
      <w:r w:rsidRPr="0063128E">
        <w:rPr>
          <w:rFonts w:hint="eastAsia"/>
        </w:rPr>
        <w:t>(</w:t>
      </w:r>
      <w:hyperlink r:id="rId43" w:history="1">
        <w:r w:rsidRPr="0063128E">
          <w:rPr>
            <w:rStyle w:val="af4"/>
            <w:rFonts w:hint="eastAsia"/>
          </w:rPr>
          <w:t>CEDAW/C/73/D/86/2015</w:t>
        </w:r>
      </w:hyperlink>
      <w:r w:rsidRPr="0063128E">
        <w:rPr>
          <w:rFonts w:hint="eastAsia"/>
        </w:rPr>
        <w:t>)</w:t>
      </w:r>
      <w:r w:rsidRPr="0063128E">
        <w:rPr>
          <w:rFonts w:hint="eastAsia"/>
        </w:rPr>
        <w:t>、</w:t>
      </w:r>
      <w:r w:rsidRPr="0063128E">
        <w:rPr>
          <w:rFonts w:hint="eastAsia"/>
          <w:i/>
          <w:iCs/>
        </w:rPr>
        <w:t>O.M.</w:t>
      </w:r>
      <w:r w:rsidRPr="0063128E">
        <w:rPr>
          <w:rFonts w:eastAsia="楷体" w:hint="eastAsia"/>
        </w:rPr>
        <w:t>诉乌克兰</w:t>
      </w:r>
      <w:r w:rsidRPr="0063128E">
        <w:rPr>
          <w:rFonts w:hint="eastAsia"/>
        </w:rPr>
        <w:t>案</w:t>
      </w:r>
      <w:r w:rsidRPr="0063128E">
        <w:rPr>
          <w:rFonts w:hint="eastAsia"/>
        </w:rPr>
        <w:t>(</w:t>
      </w:r>
      <w:hyperlink r:id="rId44" w:history="1">
        <w:r w:rsidRPr="0063128E">
          <w:rPr>
            <w:rStyle w:val="af4"/>
            <w:rFonts w:hint="eastAsia"/>
          </w:rPr>
          <w:t>CEDAW/C/73/D/87/2015</w:t>
        </w:r>
      </w:hyperlink>
      <w:r w:rsidRPr="0063128E">
        <w:rPr>
          <w:rFonts w:hint="eastAsia"/>
        </w:rPr>
        <w:t>)</w:t>
      </w:r>
      <w:r w:rsidRPr="0063128E">
        <w:rPr>
          <w:rFonts w:hint="eastAsia"/>
        </w:rPr>
        <w:t>、</w:t>
      </w:r>
      <w:r w:rsidRPr="0063128E">
        <w:rPr>
          <w:rFonts w:hint="eastAsia"/>
          <w:i/>
          <w:iCs/>
        </w:rPr>
        <w:t>S.L.</w:t>
      </w:r>
      <w:r w:rsidRPr="0063128E">
        <w:rPr>
          <w:rFonts w:eastAsia="楷体" w:hint="eastAsia"/>
        </w:rPr>
        <w:t>诉保加利亚</w:t>
      </w:r>
      <w:r w:rsidRPr="0063128E">
        <w:rPr>
          <w:rFonts w:hint="eastAsia"/>
        </w:rPr>
        <w:t>案</w:t>
      </w:r>
      <w:r w:rsidRPr="0063128E">
        <w:rPr>
          <w:rFonts w:hint="eastAsia"/>
        </w:rPr>
        <w:t>(</w:t>
      </w:r>
      <w:hyperlink r:id="rId45" w:history="1">
        <w:r w:rsidRPr="0063128E">
          <w:rPr>
            <w:rStyle w:val="af4"/>
            <w:rFonts w:hint="eastAsia"/>
          </w:rPr>
          <w:t>CEDAW/C/73/D/99/2016</w:t>
        </w:r>
      </w:hyperlink>
      <w:r w:rsidRPr="0063128E">
        <w:rPr>
          <w:rFonts w:hint="eastAsia"/>
        </w:rPr>
        <w:t>)</w:t>
      </w:r>
      <w:r w:rsidRPr="0063128E">
        <w:rPr>
          <w:rFonts w:hint="eastAsia"/>
        </w:rPr>
        <w:t>以及</w:t>
      </w:r>
      <w:r w:rsidRPr="0063128E">
        <w:rPr>
          <w:rFonts w:eastAsia="楷体" w:hint="eastAsia"/>
          <w:i/>
          <w:iCs/>
        </w:rPr>
        <w:t>X</w:t>
      </w:r>
      <w:r w:rsidRPr="0063128E">
        <w:rPr>
          <w:rFonts w:eastAsia="楷体" w:hint="eastAsia"/>
        </w:rPr>
        <w:t>和</w:t>
      </w:r>
      <w:r w:rsidRPr="0063128E">
        <w:rPr>
          <w:rFonts w:eastAsia="楷体" w:hint="eastAsia"/>
          <w:i/>
          <w:iCs/>
        </w:rPr>
        <w:t>Y</w:t>
      </w:r>
      <w:r w:rsidRPr="0063128E">
        <w:rPr>
          <w:rFonts w:eastAsia="楷体" w:hint="eastAsia"/>
        </w:rPr>
        <w:t>诉俄罗斯联邦</w:t>
      </w:r>
      <w:r w:rsidRPr="0063128E">
        <w:rPr>
          <w:rFonts w:hint="eastAsia"/>
        </w:rPr>
        <w:t>案</w:t>
      </w:r>
      <w:r w:rsidRPr="0063128E">
        <w:rPr>
          <w:rFonts w:hint="eastAsia"/>
        </w:rPr>
        <w:t>(</w:t>
      </w:r>
      <w:hyperlink r:id="rId46" w:history="1">
        <w:r w:rsidRPr="0063128E">
          <w:rPr>
            <w:rStyle w:val="af4"/>
            <w:rFonts w:hint="eastAsia"/>
          </w:rPr>
          <w:t>CEDAW/C/73/D/100/2016</w:t>
        </w:r>
      </w:hyperlink>
      <w:r w:rsidRPr="0063128E">
        <w:rPr>
          <w:rFonts w:hint="eastAsia"/>
        </w:rPr>
        <w:t>)</w:t>
      </w:r>
      <w:r w:rsidRPr="0063128E">
        <w:rPr>
          <w:rFonts w:hint="eastAsia"/>
        </w:rPr>
        <w:t>的意见，认定存在侵权行为。委员会决定停止审议</w:t>
      </w:r>
      <w:r w:rsidRPr="0063128E">
        <w:rPr>
          <w:rFonts w:hint="eastAsia"/>
          <w:i/>
          <w:iCs/>
        </w:rPr>
        <w:t>O.D.A.</w:t>
      </w:r>
      <w:r w:rsidRPr="0063128E">
        <w:rPr>
          <w:rFonts w:eastAsia="楷体" w:hint="eastAsia"/>
        </w:rPr>
        <w:t>诉丹麦</w:t>
      </w:r>
      <w:r w:rsidRPr="0063128E">
        <w:rPr>
          <w:rFonts w:hint="eastAsia"/>
        </w:rPr>
        <w:t>案</w:t>
      </w:r>
      <w:r w:rsidRPr="0063128E">
        <w:rPr>
          <w:rFonts w:hint="eastAsia"/>
        </w:rPr>
        <w:t>(</w:t>
      </w:r>
      <w:hyperlink r:id="rId47" w:history="1">
        <w:r w:rsidRPr="0063128E">
          <w:rPr>
            <w:rStyle w:val="af4"/>
            <w:rFonts w:hint="eastAsia"/>
          </w:rPr>
          <w:t>CEDAW/C/73/D/84/2015</w:t>
        </w:r>
      </w:hyperlink>
      <w:r w:rsidRPr="0063128E">
        <w:rPr>
          <w:rFonts w:hint="eastAsia"/>
        </w:rPr>
        <w:t>)</w:t>
      </w:r>
      <w:r w:rsidRPr="0063128E">
        <w:rPr>
          <w:rFonts w:hint="eastAsia"/>
        </w:rPr>
        <w:t>和</w:t>
      </w:r>
      <w:r w:rsidRPr="0063128E">
        <w:rPr>
          <w:rFonts w:hint="eastAsia"/>
          <w:i/>
          <w:iCs/>
        </w:rPr>
        <w:t>N.A.S.</w:t>
      </w:r>
      <w:r w:rsidRPr="0063128E">
        <w:rPr>
          <w:rFonts w:eastAsia="楷体" w:hint="eastAsia"/>
        </w:rPr>
        <w:t>诉丹麦</w:t>
      </w:r>
      <w:r w:rsidRPr="0063128E">
        <w:rPr>
          <w:rFonts w:hint="eastAsia"/>
        </w:rPr>
        <w:t>案</w:t>
      </w:r>
      <w:r w:rsidRPr="0063128E">
        <w:rPr>
          <w:rFonts w:hint="eastAsia"/>
        </w:rPr>
        <w:t>(</w:t>
      </w:r>
      <w:hyperlink r:id="rId48" w:history="1">
        <w:r w:rsidRPr="0063128E">
          <w:rPr>
            <w:rStyle w:val="af4"/>
            <w:rFonts w:hint="eastAsia"/>
          </w:rPr>
          <w:t>CEDAW/C/73/D/109/2016</w:t>
        </w:r>
      </w:hyperlink>
      <w:r w:rsidRPr="0063128E">
        <w:rPr>
          <w:rFonts w:hint="eastAsia"/>
        </w:rPr>
        <w:t>)</w:t>
      </w:r>
      <w:r w:rsidRPr="0063128E">
        <w:rPr>
          <w:rFonts w:hint="eastAsia"/>
        </w:rPr>
        <w:t>。所有决定均以协商一致方式通过。</w:t>
      </w:r>
    </w:p>
    <w:p w14:paraId="1502F066"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B.</w:t>
      </w:r>
      <w:r>
        <w:rPr>
          <w:rFonts w:hint="eastAsia"/>
        </w:rPr>
        <w:tab/>
      </w:r>
      <w:r>
        <w:rPr>
          <w:rFonts w:hint="eastAsia"/>
        </w:rPr>
        <w:t>就委员会对个人来文意见采取的后续行动</w:t>
      </w:r>
    </w:p>
    <w:p w14:paraId="2CCD2E41" w14:textId="45DB5594" w:rsidR="00E16925" w:rsidRDefault="00E16925" w:rsidP="00E16925">
      <w:pPr>
        <w:pStyle w:val="SingleTxt"/>
      </w:pPr>
      <w:r>
        <w:rPr>
          <w:rFonts w:hint="eastAsia"/>
        </w:rPr>
        <w:t>23.</w:t>
      </w:r>
      <w:r>
        <w:rPr>
          <w:rFonts w:hint="eastAsia"/>
        </w:rPr>
        <w:tab/>
      </w:r>
      <w:r>
        <w:rPr>
          <w:rFonts w:hint="eastAsia"/>
        </w:rPr>
        <w:t>委员会决定结束与下列来文有关的后续对话：</w:t>
      </w:r>
      <w:r w:rsidRPr="00195ACF">
        <w:rPr>
          <w:rFonts w:hint="eastAsia"/>
          <w:i/>
          <w:iCs/>
        </w:rPr>
        <w:t>T.P.F.</w:t>
      </w:r>
      <w:r w:rsidRPr="00195ACF">
        <w:rPr>
          <w:rFonts w:eastAsia="楷体" w:hint="eastAsia"/>
        </w:rPr>
        <w:t>诉秘鲁</w:t>
      </w:r>
      <w:r>
        <w:rPr>
          <w:rFonts w:hint="eastAsia"/>
        </w:rPr>
        <w:t>案</w:t>
      </w:r>
      <w:r>
        <w:rPr>
          <w:rFonts w:hint="eastAsia"/>
        </w:rPr>
        <w:t>(</w:t>
      </w:r>
      <w:hyperlink r:id="rId49" w:history="1">
        <w:r w:rsidRPr="00195ACF">
          <w:rPr>
            <w:rStyle w:val="af4"/>
            <w:rFonts w:hint="eastAsia"/>
          </w:rPr>
          <w:t>CEDAW/C/50/D/22/2009</w:t>
        </w:r>
      </w:hyperlink>
      <w:r>
        <w:rPr>
          <w:rFonts w:hint="eastAsia"/>
        </w:rPr>
        <w:t>)</w:t>
      </w:r>
      <w:r>
        <w:rPr>
          <w:rFonts w:hint="eastAsia"/>
        </w:rPr>
        <w:t>，认定其意见所载建议执行情况令人满意；</w:t>
      </w:r>
      <w:r w:rsidRPr="00195ACF">
        <w:rPr>
          <w:rFonts w:hint="eastAsia"/>
          <w:i/>
          <w:iCs/>
        </w:rPr>
        <w:t>L.R.</w:t>
      </w:r>
      <w:r w:rsidRPr="00195ACF">
        <w:rPr>
          <w:rFonts w:eastAsia="楷体" w:hint="eastAsia"/>
        </w:rPr>
        <w:t>诉摩尔多瓦共和国</w:t>
      </w:r>
      <w:r>
        <w:rPr>
          <w:rFonts w:hint="eastAsia"/>
        </w:rPr>
        <w:t>案</w:t>
      </w:r>
      <w:r>
        <w:rPr>
          <w:rFonts w:hint="eastAsia"/>
        </w:rPr>
        <w:t>(</w:t>
      </w:r>
      <w:hyperlink r:id="rId50" w:history="1">
        <w:r w:rsidRPr="00E46967">
          <w:rPr>
            <w:rStyle w:val="af4"/>
            <w:rFonts w:hint="eastAsia"/>
          </w:rPr>
          <w:t>CEDAW/C/66/D/58/2013</w:t>
        </w:r>
      </w:hyperlink>
      <w:r>
        <w:rPr>
          <w:rFonts w:hint="eastAsia"/>
        </w:rPr>
        <w:t>)</w:t>
      </w:r>
      <w:r>
        <w:rPr>
          <w:rFonts w:hint="eastAsia"/>
        </w:rPr>
        <w:t>，认定其意见所载建议的执行情况不令人满意。正在后续审查</w:t>
      </w:r>
      <w:r>
        <w:rPr>
          <w:rFonts w:hint="eastAsia"/>
        </w:rPr>
        <w:t>11</w:t>
      </w:r>
      <w:r>
        <w:rPr>
          <w:rFonts w:hint="eastAsia"/>
        </w:rPr>
        <w:t>起案件，其中涉及俄罗斯联邦</w:t>
      </w:r>
      <w:r>
        <w:rPr>
          <w:rFonts w:hint="eastAsia"/>
        </w:rPr>
        <w:t>3</w:t>
      </w:r>
      <w:r>
        <w:rPr>
          <w:rFonts w:hint="eastAsia"/>
        </w:rPr>
        <w:t>起，涉及保加利亚、芬兰、格鲁吉亚、墨西哥、斯洛伐克、坦桑尼亚、东帝汶和乌克兰各</w:t>
      </w:r>
      <w:r>
        <w:rPr>
          <w:rFonts w:hint="eastAsia"/>
        </w:rPr>
        <w:t>1</w:t>
      </w:r>
      <w:r>
        <w:rPr>
          <w:rFonts w:hint="eastAsia"/>
        </w:rPr>
        <w:t>起。</w:t>
      </w:r>
    </w:p>
    <w:p w14:paraId="56744C1A" w14:textId="77777777" w:rsidR="00E16925" w:rsidRDefault="00E16925" w:rsidP="00E169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t>C.</w:t>
      </w:r>
      <w:r>
        <w:rPr>
          <w:rFonts w:hint="eastAsia"/>
        </w:rPr>
        <w:tab/>
      </w:r>
      <w:r>
        <w:rPr>
          <w:rFonts w:hint="eastAsia"/>
        </w:rPr>
        <w:t>委员会就《任择议定书》第</w:t>
      </w:r>
      <w:r>
        <w:rPr>
          <w:rFonts w:hint="eastAsia"/>
        </w:rPr>
        <w:t>8</w:t>
      </w:r>
      <w:r>
        <w:rPr>
          <w:rFonts w:hint="eastAsia"/>
        </w:rPr>
        <w:t>条所引起问题采取的行动</w:t>
      </w:r>
    </w:p>
    <w:p w14:paraId="46986F24" w14:textId="77777777" w:rsidR="00E16925" w:rsidRDefault="00E16925" w:rsidP="00E16925">
      <w:pPr>
        <w:pStyle w:val="SingleTxt"/>
      </w:pPr>
      <w:r>
        <w:rPr>
          <w:rFonts w:hint="eastAsia"/>
        </w:rPr>
        <w:t>24.</w:t>
      </w:r>
      <w:r>
        <w:rPr>
          <w:rFonts w:hint="eastAsia"/>
        </w:rPr>
        <w:tab/>
      </w:r>
      <w:r>
        <w:rPr>
          <w:rFonts w:hint="eastAsia"/>
        </w:rPr>
        <w:t>委员会于</w:t>
      </w:r>
      <w:r>
        <w:rPr>
          <w:rFonts w:hint="eastAsia"/>
        </w:rPr>
        <w:t>7</w:t>
      </w:r>
      <w:r>
        <w:rPr>
          <w:rFonts w:hint="eastAsia"/>
        </w:rPr>
        <w:t>月</w:t>
      </w:r>
      <w:r>
        <w:rPr>
          <w:rFonts w:hint="eastAsia"/>
        </w:rPr>
        <w:t>16</w:t>
      </w:r>
      <w:r>
        <w:rPr>
          <w:rFonts w:hint="eastAsia"/>
        </w:rPr>
        <w:t>日讨论了根据《任择议定书》第</w:t>
      </w:r>
      <w:r>
        <w:rPr>
          <w:rFonts w:hint="eastAsia"/>
        </w:rPr>
        <w:t>8</w:t>
      </w:r>
      <w:r>
        <w:rPr>
          <w:rFonts w:hint="eastAsia"/>
        </w:rPr>
        <w:t>条开展的活动。委员会认可了根据任择议定书进行调查工作组第十三届会议的报告</w:t>
      </w:r>
      <w:r>
        <w:rPr>
          <w:rFonts w:hint="eastAsia"/>
        </w:rPr>
        <w:t>(bit.ly/2WIiQ3M)</w:t>
      </w:r>
      <w:r>
        <w:rPr>
          <w:rFonts w:hint="eastAsia"/>
        </w:rPr>
        <w:t>。</w:t>
      </w:r>
    </w:p>
    <w:p w14:paraId="60EC8EEB" w14:textId="77777777" w:rsidR="00E16925" w:rsidRDefault="00E16925" w:rsidP="00E16925">
      <w:pPr>
        <w:pStyle w:val="SingleTxt"/>
      </w:pPr>
      <w:r>
        <w:rPr>
          <w:rFonts w:hint="eastAsia"/>
        </w:rPr>
        <w:t>25.</w:t>
      </w:r>
      <w:r>
        <w:tab/>
      </w:r>
      <w:r>
        <w:rPr>
          <w:rFonts w:hint="eastAsia"/>
        </w:rPr>
        <w:t>委员会获悉，工作组选举玛丽昂·贝瑟尔担任主席，艾莎·瓦勒·韦尔热斯担任副主席。</w:t>
      </w:r>
    </w:p>
    <w:p w14:paraId="6E33BB37" w14:textId="77777777" w:rsidR="00E16925" w:rsidRDefault="00E16925" w:rsidP="00E16925">
      <w:pPr>
        <w:pStyle w:val="SingleTxt"/>
      </w:pPr>
      <w:r>
        <w:rPr>
          <w:rFonts w:hint="eastAsia"/>
        </w:rPr>
        <w:t>26.</w:t>
      </w:r>
      <w:r>
        <w:rPr>
          <w:rFonts w:hint="eastAsia"/>
        </w:rPr>
        <w:tab/>
      </w:r>
      <w:r>
        <w:rPr>
          <w:rFonts w:hint="eastAsia"/>
        </w:rPr>
        <w:t>委员会核准了工作组提出的以下建议：</w:t>
      </w:r>
    </w:p>
    <w:p w14:paraId="51A211C2" w14:textId="0A6ED726" w:rsidR="00E16925" w:rsidRDefault="00E16925" w:rsidP="00E16925">
      <w:pPr>
        <w:pStyle w:val="SingleTxt"/>
      </w:pPr>
      <w:r>
        <w:rPr>
          <w:rFonts w:hint="eastAsia"/>
        </w:rPr>
        <w:tab/>
        <w:t>(a)</w:t>
      </w:r>
      <w:r>
        <w:rPr>
          <w:rFonts w:hint="eastAsia"/>
        </w:rPr>
        <w:tab/>
      </w:r>
      <w:r>
        <w:rPr>
          <w:rFonts w:hint="eastAsia"/>
        </w:rPr>
        <w:t>关于涉及加拿大的第</w:t>
      </w:r>
      <w:r>
        <w:rPr>
          <w:rFonts w:hint="eastAsia"/>
        </w:rPr>
        <w:t>2011/1</w:t>
      </w:r>
      <w:r>
        <w:rPr>
          <w:rFonts w:hint="eastAsia"/>
        </w:rPr>
        <w:t>号调查，请缔约国提供资料，说明为执行调查报告所载建议</w:t>
      </w:r>
      <w:r>
        <w:rPr>
          <w:rFonts w:hint="eastAsia"/>
        </w:rPr>
        <w:t>(</w:t>
      </w:r>
      <w:hyperlink r:id="rId51" w:history="1">
        <w:r w:rsidRPr="00E46967">
          <w:rPr>
            <w:rStyle w:val="af4"/>
            <w:rFonts w:hint="eastAsia"/>
          </w:rPr>
          <w:t>CEDAW/C/OP.8/CAN/1</w:t>
        </w:r>
      </w:hyperlink>
      <w:r>
        <w:rPr>
          <w:rFonts w:hint="eastAsia"/>
        </w:rPr>
        <w:t>，第</w:t>
      </w:r>
      <w:r>
        <w:rPr>
          <w:rFonts w:hint="eastAsia"/>
        </w:rPr>
        <w:t>85</w:t>
      </w:r>
      <w:r>
        <w:rPr>
          <w:rFonts w:hint="eastAsia"/>
        </w:rPr>
        <w:t>和</w:t>
      </w:r>
      <w:r>
        <w:rPr>
          <w:rFonts w:hint="eastAsia"/>
        </w:rPr>
        <w:t>86</w:t>
      </w:r>
      <w:r>
        <w:rPr>
          <w:rFonts w:hint="eastAsia"/>
        </w:rPr>
        <w:t>段</w:t>
      </w:r>
      <w:r>
        <w:rPr>
          <w:rFonts w:hint="eastAsia"/>
        </w:rPr>
        <w:t>)</w:t>
      </w:r>
      <w:r>
        <w:rPr>
          <w:rFonts w:hint="eastAsia"/>
        </w:rPr>
        <w:t>而采取的措施</w:t>
      </w:r>
      <w:r w:rsidRPr="00180FE7">
        <w:rPr>
          <w:rFonts w:hint="eastAsia"/>
        </w:rPr>
        <w:t>；</w:t>
      </w:r>
    </w:p>
    <w:p w14:paraId="51902527" w14:textId="77777777" w:rsidR="00E16925" w:rsidRDefault="00E16925" w:rsidP="00E16925">
      <w:pPr>
        <w:pStyle w:val="SingleTxt"/>
      </w:pPr>
      <w:r>
        <w:rPr>
          <w:rFonts w:hint="eastAsia"/>
        </w:rPr>
        <w:lastRenderedPageBreak/>
        <w:t>27.</w:t>
      </w:r>
      <w:r>
        <w:rPr>
          <w:rFonts w:hint="eastAsia"/>
        </w:rPr>
        <w:tab/>
      </w:r>
      <w:r>
        <w:rPr>
          <w:rFonts w:hint="eastAsia"/>
        </w:rPr>
        <w:t>委员会还通过了以下决定：</w:t>
      </w:r>
    </w:p>
    <w:p w14:paraId="21EE35AB" w14:textId="40174F87" w:rsidR="00E16925" w:rsidRDefault="00E16925" w:rsidP="00FB09E1">
      <w:pPr>
        <w:pStyle w:val="SingleTxt"/>
      </w:pPr>
      <w:r>
        <w:rPr>
          <w:rFonts w:hint="eastAsia"/>
        </w:rPr>
        <w:tab/>
      </w:r>
      <w:r>
        <w:rPr>
          <w:rFonts w:hint="eastAsia"/>
        </w:rPr>
        <w:t>关于第</w:t>
      </w:r>
      <w:r w:rsidRPr="00414D4E">
        <w:rPr>
          <w:rFonts w:hint="eastAsia"/>
        </w:rPr>
        <w:t>2017/3</w:t>
      </w:r>
      <w:r>
        <w:rPr>
          <w:rFonts w:hint="eastAsia"/>
        </w:rPr>
        <w:t>号调查，指定莉娅·纳达拉亚为新增成员，与妮科尔·阿姆利纳和达利娅·莱伊纳尔特一起进行调查。</w:t>
      </w:r>
    </w:p>
    <w:p w14:paraId="494AA921" w14:textId="34B71327" w:rsidR="00DE7E39" w:rsidRDefault="00DE7E39">
      <w:pPr>
        <w:spacing w:line="240" w:lineRule="auto"/>
        <w:jc w:val="left"/>
      </w:pPr>
      <w:r>
        <w:br w:type="page"/>
      </w:r>
    </w:p>
    <w:p w14:paraId="2D4A4B23"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第六章</w:t>
      </w:r>
    </w:p>
    <w:p w14:paraId="16313AEF"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sz w:val="28"/>
        </w:rPr>
        <w:tab/>
      </w:r>
      <w:r w:rsidRPr="00DE7E39">
        <w:rPr>
          <w:rFonts w:eastAsia="黑体"/>
          <w:sz w:val="28"/>
        </w:rPr>
        <w:tab/>
      </w:r>
      <w:r w:rsidRPr="00DE7E39">
        <w:rPr>
          <w:rFonts w:eastAsia="黑体" w:hint="eastAsia"/>
          <w:sz w:val="28"/>
        </w:rPr>
        <w:t>加快委员会工作的方式和方法</w:t>
      </w:r>
    </w:p>
    <w:p w14:paraId="79AEA5A8"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28.</w:t>
      </w:r>
      <w:r w:rsidRPr="00DE7E39">
        <w:rPr>
          <w:rFonts w:hint="eastAsia"/>
        </w:rPr>
        <w:tab/>
      </w:r>
      <w:r w:rsidRPr="00DE7E39">
        <w:rPr>
          <w:rFonts w:hint="eastAsia"/>
        </w:rPr>
        <w:t>秘书处向委员会通报了缔约国根据《公约》第十八条提交逾期报告的情况。</w:t>
      </w:r>
    </w:p>
    <w:p w14:paraId="3C161F22"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sz w:val="24"/>
        </w:rPr>
        <w:tab/>
      </w:r>
      <w:r w:rsidRPr="00DE7E39">
        <w:rPr>
          <w:rFonts w:eastAsia="黑体" w:hint="eastAsia"/>
          <w:sz w:val="24"/>
        </w:rPr>
        <w:t>委员会在议程项目</w:t>
      </w:r>
      <w:r w:rsidRPr="00DE7E39">
        <w:rPr>
          <w:rFonts w:eastAsia="黑体" w:hint="eastAsia"/>
          <w:sz w:val="24"/>
        </w:rPr>
        <w:t>7</w:t>
      </w:r>
      <w:r w:rsidRPr="00DE7E39">
        <w:rPr>
          <w:rFonts w:eastAsia="黑体" w:hint="eastAsia"/>
          <w:sz w:val="24"/>
        </w:rPr>
        <w:t>下采取的行动</w:t>
      </w:r>
    </w:p>
    <w:p w14:paraId="37B533FE"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szCs w:val="21"/>
        </w:rPr>
        <w:tab/>
      </w:r>
      <w:r w:rsidRPr="00DE7E39">
        <w:rPr>
          <w:rFonts w:eastAsia="黑体"/>
          <w:szCs w:val="21"/>
        </w:rPr>
        <w:tab/>
      </w:r>
      <w:r w:rsidRPr="00DE7E39">
        <w:rPr>
          <w:rFonts w:eastAsia="黑体" w:hint="eastAsia"/>
          <w:szCs w:val="21"/>
        </w:rPr>
        <w:t>未来届会的日期</w:t>
      </w:r>
    </w:p>
    <w:p w14:paraId="3D986C8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29.</w:t>
      </w:r>
      <w:r w:rsidRPr="00DE7E39">
        <w:rPr>
          <w:rFonts w:hint="eastAsia"/>
        </w:rPr>
        <w:tab/>
      </w:r>
      <w:r w:rsidRPr="00DE7E39">
        <w:rPr>
          <w:rFonts w:hint="eastAsia"/>
        </w:rPr>
        <w:t>根据会议日程，委员会第七十四届和第七十五届会议及相关会议的日期确认如下：</w:t>
      </w:r>
    </w:p>
    <w:p w14:paraId="1B88DF1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tab/>
      </w:r>
      <w:r w:rsidRPr="00DE7E39">
        <w:rPr>
          <w:rFonts w:hint="eastAsia"/>
        </w:rPr>
        <w:t>第七十四届会议</w:t>
      </w:r>
      <w:r w:rsidRPr="00DE7E39">
        <w:rPr>
          <w:rFonts w:hint="eastAsia"/>
        </w:rPr>
        <w:t>(</w:t>
      </w:r>
      <w:r w:rsidRPr="00DE7E39">
        <w:rPr>
          <w:rFonts w:hint="eastAsia"/>
        </w:rPr>
        <w:t>日内瓦</w:t>
      </w:r>
      <w:r w:rsidRPr="00DE7E39">
        <w:rPr>
          <w:rFonts w:hint="eastAsia"/>
        </w:rPr>
        <w:t>)</w:t>
      </w:r>
    </w:p>
    <w:p w14:paraId="6CE38A4F"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tab/>
      </w:r>
      <w:r w:rsidRPr="00DE7E39">
        <w:rPr>
          <w:rFonts w:hint="eastAsia"/>
        </w:rPr>
        <w:t>(a)</w:t>
      </w:r>
      <w:r w:rsidRPr="00DE7E39">
        <w:tab/>
      </w:r>
      <w:r w:rsidRPr="00DE7E39">
        <w:rPr>
          <w:rFonts w:hint="eastAsia"/>
        </w:rPr>
        <w:t>任择议定书来文工作组第四十五届会议：</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16</w:t>
      </w:r>
      <w:r w:rsidRPr="00DE7E39">
        <w:rPr>
          <w:rFonts w:hint="eastAsia"/>
        </w:rPr>
        <w:t>日至</w:t>
      </w:r>
      <w:r w:rsidRPr="00DE7E39">
        <w:rPr>
          <w:rFonts w:hint="eastAsia"/>
        </w:rPr>
        <w:t>18</w:t>
      </w:r>
      <w:r w:rsidRPr="00DE7E39">
        <w:rPr>
          <w:rFonts w:hint="eastAsia"/>
        </w:rPr>
        <w:t>日；</w:t>
      </w:r>
    </w:p>
    <w:p w14:paraId="703DFCCC" w14:textId="77777777" w:rsidR="00DE7E39" w:rsidRPr="00DE7E39" w:rsidRDefault="00DE7E39" w:rsidP="002C3D4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862"/>
      </w:pPr>
      <w:r w:rsidRPr="00DE7E39">
        <w:tab/>
      </w:r>
      <w:r w:rsidRPr="00DE7E39">
        <w:rPr>
          <w:rFonts w:hint="eastAsia"/>
        </w:rPr>
        <w:t>(b)</w:t>
      </w:r>
      <w:r w:rsidRPr="00DE7E39">
        <w:tab/>
      </w:r>
      <w:r w:rsidRPr="00DE7E39">
        <w:rPr>
          <w:rFonts w:hint="eastAsia"/>
        </w:rPr>
        <w:t>根据任择议定书进行调查工作组第十四届会议：</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17</w:t>
      </w:r>
      <w:r w:rsidRPr="00DE7E39">
        <w:rPr>
          <w:rFonts w:hint="eastAsia"/>
        </w:rPr>
        <w:t>日和</w:t>
      </w:r>
      <w:r w:rsidRPr="00DE7E39">
        <w:rPr>
          <w:rFonts w:hint="eastAsia"/>
        </w:rPr>
        <w:t>18</w:t>
      </w:r>
      <w:r w:rsidRPr="00DE7E39">
        <w:rPr>
          <w:rFonts w:hint="eastAsia"/>
        </w:rPr>
        <w:t>日；</w:t>
      </w:r>
    </w:p>
    <w:p w14:paraId="151800F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(c)</w:t>
      </w:r>
      <w:r w:rsidRPr="00DE7E39">
        <w:tab/>
      </w:r>
      <w:r w:rsidRPr="00DE7E39">
        <w:rPr>
          <w:rFonts w:hint="eastAsia"/>
        </w:rPr>
        <w:t>第七十四届会议：</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21</w:t>
      </w:r>
      <w:r w:rsidRPr="00DE7E39">
        <w:rPr>
          <w:rFonts w:hint="eastAsia"/>
        </w:rPr>
        <w:t>日至</w:t>
      </w:r>
      <w:r w:rsidRPr="00DE7E39">
        <w:rPr>
          <w:rFonts w:hint="eastAsia"/>
        </w:rPr>
        <w:t>11</w:t>
      </w:r>
      <w:r w:rsidRPr="00DE7E39">
        <w:rPr>
          <w:rFonts w:hint="eastAsia"/>
        </w:rPr>
        <w:t>月</w:t>
      </w:r>
      <w:r w:rsidRPr="00DE7E39">
        <w:rPr>
          <w:rFonts w:hint="eastAsia"/>
        </w:rPr>
        <w:t>8</w:t>
      </w:r>
      <w:r w:rsidRPr="00DE7E39">
        <w:rPr>
          <w:rFonts w:hint="eastAsia"/>
        </w:rPr>
        <w:t>日；</w:t>
      </w:r>
    </w:p>
    <w:p w14:paraId="54E8E78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(d)</w:t>
      </w:r>
      <w:r w:rsidRPr="00DE7E39">
        <w:tab/>
      </w:r>
      <w:r w:rsidRPr="00DE7E39">
        <w:rPr>
          <w:rFonts w:hint="eastAsia"/>
        </w:rPr>
        <w:t>第七十六届会议会前工作组：</w:t>
      </w:r>
      <w:r w:rsidRPr="00DE7E39">
        <w:rPr>
          <w:rFonts w:hint="eastAsia"/>
        </w:rPr>
        <w:t>2019</w:t>
      </w:r>
      <w:r w:rsidRPr="00DE7E39">
        <w:rPr>
          <w:rFonts w:hint="eastAsia"/>
        </w:rPr>
        <w:t>年</w:t>
      </w:r>
      <w:r w:rsidRPr="00DE7E39">
        <w:rPr>
          <w:rFonts w:hint="eastAsia"/>
        </w:rPr>
        <w:t>11</w:t>
      </w:r>
      <w:r w:rsidRPr="00DE7E39">
        <w:rPr>
          <w:rFonts w:hint="eastAsia"/>
        </w:rPr>
        <w:t>月</w:t>
      </w:r>
      <w:r w:rsidRPr="00DE7E39">
        <w:rPr>
          <w:rFonts w:hint="eastAsia"/>
        </w:rPr>
        <w:t>11</w:t>
      </w:r>
      <w:r w:rsidRPr="00DE7E39">
        <w:rPr>
          <w:rFonts w:hint="eastAsia"/>
        </w:rPr>
        <w:t>日至</w:t>
      </w:r>
      <w:r w:rsidRPr="00DE7E39">
        <w:rPr>
          <w:rFonts w:hint="eastAsia"/>
        </w:rPr>
        <w:t>15</w:t>
      </w:r>
      <w:r w:rsidRPr="00DE7E39">
        <w:rPr>
          <w:rFonts w:hint="eastAsia"/>
        </w:rPr>
        <w:t>日；</w:t>
      </w:r>
    </w:p>
    <w:p w14:paraId="0606246C"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第七十五届会议</w:t>
      </w:r>
      <w:r w:rsidRPr="00DE7E39">
        <w:rPr>
          <w:rFonts w:hint="eastAsia"/>
        </w:rPr>
        <w:t>(</w:t>
      </w:r>
      <w:r w:rsidRPr="00DE7E39">
        <w:rPr>
          <w:rFonts w:hint="eastAsia"/>
        </w:rPr>
        <w:t>日内瓦</w:t>
      </w:r>
      <w:r w:rsidRPr="00DE7E39">
        <w:rPr>
          <w:rFonts w:hint="eastAsia"/>
        </w:rPr>
        <w:t>)</w:t>
      </w:r>
    </w:p>
    <w:p w14:paraId="34AFED9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(e)</w:t>
      </w:r>
      <w:r w:rsidRPr="00DE7E39">
        <w:tab/>
      </w:r>
      <w:r w:rsidRPr="00DE7E39">
        <w:rPr>
          <w:rFonts w:hint="eastAsia"/>
        </w:rPr>
        <w:t>任择议定书来文工作组第四十六届会议：</w:t>
      </w:r>
      <w:r w:rsidRPr="00DE7E39">
        <w:rPr>
          <w:rFonts w:hint="eastAsia"/>
        </w:rPr>
        <w:t>2020</w:t>
      </w:r>
      <w:r w:rsidRPr="00DE7E39">
        <w:rPr>
          <w:rFonts w:hint="eastAsia"/>
        </w:rPr>
        <w:t>年</w:t>
      </w:r>
      <w:r w:rsidRPr="00DE7E39">
        <w:rPr>
          <w:rFonts w:hint="eastAsia"/>
        </w:rPr>
        <w:t>2</w:t>
      </w:r>
      <w:r w:rsidRPr="00DE7E39">
        <w:rPr>
          <w:rFonts w:hint="eastAsia"/>
        </w:rPr>
        <w:t>月</w:t>
      </w:r>
      <w:r w:rsidRPr="00DE7E39">
        <w:rPr>
          <w:rFonts w:hint="eastAsia"/>
        </w:rPr>
        <w:t>4</w:t>
      </w:r>
      <w:r w:rsidRPr="00DE7E39">
        <w:rPr>
          <w:rFonts w:hint="eastAsia"/>
        </w:rPr>
        <w:t>日至</w:t>
      </w:r>
      <w:r w:rsidRPr="00DE7E39">
        <w:rPr>
          <w:rFonts w:hint="eastAsia"/>
        </w:rPr>
        <w:t>7</w:t>
      </w:r>
      <w:r w:rsidRPr="00DE7E39">
        <w:rPr>
          <w:rFonts w:hint="eastAsia"/>
        </w:rPr>
        <w:t>日；</w:t>
      </w:r>
    </w:p>
    <w:p w14:paraId="5C39C59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tab/>
      </w:r>
      <w:r w:rsidRPr="00DE7E39">
        <w:rPr>
          <w:rFonts w:hint="eastAsia"/>
        </w:rPr>
        <w:t>(f)</w:t>
      </w:r>
      <w:r w:rsidRPr="00DE7E39">
        <w:tab/>
      </w:r>
      <w:r w:rsidRPr="00DE7E39">
        <w:rPr>
          <w:rFonts w:hint="eastAsia"/>
        </w:rPr>
        <w:t>根</w:t>
      </w:r>
      <w:r w:rsidRPr="00DE7E39">
        <w:rPr>
          <w:rFonts w:hint="eastAsia"/>
          <w:spacing w:val="-2"/>
        </w:rPr>
        <w:t>据任择议定书进行调查工作组第十五届会议：</w:t>
      </w:r>
      <w:r w:rsidRPr="00DE7E39">
        <w:rPr>
          <w:spacing w:val="-2"/>
        </w:rPr>
        <w:t>2020</w:t>
      </w:r>
      <w:r w:rsidRPr="00DE7E39">
        <w:rPr>
          <w:rFonts w:hint="eastAsia"/>
          <w:spacing w:val="-2"/>
        </w:rPr>
        <w:t>年</w:t>
      </w:r>
      <w:r w:rsidRPr="00DE7E39">
        <w:rPr>
          <w:spacing w:val="-2"/>
        </w:rPr>
        <w:t>2</w:t>
      </w:r>
      <w:r w:rsidRPr="00DE7E39">
        <w:rPr>
          <w:rFonts w:hint="eastAsia"/>
          <w:spacing w:val="-2"/>
        </w:rPr>
        <w:t>月</w:t>
      </w:r>
      <w:r w:rsidRPr="00DE7E39">
        <w:rPr>
          <w:spacing w:val="-2"/>
        </w:rPr>
        <w:t>6</w:t>
      </w:r>
      <w:r w:rsidRPr="00DE7E39">
        <w:rPr>
          <w:rFonts w:hint="eastAsia"/>
          <w:spacing w:val="-2"/>
        </w:rPr>
        <w:t>日和</w:t>
      </w:r>
      <w:r w:rsidRPr="00DE7E39">
        <w:rPr>
          <w:rFonts w:hint="eastAsia"/>
        </w:rPr>
        <w:t>7</w:t>
      </w:r>
      <w:r w:rsidRPr="00DE7E39">
        <w:rPr>
          <w:rFonts w:hint="eastAsia"/>
        </w:rPr>
        <w:t>日；</w:t>
      </w:r>
    </w:p>
    <w:p w14:paraId="2F5D291D"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(g)</w:t>
      </w:r>
      <w:r w:rsidRPr="00DE7E39">
        <w:tab/>
      </w:r>
      <w:r w:rsidRPr="00DE7E39">
        <w:rPr>
          <w:rFonts w:hint="eastAsia"/>
        </w:rPr>
        <w:t>第七十五届会议：</w:t>
      </w:r>
      <w:r w:rsidRPr="00DE7E39">
        <w:rPr>
          <w:rFonts w:hint="eastAsia"/>
        </w:rPr>
        <w:t>2020</w:t>
      </w:r>
      <w:r w:rsidRPr="00DE7E39">
        <w:rPr>
          <w:rFonts w:hint="eastAsia"/>
        </w:rPr>
        <w:t>年</w:t>
      </w:r>
      <w:r w:rsidRPr="00DE7E39">
        <w:rPr>
          <w:rFonts w:hint="eastAsia"/>
        </w:rPr>
        <w:t>2</w:t>
      </w:r>
      <w:r w:rsidRPr="00DE7E39">
        <w:rPr>
          <w:rFonts w:hint="eastAsia"/>
        </w:rPr>
        <w:t>月</w:t>
      </w:r>
      <w:r w:rsidRPr="00DE7E39">
        <w:rPr>
          <w:rFonts w:hint="eastAsia"/>
        </w:rPr>
        <w:t>10</w:t>
      </w:r>
      <w:r w:rsidRPr="00DE7E39">
        <w:rPr>
          <w:rFonts w:hint="eastAsia"/>
        </w:rPr>
        <w:t>日至</w:t>
      </w:r>
      <w:r w:rsidRPr="00DE7E39">
        <w:rPr>
          <w:rFonts w:hint="eastAsia"/>
        </w:rPr>
        <w:t>28</w:t>
      </w:r>
      <w:r w:rsidRPr="00DE7E39">
        <w:rPr>
          <w:rFonts w:hint="eastAsia"/>
        </w:rPr>
        <w:t>日；</w:t>
      </w:r>
    </w:p>
    <w:p w14:paraId="23FF046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(h)</w:t>
      </w:r>
      <w:r w:rsidRPr="00DE7E39">
        <w:tab/>
      </w:r>
      <w:r w:rsidRPr="00DE7E39">
        <w:rPr>
          <w:rFonts w:hint="eastAsia"/>
        </w:rPr>
        <w:t>第七十七届会议会前工作组：</w:t>
      </w:r>
      <w:r w:rsidRPr="00DE7E39">
        <w:rPr>
          <w:rFonts w:hint="eastAsia"/>
        </w:rPr>
        <w:t>2020</w:t>
      </w:r>
      <w:r w:rsidRPr="00DE7E39">
        <w:rPr>
          <w:rFonts w:hint="eastAsia"/>
        </w:rPr>
        <w:t>年</w:t>
      </w:r>
      <w:r w:rsidRPr="00DE7E39">
        <w:rPr>
          <w:rFonts w:hint="eastAsia"/>
        </w:rPr>
        <w:t>3</w:t>
      </w:r>
      <w:r w:rsidRPr="00DE7E39">
        <w:rPr>
          <w:rFonts w:hint="eastAsia"/>
        </w:rPr>
        <w:t>月</w:t>
      </w:r>
      <w:r w:rsidRPr="00DE7E39">
        <w:rPr>
          <w:rFonts w:hint="eastAsia"/>
        </w:rPr>
        <w:t>2</w:t>
      </w:r>
      <w:r w:rsidRPr="00DE7E39">
        <w:rPr>
          <w:rFonts w:hint="eastAsia"/>
        </w:rPr>
        <w:t>日至</w:t>
      </w:r>
      <w:r w:rsidRPr="00DE7E39">
        <w:rPr>
          <w:rFonts w:hint="eastAsia"/>
        </w:rPr>
        <w:t>6</w:t>
      </w:r>
      <w:r w:rsidRPr="00DE7E39">
        <w:rPr>
          <w:rFonts w:hint="eastAsia"/>
        </w:rPr>
        <w:t>日。</w:t>
      </w:r>
    </w:p>
    <w:p w14:paraId="09595045" w14:textId="4342040A" w:rsidR="00DE7E39" w:rsidRPr="00DE7E39" w:rsidRDefault="002E37EE" w:rsidP="002E37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DE7E39" w:rsidRPr="00DE7E39">
        <w:rPr>
          <w:rFonts w:hint="eastAsia"/>
        </w:rPr>
        <w:tab/>
      </w:r>
      <w:r w:rsidR="00DE7E39" w:rsidRPr="00DE7E39">
        <w:rPr>
          <w:rFonts w:hint="eastAsia"/>
        </w:rPr>
        <w:t>有待今后届会审议的报告</w:t>
      </w:r>
    </w:p>
    <w:p w14:paraId="426920E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30.</w:t>
      </w:r>
      <w:r w:rsidRPr="00DE7E39">
        <w:rPr>
          <w:rFonts w:hint="eastAsia"/>
        </w:rPr>
        <w:tab/>
      </w:r>
      <w:r w:rsidRPr="00DE7E39">
        <w:rPr>
          <w:rFonts w:hint="eastAsia"/>
        </w:rPr>
        <w:t>委员会确认，将在第七十四届会议上审议安道尔、波斯尼亚和黑塞哥维那、柬埔寨、伊拉克、哈萨克斯坦、立陶宛和塞舌尔的报告，并在第七十五届会议上审议阿富汗、保加利亚</w:t>
      </w:r>
      <w:r w:rsidRPr="00DE7E39">
        <w:rPr>
          <w:rFonts w:hint="eastAsia"/>
        </w:rPr>
        <w:t>(</w:t>
      </w:r>
      <w:r w:rsidRPr="00DE7E39">
        <w:rPr>
          <w:rFonts w:hint="eastAsia"/>
        </w:rPr>
        <w:t>根据简化报告程序；从第七十二届会议推迟至今</w:t>
      </w:r>
      <w:r w:rsidRPr="00DE7E39">
        <w:rPr>
          <w:rFonts w:hint="eastAsia"/>
        </w:rPr>
        <w:t>)</w:t>
      </w:r>
      <w:r w:rsidRPr="00DE7E39">
        <w:rPr>
          <w:rFonts w:hint="eastAsia"/>
        </w:rPr>
        <w:t>、厄立特里亚、基里巴斯、拉脱维亚、巴基斯坦、摩尔多瓦共和国和津巴布韦的报告。</w:t>
      </w:r>
    </w:p>
    <w:p w14:paraId="56206D2D" w14:textId="77777777" w:rsidR="00DE7E39" w:rsidRPr="00DE7E39" w:rsidRDefault="00DE7E39" w:rsidP="00DE7E39">
      <w:pPr>
        <w:spacing w:line="240" w:lineRule="auto"/>
        <w:jc w:val="left"/>
      </w:pPr>
      <w:r w:rsidRPr="00DE7E39">
        <w:br w:type="page"/>
      </w:r>
    </w:p>
    <w:p w14:paraId="35092BB8"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第七章</w:t>
      </w:r>
    </w:p>
    <w:p w14:paraId="3BDEF98D" w14:textId="77777777" w:rsidR="00DE7E39" w:rsidRPr="00DE7E39" w:rsidRDefault="00DE7E39" w:rsidP="00D353CC">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《公约》第二十一条的执行情况</w:t>
      </w:r>
    </w:p>
    <w:p w14:paraId="7418698A"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工作方法问题工作组</w:t>
      </w:r>
    </w:p>
    <w:p w14:paraId="6795D2BC"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31.</w:t>
      </w:r>
      <w:r w:rsidRPr="00DE7E39">
        <w:rPr>
          <w:rFonts w:hint="eastAsia"/>
        </w:rPr>
        <w:tab/>
      </w:r>
      <w:r w:rsidRPr="00DE7E39">
        <w:rPr>
          <w:rFonts w:hint="eastAsia"/>
        </w:rPr>
        <w:t>工作组在本届会议期间举行了两次会议。工作组讨论了缔约国利用简化报告程序标准的修订，即取消提交共同核心文件的要求</w:t>
      </w:r>
      <w:r w:rsidRPr="00DE7E39">
        <w:t>(</w:t>
      </w:r>
      <w:r w:rsidRPr="00DE7E39">
        <w:rPr>
          <w:rFonts w:hint="eastAsia"/>
        </w:rPr>
        <w:t>见第</w:t>
      </w:r>
      <w:r w:rsidRPr="00DE7E39">
        <w:t>73/III</w:t>
      </w:r>
      <w:r w:rsidRPr="00DE7E39">
        <w:rPr>
          <w:rFonts w:hint="eastAsia"/>
        </w:rPr>
        <w:t>号决定</w:t>
      </w:r>
      <w:r w:rsidRPr="00DE7E39">
        <w:t>)</w:t>
      </w:r>
      <w:r w:rsidRPr="00DE7E39">
        <w:rPr>
          <w:rFonts w:hint="eastAsia"/>
        </w:rPr>
        <w:t>，以及改善残疾人参与委员会工作的无障碍环境</w:t>
      </w:r>
      <w:r w:rsidRPr="00DE7E39">
        <w:t>(</w:t>
      </w:r>
      <w:r w:rsidRPr="00DE7E39">
        <w:rPr>
          <w:rFonts w:hint="eastAsia"/>
        </w:rPr>
        <w:t>见第</w:t>
      </w:r>
      <w:r w:rsidRPr="00DE7E39">
        <w:t>73/IV</w:t>
      </w:r>
      <w:r w:rsidRPr="00DE7E39">
        <w:rPr>
          <w:rFonts w:hint="eastAsia"/>
        </w:rPr>
        <w:t>号决定</w:t>
      </w:r>
      <w:r w:rsidRPr="00DE7E39">
        <w:t>)</w:t>
      </w:r>
      <w:r w:rsidRPr="00DE7E39">
        <w:rPr>
          <w:rFonts w:hint="eastAsia"/>
        </w:rPr>
        <w:t>，并向委员会提交了关于这些事项的决定草案。</w:t>
      </w:r>
    </w:p>
    <w:p w14:paraId="79C25D05"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szCs w:val="21"/>
        </w:rPr>
        <w:tab/>
      </w:r>
      <w:r w:rsidRPr="00DE7E39">
        <w:rPr>
          <w:rFonts w:eastAsia="黑体"/>
          <w:szCs w:val="21"/>
        </w:rPr>
        <w:tab/>
      </w:r>
      <w:r w:rsidRPr="00DE7E39">
        <w:rPr>
          <w:rFonts w:eastAsia="黑体" w:hint="eastAsia"/>
          <w:szCs w:val="21"/>
        </w:rPr>
        <w:t>公约、妇女署和可持续发展目标工作组</w:t>
      </w:r>
    </w:p>
    <w:p w14:paraId="30778A25"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32.</w:t>
      </w:r>
      <w:r w:rsidRPr="00DE7E39">
        <w:rPr>
          <w:rFonts w:hint="eastAsia"/>
        </w:rPr>
        <w:tab/>
      </w:r>
      <w:r w:rsidRPr="00DE7E39">
        <w:rPr>
          <w:rFonts w:hint="eastAsia"/>
        </w:rPr>
        <w:t>工作组举行了两次会议，讨论了纳入可持续发展目标的关于具体条约的订正报告准则草案的现状。工作组继续就委员会为《北京宣言》和《行动纲要》执行情况</w:t>
      </w:r>
      <w:r w:rsidRPr="00DE7E39">
        <w:rPr>
          <w:rFonts w:hint="eastAsia"/>
        </w:rPr>
        <w:t>25</w:t>
      </w:r>
      <w:r w:rsidRPr="00DE7E39">
        <w:rPr>
          <w:rFonts w:hint="eastAsia"/>
        </w:rPr>
        <w:t>周年审查编写书面材料的工作进行讨论。</w:t>
      </w:r>
    </w:p>
    <w:p w14:paraId="74FB74B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33.</w:t>
      </w:r>
      <w:r w:rsidRPr="00DE7E39">
        <w:rPr>
          <w:rFonts w:hint="eastAsia"/>
        </w:rPr>
        <w:tab/>
      </w:r>
      <w:r w:rsidRPr="00DE7E39">
        <w:rPr>
          <w:rFonts w:hint="eastAsia"/>
        </w:rPr>
        <w:t>工作组会见了妇女环境与发展组织董事会主席</w:t>
      </w:r>
      <w:r w:rsidRPr="00DE7E39">
        <w:rPr>
          <w:rFonts w:hint="eastAsia"/>
        </w:rPr>
        <w:t>Soon-Young Yoon</w:t>
      </w:r>
      <w:r w:rsidRPr="00DE7E39">
        <w:rPr>
          <w:rFonts w:hint="eastAsia"/>
        </w:rPr>
        <w:t>，她介绍了由非政府组织妇女地位委员会编写、最近出版的《非政府组织国家平行报告指南》。</w:t>
      </w:r>
    </w:p>
    <w:p w14:paraId="6DB8C6E6"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与国家人权机构合作工作组</w:t>
      </w:r>
    </w:p>
    <w:p w14:paraId="64B357A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34.</w:t>
      </w:r>
      <w:r w:rsidRPr="00DE7E39">
        <w:rPr>
          <w:rFonts w:hint="eastAsia"/>
        </w:rPr>
        <w:tab/>
      </w:r>
      <w:r w:rsidRPr="00DE7E39">
        <w:rPr>
          <w:rFonts w:hint="eastAsia"/>
        </w:rPr>
        <w:t>工作组在本届会议期间举行了两次会议。工作组主席向其他成员简要介绍了在通过委员会与国家人权机构合作的指导说明方面取得的进展。主席欢迎人权高专办国家机构和区域机制科和国家人权机构全球联盟秘书处的代表参加工作组会议。主席对所有利益攸关方与秘书处正在进行的协作表示赞赏，并请他们在委员会第七十四届会议之前召开会议，以便最后确定指导说明。</w:t>
      </w:r>
    </w:p>
    <w:p w14:paraId="4F372D89"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全球移民背景下贩运妇女和女童问题工作组</w:t>
      </w:r>
    </w:p>
    <w:p w14:paraId="12DAC8A0"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35.</w:t>
      </w:r>
      <w:r w:rsidRPr="00DE7E39">
        <w:rPr>
          <w:rFonts w:hint="eastAsia"/>
        </w:rPr>
        <w:tab/>
      </w:r>
      <w:r w:rsidRPr="00DE7E39">
        <w:rPr>
          <w:rFonts w:hint="eastAsia"/>
        </w:rPr>
        <w:t>工作组在本届会议期间举行了两次会议。工作组主席向其他成员简要介绍了自</w:t>
      </w:r>
      <w:r w:rsidRPr="00DE7E39">
        <w:rPr>
          <w:rFonts w:hint="eastAsia"/>
        </w:rPr>
        <w:t>2018</w:t>
      </w:r>
      <w:r w:rsidRPr="00DE7E39">
        <w:rPr>
          <w:rFonts w:hint="eastAsia"/>
        </w:rPr>
        <w:t>年</w:t>
      </w:r>
      <w:r w:rsidRPr="00DE7E39">
        <w:rPr>
          <w:rFonts w:hint="eastAsia"/>
        </w:rPr>
        <w:t>6</w:t>
      </w:r>
      <w:r w:rsidRPr="00DE7E39">
        <w:rPr>
          <w:rFonts w:hint="eastAsia"/>
        </w:rPr>
        <w:t>月以来就全球移民背景下贩运妇女和女童问题的一般性建议草案举行的各种专家组会议的成果、计划在赫尔辛基举行的专家组会议以及为编写一般性建议草案和举行区域磋商筹集资金的进展情况。主席还向工作组通报了</w:t>
      </w:r>
      <w:r w:rsidRPr="00DE7E39">
        <w:rPr>
          <w:rFonts w:hint="eastAsia"/>
        </w:rPr>
        <w:t>2019</w:t>
      </w:r>
      <w:r w:rsidRPr="00DE7E39">
        <w:rPr>
          <w:rFonts w:hint="eastAsia"/>
        </w:rPr>
        <w:t>年晚些时候在开罗进行区域磋商的组织工作。工作组讨论了对编写一般性建议草案的时间表的修改。</w:t>
      </w:r>
    </w:p>
    <w:p w14:paraId="6E4F4C28" w14:textId="77777777" w:rsidR="00DE7E39" w:rsidRPr="00DE7E39" w:rsidRDefault="00DE7E39" w:rsidP="00DE7E39">
      <w:pPr>
        <w:spacing w:line="240" w:lineRule="auto"/>
        <w:jc w:val="left"/>
        <w:rPr>
          <w:rFonts w:eastAsia="黑体"/>
          <w:sz w:val="28"/>
        </w:rPr>
      </w:pPr>
      <w:r w:rsidRPr="00DE7E39">
        <w:br w:type="page"/>
      </w:r>
    </w:p>
    <w:p w14:paraId="732996E9"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第八章</w:t>
      </w:r>
    </w:p>
    <w:p w14:paraId="1D8F5691" w14:textId="77777777" w:rsidR="00DE7E39" w:rsidRPr="00DE7E39" w:rsidRDefault="00DE7E39" w:rsidP="002C3D4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第七十四届会议临时议程</w:t>
      </w:r>
    </w:p>
    <w:p w14:paraId="1EF8BE23"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36.</w:t>
      </w:r>
      <w:r w:rsidRPr="00DE7E39">
        <w:rPr>
          <w:rFonts w:hint="eastAsia"/>
        </w:rPr>
        <w:tab/>
      </w:r>
      <w:r w:rsidRPr="00DE7E39">
        <w:rPr>
          <w:rFonts w:hint="eastAsia"/>
        </w:rPr>
        <w:t>在</w:t>
      </w:r>
      <w:r w:rsidRPr="00DE7E39">
        <w:rPr>
          <w:rFonts w:hint="eastAsia"/>
        </w:rPr>
        <w:t>2019</w:t>
      </w:r>
      <w:r w:rsidRPr="00DE7E39">
        <w:rPr>
          <w:rFonts w:hint="eastAsia"/>
        </w:rPr>
        <w:t>年</w:t>
      </w:r>
      <w:r w:rsidRPr="00DE7E39">
        <w:rPr>
          <w:rFonts w:hint="eastAsia"/>
        </w:rPr>
        <w:t>7</w:t>
      </w:r>
      <w:r w:rsidRPr="00DE7E39">
        <w:rPr>
          <w:rFonts w:hint="eastAsia"/>
        </w:rPr>
        <w:t>月</w:t>
      </w:r>
      <w:r w:rsidRPr="00DE7E39">
        <w:rPr>
          <w:rFonts w:hint="eastAsia"/>
        </w:rPr>
        <w:t>19</w:t>
      </w:r>
      <w:r w:rsidRPr="00DE7E39">
        <w:rPr>
          <w:rFonts w:hint="eastAsia"/>
        </w:rPr>
        <w:t>日第</w:t>
      </w:r>
      <w:r w:rsidRPr="00DE7E39">
        <w:rPr>
          <w:rFonts w:hint="eastAsia"/>
        </w:rPr>
        <w:t>1717</w:t>
      </w:r>
      <w:r w:rsidRPr="00DE7E39">
        <w:rPr>
          <w:rFonts w:hint="eastAsia"/>
        </w:rPr>
        <w:t>次会议上，委员会审议并核准了第七十四届会议临时议程草案。</w:t>
      </w:r>
    </w:p>
    <w:p w14:paraId="47A306CD" w14:textId="77777777" w:rsidR="00DE7E39" w:rsidRPr="00DE7E39" w:rsidRDefault="00DE7E39" w:rsidP="00DE7E39">
      <w:pPr>
        <w:spacing w:line="240" w:lineRule="auto"/>
        <w:jc w:val="left"/>
        <w:rPr>
          <w:rFonts w:eastAsia="黑体"/>
          <w:sz w:val="28"/>
        </w:rPr>
      </w:pPr>
      <w:r w:rsidRPr="00DE7E39">
        <w:br w:type="page"/>
      </w:r>
    </w:p>
    <w:p w14:paraId="5448C841"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第九章</w:t>
      </w:r>
    </w:p>
    <w:p w14:paraId="07374108" w14:textId="77777777" w:rsidR="00DE7E39" w:rsidRPr="00DE7E39" w:rsidRDefault="00DE7E39" w:rsidP="002C3D4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通过报告</w:t>
      </w:r>
    </w:p>
    <w:p w14:paraId="6DC67418"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37.</w:t>
      </w:r>
      <w:r w:rsidRPr="00DE7E39">
        <w:rPr>
          <w:rFonts w:hint="eastAsia"/>
        </w:rPr>
        <w:tab/>
      </w:r>
      <w:r w:rsidRPr="00DE7E39">
        <w:rPr>
          <w:rFonts w:hint="eastAsia"/>
        </w:rPr>
        <w:t>在</w:t>
      </w:r>
      <w:r w:rsidRPr="00DE7E39">
        <w:rPr>
          <w:rFonts w:hint="eastAsia"/>
        </w:rPr>
        <w:t>2019</w:t>
      </w:r>
      <w:r w:rsidRPr="00DE7E39">
        <w:rPr>
          <w:rFonts w:hint="eastAsia"/>
        </w:rPr>
        <w:t>年</w:t>
      </w:r>
      <w:r w:rsidRPr="00DE7E39">
        <w:rPr>
          <w:rFonts w:hint="eastAsia"/>
        </w:rPr>
        <w:t>7</w:t>
      </w:r>
      <w:r w:rsidRPr="00DE7E39">
        <w:rPr>
          <w:rFonts w:hint="eastAsia"/>
        </w:rPr>
        <w:t>月</w:t>
      </w:r>
      <w:r w:rsidRPr="00DE7E39">
        <w:rPr>
          <w:rFonts w:hint="eastAsia"/>
        </w:rPr>
        <w:t>19</w:t>
      </w:r>
      <w:r w:rsidRPr="00DE7E39">
        <w:rPr>
          <w:rFonts w:hint="eastAsia"/>
        </w:rPr>
        <w:t>日第</w:t>
      </w:r>
      <w:r w:rsidRPr="00DE7E39">
        <w:rPr>
          <w:rFonts w:hint="eastAsia"/>
        </w:rPr>
        <w:t>1717</w:t>
      </w:r>
      <w:r w:rsidRPr="00DE7E39">
        <w:rPr>
          <w:rFonts w:hint="eastAsia"/>
        </w:rPr>
        <w:t>次会议上，委员会审议并通过了经口头修正的第七十三届会议报告草稿。</w:t>
      </w:r>
    </w:p>
    <w:p w14:paraId="7160B2A7" w14:textId="77777777" w:rsidR="00DE7E39" w:rsidRPr="00DE7E39" w:rsidRDefault="00DE7E39" w:rsidP="00DE7E39">
      <w:pPr>
        <w:spacing w:line="240" w:lineRule="auto"/>
        <w:jc w:val="left"/>
      </w:pPr>
      <w:r w:rsidRPr="00DE7E39">
        <w:br w:type="page"/>
      </w:r>
    </w:p>
    <w:p w14:paraId="25B2AD47"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附件</w:t>
      </w:r>
    </w:p>
    <w:p w14:paraId="52AE32F7"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sz w:val="28"/>
        </w:rPr>
        <w:tab/>
      </w:r>
      <w:r w:rsidRPr="00DE7E39">
        <w:rPr>
          <w:rFonts w:eastAsia="黑体"/>
          <w:sz w:val="28"/>
        </w:rPr>
        <w:tab/>
      </w:r>
      <w:r w:rsidRPr="00DE7E39">
        <w:rPr>
          <w:rFonts w:eastAsia="黑体" w:hint="eastAsia"/>
          <w:sz w:val="28"/>
        </w:rPr>
        <w:t>委员会第七十三届会议收到的文件</w:t>
      </w:r>
    </w:p>
    <w:tbl>
      <w:tblPr>
        <w:tblStyle w:val="12"/>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DE7E39" w:rsidRPr="00DE7E39" w14:paraId="04E45C54" w14:textId="77777777" w:rsidTr="0035412B">
        <w:trPr>
          <w:tblHeader/>
        </w:trPr>
        <w:tc>
          <w:tcPr>
            <w:tcW w:w="3660" w:type="dxa"/>
            <w:tcBorders>
              <w:top w:val="single" w:sz="4" w:space="0" w:color="auto"/>
              <w:bottom w:val="single" w:sz="12" w:space="0" w:color="auto"/>
            </w:tcBorders>
            <w:shd w:val="clear" w:color="auto" w:fill="auto"/>
            <w:vAlign w:val="bottom"/>
          </w:tcPr>
          <w:p w14:paraId="7FE61414" w14:textId="77777777" w:rsidR="00DE7E39" w:rsidRPr="00DE7E39" w:rsidRDefault="00DE7E39" w:rsidP="00DE7E39">
            <w:pPr>
              <w:spacing w:before="60" w:after="60" w:line="200" w:lineRule="exact"/>
              <w:ind w:right="57"/>
              <w:rPr>
                <w:rFonts w:eastAsia="楷体" w:hAnsi="楷体"/>
                <w:kern w:val="0"/>
                <w:sz w:val="15"/>
                <w:szCs w:val="10"/>
              </w:rPr>
            </w:pPr>
            <w:r w:rsidRPr="00DE7E39">
              <w:rPr>
                <w:rFonts w:eastAsia="楷体" w:hAnsi="楷体"/>
                <w:spacing w:val="4"/>
                <w:w w:val="103"/>
                <w:sz w:val="15"/>
                <w:szCs w:val="10"/>
                <w:lang w:val="zh-CN"/>
              </w:rPr>
              <w:t>文号</w:t>
            </w:r>
          </w:p>
        </w:tc>
        <w:tc>
          <w:tcPr>
            <w:tcW w:w="3660" w:type="dxa"/>
            <w:tcBorders>
              <w:top w:val="single" w:sz="4" w:space="0" w:color="auto"/>
              <w:bottom w:val="single" w:sz="12" w:space="0" w:color="auto"/>
            </w:tcBorders>
            <w:shd w:val="clear" w:color="auto" w:fill="auto"/>
            <w:vAlign w:val="bottom"/>
          </w:tcPr>
          <w:p w14:paraId="389D481D" w14:textId="77777777" w:rsidR="00DE7E39" w:rsidRPr="00DE7E39" w:rsidRDefault="00DE7E39" w:rsidP="00DE7E39">
            <w:pPr>
              <w:spacing w:before="60" w:after="60" w:line="200" w:lineRule="exact"/>
              <w:ind w:right="57"/>
              <w:jc w:val="left"/>
              <w:rPr>
                <w:rFonts w:eastAsia="楷体" w:hAnsi="楷体"/>
                <w:kern w:val="0"/>
                <w:sz w:val="15"/>
                <w:szCs w:val="10"/>
              </w:rPr>
            </w:pPr>
            <w:r w:rsidRPr="00DE7E39">
              <w:rPr>
                <w:rFonts w:eastAsia="楷体" w:hAnsi="楷体"/>
                <w:spacing w:val="4"/>
                <w:w w:val="103"/>
                <w:sz w:val="15"/>
                <w:szCs w:val="10"/>
                <w:lang w:val="zh-CN"/>
              </w:rPr>
              <w:t>标题或说明</w:t>
            </w:r>
          </w:p>
        </w:tc>
      </w:tr>
      <w:tr w:rsidR="00DE7E39" w:rsidRPr="00DE7E39" w14:paraId="281E24C0" w14:textId="77777777" w:rsidTr="0035412B">
        <w:trPr>
          <w:trHeight w:hRule="exact" w:val="115"/>
          <w:tblHeader/>
        </w:trPr>
        <w:tc>
          <w:tcPr>
            <w:tcW w:w="3660" w:type="dxa"/>
            <w:tcBorders>
              <w:top w:val="single" w:sz="12" w:space="0" w:color="auto"/>
            </w:tcBorders>
            <w:shd w:val="clear" w:color="auto" w:fill="auto"/>
            <w:vAlign w:val="bottom"/>
          </w:tcPr>
          <w:p w14:paraId="47B6A32F" w14:textId="77777777" w:rsidR="00DE7E39" w:rsidRPr="00DE7E39" w:rsidRDefault="00DE7E39" w:rsidP="00DE7E39">
            <w:pPr>
              <w:spacing w:after="60" w:line="280" w:lineRule="exact"/>
              <w:ind w:right="57"/>
              <w:rPr>
                <w:spacing w:val="4"/>
                <w:w w:val="103"/>
                <w:sz w:val="17"/>
                <w:szCs w:val="10"/>
              </w:rPr>
            </w:pPr>
          </w:p>
        </w:tc>
        <w:tc>
          <w:tcPr>
            <w:tcW w:w="3660" w:type="dxa"/>
            <w:tcBorders>
              <w:top w:val="single" w:sz="12" w:space="0" w:color="auto"/>
            </w:tcBorders>
            <w:shd w:val="clear" w:color="auto" w:fill="auto"/>
            <w:vAlign w:val="bottom"/>
          </w:tcPr>
          <w:p w14:paraId="449F2368" w14:textId="77777777" w:rsidR="00DE7E39" w:rsidRPr="00DE7E39" w:rsidRDefault="00DE7E39" w:rsidP="00DE7E39">
            <w:pPr>
              <w:spacing w:after="60" w:line="280" w:lineRule="exact"/>
              <w:ind w:right="57"/>
              <w:jc w:val="left"/>
              <w:rPr>
                <w:rFonts w:ascii="宋体" w:hAnsi="宋体" w:cs="宋体"/>
                <w:spacing w:val="4"/>
                <w:w w:val="103"/>
                <w:sz w:val="17"/>
                <w:szCs w:val="10"/>
                <w:lang w:val="zh-CN"/>
              </w:rPr>
            </w:pPr>
          </w:p>
        </w:tc>
      </w:tr>
      <w:tr w:rsidR="00DE7E39" w:rsidRPr="00DE7E39" w14:paraId="23895FA3" w14:textId="77777777" w:rsidTr="0035412B">
        <w:tc>
          <w:tcPr>
            <w:tcW w:w="3660" w:type="dxa"/>
            <w:shd w:val="clear" w:color="auto" w:fill="auto"/>
            <w:vAlign w:val="bottom"/>
          </w:tcPr>
          <w:p w14:paraId="277496AB" w14:textId="5940921D"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2" w:history="1">
              <w:r w:rsidR="00DE7E39" w:rsidRPr="008D1929">
                <w:rPr>
                  <w:rStyle w:val="af4"/>
                  <w:rFonts w:eastAsiaTheme="majorEastAsia"/>
                  <w:spacing w:val="4"/>
                  <w:w w:val="103"/>
                  <w:szCs w:val="21"/>
                </w:rPr>
                <w:t>CEDAW/C/73/1</w:t>
              </w:r>
            </w:hyperlink>
          </w:p>
        </w:tc>
        <w:tc>
          <w:tcPr>
            <w:tcW w:w="3660" w:type="dxa"/>
            <w:shd w:val="clear" w:color="auto" w:fill="auto"/>
            <w:vAlign w:val="bottom"/>
          </w:tcPr>
          <w:p w14:paraId="3EC4EB73"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rPr>
            </w:pPr>
            <w:r w:rsidRPr="00DE7E39">
              <w:rPr>
                <w:rFonts w:eastAsiaTheme="majorEastAsia"/>
                <w:spacing w:val="4"/>
                <w:w w:val="103"/>
                <w:szCs w:val="21"/>
                <w:lang w:val="zh-CN"/>
              </w:rPr>
              <w:t>附加说明的临时议程</w:t>
            </w:r>
          </w:p>
        </w:tc>
      </w:tr>
      <w:tr w:rsidR="00DE7E39" w:rsidRPr="00DE7E39" w14:paraId="55BA39E9" w14:textId="77777777" w:rsidTr="0035412B">
        <w:tc>
          <w:tcPr>
            <w:tcW w:w="3660" w:type="dxa"/>
            <w:shd w:val="clear" w:color="auto" w:fill="auto"/>
            <w:vAlign w:val="bottom"/>
          </w:tcPr>
          <w:p w14:paraId="6826C748" w14:textId="1D323D0D"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3" w:history="1">
              <w:r w:rsidR="00DE7E39" w:rsidRPr="008D1929">
                <w:rPr>
                  <w:rStyle w:val="af4"/>
                  <w:rFonts w:eastAsiaTheme="majorEastAsia"/>
                  <w:spacing w:val="4"/>
                  <w:w w:val="103"/>
                  <w:szCs w:val="21"/>
                </w:rPr>
                <w:t>CEDAW/C/73/2</w:t>
              </w:r>
            </w:hyperlink>
          </w:p>
        </w:tc>
        <w:tc>
          <w:tcPr>
            <w:tcW w:w="3660" w:type="dxa"/>
            <w:shd w:val="clear" w:color="auto" w:fill="auto"/>
            <w:vAlign w:val="bottom"/>
          </w:tcPr>
          <w:p w14:paraId="32B7F18B"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联合国教育、科学及文化组织的报告</w:t>
            </w:r>
          </w:p>
        </w:tc>
      </w:tr>
      <w:tr w:rsidR="00DE7E39" w:rsidRPr="00DE7E39" w14:paraId="3263A06E" w14:textId="77777777" w:rsidTr="0035412B">
        <w:tc>
          <w:tcPr>
            <w:tcW w:w="3660" w:type="dxa"/>
            <w:shd w:val="clear" w:color="auto" w:fill="auto"/>
            <w:vAlign w:val="bottom"/>
          </w:tcPr>
          <w:p w14:paraId="644C865F" w14:textId="77777777" w:rsidR="00DE7E39" w:rsidRPr="00DE7E39" w:rsidRDefault="00DE7E39" w:rsidP="00DE7E39">
            <w:pPr>
              <w:tabs>
                <w:tab w:val="left" w:pos="334"/>
                <w:tab w:val="left" w:pos="669"/>
                <w:tab w:val="left" w:pos="1003"/>
                <w:tab w:val="left" w:pos="1338"/>
              </w:tabs>
              <w:spacing w:after="120" w:line="280" w:lineRule="exact"/>
              <w:ind w:right="57"/>
              <w:rPr>
                <w:rFonts w:ascii="黑体" w:eastAsia="黑体" w:hAnsi="黑体"/>
                <w:kern w:val="0"/>
                <w:szCs w:val="21"/>
              </w:rPr>
            </w:pPr>
            <w:r w:rsidRPr="00DE7E39">
              <w:rPr>
                <w:rFonts w:ascii="黑体" w:eastAsia="黑体" w:hAnsi="黑体"/>
                <w:spacing w:val="4"/>
                <w:w w:val="103"/>
                <w:szCs w:val="21"/>
                <w:lang w:val="zh-CN"/>
              </w:rPr>
              <w:t>缔约国的报告</w:t>
            </w:r>
          </w:p>
        </w:tc>
        <w:tc>
          <w:tcPr>
            <w:tcW w:w="3660" w:type="dxa"/>
            <w:shd w:val="clear" w:color="auto" w:fill="auto"/>
            <w:vAlign w:val="bottom"/>
          </w:tcPr>
          <w:p w14:paraId="66CBC579" w14:textId="77777777" w:rsidR="00DE7E39" w:rsidRPr="00DE7E39" w:rsidRDefault="00DE7E39" w:rsidP="00DE7E39">
            <w:pPr>
              <w:tabs>
                <w:tab w:val="left" w:pos="334"/>
                <w:tab w:val="left" w:pos="669"/>
                <w:tab w:val="left" w:pos="1003"/>
                <w:tab w:val="left" w:pos="1338"/>
              </w:tabs>
              <w:spacing w:after="120" w:line="280" w:lineRule="exact"/>
              <w:ind w:right="57"/>
              <w:jc w:val="left"/>
              <w:rPr>
                <w:rFonts w:ascii="黑体" w:eastAsia="黑体" w:hAnsi="黑体"/>
                <w:kern w:val="0"/>
                <w:szCs w:val="21"/>
              </w:rPr>
            </w:pPr>
          </w:p>
        </w:tc>
      </w:tr>
      <w:tr w:rsidR="00DE7E39" w:rsidRPr="00DE7E39" w14:paraId="145C70B6" w14:textId="77777777" w:rsidTr="0035412B">
        <w:tc>
          <w:tcPr>
            <w:tcW w:w="3660" w:type="dxa"/>
            <w:shd w:val="clear" w:color="auto" w:fill="auto"/>
            <w:vAlign w:val="bottom"/>
          </w:tcPr>
          <w:p w14:paraId="330E5DE6" w14:textId="2B5CDF62"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4" w:history="1">
              <w:r w:rsidR="00DE7E39" w:rsidRPr="003052CC">
                <w:rPr>
                  <w:rStyle w:val="af4"/>
                  <w:rFonts w:eastAsiaTheme="majorEastAsia"/>
                  <w:spacing w:val="4"/>
                  <w:w w:val="103"/>
                  <w:szCs w:val="21"/>
                </w:rPr>
                <w:t>CEDAW/C/AUT/9</w:t>
              </w:r>
            </w:hyperlink>
          </w:p>
        </w:tc>
        <w:tc>
          <w:tcPr>
            <w:tcW w:w="3660" w:type="dxa"/>
            <w:shd w:val="clear" w:color="auto" w:fill="auto"/>
            <w:vAlign w:val="bottom"/>
          </w:tcPr>
          <w:p w14:paraId="49351466"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奥地利第九次定期报告</w:t>
            </w:r>
          </w:p>
        </w:tc>
      </w:tr>
      <w:tr w:rsidR="00DE7E39" w:rsidRPr="00DE7E39" w14:paraId="272A30A3" w14:textId="77777777" w:rsidTr="0035412B">
        <w:tc>
          <w:tcPr>
            <w:tcW w:w="3660" w:type="dxa"/>
            <w:shd w:val="clear" w:color="auto" w:fill="auto"/>
            <w:vAlign w:val="bottom"/>
          </w:tcPr>
          <w:p w14:paraId="395CBFEC" w14:textId="24F28D44"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5" w:history="1">
              <w:r w:rsidR="00DE7E39" w:rsidRPr="003052CC">
                <w:rPr>
                  <w:rStyle w:val="af4"/>
                  <w:rFonts w:eastAsiaTheme="majorEastAsia"/>
                  <w:spacing w:val="4"/>
                  <w:w w:val="103"/>
                  <w:szCs w:val="21"/>
                </w:rPr>
                <w:t>CEDAW/C/CPV/9</w:t>
              </w:r>
            </w:hyperlink>
          </w:p>
        </w:tc>
        <w:tc>
          <w:tcPr>
            <w:tcW w:w="3660" w:type="dxa"/>
            <w:shd w:val="clear" w:color="auto" w:fill="auto"/>
            <w:vAlign w:val="bottom"/>
          </w:tcPr>
          <w:p w14:paraId="363B975A"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佛得角第九次定期报告</w:t>
            </w:r>
          </w:p>
        </w:tc>
      </w:tr>
      <w:tr w:rsidR="00DE7E39" w:rsidRPr="00DE7E39" w14:paraId="290A78D8" w14:textId="77777777" w:rsidTr="0035412B">
        <w:tc>
          <w:tcPr>
            <w:tcW w:w="3660" w:type="dxa"/>
            <w:shd w:val="clear" w:color="auto" w:fill="auto"/>
            <w:vAlign w:val="bottom"/>
          </w:tcPr>
          <w:p w14:paraId="1898A7FF" w14:textId="08223B4E"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6" w:history="1">
              <w:r w:rsidR="00DE7E39" w:rsidRPr="003052CC">
                <w:rPr>
                  <w:rStyle w:val="af4"/>
                  <w:rFonts w:eastAsiaTheme="majorEastAsia"/>
                  <w:spacing w:val="4"/>
                  <w:w w:val="103"/>
                  <w:szCs w:val="21"/>
                </w:rPr>
                <w:t>CEDAW/C/CIV/4</w:t>
              </w:r>
            </w:hyperlink>
          </w:p>
        </w:tc>
        <w:tc>
          <w:tcPr>
            <w:tcW w:w="3660" w:type="dxa"/>
            <w:shd w:val="clear" w:color="auto" w:fill="auto"/>
            <w:vAlign w:val="bottom"/>
          </w:tcPr>
          <w:p w14:paraId="33719FC1"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科特迪瓦第四次定期报告</w:t>
            </w:r>
          </w:p>
        </w:tc>
      </w:tr>
      <w:tr w:rsidR="00DE7E39" w:rsidRPr="00DE7E39" w14:paraId="6A652CC5" w14:textId="77777777" w:rsidTr="0035412B">
        <w:tc>
          <w:tcPr>
            <w:tcW w:w="3660" w:type="dxa"/>
            <w:shd w:val="clear" w:color="auto" w:fill="auto"/>
            <w:vAlign w:val="bottom"/>
          </w:tcPr>
          <w:p w14:paraId="11CAC61F" w14:textId="2449CB65"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7" w:history="1">
              <w:r w:rsidR="00DE7E39" w:rsidRPr="003052CC">
                <w:rPr>
                  <w:rStyle w:val="af4"/>
                  <w:rFonts w:eastAsiaTheme="majorEastAsia"/>
                  <w:spacing w:val="4"/>
                  <w:w w:val="103"/>
                  <w:szCs w:val="21"/>
                </w:rPr>
                <w:t>CEDAW/C/COD/8</w:t>
              </w:r>
            </w:hyperlink>
          </w:p>
        </w:tc>
        <w:tc>
          <w:tcPr>
            <w:tcW w:w="3660" w:type="dxa"/>
            <w:shd w:val="clear" w:color="auto" w:fill="auto"/>
            <w:vAlign w:val="bottom"/>
          </w:tcPr>
          <w:p w14:paraId="2B1F49F6"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刚果民主共和国第八次定期报告</w:t>
            </w:r>
          </w:p>
        </w:tc>
      </w:tr>
      <w:tr w:rsidR="00DE7E39" w:rsidRPr="00DE7E39" w14:paraId="757746DD" w14:textId="77777777" w:rsidTr="0035412B">
        <w:tc>
          <w:tcPr>
            <w:tcW w:w="3660" w:type="dxa"/>
            <w:shd w:val="clear" w:color="auto" w:fill="auto"/>
            <w:vAlign w:val="bottom"/>
          </w:tcPr>
          <w:p w14:paraId="46736991" w14:textId="3E0CB40A" w:rsidR="00DE7E39" w:rsidRPr="00DE7E39" w:rsidRDefault="00262177" w:rsidP="00DE7E39">
            <w:pPr>
              <w:tabs>
                <w:tab w:val="left" w:pos="334"/>
                <w:tab w:val="left" w:pos="669"/>
                <w:tab w:val="left" w:pos="1003"/>
                <w:tab w:val="left" w:pos="1338"/>
              </w:tabs>
              <w:spacing w:after="120" w:line="280" w:lineRule="exact"/>
              <w:ind w:right="57"/>
              <w:rPr>
                <w:rFonts w:eastAsiaTheme="majorEastAsia"/>
                <w:color w:val="0000FF"/>
                <w:kern w:val="0"/>
                <w:szCs w:val="21"/>
              </w:rPr>
            </w:pPr>
            <w:hyperlink r:id="rId58" w:history="1">
              <w:r w:rsidR="00DE7E39" w:rsidRPr="00DE7E39">
                <w:rPr>
                  <w:rStyle w:val="af4"/>
                  <w:rFonts w:eastAsiaTheme="majorEastAsia"/>
                  <w:spacing w:val="4"/>
                  <w:w w:val="103"/>
                  <w:szCs w:val="21"/>
                  <w:lang w:val="zh-CN"/>
                </w:rPr>
                <w:t>CEDAW/C/GUY/9</w:t>
              </w:r>
            </w:hyperlink>
          </w:p>
        </w:tc>
        <w:tc>
          <w:tcPr>
            <w:tcW w:w="3660" w:type="dxa"/>
            <w:shd w:val="clear" w:color="auto" w:fill="auto"/>
            <w:vAlign w:val="bottom"/>
          </w:tcPr>
          <w:p w14:paraId="54A5BE02" w14:textId="77777777" w:rsidR="00DE7E39" w:rsidRPr="00DE7E39" w:rsidDel="0042604D"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圭亚那第九次定期报告</w:t>
            </w:r>
          </w:p>
        </w:tc>
      </w:tr>
      <w:tr w:rsidR="00DE7E39" w:rsidRPr="00DE7E39" w14:paraId="497A398C" w14:textId="77777777" w:rsidTr="0035412B">
        <w:tc>
          <w:tcPr>
            <w:tcW w:w="3660" w:type="dxa"/>
            <w:shd w:val="clear" w:color="auto" w:fill="auto"/>
            <w:vAlign w:val="bottom"/>
          </w:tcPr>
          <w:p w14:paraId="7BE67AF3" w14:textId="0863AF04"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59" w:history="1">
              <w:r w:rsidR="00DE7E39" w:rsidRPr="00EF3488">
                <w:rPr>
                  <w:rStyle w:val="af4"/>
                  <w:rFonts w:eastAsiaTheme="majorEastAsia"/>
                  <w:spacing w:val="4"/>
                  <w:w w:val="103"/>
                  <w:szCs w:val="21"/>
                </w:rPr>
                <w:t>CEDAW/C/MOZ/3-5</w:t>
              </w:r>
            </w:hyperlink>
          </w:p>
        </w:tc>
        <w:tc>
          <w:tcPr>
            <w:tcW w:w="3660" w:type="dxa"/>
            <w:shd w:val="clear" w:color="auto" w:fill="auto"/>
            <w:vAlign w:val="bottom"/>
          </w:tcPr>
          <w:p w14:paraId="5407C76B"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莫桑比克合并第三至第五次定期报告</w:t>
            </w:r>
          </w:p>
        </w:tc>
      </w:tr>
      <w:tr w:rsidR="00DE7E39" w:rsidRPr="00DE7E39" w14:paraId="7761D044" w14:textId="77777777" w:rsidTr="0035412B">
        <w:tc>
          <w:tcPr>
            <w:tcW w:w="3660" w:type="dxa"/>
            <w:tcBorders>
              <w:bottom w:val="single" w:sz="12" w:space="0" w:color="auto"/>
            </w:tcBorders>
            <w:shd w:val="clear" w:color="auto" w:fill="auto"/>
            <w:vAlign w:val="bottom"/>
          </w:tcPr>
          <w:p w14:paraId="70FE9C5A" w14:textId="733DD596" w:rsidR="00DE7E39" w:rsidRPr="00DE7E39" w:rsidRDefault="00262177" w:rsidP="00DE7E39">
            <w:pPr>
              <w:tabs>
                <w:tab w:val="left" w:pos="334"/>
                <w:tab w:val="left" w:pos="669"/>
                <w:tab w:val="left" w:pos="1003"/>
                <w:tab w:val="left" w:pos="1338"/>
              </w:tabs>
              <w:spacing w:after="120" w:line="280" w:lineRule="exact"/>
              <w:ind w:right="57"/>
              <w:rPr>
                <w:rFonts w:eastAsiaTheme="majorEastAsia"/>
                <w:kern w:val="0"/>
                <w:szCs w:val="21"/>
              </w:rPr>
            </w:pPr>
            <w:hyperlink r:id="rId60" w:history="1">
              <w:r w:rsidR="00DE7E39" w:rsidRPr="00EF3488">
                <w:rPr>
                  <w:rStyle w:val="af4"/>
                  <w:rFonts w:eastAsiaTheme="majorEastAsia"/>
                  <w:spacing w:val="4"/>
                  <w:w w:val="103"/>
                  <w:szCs w:val="21"/>
                </w:rPr>
                <w:t>CEDAW/C/QAT/2</w:t>
              </w:r>
            </w:hyperlink>
          </w:p>
        </w:tc>
        <w:tc>
          <w:tcPr>
            <w:tcW w:w="3660" w:type="dxa"/>
            <w:tcBorders>
              <w:bottom w:val="single" w:sz="12" w:space="0" w:color="auto"/>
            </w:tcBorders>
            <w:shd w:val="clear" w:color="auto" w:fill="auto"/>
            <w:vAlign w:val="bottom"/>
          </w:tcPr>
          <w:p w14:paraId="72C1297F" w14:textId="77777777" w:rsidR="00DE7E39" w:rsidRPr="00DE7E39" w:rsidRDefault="00DE7E39" w:rsidP="00DE7E39">
            <w:pPr>
              <w:tabs>
                <w:tab w:val="left" w:pos="334"/>
                <w:tab w:val="left" w:pos="669"/>
                <w:tab w:val="left" w:pos="1003"/>
                <w:tab w:val="left" w:pos="1338"/>
              </w:tabs>
              <w:spacing w:after="120" w:line="280" w:lineRule="exact"/>
              <w:ind w:right="57"/>
              <w:jc w:val="left"/>
              <w:rPr>
                <w:rFonts w:eastAsiaTheme="majorEastAsia"/>
                <w:kern w:val="0"/>
                <w:szCs w:val="21"/>
                <w:lang w:eastAsia="zh-CN"/>
              </w:rPr>
            </w:pPr>
            <w:r w:rsidRPr="00DE7E39">
              <w:rPr>
                <w:rFonts w:eastAsiaTheme="majorEastAsia"/>
                <w:spacing w:val="4"/>
                <w:w w:val="103"/>
                <w:szCs w:val="21"/>
                <w:lang w:val="zh-CN" w:eastAsia="zh-CN"/>
              </w:rPr>
              <w:t>卡塔尔第二次定期报告</w:t>
            </w:r>
          </w:p>
        </w:tc>
      </w:tr>
    </w:tbl>
    <w:p w14:paraId="7E7FA687"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0224838E" w14:textId="77777777" w:rsidR="00DE7E39" w:rsidRPr="00DE7E39" w:rsidRDefault="00DE7E39" w:rsidP="00DE7E39">
      <w:pPr>
        <w:spacing w:line="240" w:lineRule="auto"/>
        <w:jc w:val="left"/>
      </w:pPr>
      <w:r w:rsidRPr="00DE7E39">
        <w:br w:type="page"/>
      </w:r>
    </w:p>
    <w:p w14:paraId="4DD79176"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第二部分</w:t>
      </w:r>
    </w:p>
    <w:p w14:paraId="61F44285"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消除对妇女歧视委员会第七十四届会议的报告</w:t>
      </w:r>
    </w:p>
    <w:p w14:paraId="72A8D350"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eastAsia="黑体"/>
          <w:sz w:val="24"/>
        </w:rPr>
      </w:pPr>
      <w:r w:rsidRPr="00DE7E39">
        <w:rPr>
          <w:rFonts w:eastAsia="黑体"/>
          <w:sz w:val="24"/>
        </w:rPr>
        <w:tab/>
      </w:r>
      <w:r w:rsidRPr="00DE7E39">
        <w:rPr>
          <w:rFonts w:eastAsia="黑体"/>
          <w:sz w:val="24"/>
        </w:rPr>
        <w:tab/>
      </w:r>
      <w:r w:rsidRPr="00DE7E39">
        <w:rPr>
          <w:rFonts w:eastAsia="黑体" w:hint="eastAsia"/>
          <w:sz w:val="24"/>
        </w:rPr>
        <w:t>2019</w:t>
      </w:r>
      <w:r w:rsidRPr="00DE7E39">
        <w:rPr>
          <w:rFonts w:eastAsia="黑体" w:hint="eastAsia"/>
          <w:sz w:val="24"/>
        </w:rPr>
        <w:t>年</w:t>
      </w:r>
      <w:r w:rsidRPr="00DE7E39">
        <w:rPr>
          <w:rFonts w:eastAsia="黑体" w:hint="eastAsia"/>
          <w:sz w:val="24"/>
        </w:rPr>
        <w:t>10</w:t>
      </w:r>
      <w:r w:rsidRPr="00DE7E39">
        <w:rPr>
          <w:rFonts w:eastAsia="黑体" w:hint="eastAsia"/>
          <w:sz w:val="24"/>
        </w:rPr>
        <w:t>月</w:t>
      </w:r>
      <w:r w:rsidRPr="00DE7E39">
        <w:rPr>
          <w:rFonts w:eastAsia="黑体" w:hint="eastAsia"/>
          <w:sz w:val="24"/>
        </w:rPr>
        <w:t>21</w:t>
      </w:r>
      <w:r w:rsidRPr="00DE7E39">
        <w:rPr>
          <w:rFonts w:eastAsia="黑体" w:hint="eastAsia"/>
          <w:sz w:val="24"/>
        </w:rPr>
        <w:t>日至</w:t>
      </w:r>
      <w:r w:rsidRPr="00DE7E39">
        <w:rPr>
          <w:rFonts w:eastAsia="黑体" w:hint="eastAsia"/>
          <w:sz w:val="24"/>
        </w:rPr>
        <w:t>11</w:t>
      </w:r>
      <w:r w:rsidRPr="00DE7E39">
        <w:rPr>
          <w:rFonts w:eastAsia="黑体" w:hint="eastAsia"/>
          <w:sz w:val="24"/>
        </w:rPr>
        <w:t>月</w:t>
      </w:r>
      <w:r w:rsidRPr="00DE7E39">
        <w:rPr>
          <w:rFonts w:eastAsia="黑体" w:hint="eastAsia"/>
          <w:sz w:val="24"/>
        </w:rPr>
        <w:t>8</w:t>
      </w:r>
      <w:r w:rsidRPr="00DE7E39">
        <w:rPr>
          <w:rFonts w:eastAsia="黑体" w:hint="eastAsia"/>
          <w:sz w:val="24"/>
        </w:rPr>
        <w:t>日</w:t>
      </w:r>
    </w:p>
    <w:p w14:paraId="51BF8C96"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3C813F51" w14:textId="77777777" w:rsidR="00DE7E39" w:rsidRPr="00DE7E39" w:rsidRDefault="00DE7E39" w:rsidP="00DE7E39">
      <w:pPr>
        <w:spacing w:line="240" w:lineRule="auto"/>
        <w:jc w:val="left"/>
        <w:rPr>
          <w:rFonts w:eastAsia="黑体"/>
          <w:sz w:val="28"/>
        </w:rPr>
      </w:pPr>
      <w:r w:rsidRPr="00DE7E39">
        <w:br w:type="page"/>
      </w:r>
    </w:p>
    <w:p w14:paraId="4566E4B0"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第一章</w:t>
      </w:r>
    </w:p>
    <w:p w14:paraId="175FFABF" w14:textId="77777777" w:rsidR="00DE7E39" w:rsidRPr="00DE7E39" w:rsidRDefault="00DE7E39" w:rsidP="002C3D4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委员会通过的决定</w:t>
      </w:r>
    </w:p>
    <w:p w14:paraId="58233DD0"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szCs w:val="21"/>
        </w:rPr>
        <w:tab/>
      </w:r>
      <w:r w:rsidRPr="00DE7E39">
        <w:rPr>
          <w:rFonts w:eastAsia="黑体"/>
          <w:szCs w:val="21"/>
        </w:rPr>
        <w:tab/>
      </w:r>
      <w:r w:rsidRPr="00DE7E39">
        <w:rPr>
          <w:rFonts w:eastAsia="黑体" w:hint="eastAsia"/>
          <w:szCs w:val="21"/>
        </w:rPr>
        <w:t>第</w:t>
      </w:r>
      <w:r w:rsidRPr="00DE7E39">
        <w:rPr>
          <w:rFonts w:eastAsia="黑体" w:hint="eastAsia"/>
          <w:szCs w:val="21"/>
        </w:rPr>
        <w:t>74/I</w:t>
      </w:r>
      <w:r w:rsidRPr="00DE7E39">
        <w:rPr>
          <w:rFonts w:eastAsia="黑体" w:hint="eastAsia"/>
          <w:szCs w:val="21"/>
        </w:rPr>
        <w:t>号决定</w:t>
      </w:r>
    </w:p>
    <w:p w14:paraId="5B0738E4"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2019</w:t>
      </w:r>
      <w:r w:rsidRPr="00DE7E39">
        <w:rPr>
          <w:rFonts w:hint="eastAsia"/>
        </w:rPr>
        <w:t>年</w:t>
      </w:r>
      <w:r w:rsidRPr="00DE7E39">
        <w:rPr>
          <w:rFonts w:hint="eastAsia"/>
        </w:rPr>
        <w:t>11</w:t>
      </w:r>
      <w:r w:rsidRPr="00DE7E39">
        <w:rPr>
          <w:rFonts w:hint="eastAsia"/>
        </w:rPr>
        <w:t>月</w:t>
      </w:r>
      <w:r w:rsidRPr="00DE7E39">
        <w:rPr>
          <w:rFonts w:hint="eastAsia"/>
        </w:rPr>
        <w:t>7</w:t>
      </w:r>
      <w:r w:rsidRPr="00DE7E39">
        <w:rPr>
          <w:rFonts w:hint="eastAsia"/>
        </w:rPr>
        <w:t>日，委员会通过了一份关于委员会与国家人权机构合作的文件</w:t>
      </w:r>
      <w:r w:rsidRPr="00DE7E39">
        <w:rPr>
          <w:rFonts w:hint="eastAsia"/>
        </w:rPr>
        <w:t>(bit.ly/2JkvJco)</w:t>
      </w:r>
      <w:r w:rsidRPr="00DE7E39">
        <w:rPr>
          <w:rFonts w:hint="eastAsia"/>
        </w:rPr>
        <w:t>，其中考虑到自</w:t>
      </w:r>
      <w:r w:rsidRPr="00DE7E39">
        <w:rPr>
          <w:rFonts w:hint="eastAsia"/>
        </w:rPr>
        <w:t>2008</w:t>
      </w:r>
      <w:r w:rsidRPr="00DE7E39">
        <w:rPr>
          <w:rFonts w:hint="eastAsia"/>
        </w:rPr>
        <w:t>年委员会通过关于与国家人权机构关系的声明以来其他人权条约机构制定的程序和做法。</w:t>
      </w:r>
    </w:p>
    <w:p w14:paraId="3F1E64FC"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74/II</w:t>
      </w:r>
      <w:r w:rsidRPr="00DE7E39">
        <w:rPr>
          <w:rFonts w:eastAsia="黑体" w:hint="eastAsia"/>
          <w:szCs w:val="21"/>
        </w:rPr>
        <w:t>号决定</w:t>
      </w:r>
    </w:p>
    <w:p w14:paraId="0C14EF7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2019</w:t>
      </w:r>
      <w:r w:rsidRPr="00DE7E39">
        <w:rPr>
          <w:rFonts w:hint="eastAsia"/>
        </w:rPr>
        <w:t>年</w:t>
      </w:r>
      <w:r w:rsidRPr="00DE7E39">
        <w:rPr>
          <w:rFonts w:hint="eastAsia"/>
        </w:rPr>
        <w:t>11</w:t>
      </w:r>
      <w:r w:rsidRPr="00DE7E39">
        <w:rPr>
          <w:rFonts w:hint="eastAsia"/>
        </w:rPr>
        <w:t>月</w:t>
      </w:r>
      <w:r w:rsidRPr="00DE7E39">
        <w:rPr>
          <w:rFonts w:hint="eastAsia"/>
        </w:rPr>
        <w:t>8</w:t>
      </w:r>
      <w:r w:rsidRPr="00DE7E39">
        <w:rPr>
          <w:rFonts w:hint="eastAsia"/>
        </w:rPr>
        <w:t>日，委员会通过了缔约国根据《消除对妇女一切形式歧视公约》第十八条结合可持续发展目标编写报告的指导说明</w:t>
      </w:r>
      <w:r w:rsidRPr="00DE7E39">
        <w:rPr>
          <w:rFonts w:hint="eastAsia"/>
        </w:rPr>
        <w:t>(bit.ly/3dwYj8j)</w:t>
      </w:r>
      <w:r w:rsidRPr="00DE7E39">
        <w:rPr>
          <w:rFonts w:hint="eastAsia"/>
        </w:rPr>
        <w:t>。</w:t>
      </w:r>
    </w:p>
    <w:p w14:paraId="1A327800"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74/III</w:t>
      </w:r>
      <w:r w:rsidRPr="00DE7E39">
        <w:rPr>
          <w:rFonts w:eastAsia="黑体" w:hint="eastAsia"/>
          <w:szCs w:val="21"/>
        </w:rPr>
        <w:t>号决定</w:t>
      </w:r>
    </w:p>
    <w:p w14:paraId="1D326973"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委员会决定，缔约国应将建设性对话后</w:t>
      </w:r>
      <w:r w:rsidRPr="00DE7E39">
        <w:rPr>
          <w:rFonts w:hint="eastAsia"/>
        </w:rPr>
        <w:t>48</w:t>
      </w:r>
      <w:r w:rsidRPr="00DE7E39">
        <w:rPr>
          <w:rFonts w:hint="eastAsia"/>
        </w:rPr>
        <w:t>小时内提供的补充书面答复的篇幅控制在</w:t>
      </w:r>
      <w:r w:rsidRPr="00DE7E39">
        <w:rPr>
          <w:rFonts w:hint="eastAsia"/>
        </w:rPr>
        <w:t>1 500</w:t>
      </w:r>
      <w:r w:rsidRPr="00DE7E39">
        <w:rPr>
          <w:rFonts w:hint="eastAsia"/>
        </w:rPr>
        <w:t>字以内，以确保此类答复的数量可控。委员会还决定，在缔约国与委员会进行建设性对话之前，应告知缔约国该篇幅限制。</w:t>
      </w:r>
    </w:p>
    <w:p w14:paraId="32042543"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74/IV</w:t>
      </w:r>
      <w:r w:rsidRPr="00DE7E39">
        <w:rPr>
          <w:rFonts w:eastAsia="黑体" w:hint="eastAsia"/>
          <w:szCs w:val="21"/>
        </w:rPr>
        <w:t>号决定</w:t>
      </w:r>
    </w:p>
    <w:p w14:paraId="641655ED"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委员会决定修订关于国家工作队协调会议的第</w:t>
      </w:r>
      <w:r w:rsidRPr="00DE7E39">
        <w:rPr>
          <w:rFonts w:hint="eastAsia"/>
        </w:rPr>
        <w:t>65/I</w:t>
      </w:r>
      <w:r w:rsidRPr="00DE7E39">
        <w:rPr>
          <w:rFonts w:hint="eastAsia"/>
        </w:rPr>
        <w:t>号决定，以便重新安排会议时间。会议在与有关缔约国进行建设性对话的前一天，在非政府组织进行午餐时间非公开通报之后马上举行，而不是在当天结束前举行，以确保有效协商将在对话期间提出的问题。</w:t>
      </w:r>
    </w:p>
    <w:p w14:paraId="47EB5617"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74/V</w:t>
      </w:r>
      <w:r w:rsidRPr="00DE7E39">
        <w:rPr>
          <w:rFonts w:eastAsia="黑体" w:hint="eastAsia"/>
          <w:szCs w:val="21"/>
        </w:rPr>
        <w:t>号决定</w:t>
      </w:r>
    </w:p>
    <w:p w14:paraId="2A5286E6" w14:textId="37B1C3E9"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为落实人权条约机构成员独立性和公正性准则</w:t>
      </w:r>
      <w:r w:rsidRPr="00DE7E39">
        <w:rPr>
          <w:rFonts w:hint="eastAsia"/>
        </w:rPr>
        <w:t>(</w:t>
      </w:r>
      <w:r w:rsidRPr="00DE7E39">
        <w:rPr>
          <w:rFonts w:hint="eastAsia"/>
        </w:rPr>
        <w:t>亚的斯亚贝巴准则</w:t>
      </w:r>
      <w:r w:rsidRPr="00DE7E39">
        <w:rPr>
          <w:rFonts w:hint="eastAsia"/>
        </w:rPr>
        <w:t>)</w:t>
      </w:r>
      <w:r w:rsidRPr="00DE7E39">
        <w:rPr>
          <w:rFonts w:hint="eastAsia"/>
        </w:rPr>
        <w:t>，委员会决定国家报告员、国家工作队成员和委员会主席分别在通过问题清单或通过报告前议题清单到通过关于相关缔约国的结论性意见的这段时间内，不应参加关于《公约》的模拟会议或报告讲习班。委员会又决定，在上述期间参加此类活动的成员不得在稍后阶段加入国家工作队，不得参加与相关缔约国的建设性对话，也不得参与编写和通过关于相关缔约国的结论性意见。委员会还决定，在上述期间参加此类活动的成员除每日生活津贴和差旅费报销外，不得接受任何参会报酬。</w:t>
      </w:r>
    </w:p>
    <w:p w14:paraId="3B0DF787"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74/VI</w:t>
      </w:r>
      <w:r w:rsidRPr="00DE7E39">
        <w:rPr>
          <w:rFonts w:eastAsia="黑体" w:hint="eastAsia"/>
          <w:szCs w:val="21"/>
        </w:rPr>
        <w:t>号决定</w:t>
      </w:r>
    </w:p>
    <w:p w14:paraId="21DDC4F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委员会决定将为《北京宣言》和《行动纲要》执行情况</w:t>
      </w:r>
      <w:r w:rsidRPr="00DE7E39">
        <w:rPr>
          <w:rFonts w:hint="eastAsia"/>
        </w:rPr>
        <w:t>25</w:t>
      </w:r>
      <w:r w:rsidRPr="00DE7E39">
        <w:rPr>
          <w:rFonts w:hint="eastAsia"/>
        </w:rPr>
        <w:t>周年审查编写的材料推迟到</w:t>
      </w:r>
      <w:r w:rsidRPr="00DE7E39">
        <w:rPr>
          <w:rFonts w:hint="eastAsia"/>
        </w:rPr>
        <w:t>2020</w:t>
      </w:r>
      <w:r w:rsidRPr="00DE7E39">
        <w:rPr>
          <w:rFonts w:hint="eastAsia"/>
        </w:rPr>
        <w:t>年</w:t>
      </w:r>
      <w:r w:rsidRPr="00DE7E39">
        <w:rPr>
          <w:rFonts w:hint="eastAsia"/>
        </w:rPr>
        <w:t>2</w:t>
      </w:r>
      <w:r w:rsidRPr="00DE7E39">
        <w:rPr>
          <w:rFonts w:hint="eastAsia"/>
        </w:rPr>
        <w:t>月委员会第七十五届会议通过。</w:t>
      </w:r>
    </w:p>
    <w:p w14:paraId="53D935A7"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74/VII</w:t>
      </w:r>
      <w:r w:rsidRPr="00DE7E39">
        <w:rPr>
          <w:rFonts w:eastAsia="黑体" w:hint="eastAsia"/>
          <w:szCs w:val="21"/>
        </w:rPr>
        <w:t>号决定</w:t>
      </w:r>
    </w:p>
    <w:p w14:paraId="4EEC3B48"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2019</w:t>
      </w:r>
      <w:r w:rsidRPr="00DE7E39">
        <w:rPr>
          <w:rFonts w:hint="eastAsia"/>
        </w:rPr>
        <w:t>年</w:t>
      </w:r>
      <w:r w:rsidRPr="00DE7E39">
        <w:rPr>
          <w:rFonts w:hint="eastAsia"/>
        </w:rPr>
        <w:t>11</w:t>
      </w:r>
      <w:r w:rsidRPr="00DE7E39">
        <w:rPr>
          <w:rFonts w:hint="eastAsia"/>
        </w:rPr>
        <w:t>月</w:t>
      </w:r>
      <w:r w:rsidRPr="00DE7E39">
        <w:rPr>
          <w:rFonts w:hint="eastAsia"/>
        </w:rPr>
        <w:t>8</w:t>
      </w:r>
      <w:r w:rsidRPr="00DE7E39">
        <w:rPr>
          <w:rFonts w:hint="eastAsia"/>
        </w:rPr>
        <w:t>日，委员会决定将基于性别对妇女的暴力行为协调人改为由格诺维娃·提谢娃担任主席的工作组。委员会决定委托工作组为缔约国制定全面指导意见，包括根据《公约》第十八条向委员会提交的报告的核对表，指导意见</w:t>
      </w:r>
      <w:r w:rsidRPr="00DE7E39">
        <w:rPr>
          <w:rFonts w:hint="eastAsia"/>
        </w:rPr>
        <w:lastRenderedPageBreak/>
        <w:t>主题是缔约国履行关于基于性别的暴力侵害妇女行为的第</w:t>
      </w:r>
      <w:r w:rsidRPr="00DE7E39">
        <w:rPr>
          <w:rFonts w:hint="eastAsia"/>
        </w:rPr>
        <w:t>35</w:t>
      </w:r>
      <w:r w:rsidRPr="00DE7E39">
        <w:rPr>
          <w:rFonts w:hint="eastAsia"/>
        </w:rPr>
        <w:t>号一般性建议</w:t>
      </w:r>
      <w:r w:rsidRPr="00DE7E39">
        <w:rPr>
          <w:rFonts w:hint="eastAsia"/>
        </w:rPr>
        <w:t>(2017</w:t>
      </w:r>
      <w:r w:rsidRPr="00DE7E39">
        <w:rPr>
          <w:rFonts w:hint="eastAsia"/>
        </w:rPr>
        <w:t>年，更新第</w:t>
      </w:r>
      <w:r w:rsidRPr="00DE7E39">
        <w:rPr>
          <w:rFonts w:hint="eastAsia"/>
        </w:rPr>
        <w:t>19</w:t>
      </w:r>
      <w:r w:rsidRPr="00DE7E39">
        <w:rPr>
          <w:rFonts w:hint="eastAsia"/>
        </w:rPr>
        <w:t>号一般性建议</w:t>
      </w:r>
      <w:r w:rsidRPr="00DE7E39">
        <w:rPr>
          <w:rFonts w:hint="eastAsia"/>
        </w:rPr>
        <w:t>)</w:t>
      </w:r>
      <w:r w:rsidRPr="00DE7E39">
        <w:rPr>
          <w:rFonts w:hint="eastAsia"/>
        </w:rPr>
        <w:t>规定的义务及其责任的情况。</w:t>
      </w:r>
    </w:p>
    <w:p w14:paraId="57AB1D69"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74/VIII</w:t>
      </w:r>
      <w:r w:rsidRPr="00DE7E39">
        <w:rPr>
          <w:rFonts w:eastAsia="黑体" w:hint="eastAsia"/>
          <w:szCs w:val="21"/>
        </w:rPr>
        <w:t>号决定</w:t>
      </w:r>
    </w:p>
    <w:p w14:paraId="5A942055"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2019</w:t>
      </w:r>
      <w:r w:rsidRPr="00DE7E39">
        <w:rPr>
          <w:rFonts w:hint="eastAsia"/>
        </w:rPr>
        <w:t>年</w:t>
      </w:r>
      <w:r w:rsidRPr="00DE7E39">
        <w:rPr>
          <w:rFonts w:hint="eastAsia"/>
        </w:rPr>
        <w:t>11</w:t>
      </w:r>
      <w:r w:rsidRPr="00DE7E39">
        <w:rPr>
          <w:rFonts w:hint="eastAsia"/>
        </w:rPr>
        <w:t>月</w:t>
      </w:r>
      <w:r w:rsidRPr="00DE7E39">
        <w:rPr>
          <w:rFonts w:hint="eastAsia"/>
        </w:rPr>
        <w:t>6</w:t>
      </w:r>
      <w:r w:rsidRPr="00DE7E39">
        <w:rPr>
          <w:rFonts w:hint="eastAsia"/>
        </w:rPr>
        <w:t>日，委员会通过了关于结论性意见后续程序的最新方法</w:t>
      </w:r>
      <w:r w:rsidRPr="00DE7E39">
        <w:rPr>
          <w:rFonts w:hint="eastAsia"/>
        </w:rPr>
        <w:t>(bit.ly/3dyUFuA)</w:t>
      </w:r>
      <w:r w:rsidRPr="00DE7E39">
        <w:rPr>
          <w:rFonts w:hint="eastAsia"/>
        </w:rPr>
        <w:t>。</w:t>
      </w:r>
    </w:p>
    <w:p w14:paraId="7FA938E3"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74/IX</w:t>
      </w:r>
      <w:r w:rsidRPr="00DE7E39">
        <w:rPr>
          <w:rFonts w:eastAsia="黑体" w:hint="eastAsia"/>
          <w:szCs w:val="21"/>
        </w:rPr>
        <w:t>号决定</w:t>
      </w:r>
    </w:p>
    <w:p w14:paraId="19F85EC5"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委员会确认第七十六届会议会前工作组成员：格拉迪丝·阿科斯塔·巴尔加斯、贡纳尔·伯格比、希拉里·格贝德玛、宋文艳和格诺维娃·提谢娃。</w:t>
      </w:r>
    </w:p>
    <w:p w14:paraId="68585A3F" w14:textId="77777777" w:rsidR="00DE7E39" w:rsidRPr="00DE7E39" w:rsidRDefault="00DE7E39" w:rsidP="00DE7E39">
      <w:pPr>
        <w:spacing w:line="240" w:lineRule="auto"/>
        <w:jc w:val="left"/>
      </w:pPr>
      <w:r w:rsidRPr="00DE7E39">
        <w:br w:type="page"/>
      </w:r>
    </w:p>
    <w:p w14:paraId="208B02F2"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第二章</w:t>
      </w:r>
    </w:p>
    <w:p w14:paraId="0FFCD283" w14:textId="77777777" w:rsidR="00DE7E39" w:rsidRPr="00DE7E39" w:rsidRDefault="00DE7E39" w:rsidP="002C3D4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组织和其他事项</w:t>
      </w:r>
    </w:p>
    <w:p w14:paraId="7124A1D6"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A.</w:t>
      </w:r>
      <w:r w:rsidRPr="00DE7E39">
        <w:rPr>
          <w:rFonts w:eastAsia="黑体" w:hint="eastAsia"/>
          <w:sz w:val="24"/>
        </w:rPr>
        <w:tab/>
      </w:r>
      <w:r w:rsidRPr="00DE7E39">
        <w:rPr>
          <w:rFonts w:eastAsia="黑体" w:hint="eastAsia"/>
          <w:sz w:val="24"/>
        </w:rPr>
        <w:t>《公约》和《任择议定书》的缔约国</w:t>
      </w:r>
    </w:p>
    <w:p w14:paraId="25617C1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w:t>
      </w:r>
      <w:r w:rsidRPr="00DE7E39">
        <w:rPr>
          <w:rFonts w:hint="eastAsia"/>
        </w:rPr>
        <w:tab/>
      </w:r>
      <w:r w:rsidRPr="00DE7E39">
        <w:rPr>
          <w:rFonts w:hint="eastAsia"/>
        </w:rPr>
        <w:t>截至</w:t>
      </w:r>
      <w:r w:rsidRPr="00DE7E39">
        <w:rPr>
          <w:rFonts w:hint="eastAsia"/>
        </w:rPr>
        <w:t>2019</w:t>
      </w:r>
      <w:r w:rsidRPr="00DE7E39">
        <w:rPr>
          <w:rFonts w:hint="eastAsia"/>
        </w:rPr>
        <w:t>年</w:t>
      </w:r>
      <w:r w:rsidRPr="00DE7E39">
        <w:rPr>
          <w:rFonts w:hint="eastAsia"/>
        </w:rPr>
        <w:t>11</w:t>
      </w:r>
      <w:r w:rsidRPr="00DE7E39">
        <w:rPr>
          <w:rFonts w:hint="eastAsia"/>
        </w:rPr>
        <w:t>月</w:t>
      </w:r>
      <w:r w:rsidRPr="00DE7E39">
        <w:rPr>
          <w:rFonts w:hint="eastAsia"/>
        </w:rPr>
        <w:t>8</w:t>
      </w:r>
      <w:r w:rsidRPr="00DE7E39">
        <w:rPr>
          <w:rFonts w:hint="eastAsia"/>
        </w:rPr>
        <w:t>日，即委员会第七十四届会议闭幕日，《公约》批准情况</w:t>
      </w:r>
      <w:r w:rsidRPr="00DE7E39">
        <w:rPr>
          <w:rFonts w:hint="eastAsia"/>
        </w:rPr>
        <w:t>(189</w:t>
      </w:r>
      <w:r w:rsidRPr="00DE7E39">
        <w:rPr>
          <w:rFonts w:hint="eastAsia"/>
        </w:rPr>
        <w:t>个缔约国</w:t>
      </w:r>
      <w:r w:rsidRPr="00DE7E39">
        <w:rPr>
          <w:rFonts w:hint="eastAsia"/>
        </w:rPr>
        <w:t>)</w:t>
      </w:r>
      <w:r w:rsidRPr="00DE7E39">
        <w:rPr>
          <w:rFonts w:hint="eastAsia"/>
        </w:rPr>
        <w:t>与</w:t>
      </w:r>
      <w:r w:rsidRPr="00DE7E39">
        <w:rPr>
          <w:rFonts w:hint="eastAsia"/>
        </w:rPr>
        <w:t>7</w:t>
      </w:r>
      <w:r w:rsidRPr="00DE7E39">
        <w:rPr>
          <w:rFonts w:hint="eastAsia"/>
        </w:rPr>
        <w:t>月</w:t>
      </w:r>
      <w:r w:rsidRPr="00DE7E39">
        <w:rPr>
          <w:rFonts w:hint="eastAsia"/>
        </w:rPr>
        <w:t>19</w:t>
      </w:r>
      <w:r w:rsidRPr="00DE7E39">
        <w:rPr>
          <w:rFonts w:hint="eastAsia"/>
        </w:rPr>
        <w:t>日</w:t>
      </w:r>
      <w:r w:rsidRPr="00DE7E39">
        <w:rPr>
          <w:rFonts w:hint="eastAsia"/>
        </w:rPr>
        <w:t>(</w:t>
      </w:r>
      <w:r w:rsidRPr="00DE7E39">
        <w:rPr>
          <w:rFonts w:hint="eastAsia"/>
        </w:rPr>
        <w:t>第七十三届会议闭幕日</w:t>
      </w:r>
      <w:r w:rsidRPr="00DE7E39">
        <w:rPr>
          <w:rFonts w:hint="eastAsia"/>
        </w:rPr>
        <w:t>)</w:t>
      </w:r>
      <w:r w:rsidRPr="00DE7E39">
        <w:rPr>
          <w:rFonts w:hint="eastAsia"/>
        </w:rPr>
        <w:t>相同。又有</w:t>
      </w:r>
      <w:r w:rsidRPr="00DE7E39">
        <w:rPr>
          <w:rFonts w:hint="eastAsia"/>
        </w:rPr>
        <w:t>1</w:t>
      </w:r>
      <w:r w:rsidRPr="00DE7E39">
        <w:rPr>
          <w:rFonts w:hint="eastAsia"/>
        </w:rPr>
        <w:t>个缔约国接受了对《公约》关于委员会会议时间的第二十条第</w:t>
      </w:r>
      <w:r w:rsidRPr="00DE7E39">
        <w:rPr>
          <w:rFonts w:hint="eastAsia"/>
        </w:rPr>
        <w:t>1</w:t>
      </w:r>
      <w:r w:rsidRPr="00DE7E39">
        <w:rPr>
          <w:rFonts w:hint="eastAsia"/>
        </w:rPr>
        <w:t>款的修正案，接受该修正案的缔约国总数因而增至</w:t>
      </w:r>
      <w:r w:rsidRPr="00DE7E39">
        <w:rPr>
          <w:rFonts w:hint="eastAsia"/>
        </w:rPr>
        <w:t>80</w:t>
      </w:r>
      <w:r w:rsidRPr="00DE7E39">
        <w:rPr>
          <w:rFonts w:hint="eastAsia"/>
        </w:rPr>
        <w:t>个。</w:t>
      </w:r>
    </w:p>
    <w:p w14:paraId="27E14C4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w:t>
      </w:r>
      <w:r w:rsidRPr="00DE7E39">
        <w:rPr>
          <w:rFonts w:hint="eastAsia"/>
        </w:rPr>
        <w:tab/>
      </w:r>
      <w:r w:rsidRPr="00DE7E39">
        <w:rPr>
          <w:rFonts w:hint="eastAsia"/>
        </w:rPr>
        <w:t>《公约任择议定书》批准情况也增加到</w:t>
      </w:r>
      <w:r w:rsidRPr="00DE7E39">
        <w:rPr>
          <w:rFonts w:hint="eastAsia"/>
        </w:rPr>
        <w:t>113</w:t>
      </w:r>
      <w:r w:rsidRPr="00DE7E39">
        <w:rPr>
          <w:rFonts w:hint="eastAsia"/>
        </w:rPr>
        <w:t>个缔约国批准。</w:t>
      </w:r>
    </w:p>
    <w:p w14:paraId="0937164F"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B.</w:t>
      </w:r>
      <w:r w:rsidRPr="00DE7E39">
        <w:rPr>
          <w:rFonts w:eastAsia="黑体" w:hint="eastAsia"/>
          <w:sz w:val="24"/>
        </w:rPr>
        <w:tab/>
      </w:r>
      <w:r w:rsidRPr="00DE7E39">
        <w:rPr>
          <w:rFonts w:eastAsia="黑体" w:hint="eastAsia"/>
          <w:sz w:val="24"/>
        </w:rPr>
        <w:t>会议开幕</w:t>
      </w:r>
    </w:p>
    <w:p w14:paraId="215F8D1F"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w:t>
      </w:r>
      <w:r w:rsidRPr="00DE7E39">
        <w:rPr>
          <w:rFonts w:hint="eastAsia"/>
        </w:rPr>
        <w:tab/>
      </w:r>
      <w:r w:rsidRPr="00DE7E39">
        <w:rPr>
          <w:rFonts w:hint="eastAsia"/>
        </w:rPr>
        <w:t>委员会于</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21</w:t>
      </w:r>
      <w:r w:rsidRPr="00DE7E39">
        <w:rPr>
          <w:rFonts w:hint="eastAsia"/>
        </w:rPr>
        <w:t>日至</w:t>
      </w:r>
      <w:r w:rsidRPr="00DE7E39">
        <w:rPr>
          <w:rFonts w:hint="eastAsia"/>
        </w:rPr>
        <w:t>11</w:t>
      </w:r>
      <w:r w:rsidRPr="00DE7E39">
        <w:rPr>
          <w:rFonts w:hint="eastAsia"/>
        </w:rPr>
        <w:t>月</w:t>
      </w:r>
      <w:r w:rsidRPr="00DE7E39">
        <w:rPr>
          <w:rFonts w:hint="eastAsia"/>
        </w:rPr>
        <w:t>8</w:t>
      </w:r>
      <w:r w:rsidRPr="00DE7E39">
        <w:rPr>
          <w:rFonts w:hint="eastAsia"/>
        </w:rPr>
        <w:t>日在联合国日内瓦办事处举行了第七十四届会议。委员会举行了</w:t>
      </w:r>
      <w:r w:rsidRPr="00DE7E39">
        <w:rPr>
          <w:rFonts w:hint="eastAsia"/>
        </w:rPr>
        <w:t>18</w:t>
      </w:r>
      <w:r w:rsidRPr="00DE7E39">
        <w:rPr>
          <w:rFonts w:hint="eastAsia"/>
        </w:rPr>
        <w:t>次全体会议，并为讨论议程项目</w:t>
      </w:r>
      <w:r w:rsidRPr="00DE7E39">
        <w:rPr>
          <w:rFonts w:hint="eastAsia"/>
        </w:rPr>
        <w:t>5</w:t>
      </w:r>
      <w:r w:rsidRPr="00DE7E39">
        <w:rPr>
          <w:rFonts w:hint="eastAsia"/>
        </w:rPr>
        <w:t>至</w:t>
      </w:r>
      <w:r w:rsidRPr="00DE7E39">
        <w:rPr>
          <w:rFonts w:hint="eastAsia"/>
        </w:rPr>
        <w:t>8</w:t>
      </w:r>
      <w:r w:rsidRPr="00DE7E39">
        <w:rPr>
          <w:rFonts w:hint="eastAsia"/>
        </w:rPr>
        <w:t>举行了</w:t>
      </w:r>
      <w:r w:rsidRPr="00DE7E39">
        <w:rPr>
          <w:rFonts w:hint="eastAsia"/>
        </w:rPr>
        <w:t>12</w:t>
      </w:r>
      <w:r w:rsidRPr="00DE7E39">
        <w:rPr>
          <w:rFonts w:hint="eastAsia"/>
        </w:rPr>
        <w:t>次会议。委员会收到的文件清单载于本报告第二部分附件。</w:t>
      </w:r>
    </w:p>
    <w:p w14:paraId="69B5AF7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4.</w:t>
      </w:r>
      <w:r w:rsidRPr="00DE7E39">
        <w:rPr>
          <w:rFonts w:hint="eastAsia"/>
        </w:rPr>
        <w:tab/>
      </w:r>
      <w:r w:rsidRPr="00DE7E39">
        <w:rPr>
          <w:rFonts w:hint="eastAsia"/>
        </w:rPr>
        <w:t>在</w:t>
      </w:r>
      <w:r w:rsidRPr="00DE7E39">
        <w:rPr>
          <w:rFonts w:hint="eastAsia"/>
        </w:rPr>
        <w:t>10</w:t>
      </w:r>
      <w:r w:rsidRPr="00DE7E39">
        <w:rPr>
          <w:rFonts w:hint="eastAsia"/>
        </w:rPr>
        <w:t>月</w:t>
      </w:r>
      <w:r w:rsidRPr="00DE7E39">
        <w:rPr>
          <w:rFonts w:hint="eastAsia"/>
        </w:rPr>
        <w:t>21</w:t>
      </w:r>
      <w:r w:rsidRPr="00DE7E39">
        <w:rPr>
          <w:rFonts w:hint="eastAsia"/>
        </w:rPr>
        <w:t>日第</w:t>
      </w:r>
      <w:r w:rsidRPr="00DE7E39">
        <w:rPr>
          <w:rFonts w:hint="eastAsia"/>
        </w:rPr>
        <w:t>1718</w:t>
      </w:r>
      <w:r w:rsidRPr="00DE7E39">
        <w:rPr>
          <w:rFonts w:hint="eastAsia"/>
        </w:rPr>
        <w:t>次会议上，主席宣布本届会议开幕。</w:t>
      </w:r>
    </w:p>
    <w:p w14:paraId="7A19FDFD"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C.</w:t>
      </w:r>
      <w:r w:rsidRPr="00DE7E39">
        <w:rPr>
          <w:rFonts w:eastAsia="黑体" w:hint="eastAsia"/>
          <w:sz w:val="24"/>
        </w:rPr>
        <w:tab/>
      </w:r>
      <w:r w:rsidRPr="00DE7E39">
        <w:rPr>
          <w:rFonts w:eastAsia="黑体" w:hint="eastAsia"/>
          <w:sz w:val="24"/>
        </w:rPr>
        <w:t>通过议程</w:t>
      </w:r>
    </w:p>
    <w:p w14:paraId="5231B9DC" w14:textId="2637D0FB"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5.</w:t>
      </w:r>
      <w:r w:rsidRPr="00DE7E39">
        <w:rPr>
          <w:rFonts w:hint="eastAsia"/>
        </w:rPr>
        <w:tab/>
      </w:r>
      <w:r w:rsidRPr="00DE7E39">
        <w:rPr>
          <w:rFonts w:hint="eastAsia"/>
        </w:rPr>
        <w:t>委员会在</w:t>
      </w:r>
      <w:r w:rsidRPr="00DE7E39">
        <w:rPr>
          <w:rFonts w:hint="eastAsia"/>
        </w:rPr>
        <w:t>10</w:t>
      </w:r>
      <w:r w:rsidRPr="00DE7E39">
        <w:rPr>
          <w:rFonts w:hint="eastAsia"/>
        </w:rPr>
        <w:t>月</w:t>
      </w:r>
      <w:r w:rsidRPr="00DE7E39">
        <w:rPr>
          <w:rFonts w:hint="eastAsia"/>
        </w:rPr>
        <w:t>21</w:t>
      </w:r>
      <w:r w:rsidRPr="00DE7E39">
        <w:rPr>
          <w:rFonts w:hint="eastAsia"/>
        </w:rPr>
        <w:t>日第</w:t>
      </w:r>
      <w:r w:rsidRPr="00DE7E39">
        <w:rPr>
          <w:rFonts w:hint="eastAsia"/>
        </w:rPr>
        <w:t>1718</w:t>
      </w:r>
      <w:r w:rsidRPr="00DE7E39">
        <w:rPr>
          <w:rFonts w:hint="eastAsia"/>
        </w:rPr>
        <w:t>次会议上通过了临时议程</w:t>
      </w:r>
      <w:r w:rsidRPr="00DE7E39">
        <w:rPr>
          <w:rFonts w:hint="eastAsia"/>
        </w:rPr>
        <w:t>(</w:t>
      </w:r>
      <w:hyperlink r:id="rId61" w:history="1">
        <w:r w:rsidRPr="00DE7E39">
          <w:rPr>
            <w:rStyle w:val="af4"/>
            <w:rFonts w:hint="eastAsia"/>
          </w:rPr>
          <w:t>CEDAW/C/74/1</w:t>
        </w:r>
      </w:hyperlink>
      <w:r w:rsidRPr="00DE7E39">
        <w:rPr>
          <w:rFonts w:hint="eastAsia"/>
        </w:rPr>
        <w:t>)</w:t>
      </w:r>
      <w:r w:rsidRPr="00DE7E39">
        <w:rPr>
          <w:rFonts w:hint="eastAsia"/>
        </w:rPr>
        <w:t>。</w:t>
      </w:r>
    </w:p>
    <w:p w14:paraId="58B41CF0"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D.</w:t>
      </w:r>
      <w:r w:rsidRPr="00DE7E39">
        <w:rPr>
          <w:rFonts w:eastAsia="黑体" w:hint="eastAsia"/>
          <w:sz w:val="24"/>
        </w:rPr>
        <w:tab/>
      </w:r>
      <w:r w:rsidRPr="00DE7E39">
        <w:rPr>
          <w:rFonts w:eastAsia="黑体" w:hint="eastAsia"/>
          <w:sz w:val="24"/>
        </w:rPr>
        <w:t>会前工作组的报告</w:t>
      </w:r>
    </w:p>
    <w:p w14:paraId="10C7123C" w14:textId="4658FFD4"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6.</w:t>
      </w:r>
      <w:r w:rsidRPr="00DE7E39">
        <w:rPr>
          <w:rFonts w:hint="eastAsia"/>
        </w:rPr>
        <w:tab/>
      </w:r>
      <w:r w:rsidRPr="00DE7E39">
        <w:rPr>
          <w:rFonts w:hint="eastAsia"/>
        </w:rPr>
        <w:t>会前工作组于</w:t>
      </w:r>
      <w:r w:rsidRPr="00DE7E39">
        <w:rPr>
          <w:rFonts w:hint="eastAsia"/>
        </w:rPr>
        <w:t>3</w:t>
      </w:r>
      <w:r w:rsidRPr="00DE7E39">
        <w:rPr>
          <w:rFonts w:hint="eastAsia"/>
        </w:rPr>
        <w:t>月</w:t>
      </w:r>
      <w:r w:rsidRPr="00DE7E39">
        <w:rPr>
          <w:rFonts w:hint="eastAsia"/>
        </w:rPr>
        <w:t>11</w:t>
      </w:r>
      <w:r w:rsidRPr="00DE7E39">
        <w:rPr>
          <w:rFonts w:hint="eastAsia"/>
        </w:rPr>
        <w:t>日至</w:t>
      </w:r>
      <w:r w:rsidRPr="00DE7E39">
        <w:rPr>
          <w:rFonts w:hint="eastAsia"/>
        </w:rPr>
        <w:t>15</w:t>
      </w:r>
      <w:r w:rsidRPr="00DE7E39">
        <w:rPr>
          <w:rFonts w:hint="eastAsia"/>
        </w:rPr>
        <w:t>日举行了会议，妮科尔·阿姆利纳在</w:t>
      </w:r>
      <w:r w:rsidRPr="00DE7E39">
        <w:rPr>
          <w:rFonts w:hint="eastAsia"/>
        </w:rPr>
        <w:t>10</w:t>
      </w:r>
      <w:r w:rsidRPr="00DE7E39">
        <w:rPr>
          <w:rFonts w:hint="eastAsia"/>
        </w:rPr>
        <w:t>月</w:t>
      </w:r>
      <w:r w:rsidRPr="00DE7E39">
        <w:rPr>
          <w:rFonts w:hint="eastAsia"/>
        </w:rPr>
        <w:t>21</w:t>
      </w:r>
      <w:r w:rsidRPr="00DE7E39">
        <w:rPr>
          <w:rFonts w:hint="eastAsia"/>
        </w:rPr>
        <w:t>日第</w:t>
      </w:r>
      <w:r w:rsidRPr="00DE7E39">
        <w:rPr>
          <w:rFonts w:hint="eastAsia"/>
        </w:rPr>
        <w:t>1718</w:t>
      </w:r>
      <w:r w:rsidRPr="00DE7E39">
        <w:rPr>
          <w:rFonts w:hint="eastAsia"/>
        </w:rPr>
        <w:t>次会议上介绍了会前工作组的报告</w:t>
      </w:r>
      <w:r w:rsidRPr="00DE7E39">
        <w:rPr>
          <w:rFonts w:hint="eastAsia"/>
        </w:rPr>
        <w:t>(</w:t>
      </w:r>
      <w:hyperlink r:id="rId62" w:history="1">
        <w:r w:rsidRPr="00DE7E39">
          <w:rPr>
            <w:rStyle w:val="af4"/>
            <w:rFonts w:hint="eastAsia"/>
          </w:rPr>
          <w:t>CEDAW/C/PSWG/74/1</w:t>
        </w:r>
      </w:hyperlink>
      <w:r w:rsidRPr="00DE7E39">
        <w:rPr>
          <w:rFonts w:hint="eastAsia"/>
        </w:rPr>
        <w:t>)</w:t>
      </w:r>
      <w:r w:rsidRPr="00DE7E39">
        <w:rPr>
          <w:rFonts w:hint="eastAsia"/>
        </w:rPr>
        <w:t>。</w:t>
      </w:r>
    </w:p>
    <w:p w14:paraId="4013429E"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E.</w:t>
      </w:r>
      <w:r w:rsidRPr="00DE7E39">
        <w:rPr>
          <w:rFonts w:eastAsia="黑体" w:hint="eastAsia"/>
          <w:sz w:val="24"/>
        </w:rPr>
        <w:tab/>
      </w:r>
      <w:r w:rsidRPr="00DE7E39">
        <w:rPr>
          <w:rFonts w:eastAsia="黑体" w:hint="eastAsia"/>
          <w:sz w:val="24"/>
        </w:rPr>
        <w:t>工作安排</w:t>
      </w:r>
    </w:p>
    <w:p w14:paraId="3DEF716E"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7.</w:t>
      </w:r>
      <w:r w:rsidRPr="00DE7E39">
        <w:rPr>
          <w:rFonts w:hint="eastAsia"/>
        </w:rPr>
        <w:tab/>
        <w:t>10</w:t>
      </w:r>
      <w:r w:rsidRPr="00DE7E39">
        <w:rPr>
          <w:rFonts w:hint="eastAsia"/>
        </w:rPr>
        <w:t>月</w:t>
      </w:r>
      <w:r w:rsidRPr="00DE7E39">
        <w:rPr>
          <w:rFonts w:hint="eastAsia"/>
        </w:rPr>
        <w:t>21</w:t>
      </w:r>
      <w:r w:rsidRPr="00DE7E39">
        <w:rPr>
          <w:rFonts w:hint="eastAsia"/>
        </w:rPr>
        <w:t>日和</w:t>
      </w:r>
      <w:r w:rsidRPr="00DE7E39">
        <w:rPr>
          <w:rFonts w:hint="eastAsia"/>
        </w:rPr>
        <w:t>28</w:t>
      </w:r>
      <w:r w:rsidRPr="00DE7E39">
        <w:rPr>
          <w:rFonts w:hint="eastAsia"/>
        </w:rPr>
        <w:t>日，委员会与联合国系统专门机构、基金和方案以及其他政府间组织的代表举行了闭门会议</w:t>
      </w:r>
      <w:r w:rsidRPr="00DE7E39">
        <w:rPr>
          <w:rFonts w:hint="eastAsia"/>
        </w:rPr>
        <w:t>(</w:t>
      </w:r>
      <w:r w:rsidRPr="00DE7E39">
        <w:rPr>
          <w:rFonts w:hint="eastAsia"/>
        </w:rPr>
        <w:t>包括视频会议</w:t>
      </w:r>
      <w:r w:rsidRPr="00DE7E39">
        <w:rPr>
          <w:rFonts w:hint="eastAsia"/>
        </w:rPr>
        <w:t>)</w:t>
      </w:r>
      <w:r w:rsidRPr="00DE7E39">
        <w:rPr>
          <w:rFonts w:hint="eastAsia"/>
        </w:rPr>
        <w:t>，这些代表介绍了具体国家的情况及这些机构为支持执行《公约》所作的努力。</w:t>
      </w:r>
    </w:p>
    <w:p w14:paraId="25DF4E1F"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8.</w:t>
      </w:r>
      <w:r w:rsidRPr="00DE7E39">
        <w:rPr>
          <w:rFonts w:hint="eastAsia"/>
        </w:rPr>
        <w:tab/>
      </w:r>
      <w:r w:rsidRPr="00DE7E39">
        <w:rPr>
          <w:rFonts w:hint="eastAsia"/>
        </w:rPr>
        <w:t>委员会还与非政府组织和国家人权机构的代表举行了非正式公开会议，这些代表提供了资料，说明有报告交由委员会届会审议的缔约国执行《公约》的情况。</w:t>
      </w:r>
    </w:p>
    <w:p w14:paraId="02C4C7D8"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9.</w:t>
      </w:r>
      <w:r w:rsidRPr="00DE7E39">
        <w:rPr>
          <w:rFonts w:hint="eastAsia"/>
        </w:rPr>
        <w:tab/>
        <w:t>10</w:t>
      </w:r>
      <w:r w:rsidRPr="00DE7E39">
        <w:rPr>
          <w:rFonts w:hint="eastAsia"/>
        </w:rPr>
        <w:t>月</w:t>
      </w:r>
      <w:r w:rsidRPr="00DE7E39">
        <w:rPr>
          <w:rFonts w:hint="eastAsia"/>
        </w:rPr>
        <w:t>25</w:t>
      </w:r>
      <w:r w:rsidRPr="00DE7E39">
        <w:rPr>
          <w:rFonts w:hint="eastAsia"/>
        </w:rPr>
        <w:t>日，委员会主办了关于“为少女权利铺平道路：将年龄和性别视角纳入政策和法律”的专题小组讨论。该活动由国际计划组织、妇女署、人权高专办、乌拉圭常驻联合国日内瓦办事处和其他国际组织代表团、儿童权利联通组织、地球社和保护儿童国际组织主办，以纪念《公约》四十周年和《儿童权利公约》三十周年。</w:t>
      </w:r>
    </w:p>
    <w:p w14:paraId="52334F0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10.</w:t>
      </w:r>
      <w:r w:rsidRPr="00DE7E39">
        <w:rPr>
          <w:rFonts w:hint="eastAsia"/>
        </w:rPr>
        <w:tab/>
        <w:t>10</w:t>
      </w:r>
      <w:r w:rsidRPr="00DE7E39">
        <w:rPr>
          <w:rFonts w:hint="eastAsia"/>
        </w:rPr>
        <w:t>月</w:t>
      </w:r>
      <w:r w:rsidRPr="00DE7E39">
        <w:rPr>
          <w:rFonts w:hint="eastAsia"/>
        </w:rPr>
        <w:t>29</w:t>
      </w:r>
      <w:r w:rsidRPr="00DE7E39">
        <w:rPr>
          <w:rFonts w:hint="eastAsia"/>
        </w:rPr>
        <w:t>日，委员会与妇女署负责规范性支助、联合国系统协调和方案成果的副执行主任奥萨·伦内尔举行了非正式会议，她介绍了欧洲经济委员会对区域《北京宣言》和《行动纲要》执行情况</w:t>
      </w:r>
      <w:r w:rsidRPr="00DE7E39">
        <w:rPr>
          <w:rFonts w:hint="eastAsia"/>
        </w:rPr>
        <w:t>25</w:t>
      </w:r>
      <w:r w:rsidRPr="00DE7E39">
        <w:rPr>
          <w:rFonts w:hint="eastAsia"/>
        </w:rPr>
        <w:t>周年审查以及定于</w:t>
      </w:r>
      <w:r w:rsidRPr="00DE7E39">
        <w:rPr>
          <w:rFonts w:hint="eastAsia"/>
        </w:rPr>
        <w:t>2020</w:t>
      </w:r>
      <w:r w:rsidRPr="00DE7E39">
        <w:rPr>
          <w:rFonts w:hint="eastAsia"/>
        </w:rPr>
        <w:t>年在墨西哥和法国举行世代平等论坛的情况。</w:t>
      </w:r>
    </w:p>
    <w:p w14:paraId="156AD9A5" w14:textId="77777777" w:rsidR="00DE7E39" w:rsidRPr="002C3D4E"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rPr>
      </w:pPr>
      <w:r w:rsidRPr="00DE7E39">
        <w:rPr>
          <w:rFonts w:hint="eastAsia"/>
        </w:rPr>
        <w:lastRenderedPageBreak/>
        <w:t>11.</w:t>
      </w:r>
      <w:r w:rsidRPr="00DE7E39">
        <w:rPr>
          <w:rFonts w:hint="eastAsia"/>
        </w:rPr>
        <w:tab/>
      </w:r>
      <w:r w:rsidRPr="002C3D4E">
        <w:rPr>
          <w:spacing w:val="-4"/>
        </w:rPr>
        <w:t>10</w:t>
      </w:r>
      <w:r w:rsidRPr="002C3D4E">
        <w:rPr>
          <w:rFonts w:hint="eastAsia"/>
          <w:spacing w:val="-4"/>
        </w:rPr>
        <w:t>月</w:t>
      </w:r>
      <w:r w:rsidRPr="002C3D4E">
        <w:rPr>
          <w:spacing w:val="-4"/>
        </w:rPr>
        <w:t>30</w:t>
      </w:r>
      <w:r w:rsidRPr="002C3D4E">
        <w:rPr>
          <w:rFonts w:hint="eastAsia"/>
          <w:spacing w:val="-4"/>
        </w:rPr>
        <w:t>日，委员会与世代平等论坛大使兼秘书长</w:t>
      </w:r>
      <w:r w:rsidRPr="002C3D4E">
        <w:rPr>
          <w:spacing w:val="-4"/>
        </w:rPr>
        <w:t>Delphine O</w:t>
      </w:r>
      <w:r w:rsidRPr="002C3D4E">
        <w:rPr>
          <w:rFonts w:hint="eastAsia"/>
          <w:spacing w:val="-4"/>
        </w:rPr>
        <w:t>举行了非正式会议，她向委员会介绍了《北京宣言》和《行动纲要》执行情况</w:t>
      </w:r>
      <w:r w:rsidRPr="002C3D4E">
        <w:rPr>
          <w:spacing w:val="-4"/>
        </w:rPr>
        <w:t>25</w:t>
      </w:r>
      <w:r w:rsidRPr="002C3D4E">
        <w:rPr>
          <w:rFonts w:hint="eastAsia"/>
          <w:spacing w:val="-4"/>
        </w:rPr>
        <w:t>周年审查进程。</w:t>
      </w:r>
    </w:p>
    <w:p w14:paraId="3F2C583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12.</w:t>
      </w:r>
      <w:r w:rsidRPr="00DE7E39">
        <w:rPr>
          <w:rFonts w:hint="eastAsia"/>
        </w:rPr>
        <w:tab/>
        <w:t>10</w:t>
      </w:r>
      <w:r w:rsidRPr="00DE7E39">
        <w:rPr>
          <w:rFonts w:hint="eastAsia"/>
        </w:rPr>
        <w:t>月</w:t>
      </w:r>
      <w:r w:rsidRPr="00DE7E39">
        <w:rPr>
          <w:rFonts w:hint="eastAsia"/>
        </w:rPr>
        <w:t>31</w:t>
      </w:r>
      <w:r w:rsidRPr="00DE7E39">
        <w:rPr>
          <w:rFonts w:hint="eastAsia"/>
        </w:rPr>
        <w:t>日，委员会与前成员露丝·卡达利举行了非正式会议，她向委员会简要介绍了她对家庭暴力和儿童监护问题的研究，包括在法庭审理中使用亲子疏离概念带来的挑战。</w:t>
      </w:r>
    </w:p>
    <w:p w14:paraId="23414EE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13.</w:t>
      </w:r>
      <w:r w:rsidRPr="00DE7E39">
        <w:rPr>
          <w:rFonts w:hint="eastAsia"/>
        </w:rPr>
        <w:tab/>
        <w:t>11</w:t>
      </w:r>
      <w:r w:rsidRPr="00DE7E39">
        <w:rPr>
          <w:rFonts w:hint="eastAsia"/>
        </w:rPr>
        <w:t>月</w:t>
      </w:r>
      <w:r w:rsidRPr="00DE7E39">
        <w:rPr>
          <w:rFonts w:hint="eastAsia"/>
        </w:rPr>
        <w:t>1</w:t>
      </w:r>
      <w:r w:rsidRPr="00DE7E39">
        <w:rPr>
          <w:rFonts w:hint="eastAsia"/>
        </w:rPr>
        <w:t>日，委员会与当时的人权事务副高级专员凯特·吉尔摩举行了非正式会议，讨论人权高专办目前的财务状况以及《北京宣言》和《行动纲要》执行情况</w:t>
      </w:r>
      <w:r w:rsidRPr="00DE7E39">
        <w:rPr>
          <w:rFonts w:hint="eastAsia"/>
        </w:rPr>
        <w:t>25</w:t>
      </w:r>
      <w:r w:rsidRPr="00DE7E39">
        <w:rPr>
          <w:rFonts w:hint="eastAsia"/>
        </w:rPr>
        <w:t>周年审查后妇女权利的倒退。</w:t>
      </w:r>
    </w:p>
    <w:p w14:paraId="1B7D101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14.</w:t>
      </w:r>
      <w:r w:rsidRPr="00DE7E39">
        <w:rPr>
          <w:rFonts w:hint="eastAsia"/>
        </w:rPr>
        <w:tab/>
        <w:t>11</w:t>
      </w:r>
      <w:r w:rsidRPr="00DE7E39">
        <w:rPr>
          <w:rFonts w:hint="eastAsia"/>
        </w:rPr>
        <w:t>月</w:t>
      </w:r>
      <w:r w:rsidRPr="00DE7E39">
        <w:rPr>
          <w:rFonts w:hint="eastAsia"/>
        </w:rPr>
        <w:t>5</w:t>
      </w:r>
      <w:r w:rsidRPr="00DE7E39">
        <w:rPr>
          <w:rFonts w:hint="eastAsia"/>
        </w:rPr>
        <w:t>日，委员会参加了由日本常驻联合国日内瓦办事处和其他国际组织代表团组织，加拿大、芬兰、法国、墨西哥和泰国常驻代表团以及人权高专办、妇女署和日内瓦国际人道法和人权学院共同主办的关于“增强妇女经济权能与可持续发展目标：如何在快速变化的社会中缩小性别差距”的专题小组讨论。</w:t>
      </w:r>
    </w:p>
    <w:p w14:paraId="27DE4AB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15.</w:t>
      </w:r>
      <w:r w:rsidRPr="00DE7E39">
        <w:rPr>
          <w:rFonts w:hint="eastAsia"/>
        </w:rPr>
        <w:tab/>
        <w:t>11</w:t>
      </w:r>
      <w:r w:rsidRPr="00DE7E39">
        <w:rPr>
          <w:rFonts w:hint="eastAsia"/>
        </w:rPr>
        <w:t>月</w:t>
      </w:r>
      <w:r w:rsidRPr="00DE7E39">
        <w:rPr>
          <w:rFonts w:hint="eastAsia"/>
        </w:rPr>
        <w:t>6</w:t>
      </w:r>
      <w:r w:rsidRPr="00DE7E39">
        <w:rPr>
          <w:rFonts w:hint="eastAsia"/>
        </w:rPr>
        <w:t>日，在日内瓦人权平台主持下，委员会与人权事务委员会举行了非正式会议，会议由日内瓦国际人道法和人权学院主办，讨论了两个委员会授权范围内出现的问题。</w:t>
      </w:r>
    </w:p>
    <w:p w14:paraId="15E4656F"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DE7E39">
        <w:rPr>
          <w:rFonts w:eastAsia="黑体"/>
          <w:sz w:val="24"/>
        </w:rPr>
        <w:tab/>
      </w:r>
      <w:r w:rsidRPr="00DE7E39">
        <w:rPr>
          <w:rFonts w:eastAsia="黑体" w:hint="eastAsia"/>
          <w:sz w:val="24"/>
        </w:rPr>
        <w:t>F.</w:t>
      </w:r>
      <w:r w:rsidRPr="00DE7E39">
        <w:rPr>
          <w:rFonts w:eastAsia="黑体" w:hint="eastAsia"/>
          <w:sz w:val="24"/>
        </w:rPr>
        <w:tab/>
      </w:r>
      <w:r w:rsidRPr="00DE7E39">
        <w:rPr>
          <w:rFonts w:eastAsia="黑体" w:hint="eastAsia"/>
          <w:sz w:val="24"/>
        </w:rPr>
        <w:t>委员会成员</w:t>
      </w:r>
    </w:p>
    <w:p w14:paraId="761413D6"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第七十四届会议的出席情况</w:t>
      </w:r>
    </w:p>
    <w:p w14:paraId="7B49E1A3"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16.</w:t>
      </w:r>
      <w:r w:rsidRPr="00DE7E39">
        <w:rPr>
          <w:rFonts w:hint="eastAsia"/>
        </w:rPr>
        <w:tab/>
      </w:r>
      <w:r w:rsidRPr="00DE7E39">
        <w:rPr>
          <w:rFonts w:hint="eastAsia"/>
        </w:rPr>
        <w:t>所有成员都出席了第七十四届会议。下列成员在所述日期没有参加会议：塔玛德·拉马，</w:t>
      </w:r>
      <w:r w:rsidRPr="00DE7E39">
        <w:rPr>
          <w:rFonts w:hint="eastAsia"/>
        </w:rPr>
        <w:t>11</w:t>
      </w:r>
      <w:r w:rsidRPr="00DE7E39">
        <w:rPr>
          <w:rFonts w:hint="eastAsia"/>
        </w:rPr>
        <w:t>月</w:t>
      </w:r>
      <w:r w:rsidRPr="00DE7E39">
        <w:rPr>
          <w:rFonts w:hint="eastAsia"/>
        </w:rPr>
        <w:t>4</w:t>
      </w:r>
      <w:r w:rsidRPr="00DE7E39">
        <w:rPr>
          <w:rFonts w:hint="eastAsia"/>
        </w:rPr>
        <w:t>日至</w:t>
      </w:r>
      <w:r w:rsidRPr="00DE7E39">
        <w:rPr>
          <w:rFonts w:hint="eastAsia"/>
        </w:rPr>
        <w:t>8</w:t>
      </w:r>
      <w:r w:rsidRPr="00DE7E39">
        <w:rPr>
          <w:rFonts w:hint="eastAsia"/>
        </w:rPr>
        <w:t>日；纳依拉·贾布尔，</w:t>
      </w:r>
      <w:r w:rsidRPr="00DE7E39">
        <w:rPr>
          <w:rFonts w:hint="eastAsia"/>
        </w:rPr>
        <w:t>11</w:t>
      </w:r>
      <w:r w:rsidRPr="00DE7E39">
        <w:rPr>
          <w:rFonts w:hint="eastAsia"/>
        </w:rPr>
        <w:t>月</w:t>
      </w:r>
      <w:r w:rsidRPr="00DE7E39">
        <w:rPr>
          <w:rFonts w:hint="eastAsia"/>
        </w:rPr>
        <w:t>5</w:t>
      </w:r>
      <w:r w:rsidRPr="00DE7E39">
        <w:rPr>
          <w:rFonts w:hint="eastAsia"/>
        </w:rPr>
        <w:t>日至</w:t>
      </w:r>
      <w:r w:rsidRPr="00DE7E39">
        <w:rPr>
          <w:rFonts w:hint="eastAsia"/>
        </w:rPr>
        <w:t>8</w:t>
      </w:r>
      <w:r w:rsidRPr="00DE7E39">
        <w:rPr>
          <w:rFonts w:hint="eastAsia"/>
        </w:rPr>
        <w:t>日；安娜·佩莱斯·纳瓦埃斯，</w:t>
      </w:r>
      <w:r w:rsidRPr="00DE7E39">
        <w:rPr>
          <w:rFonts w:hint="eastAsia"/>
        </w:rPr>
        <w:t>10</w:t>
      </w:r>
      <w:r w:rsidRPr="00DE7E39">
        <w:rPr>
          <w:rFonts w:hint="eastAsia"/>
        </w:rPr>
        <w:t>月</w:t>
      </w:r>
      <w:r w:rsidRPr="00DE7E39">
        <w:rPr>
          <w:rFonts w:hint="eastAsia"/>
        </w:rPr>
        <w:t>28</w:t>
      </w:r>
      <w:r w:rsidRPr="00DE7E39">
        <w:rPr>
          <w:rFonts w:hint="eastAsia"/>
        </w:rPr>
        <w:t>日至</w:t>
      </w:r>
      <w:r w:rsidRPr="00DE7E39">
        <w:rPr>
          <w:rFonts w:hint="eastAsia"/>
        </w:rPr>
        <w:t>30</w:t>
      </w:r>
      <w:r w:rsidRPr="00DE7E39">
        <w:rPr>
          <w:rFonts w:hint="eastAsia"/>
        </w:rPr>
        <w:t>日。本报告第三部分附件二载有委员会成员名单，同时注明了他们的任期。</w:t>
      </w:r>
    </w:p>
    <w:p w14:paraId="6E66A06C" w14:textId="66756857" w:rsidR="00DE7E39" w:rsidRDefault="00DE7E39">
      <w:pPr>
        <w:spacing w:line="240" w:lineRule="auto"/>
        <w:jc w:val="left"/>
      </w:pPr>
      <w:r>
        <w:br w:type="page"/>
      </w:r>
    </w:p>
    <w:p w14:paraId="09897D19"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第三章</w:t>
      </w:r>
    </w:p>
    <w:p w14:paraId="7A90D9C2"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sz w:val="28"/>
        </w:rPr>
        <w:tab/>
      </w:r>
      <w:r w:rsidRPr="00DE7E39">
        <w:rPr>
          <w:rFonts w:eastAsia="黑体"/>
          <w:sz w:val="28"/>
        </w:rPr>
        <w:tab/>
      </w:r>
      <w:r w:rsidRPr="00DE7E39">
        <w:rPr>
          <w:rFonts w:eastAsia="黑体" w:hint="eastAsia"/>
          <w:sz w:val="28"/>
        </w:rPr>
        <w:t>主席关于闭会期间活动的报告</w:t>
      </w:r>
    </w:p>
    <w:p w14:paraId="21FED1BA"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17.</w:t>
      </w:r>
      <w:r w:rsidRPr="00DE7E39">
        <w:rPr>
          <w:rFonts w:hint="eastAsia"/>
        </w:rPr>
        <w:tab/>
      </w:r>
      <w:r w:rsidRPr="00DE7E39">
        <w:rPr>
          <w:rFonts w:hint="eastAsia"/>
        </w:rPr>
        <w:t>在</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21</w:t>
      </w:r>
      <w:r w:rsidRPr="00DE7E39">
        <w:rPr>
          <w:rFonts w:hint="eastAsia"/>
        </w:rPr>
        <w:t>日第</w:t>
      </w:r>
      <w:r w:rsidRPr="00DE7E39">
        <w:rPr>
          <w:rFonts w:hint="eastAsia"/>
        </w:rPr>
        <w:t>1718</w:t>
      </w:r>
      <w:r w:rsidRPr="00DE7E39">
        <w:rPr>
          <w:rFonts w:hint="eastAsia"/>
        </w:rPr>
        <w:t>次会议上，主席提交了一份她本人自第七十三届会议以来的活动情况报告。</w:t>
      </w:r>
    </w:p>
    <w:p w14:paraId="47C095ED" w14:textId="77777777" w:rsidR="00DE7E39" w:rsidRPr="00DE7E39" w:rsidRDefault="00DE7E39" w:rsidP="00DE7E39">
      <w:pPr>
        <w:spacing w:line="240" w:lineRule="auto"/>
        <w:jc w:val="left"/>
      </w:pPr>
      <w:r w:rsidRPr="00DE7E39">
        <w:br w:type="page"/>
      </w:r>
    </w:p>
    <w:p w14:paraId="42447845"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第四章</w:t>
      </w:r>
    </w:p>
    <w:p w14:paraId="57C6BA5E"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审议缔约国根据《公约》第十八条提出的报告</w:t>
      </w:r>
    </w:p>
    <w:p w14:paraId="7DE8970A"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18.</w:t>
      </w:r>
      <w:r w:rsidRPr="00DE7E39">
        <w:rPr>
          <w:rFonts w:hint="eastAsia"/>
        </w:rPr>
        <w:tab/>
      </w:r>
      <w:r w:rsidRPr="00DE7E39">
        <w:rPr>
          <w:rFonts w:hint="eastAsia"/>
        </w:rPr>
        <w:t>委员会审议了</w:t>
      </w:r>
      <w:r w:rsidRPr="00DE7E39">
        <w:rPr>
          <w:rFonts w:hint="eastAsia"/>
        </w:rPr>
        <w:t>7</w:t>
      </w:r>
      <w:r w:rsidRPr="00DE7E39">
        <w:rPr>
          <w:rFonts w:hint="eastAsia"/>
        </w:rPr>
        <w:t>个缔约国根据《公约》第十八条提交的报告，并通过了关于这些报告的以下结论意见：</w:t>
      </w:r>
    </w:p>
    <w:tbl>
      <w:tblPr>
        <w:tblStyle w:val="2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3148"/>
      </w:tblGrid>
      <w:tr w:rsidR="00DE7E39" w:rsidRPr="00DE7E39" w14:paraId="25FE0CBA" w14:textId="77777777" w:rsidTr="0035412B">
        <w:tc>
          <w:tcPr>
            <w:tcW w:w="4196" w:type="dxa"/>
            <w:shd w:val="clear" w:color="auto" w:fill="auto"/>
          </w:tcPr>
          <w:p w14:paraId="226609D4"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安道尔</w:t>
            </w:r>
          </w:p>
        </w:tc>
        <w:tc>
          <w:tcPr>
            <w:tcW w:w="3148" w:type="dxa"/>
            <w:shd w:val="clear" w:color="auto" w:fill="auto"/>
          </w:tcPr>
          <w:p w14:paraId="3F93D924" w14:textId="5F5B4F44"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3" w:history="1">
              <w:r w:rsidRPr="00DE7E39">
                <w:rPr>
                  <w:rStyle w:val="af4"/>
                  <w:lang w:val="zh-CN"/>
                </w:rPr>
                <w:t>CEDAW/C/AND/CO/4</w:t>
              </w:r>
            </w:hyperlink>
            <w:r w:rsidRPr="00DE7E39">
              <w:rPr>
                <w:lang w:val="zh-CN"/>
              </w:rPr>
              <w:t>)</w:t>
            </w:r>
          </w:p>
        </w:tc>
      </w:tr>
      <w:tr w:rsidR="00DE7E39" w:rsidRPr="00DE7E39" w14:paraId="45C623B9" w14:textId="77777777" w:rsidTr="0035412B">
        <w:tc>
          <w:tcPr>
            <w:tcW w:w="4196" w:type="dxa"/>
            <w:shd w:val="clear" w:color="auto" w:fill="auto"/>
          </w:tcPr>
          <w:p w14:paraId="1E3AFC76" w14:textId="77777777" w:rsidR="00DE7E39" w:rsidRPr="00DE7E39" w:rsidRDefault="00DE7E39" w:rsidP="008D1D80">
            <w:pPr>
              <w:tabs>
                <w:tab w:val="left" w:pos="334"/>
                <w:tab w:val="left" w:pos="669"/>
                <w:tab w:val="left" w:pos="1003"/>
                <w:tab w:val="left" w:pos="1338"/>
              </w:tabs>
              <w:spacing w:after="120" w:line="280" w:lineRule="exact"/>
              <w:ind w:left="431" w:right="57"/>
              <w:rPr>
                <w:lang w:eastAsia="zh-CN"/>
              </w:rPr>
            </w:pPr>
            <w:r w:rsidRPr="00DE7E39">
              <w:rPr>
                <w:rFonts w:ascii="宋体" w:hAnsi="宋体" w:cs="宋体" w:hint="eastAsia"/>
                <w:lang w:val="zh-CN" w:eastAsia="zh-CN"/>
              </w:rPr>
              <w:t>波斯尼亚和黑塞哥维那</w:t>
            </w:r>
          </w:p>
        </w:tc>
        <w:tc>
          <w:tcPr>
            <w:tcW w:w="3148" w:type="dxa"/>
            <w:shd w:val="clear" w:color="auto" w:fill="auto"/>
          </w:tcPr>
          <w:p w14:paraId="57F3F9E1" w14:textId="4CFCC915"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4" w:history="1">
              <w:r w:rsidRPr="00DE7E39">
                <w:rPr>
                  <w:rStyle w:val="af4"/>
                  <w:lang w:val="zh-CN"/>
                </w:rPr>
                <w:t>CEDAW/C/BIH/CO/6</w:t>
              </w:r>
            </w:hyperlink>
            <w:r w:rsidRPr="00DE7E39">
              <w:rPr>
                <w:lang w:val="zh-CN"/>
              </w:rPr>
              <w:t>)</w:t>
            </w:r>
          </w:p>
        </w:tc>
      </w:tr>
      <w:tr w:rsidR="00DE7E39" w:rsidRPr="00DE7E39" w14:paraId="4720DB5E" w14:textId="77777777" w:rsidTr="0035412B">
        <w:tc>
          <w:tcPr>
            <w:tcW w:w="4196" w:type="dxa"/>
            <w:shd w:val="clear" w:color="auto" w:fill="auto"/>
          </w:tcPr>
          <w:p w14:paraId="5D555B21"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柬埔寨</w:t>
            </w:r>
          </w:p>
        </w:tc>
        <w:tc>
          <w:tcPr>
            <w:tcW w:w="3148" w:type="dxa"/>
            <w:shd w:val="clear" w:color="auto" w:fill="auto"/>
          </w:tcPr>
          <w:p w14:paraId="2E95E28C" w14:textId="18BAFB41"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5" w:history="1">
              <w:r w:rsidRPr="00DE7E39">
                <w:rPr>
                  <w:rStyle w:val="af4"/>
                  <w:lang w:val="zh-CN"/>
                </w:rPr>
                <w:t>CEDAW/C/KHM/CO/6</w:t>
              </w:r>
            </w:hyperlink>
            <w:r w:rsidRPr="00DE7E39">
              <w:rPr>
                <w:lang w:val="zh-CN"/>
              </w:rPr>
              <w:t>)</w:t>
            </w:r>
          </w:p>
        </w:tc>
      </w:tr>
      <w:tr w:rsidR="00DE7E39" w:rsidRPr="00DE7E39" w14:paraId="42EDE8C8" w14:textId="77777777" w:rsidTr="0035412B">
        <w:tc>
          <w:tcPr>
            <w:tcW w:w="4196" w:type="dxa"/>
            <w:shd w:val="clear" w:color="auto" w:fill="auto"/>
          </w:tcPr>
          <w:p w14:paraId="528C7C10"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伊拉克</w:t>
            </w:r>
          </w:p>
        </w:tc>
        <w:tc>
          <w:tcPr>
            <w:tcW w:w="3148" w:type="dxa"/>
            <w:shd w:val="clear" w:color="auto" w:fill="auto"/>
          </w:tcPr>
          <w:p w14:paraId="7280669F" w14:textId="5845B12C"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6" w:history="1">
              <w:r w:rsidRPr="00DE7E39">
                <w:rPr>
                  <w:rStyle w:val="af4"/>
                  <w:lang w:val="zh-CN"/>
                </w:rPr>
                <w:t>CEDAW/C/IRQ/CO/7</w:t>
              </w:r>
            </w:hyperlink>
            <w:r w:rsidRPr="00DE7E39">
              <w:rPr>
                <w:lang w:val="zh-CN"/>
              </w:rPr>
              <w:t>)</w:t>
            </w:r>
          </w:p>
        </w:tc>
      </w:tr>
      <w:tr w:rsidR="00DE7E39" w:rsidRPr="00DE7E39" w14:paraId="589DF3A8" w14:textId="77777777" w:rsidTr="0035412B">
        <w:tc>
          <w:tcPr>
            <w:tcW w:w="4196" w:type="dxa"/>
            <w:shd w:val="clear" w:color="auto" w:fill="auto"/>
          </w:tcPr>
          <w:p w14:paraId="3C0826C9"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哈萨克斯坦</w:t>
            </w:r>
          </w:p>
        </w:tc>
        <w:tc>
          <w:tcPr>
            <w:tcW w:w="3148" w:type="dxa"/>
            <w:shd w:val="clear" w:color="auto" w:fill="auto"/>
          </w:tcPr>
          <w:p w14:paraId="1FC4B69A" w14:textId="04AAC68C"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7" w:history="1">
              <w:r w:rsidRPr="00DE7E39">
                <w:rPr>
                  <w:rStyle w:val="af4"/>
                  <w:lang w:val="zh-CN"/>
                </w:rPr>
                <w:t>CEDAW/C/KAZ/CO/5</w:t>
              </w:r>
            </w:hyperlink>
            <w:r w:rsidRPr="00DE7E39">
              <w:rPr>
                <w:lang w:val="zh-CN"/>
              </w:rPr>
              <w:t>)</w:t>
            </w:r>
          </w:p>
        </w:tc>
      </w:tr>
      <w:tr w:rsidR="00DE7E39" w:rsidRPr="00DE7E39" w14:paraId="07269D3D" w14:textId="77777777" w:rsidTr="002C3D4E">
        <w:tc>
          <w:tcPr>
            <w:tcW w:w="4196" w:type="dxa"/>
            <w:shd w:val="clear" w:color="auto" w:fill="auto"/>
          </w:tcPr>
          <w:p w14:paraId="3E995956"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立陶宛</w:t>
            </w:r>
          </w:p>
        </w:tc>
        <w:tc>
          <w:tcPr>
            <w:tcW w:w="3148" w:type="dxa"/>
            <w:shd w:val="clear" w:color="auto" w:fill="auto"/>
          </w:tcPr>
          <w:p w14:paraId="1C0501E6" w14:textId="268F8901"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8" w:history="1">
              <w:r w:rsidRPr="00DE7E39">
                <w:rPr>
                  <w:rStyle w:val="af4"/>
                  <w:lang w:val="zh-CN"/>
                </w:rPr>
                <w:t>CEDAW/C/LTU/CO/6</w:t>
              </w:r>
            </w:hyperlink>
            <w:r w:rsidRPr="00DE7E39">
              <w:rPr>
                <w:lang w:val="zh-CN"/>
              </w:rPr>
              <w:t>)</w:t>
            </w:r>
          </w:p>
        </w:tc>
      </w:tr>
      <w:tr w:rsidR="00DE7E39" w:rsidRPr="00DE7E39" w14:paraId="3828CD24" w14:textId="77777777" w:rsidTr="002C3D4E">
        <w:tc>
          <w:tcPr>
            <w:tcW w:w="4196" w:type="dxa"/>
            <w:shd w:val="clear" w:color="auto" w:fill="auto"/>
          </w:tcPr>
          <w:p w14:paraId="6F6AE7FA" w14:textId="77777777" w:rsidR="00DE7E39" w:rsidRPr="00DE7E39" w:rsidRDefault="00DE7E39" w:rsidP="008D1D80">
            <w:pPr>
              <w:tabs>
                <w:tab w:val="left" w:pos="334"/>
                <w:tab w:val="left" w:pos="669"/>
                <w:tab w:val="left" w:pos="1003"/>
                <w:tab w:val="left" w:pos="1338"/>
              </w:tabs>
              <w:spacing w:after="120" w:line="280" w:lineRule="exact"/>
              <w:ind w:left="431" w:right="57"/>
            </w:pPr>
            <w:r w:rsidRPr="00DE7E39">
              <w:rPr>
                <w:rFonts w:ascii="宋体" w:hAnsi="宋体" w:cs="宋体" w:hint="eastAsia"/>
                <w:lang w:val="zh-CN"/>
              </w:rPr>
              <w:t>塞舌尔</w:t>
            </w:r>
          </w:p>
        </w:tc>
        <w:tc>
          <w:tcPr>
            <w:tcW w:w="3148" w:type="dxa"/>
            <w:shd w:val="clear" w:color="auto" w:fill="auto"/>
          </w:tcPr>
          <w:p w14:paraId="73525236" w14:textId="6B87C247" w:rsidR="00DE7E39" w:rsidRPr="00DE7E39" w:rsidRDefault="00DE7E39" w:rsidP="00DE7E39">
            <w:pPr>
              <w:tabs>
                <w:tab w:val="left" w:pos="334"/>
                <w:tab w:val="left" w:pos="669"/>
                <w:tab w:val="left" w:pos="1003"/>
                <w:tab w:val="left" w:pos="1338"/>
              </w:tabs>
              <w:spacing w:after="120" w:line="280" w:lineRule="exact"/>
              <w:ind w:right="57"/>
            </w:pPr>
            <w:r w:rsidRPr="00DE7E39">
              <w:rPr>
                <w:lang w:val="zh-CN"/>
              </w:rPr>
              <w:t>(</w:t>
            </w:r>
            <w:hyperlink r:id="rId69" w:history="1">
              <w:r w:rsidRPr="00DE7E39">
                <w:rPr>
                  <w:rStyle w:val="af4"/>
                  <w:lang w:val="zh-CN"/>
                </w:rPr>
                <w:t>CEDAW/C/SEY/CO/6</w:t>
              </w:r>
            </w:hyperlink>
            <w:r w:rsidRPr="00DE7E39">
              <w:rPr>
                <w:lang w:val="zh-CN"/>
              </w:rPr>
              <w:t>)</w:t>
            </w:r>
          </w:p>
        </w:tc>
      </w:tr>
    </w:tbl>
    <w:p w14:paraId="1052AABC"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outlineLvl w:val="1"/>
        <w:rPr>
          <w:rFonts w:eastAsia="黑体"/>
          <w:szCs w:val="21"/>
        </w:rPr>
      </w:pPr>
      <w:r w:rsidRPr="00DE7E39">
        <w:rPr>
          <w:rFonts w:eastAsia="黑体"/>
          <w:szCs w:val="21"/>
        </w:rPr>
        <w:tab/>
      </w:r>
      <w:r w:rsidRPr="00DE7E39">
        <w:rPr>
          <w:rFonts w:eastAsia="黑体"/>
          <w:szCs w:val="21"/>
        </w:rPr>
        <w:tab/>
      </w:r>
      <w:r w:rsidRPr="00DE7E39">
        <w:rPr>
          <w:rFonts w:eastAsia="黑体" w:hint="eastAsia"/>
          <w:szCs w:val="21"/>
        </w:rPr>
        <w:t>结论意见的后续程序</w:t>
      </w:r>
    </w:p>
    <w:p w14:paraId="4E6C9ACE"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19.</w:t>
      </w:r>
      <w:r w:rsidRPr="00DE7E39">
        <w:rPr>
          <w:rFonts w:hint="eastAsia"/>
        </w:rPr>
        <w:tab/>
      </w:r>
      <w:r w:rsidRPr="00DE7E39">
        <w:rPr>
          <w:rFonts w:hint="eastAsia"/>
        </w:rPr>
        <w:t>委员会审议了以下缔约国提交的后续报告：</w:t>
      </w:r>
    </w:p>
    <w:tbl>
      <w:tblPr>
        <w:tblStyle w:val="2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3124"/>
      </w:tblGrid>
      <w:tr w:rsidR="00DE7E39" w:rsidRPr="00DE7E39" w14:paraId="3533E638" w14:textId="77777777" w:rsidTr="0035412B">
        <w:tc>
          <w:tcPr>
            <w:tcW w:w="4196" w:type="dxa"/>
            <w:shd w:val="clear" w:color="auto" w:fill="auto"/>
          </w:tcPr>
          <w:p w14:paraId="1F6CCE08"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亚美尼亚</w:t>
            </w:r>
          </w:p>
        </w:tc>
        <w:tc>
          <w:tcPr>
            <w:tcW w:w="3124" w:type="dxa"/>
            <w:shd w:val="clear" w:color="auto" w:fill="auto"/>
          </w:tcPr>
          <w:p w14:paraId="2C28D303" w14:textId="5235129B"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0" w:history="1">
              <w:r w:rsidRPr="00DE7E39">
                <w:rPr>
                  <w:rStyle w:val="af4"/>
                  <w:rFonts w:eastAsiaTheme="minorHAnsi"/>
                </w:rPr>
                <w:t>CEDAW/C/ARM/CO/5-6/Add.1</w:t>
              </w:r>
            </w:hyperlink>
            <w:r w:rsidRPr="00DE7E39">
              <w:rPr>
                <w:rFonts w:eastAsiaTheme="minorHAnsi"/>
              </w:rPr>
              <w:t>)</w:t>
            </w:r>
          </w:p>
        </w:tc>
      </w:tr>
      <w:tr w:rsidR="00DE7E39" w:rsidRPr="00DE7E39" w14:paraId="505F9A24" w14:textId="77777777" w:rsidTr="0035412B">
        <w:tc>
          <w:tcPr>
            <w:tcW w:w="4196" w:type="dxa"/>
            <w:shd w:val="clear" w:color="auto" w:fill="auto"/>
          </w:tcPr>
          <w:p w14:paraId="2313BACD"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不丹</w:t>
            </w:r>
          </w:p>
        </w:tc>
        <w:tc>
          <w:tcPr>
            <w:tcW w:w="3124" w:type="dxa"/>
            <w:shd w:val="clear" w:color="auto" w:fill="auto"/>
          </w:tcPr>
          <w:p w14:paraId="46F216C0" w14:textId="5917A50A"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1" w:history="1">
              <w:r w:rsidRPr="00DE7E39">
                <w:rPr>
                  <w:rStyle w:val="af4"/>
                  <w:rFonts w:eastAsiaTheme="minorHAnsi"/>
                </w:rPr>
                <w:t>CEDAW/C/BTN/CO/8-9/Add.1</w:t>
              </w:r>
            </w:hyperlink>
            <w:r w:rsidRPr="00DE7E39">
              <w:rPr>
                <w:rFonts w:eastAsiaTheme="minorHAnsi"/>
              </w:rPr>
              <w:t>)</w:t>
            </w:r>
          </w:p>
        </w:tc>
      </w:tr>
      <w:tr w:rsidR="00DE7E39" w:rsidRPr="00DE7E39" w14:paraId="7AE7DE4B" w14:textId="77777777" w:rsidTr="0035412B">
        <w:tc>
          <w:tcPr>
            <w:tcW w:w="4196" w:type="dxa"/>
            <w:shd w:val="clear" w:color="auto" w:fill="auto"/>
          </w:tcPr>
          <w:p w14:paraId="7EA94179"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布隆迪</w:t>
            </w:r>
          </w:p>
        </w:tc>
        <w:tc>
          <w:tcPr>
            <w:tcW w:w="3124" w:type="dxa"/>
            <w:shd w:val="clear" w:color="auto" w:fill="auto"/>
          </w:tcPr>
          <w:p w14:paraId="3E41BC76" w14:textId="7B235D93"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2" w:history="1">
              <w:r w:rsidRPr="00DE7E39">
                <w:rPr>
                  <w:rStyle w:val="af4"/>
                  <w:rFonts w:eastAsiaTheme="minorHAnsi"/>
                </w:rPr>
                <w:t>CEDAW/C/BDI/CO/5-6/Add.1</w:t>
              </w:r>
            </w:hyperlink>
            <w:r w:rsidRPr="00DE7E39">
              <w:rPr>
                <w:rFonts w:eastAsiaTheme="minorHAnsi"/>
              </w:rPr>
              <w:t>)</w:t>
            </w:r>
          </w:p>
        </w:tc>
      </w:tr>
      <w:tr w:rsidR="00DE7E39" w:rsidRPr="00DE7E39" w14:paraId="4E3EA4D5" w14:textId="77777777" w:rsidTr="0035412B">
        <w:tc>
          <w:tcPr>
            <w:tcW w:w="4196" w:type="dxa"/>
            <w:shd w:val="clear" w:color="auto" w:fill="auto"/>
          </w:tcPr>
          <w:p w14:paraId="2C47E4E0"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德国</w:t>
            </w:r>
          </w:p>
        </w:tc>
        <w:tc>
          <w:tcPr>
            <w:tcW w:w="3124" w:type="dxa"/>
            <w:shd w:val="clear" w:color="auto" w:fill="auto"/>
          </w:tcPr>
          <w:p w14:paraId="5D242224" w14:textId="16C9D4A7"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3" w:history="1">
              <w:r w:rsidRPr="00DE7E39">
                <w:rPr>
                  <w:rStyle w:val="af4"/>
                  <w:rFonts w:eastAsiaTheme="minorHAnsi"/>
                </w:rPr>
                <w:t>CEDAW/C/DEU/CO/7-8/Add.1</w:t>
              </w:r>
            </w:hyperlink>
            <w:r w:rsidRPr="00DE7E39">
              <w:rPr>
                <w:rFonts w:eastAsiaTheme="minorHAnsi"/>
              </w:rPr>
              <w:t>)</w:t>
            </w:r>
          </w:p>
        </w:tc>
      </w:tr>
      <w:tr w:rsidR="00DE7E39" w:rsidRPr="00DE7E39" w14:paraId="5EF4A06E" w14:textId="77777777" w:rsidTr="0035412B">
        <w:tc>
          <w:tcPr>
            <w:tcW w:w="4196" w:type="dxa"/>
            <w:shd w:val="clear" w:color="auto" w:fill="auto"/>
          </w:tcPr>
          <w:p w14:paraId="54464C7B"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约旦</w:t>
            </w:r>
          </w:p>
        </w:tc>
        <w:tc>
          <w:tcPr>
            <w:tcW w:w="3124" w:type="dxa"/>
            <w:shd w:val="clear" w:color="auto" w:fill="auto"/>
          </w:tcPr>
          <w:p w14:paraId="27F0E101" w14:textId="57EFD512"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4" w:history="1">
              <w:r w:rsidRPr="00DE7E39">
                <w:rPr>
                  <w:rStyle w:val="af4"/>
                  <w:rFonts w:eastAsiaTheme="minorHAnsi"/>
                </w:rPr>
                <w:t>CEDAW/C/JOR/CO/6/Add.1</w:t>
              </w:r>
            </w:hyperlink>
            <w:r w:rsidRPr="00DE7E39">
              <w:rPr>
                <w:rFonts w:eastAsiaTheme="minorHAnsi"/>
              </w:rPr>
              <w:t>)</w:t>
            </w:r>
          </w:p>
        </w:tc>
      </w:tr>
      <w:tr w:rsidR="00DE7E39" w:rsidRPr="00DE7E39" w14:paraId="54293FC1" w14:textId="77777777" w:rsidTr="0035412B">
        <w:tc>
          <w:tcPr>
            <w:tcW w:w="4196" w:type="dxa"/>
            <w:shd w:val="clear" w:color="auto" w:fill="auto"/>
          </w:tcPr>
          <w:p w14:paraId="69BB7739"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意大利</w:t>
            </w:r>
          </w:p>
        </w:tc>
        <w:tc>
          <w:tcPr>
            <w:tcW w:w="3124" w:type="dxa"/>
            <w:shd w:val="clear" w:color="auto" w:fill="auto"/>
          </w:tcPr>
          <w:p w14:paraId="57D9A8B0" w14:textId="26CDFB8B"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5" w:history="1">
              <w:r w:rsidRPr="00DE7E39">
                <w:rPr>
                  <w:rStyle w:val="af4"/>
                  <w:rFonts w:eastAsiaTheme="minorHAnsi"/>
                </w:rPr>
                <w:t>CEDAW/C/ITA/CO/7/Add.1</w:t>
              </w:r>
            </w:hyperlink>
            <w:r w:rsidRPr="00DE7E39">
              <w:rPr>
                <w:rFonts w:eastAsiaTheme="minorHAnsi"/>
              </w:rPr>
              <w:t>)</w:t>
            </w:r>
          </w:p>
        </w:tc>
      </w:tr>
      <w:tr w:rsidR="00DE7E39" w:rsidRPr="00DE7E39" w14:paraId="68578703" w14:textId="77777777" w:rsidTr="002C3D4E">
        <w:tc>
          <w:tcPr>
            <w:tcW w:w="4196" w:type="dxa"/>
            <w:shd w:val="clear" w:color="auto" w:fill="auto"/>
          </w:tcPr>
          <w:p w14:paraId="4D7FA475"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科威特</w:t>
            </w:r>
          </w:p>
        </w:tc>
        <w:tc>
          <w:tcPr>
            <w:tcW w:w="3124" w:type="dxa"/>
            <w:shd w:val="clear" w:color="auto" w:fill="auto"/>
          </w:tcPr>
          <w:p w14:paraId="34D4F213" w14:textId="4737BB78"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6" w:history="1">
              <w:r w:rsidRPr="00DE7E39">
                <w:rPr>
                  <w:rStyle w:val="af4"/>
                  <w:rFonts w:eastAsiaTheme="minorHAnsi"/>
                </w:rPr>
                <w:t>CEDAW/C/KWT/CO/5/Add.1</w:t>
              </w:r>
            </w:hyperlink>
            <w:r w:rsidRPr="00DE7E39">
              <w:rPr>
                <w:rFonts w:eastAsiaTheme="minorHAnsi"/>
              </w:rPr>
              <w:t>)</w:t>
            </w:r>
          </w:p>
        </w:tc>
      </w:tr>
      <w:tr w:rsidR="00DE7E39" w:rsidRPr="00DE7E39" w14:paraId="2E7EE083" w14:textId="77777777" w:rsidTr="002C3D4E">
        <w:tc>
          <w:tcPr>
            <w:tcW w:w="4196" w:type="dxa"/>
            <w:shd w:val="clear" w:color="auto" w:fill="auto"/>
          </w:tcPr>
          <w:p w14:paraId="00E35C34" w14:textId="77777777" w:rsidR="00DE7E39" w:rsidRPr="00DE7E39" w:rsidRDefault="00DE7E39" w:rsidP="008D1D80">
            <w:pPr>
              <w:tabs>
                <w:tab w:val="left" w:pos="334"/>
                <w:tab w:val="left" w:pos="669"/>
                <w:tab w:val="left" w:pos="1003"/>
                <w:tab w:val="left" w:pos="1338"/>
              </w:tabs>
              <w:spacing w:after="120" w:line="280" w:lineRule="exact"/>
              <w:ind w:left="431" w:right="57"/>
              <w:rPr>
                <w:rFonts w:ascii="宋体" w:hAnsi="宋体" w:cs="宋体"/>
                <w:lang w:val="zh-CN"/>
              </w:rPr>
            </w:pPr>
            <w:r w:rsidRPr="00DE7E39">
              <w:rPr>
                <w:rFonts w:ascii="宋体" w:hAnsi="宋体" w:cs="宋体" w:hint="eastAsia"/>
                <w:lang w:val="zh-CN"/>
              </w:rPr>
              <w:t>乌克兰</w:t>
            </w:r>
          </w:p>
        </w:tc>
        <w:tc>
          <w:tcPr>
            <w:tcW w:w="3124" w:type="dxa"/>
            <w:shd w:val="clear" w:color="auto" w:fill="auto"/>
          </w:tcPr>
          <w:p w14:paraId="2D54EFC3" w14:textId="401FB85F" w:rsidR="00DE7E39" w:rsidRPr="00DE7E39" w:rsidRDefault="00DE7E39" w:rsidP="00DE7E39">
            <w:pPr>
              <w:tabs>
                <w:tab w:val="left" w:pos="288"/>
                <w:tab w:val="left" w:pos="576"/>
                <w:tab w:val="left" w:pos="864"/>
                <w:tab w:val="left" w:pos="1152"/>
              </w:tabs>
              <w:spacing w:before="40" w:after="120" w:line="240" w:lineRule="exact"/>
              <w:ind w:left="144"/>
              <w:jc w:val="left"/>
              <w:rPr>
                <w:rFonts w:eastAsiaTheme="minorHAnsi"/>
              </w:rPr>
            </w:pPr>
            <w:r w:rsidRPr="00DE7E39">
              <w:rPr>
                <w:rFonts w:eastAsiaTheme="minorHAnsi"/>
              </w:rPr>
              <w:t>(</w:t>
            </w:r>
            <w:hyperlink r:id="rId77" w:history="1">
              <w:r w:rsidRPr="00DE7E39">
                <w:rPr>
                  <w:rStyle w:val="af4"/>
                  <w:rFonts w:eastAsiaTheme="minorHAnsi"/>
                </w:rPr>
                <w:t>CEDAW/C/UKR/CO/8/Add.1</w:t>
              </w:r>
            </w:hyperlink>
            <w:r w:rsidRPr="00DE7E39">
              <w:rPr>
                <w:rFonts w:eastAsiaTheme="minorHAnsi"/>
              </w:rPr>
              <w:t>)</w:t>
            </w:r>
          </w:p>
        </w:tc>
      </w:tr>
    </w:tbl>
    <w:p w14:paraId="5477CA4F"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240" w:after="140"/>
        <w:ind w:left="1264" w:right="1264"/>
      </w:pPr>
      <w:r w:rsidRPr="00DE7E39">
        <w:rPr>
          <w:rFonts w:hint="eastAsia"/>
        </w:rPr>
        <w:t>20.</w:t>
      </w:r>
      <w:r w:rsidRPr="00DE7E39">
        <w:rPr>
          <w:rFonts w:hint="eastAsia"/>
        </w:rPr>
        <w:tab/>
      </w:r>
      <w:r w:rsidRPr="00DE7E39">
        <w:rPr>
          <w:rFonts w:hint="eastAsia"/>
        </w:rPr>
        <w:t>委员会向巴巴多斯、哥斯达黎加、黑山、尼日尔、尼日利亚和泰国发出了第一次提醒通知，因为这些国家的后续报告逾期提交。</w:t>
      </w:r>
    </w:p>
    <w:p w14:paraId="12990A30"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szCs w:val="21"/>
        </w:rPr>
        <w:tab/>
      </w:r>
      <w:r w:rsidRPr="00DE7E39">
        <w:rPr>
          <w:rFonts w:eastAsia="黑体"/>
          <w:szCs w:val="21"/>
        </w:rPr>
        <w:tab/>
      </w:r>
      <w:r w:rsidRPr="00DE7E39">
        <w:rPr>
          <w:rFonts w:eastAsia="黑体" w:hint="eastAsia"/>
          <w:szCs w:val="21"/>
        </w:rPr>
        <w:t>评估结论意见的后续程序</w:t>
      </w:r>
    </w:p>
    <w:p w14:paraId="14288831" w14:textId="1BF0DCD2"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21.</w:t>
      </w:r>
      <w:r w:rsidRPr="00DE7E39">
        <w:rPr>
          <w:rFonts w:hint="eastAsia"/>
        </w:rPr>
        <w:tab/>
      </w:r>
      <w:r w:rsidRPr="00DE7E39">
        <w:rPr>
          <w:rFonts w:hint="eastAsia"/>
        </w:rPr>
        <w:t>根据委员会第六十五届会议通过的上一次有关后续程序的评估所提出的建议</w:t>
      </w:r>
      <w:r w:rsidRPr="00DE7E39">
        <w:rPr>
          <w:rFonts w:hint="eastAsia"/>
        </w:rPr>
        <w:t>(</w:t>
      </w:r>
      <w:r w:rsidRPr="00DE7E39">
        <w:rPr>
          <w:rFonts w:hint="eastAsia"/>
        </w:rPr>
        <w:t>见</w:t>
      </w:r>
      <w:hyperlink r:id="rId78" w:history="1">
        <w:r w:rsidRPr="00DE7E39">
          <w:rPr>
            <w:rStyle w:val="af4"/>
            <w:rFonts w:hint="eastAsia"/>
          </w:rPr>
          <w:t>A/72/38</w:t>
        </w:r>
      </w:hyperlink>
      <w:r w:rsidRPr="00DE7E39">
        <w:rPr>
          <w:rFonts w:hint="eastAsia"/>
        </w:rPr>
        <w:t>，第二部分，第四章</w:t>
      </w:r>
      <w:r w:rsidRPr="00DE7E39">
        <w:rPr>
          <w:rFonts w:hint="eastAsia"/>
        </w:rPr>
        <w:t>)</w:t>
      </w:r>
      <w:r w:rsidRPr="00DE7E39">
        <w:rPr>
          <w:rFonts w:hint="eastAsia"/>
        </w:rPr>
        <w:t>，委员会通过了与后续行动报告员提出的结论意见有关的后续程序评估</w:t>
      </w:r>
      <w:r w:rsidRPr="00DE7E39">
        <w:rPr>
          <w:rFonts w:hint="eastAsia"/>
        </w:rPr>
        <w:t>(</w:t>
      </w:r>
      <w:r w:rsidRPr="00DE7E39">
        <w:rPr>
          <w:rFonts w:hint="eastAsia"/>
        </w:rPr>
        <w:t>见</w:t>
      </w:r>
      <w:r w:rsidRPr="00DE7E39">
        <w:rPr>
          <w:rFonts w:hint="eastAsia"/>
        </w:rPr>
        <w:t>bit.ly/3azqfpW)</w:t>
      </w:r>
      <w:r w:rsidRPr="00DE7E39">
        <w:rPr>
          <w:rFonts w:hint="eastAsia"/>
        </w:rPr>
        <w:t>及其更新方法</w:t>
      </w:r>
      <w:r w:rsidRPr="00DE7E39">
        <w:rPr>
          <w:rFonts w:hint="eastAsia"/>
        </w:rPr>
        <w:t>(</w:t>
      </w:r>
      <w:r w:rsidRPr="00DE7E39">
        <w:rPr>
          <w:rFonts w:hint="eastAsia"/>
        </w:rPr>
        <w:t>见第</w:t>
      </w:r>
      <w:r w:rsidRPr="00DE7E39">
        <w:rPr>
          <w:rFonts w:hint="eastAsia"/>
        </w:rPr>
        <w:t>74/VIII</w:t>
      </w:r>
      <w:r w:rsidRPr="00DE7E39">
        <w:rPr>
          <w:rFonts w:hint="eastAsia"/>
        </w:rPr>
        <w:t>号决定</w:t>
      </w:r>
      <w:r w:rsidRPr="00DE7E39">
        <w:rPr>
          <w:rFonts w:hint="eastAsia"/>
        </w:rPr>
        <w:t>)</w:t>
      </w:r>
      <w:r w:rsidRPr="00DE7E39">
        <w:rPr>
          <w:rFonts w:hint="eastAsia"/>
        </w:rPr>
        <w:t>。委员会核可了后续行动报告员的建议，即后续程序应继续进行，下一次评估应在</w:t>
      </w:r>
      <w:r w:rsidRPr="00DE7E39">
        <w:rPr>
          <w:rFonts w:hint="eastAsia"/>
        </w:rPr>
        <w:t>2022</w:t>
      </w:r>
      <w:r w:rsidRPr="00DE7E39">
        <w:rPr>
          <w:rFonts w:hint="eastAsia"/>
        </w:rPr>
        <w:t>年</w:t>
      </w:r>
      <w:r w:rsidRPr="00DE7E39">
        <w:rPr>
          <w:rFonts w:hint="eastAsia"/>
        </w:rPr>
        <w:t>10</w:t>
      </w:r>
      <w:r w:rsidRPr="00DE7E39">
        <w:rPr>
          <w:rFonts w:hint="eastAsia"/>
        </w:rPr>
        <w:t>月</w:t>
      </w:r>
      <w:r w:rsidRPr="00DE7E39">
        <w:rPr>
          <w:rFonts w:hint="eastAsia"/>
        </w:rPr>
        <w:t>/11</w:t>
      </w:r>
      <w:r w:rsidRPr="00DE7E39">
        <w:rPr>
          <w:rFonts w:hint="eastAsia"/>
        </w:rPr>
        <w:t>月委员会第八十三届会议上进行。</w:t>
      </w:r>
    </w:p>
    <w:p w14:paraId="71FD6E7A" w14:textId="77777777" w:rsidR="00DE7E39" w:rsidRPr="00DE7E39" w:rsidRDefault="00DE7E39" w:rsidP="00DE7E39">
      <w:pPr>
        <w:spacing w:line="240" w:lineRule="auto"/>
        <w:jc w:val="left"/>
      </w:pPr>
      <w:r w:rsidRPr="00DE7E39">
        <w:br w:type="page"/>
      </w:r>
    </w:p>
    <w:p w14:paraId="228444BE"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第五章</w:t>
      </w:r>
    </w:p>
    <w:p w14:paraId="474E01C4"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根据《任择议定书》开展的活动</w:t>
      </w:r>
    </w:p>
    <w:p w14:paraId="16A6A6C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22.</w:t>
      </w:r>
      <w:r w:rsidRPr="00DE7E39">
        <w:rPr>
          <w:rFonts w:hint="eastAsia"/>
        </w:rPr>
        <w:tab/>
      </w:r>
      <w:r w:rsidRPr="00DE7E39">
        <w:rPr>
          <w:rFonts w:hint="eastAsia"/>
        </w:rPr>
        <w:t>《任择议定书》第</w:t>
      </w:r>
      <w:r w:rsidRPr="00DE7E39">
        <w:rPr>
          <w:rFonts w:hint="eastAsia"/>
        </w:rPr>
        <w:t>12</w:t>
      </w:r>
      <w:r w:rsidRPr="00DE7E39">
        <w:rPr>
          <w:rFonts w:hint="eastAsia"/>
        </w:rPr>
        <w:t>条规定，委员会应在年度报告中概述根据《任择议定书》开展的活动。</w:t>
      </w:r>
    </w:p>
    <w:p w14:paraId="1257F8D5"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240" w:after="120"/>
        <w:ind w:left="1267" w:right="1260" w:hanging="1267"/>
        <w:outlineLvl w:val="0"/>
        <w:rPr>
          <w:rFonts w:eastAsia="黑体"/>
          <w:sz w:val="24"/>
        </w:rPr>
      </w:pPr>
      <w:r w:rsidRPr="00DE7E39">
        <w:rPr>
          <w:rFonts w:eastAsia="黑体"/>
          <w:sz w:val="24"/>
        </w:rPr>
        <w:tab/>
      </w:r>
      <w:r w:rsidRPr="00DE7E39">
        <w:rPr>
          <w:rFonts w:eastAsia="黑体" w:hint="eastAsia"/>
          <w:sz w:val="24"/>
        </w:rPr>
        <w:t>A.</w:t>
      </w:r>
      <w:r w:rsidRPr="00DE7E39">
        <w:rPr>
          <w:rFonts w:eastAsia="黑体" w:hint="eastAsia"/>
          <w:sz w:val="24"/>
        </w:rPr>
        <w:tab/>
      </w:r>
      <w:r w:rsidRPr="00DE7E39">
        <w:rPr>
          <w:rFonts w:eastAsia="黑体" w:hint="eastAsia"/>
          <w:sz w:val="24"/>
        </w:rPr>
        <w:t>委员会就《任择议定书》第</w:t>
      </w:r>
      <w:r w:rsidRPr="00DE7E39">
        <w:rPr>
          <w:rFonts w:eastAsia="黑体" w:hint="eastAsia"/>
          <w:sz w:val="24"/>
        </w:rPr>
        <w:t>2</w:t>
      </w:r>
      <w:r w:rsidRPr="00DE7E39">
        <w:rPr>
          <w:rFonts w:eastAsia="黑体" w:hint="eastAsia"/>
          <w:sz w:val="24"/>
        </w:rPr>
        <w:t>条所引起问题采取的行动</w:t>
      </w:r>
    </w:p>
    <w:p w14:paraId="53F1B82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23.</w:t>
      </w:r>
      <w:r w:rsidRPr="00DE7E39">
        <w:rPr>
          <w:rFonts w:hint="eastAsia"/>
        </w:rPr>
        <w:tab/>
      </w:r>
      <w:r w:rsidRPr="00DE7E39">
        <w:rPr>
          <w:rFonts w:hint="eastAsia"/>
        </w:rPr>
        <w:t>委员会于</w:t>
      </w:r>
      <w:r w:rsidRPr="00DE7E39">
        <w:rPr>
          <w:rFonts w:hint="eastAsia"/>
        </w:rPr>
        <w:t>2019</w:t>
      </w:r>
      <w:r w:rsidRPr="00DE7E39">
        <w:rPr>
          <w:rFonts w:hint="eastAsia"/>
        </w:rPr>
        <w:t>年</w:t>
      </w:r>
      <w:r w:rsidRPr="00DE7E39">
        <w:rPr>
          <w:rFonts w:hint="eastAsia"/>
        </w:rPr>
        <w:t>10</w:t>
      </w:r>
      <w:r w:rsidRPr="00DE7E39">
        <w:rPr>
          <w:rFonts w:hint="eastAsia"/>
        </w:rPr>
        <w:t>月</w:t>
      </w:r>
      <w:r w:rsidRPr="00DE7E39">
        <w:rPr>
          <w:rFonts w:hint="eastAsia"/>
        </w:rPr>
        <w:t>28</w:t>
      </w:r>
      <w:r w:rsidRPr="00DE7E39">
        <w:rPr>
          <w:rFonts w:hint="eastAsia"/>
        </w:rPr>
        <w:t>日和</w:t>
      </w:r>
      <w:r w:rsidRPr="00DE7E39">
        <w:rPr>
          <w:rFonts w:hint="eastAsia"/>
        </w:rPr>
        <w:t>11</w:t>
      </w:r>
      <w:r w:rsidRPr="00DE7E39">
        <w:rPr>
          <w:rFonts w:hint="eastAsia"/>
        </w:rPr>
        <w:t>月</w:t>
      </w:r>
      <w:r w:rsidRPr="00DE7E39">
        <w:rPr>
          <w:rFonts w:hint="eastAsia"/>
        </w:rPr>
        <w:t>4</w:t>
      </w:r>
      <w:r w:rsidRPr="00DE7E39">
        <w:rPr>
          <w:rFonts w:hint="eastAsia"/>
        </w:rPr>
        <w:t>日讨论了根据《任择议定书》第</w:t>
      </w:r>
      <w:r w:rsidRPr="00DE7E39">
        <w:rPr>
          <w:rFonts w:hint="eastAsia"/>
        </w:rPr>
        <w:t>2</w:t>
      </w:r>
      <w:r w:rsidRPr="00DE7E39">
        <w:rPr>
          <w:rFonts w:hint="eastAsia"/>
        </w:rPr>
        <w:t>条开展的活动。</w:t>
      </w:r>
    </w:p>
    <w:p w14:paraId="7B319F07"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24.</w:t>
      </w:r>
      <w:r w:rsidRPr="00DE7E39">
        <w:rPr>
          <w:rFonts w:hint="eastAsia"/>
        </w:rPr>
        <w:tab/>
      </w:r>
      <w:r w:rsidRPr="00DE7E39">
        <w:rPr>
          <w:rFonts w:hint="eastAsia"/>
        </w:rPr>
        <w:t>委员会核可了任择议定书来文工作组第四十五届会议的报告</w:t>
      </w:r>
      <w:r w:rsidRPr="00DE7E39">
        <w:rPr>
          <w:rFonts w:hint="eastAsia"/>
        </w:rPr>
        <w:t>(bit.ly/ 2UnCyjS)</w:t>
      </w:r>
      <w:r w:rsidRPr="00DE7E39">
        <w:rPr>
          <w:rFonts w:hint="eastAsia"/>
        </w:rPr>
        <w:t>。</w:t>
      </w:r>
    </w:p>
    <w:p w14:paraId="39AED5F7" w14:textId="392856E8"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25.</w:t>
      </w:r>
      <w:r w:rsidRPr="00DE7E39">
        <w:rPr>
          <w:rFonts w:hint="eastAsia"/>
        </w:rPr>
        <w:tab/>
      </w:r>
      <w:r w:rsidRPr="00DE7E39">
        <w:rPr>
          <w:rFonts w:hint="eastAsia"/>
        </w:rPr>
        <w:t>委员会通过了关于根据《任择议定书》第</w:t>
      </w:r>
      <w:r w:rsidRPr="00DE7E39">
        <w:rPr>
          <w:rFonts w:hint="eastAsia"/>
        </w:rPr>
        <w:t>2</w:t>
      </w:r>
      <w:r w:rsidRPr="00DE7E39">
        <w:rPr>
          <w:rFonts w:hint="eastAsia"/>
        </w:rPr>
        <w:t>条提交的</w:t>
      </w:r>
      <w:r w:rsidRPr="00DE7E39">
        <w:rPr>
          <w:rFonts w:hint="eastAsia"/>
        </w:rPr>
        <w:t>4</w:t>
      </w:r>
      <w:r w:rsidRPr="00DE7E39">
        <w:rPr>
          <w:rFonts w:hint="eastAsia"/>
        </w:rPr>
        <w:t>份个人来文的最后决定。委员会通过了</w:t>
      </w:r>
      <w:r w:rsidRPr="002C3D4E">
        <w:rPr>
          <w:i/>
          <w:iCs/>
        </w:rPr>
        <w:t>K.I.A.</w:t>
      </w:r>
      <w:r w:rsidRPr="002C3D4E">
        <w:rPr>
          <w:rFonts w:eastAsia="楷体" w:hint="eastAsia"/>
        </w:rPr>
        <w:t>诉丹麦</w:t>
      </w:r>
      <w:r w:rsidRPr="00DE7E39">
        <w:rPr>
          <w:rFonts w:hint="eastAsia"/>
        </w:rPr>
        <w:t>案</w:t>
      </w:r>
      <w:r w:rsidRPr="00DE7E39">
        <w:rPr>
          <w:rFonts w:hint="eastAsia"/>
        </w:rPr>
        <w:t>(</w:t>
      </w:r>
      <w:hyperlink r:id="rId79" w:history="1">
        <w:r w:rsidRPr="00DE7E39">
          <w:rPr>
            <w:rStyle w:val="af4"/>
            <w:rFonts w:hint="eastAsia"/>
          </w:rPr>
          <w:t>CEDAW/C/74/D/82/201</w:t>
        </w:r>
        <w:r w:rsidRPr="00DE7E39">
          <w:rPr>
            <w:rStyle w:val="af4"/>
          </w:rPr>
          <w:t>5</w:t>
        </w:r>
      </w:hyperlink>
      <w:r w:rsidRPr="00DE7E39">
        <w:rPr>
          <w:rFonts w:hint="eastAsia"/>
        </w:rPr>
        <w:t>)</w:t>
      </w:r>
      <w:r w:rsidRPr="00DE7E39">
        <w:rPr>
          <w:rFonts w:hint="eastAsia"/>
        </w:rPr>
        <w:t>、</w:t>
      </w:r>
      <w:r w:rsidRPr="002C3D4E">
        <w:rPr>
          <w:i/>
          <w:iCs/>
        </w:rPr>
        <w:t>K.B.</w:t>
      </w:r>
      <w:r w:rsidRPr="002C3D4E">
        <w:rPr>
          <w:rFonts w:eastAsia="楷体" w:hint="eastAsia"/>
        </w:rPr>
        <w:t>诉联合王国</w:t>
      </w:r>
      <w:r w:rsidRPr="00DE7E39">
        <w:rPr>
          <w:rFonts w:hint="eastAsia"/>
        </w:rPr>
        <w:t>案</w:t>
      </w:r>
      <w:r w:rsidRPr="00DE7E39">
        <w:rPr>
          <w:rFonts w:hint="eastAsia"/>
        </w:rPr>
        <w:t>(</w:t>
      </w:r>
      <w:hyperlink r:id="rId80" w:history="1">
        <w:r w:rsidRPr="00DE7E39">
          <w:rPr>
            <w:rStyle w:val="af4"/>
            <w:rFonts w:hint="eastAsia"/>
          </w:rPr>
          <w:t>CEDAW/C/74/D/106/2016</w:t>
        </w:r>
      </w:hyperlink>
      <w:r w:rsidRPr="00DE7E39">
        <w:rPr>
          <w:rFonts w:hint="eastAsia"/>
        </w:rPr>
        <w:t>)</w:t>
      </w:r>
      <w:r w:rsidRPr="00DE7E39">
        <w:rPr>
          <w:rFonts w:hint="eastAsia"/>
        </w:rPr>
        <w:t>和</w:t>
      </w:r>
      <w:r w:rsidRPr="002C3D4E">
        <w:rPr>
          <w:i/>
          <w:iCs/>
        </w:rPr>
        <w:t>A.J.</w:t>
      </w:r>
      <w:r w:rsidRPr="002C3D4E">
        <w:rPr>
          <w:rFonts w:eastAsia="楷体" w:hint="eastAsia"/>
        </w:rPr>
        <w:t>等人诉联合王国</w:t>
      </w:r>
      <w:r w:rsidRPr="00DE7E39">
        <w:rPr>
          <w:rFonts w:hint="eastAsia"/>
        </w:rPr>
        <w:t>案</w:t>
      </w:r>
      <w:r w:rsidRPr="00DE7E39">
        <w:rPr>
          <w:rFonts w:hint="eastAsia"/>
        </w:rPr>
        <w:t>(</w:t>
      </w:r>
      <w:hyperlink r:id="rId81" w:history="1">
        <w:r w:rsidRPr="00DE7E39">
          <w:rPr>
            <w:rStyle w:val="af4"/>
            <w:rFonts w:hint="eastAsia"/>
          </w:rPr>
          <w:t>CEDAW/C/74/D/126/201</w:t>
        </w:r>
        <w:r w:rsidRPr="00DE7E39">
          <w:rPr>
            <w:rStyle w:val="af4"/>
          </w:rPr>
          <w:t>8</w:t>
        </w:r>
      </w:hyperlink>
      <w:r w:rsidRPr="00DE7E39">
        <w:rPr>
          <w:rFonts w:hint="eastAsia"/>
        </w:rPr>
        <w:t>)</w:t>
      </w:r>
      <w:r w:rsidRPr="00DE7E39">
        <w:rPr>
          <w:rFonts w:hint="eastAsia"/>
        </w:rPr>
        <w:t>中的不可受理裁决；还通过了</w:t>
      </w:r>
      <w:r w:rsidRPr="002C3D4E">
        <w:rPr>
          <w:i/>
          <w:iCs/>
        </w:rPr>
        <w:t>Ciobanu</w:t>
      </w:r>
      <w:r w:rsidRPr="002C3D4E">
        <w:rPr>
          <w:rFonts w:eastAsia="楷体" w:hint="eastAsia"/>
        </w:rPr>
        <w:t>诉摩尔多瓦共和国</w:t>
      </w:r>
      <w:r w:rsidRPr="00DE7E39">
        <w:rPr>
          <w:rFonts w:hint="eastAsia"/>
        </w:rPr>
        <w:t>案的意见，认定存在侵权行为</w:t>
      </w:r>
      <w:r w:rsidRPr="00DE7E39">
        <w:rPr>
          <w:rFonts w:hint="eastAsia"/>
        </w:rPr>
        <w:t>(</w:t>
      </w:r>
      <w:hyperlink r:id="rId82" w:history="1">
        <w:r w:rsidRPr="00DE7E39">
          <w:rPr>
            <w:rStyle w:val="af4"/>
            <w:rFonts w:hint="eastAsia"/>
          </w:rPr>
          <w:t>CEDAW/C/74/D/104/2016</w:t>
        </w:r>
      </w:hyperlink>
      <w:r w:rsidRPr="00DE7E39">
        <w:rPr>
          <w:rFonts w:hint="eastAsia"/>
        </w:rPr>
        <w:t>)</w:t>
      </w:r>
      <w:r w:rsidRPr="00DE7E39">
        <w:rPr>
          <w:rFonts w:hint="eastAsia"/>
        </w:rPr>
        <w:t>。所有决定均以协商一致方式获得通过。委员会将一起案件发回工作组。</w:t>
      </w:r>
    </w:p>
    <w:p w14:paraId="0353397A"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240" w:after="120"/>
        <w:ind w:left="1267" w:right="1260" w:hanging="1267"/>
        <w:outlineLvl w:val="0"/>
        <w:rPr>
          <w:rFonts w:eastAsia="黑体"/>
          <w:sz w:val="24"/>
        </w:rPr>
      </w:pPr>
      <w:r w:rsidRPr="00DE7E39">
        <w:rPr>
          <w:rFonts w:eastAsia="黑体"/>
          <w:sz w:val="24"/>
        </w:rPr>
        <w:tab/>
      </w:r>
      <w:r w:rsidRPr="00DE7E39">
        <w:rPr>
          <w:rFonts w:eastAsia="黑体" w:hint="eastAsia"/>
          <w:sz w:val="24"/>
        </w:rPr>
        <w:t>B.</w:t>
      </w:r>
      <w:r w:rsidRPr="00DE7E39">
        <w:rPr>
          <w:rFonts w:eastAsia="黑体" w:hint="eastAsia"/>
          <w:sz w:val="24"/>
        </w:rPr>
        <w:tab/>
      </w:r>
      <w:r w:rsidRPr="00DE7E39">
        <w:rPr>
          <w:rFonts w:eastAsia="黑体" w:hint="eastAsia"/>
          <w:sz w:val="24"/>
        </w:rPr>
        <w:t>就委员会对个人来文意见采取的后续行动</w:t>
      </w:r>
    </w:p>
    <w:p w14:paraId="2AD0C182" w14:textId="6085313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26.</w:t>
      </w:r>
      <w:r w:rsidRPr="00DE7E39">
        <w:rPr>
          <w:rFonts w:hint="eastAsia"/>
        </w:rPr>
        <w:tab/>
      </w:r>
      <w:r w:rsidRPr="00DE7E39">
        <w:rPr>
          <w:rFonts w:hint="eastAsia"/>
        </w:rPr>
        <w:t>委员会获悉，工作组第四十五届会议讨论了每一宗正在进行后续对话的案件的后续情况，并商定了拟采取的行动。委员会决定结束就</w:t>
      </w:r>
      <w:r w:rsidRPr="002C3D4E">
        <w:rPr>
          <w:i/>
          <w:iCs/>
        </w:rPr>
        <w:t>X</w:t>
      </w:r>
      <w:r w:rsidRPr="002C3D4E">
        <w:rPr>
          <w:rFonts w:eastAsia="楷体" w:hint="eastAsia"/>
        </w:rPr>
        <w:t>和</w:t>
      </w:r>
      <w:r w:rsidRPr="002C3D4E">
        <w:rPr>
          <w:i/>
          <w:iCs/>
        </w:rPr>
        <w:t>Y</w:t>
      </w:r>
      <w:r w:rsidRPr="002C3D4E">
        <w:rPr>
          <w:rFonts w:eastAsia="楷体" w:hint="eastAsia"/>
        </w:rPr>
        <w:t>诉格鲁吉亚</w:t>
      </w:r>
      <w:r w:rsidRPr="00DE7E39">
        <w:rPr>
          <w:rFonts w:hint="eastAsia"/>
        </w:rPr>
        <w:t>案</w:t>
      </w:r>
      <w:r w:rsidRPr="00DE7E39">
        <w:rPr>
          <w:rFonts w:hint="eastAsia"/>
        </w:rPr>
        <w:t>(</w:t>
      </w:r>
      <w:hyperlink r:id="rId83" w:history="1">
        <w:r w:rsidRPr="00DE7E39">
          <w:rPr>
            <w:rStyle w:val="af4"/>
            <w:rFonts w:hint="eastAsia"/>
          </w:rPr>
          <w:t>CEDAW/C/61/D/24/2009</w:t>
        </w:r>
      </w:hyperlink>
      <w:r w:rsidRPr="00DE7E39">
        <w:rPr>
          <w:rFonts w:hint="eastAsia"/>
        </w:rPr>
        <w:t>)</w:t>
      </w:r>
      <w:r w:rsidRPr="00DE7E39">
        <w:rPr>
          <w:rFonts w:hint="eastAsia"/>
        </w:rPr>
        <w:t>和</w:t>
      </w:r>
      <w:r w:rsidRPr="002C3D4E">
        <w:rPr>
          <w:i/>
          <w:iCs/>
        </w:rPr>
        <w:t>L.R.</w:t>
      </w:r>
      <w:r w:rsidRPr="002C3D4E">
        <w:rPr>
          <w:rFonts w:eastAsia="楷体" w:hint="eastAsia"/>
        </w:rPr>
        <w:t>诉摩尔多瓦共和国</w:t>
      </w:r>
      <w:r w:rsidRPr="00DE7E39">
        <w:rPr>
          <w:rFonts w:hint="eastAsia"/>
        </w:rPr>
        <w:t>案</w:t>
      </w:r>
      <w:r w:rsidRPr="00DE7E39">
        <w:rPr>
          <w:rFonts w:hint="eastAsia"/>
        </w:rPr>
        <w:t>(</w:t>
      </w:r>
      <w:hyperlink r:id="rId84" w:history="1">
        <w:r w:rsidRPr="00DE7E39">
          <w:rPr>
            <w:rStyle w:val="af4"/>
            <w:rFonts w:hint="eastAsia"/>
          </w:rPr>
          <w:t>CEDAW/C/66/D/58/2013</w:t>
        </w:r>
      </w:hyperlink>
      <w:r w:rsidRPr="00DE7E39">
        <w:rPr>
          <w:rFonts w:hint="eastAsia"/>
        </w:rPr>
        <w:t>)</w:t>
      </w:r>
      <w:r w:rsidRPr="00DE7E39">
        <w:rPr>
          <w:rFonts w:hint="eastAsia"/>
        </w:rPr>
        <w:t>进行的后续对话，结论是前者对委员会意见所载建议的处理情况令人满意，后者对委员会意见所载建议的处理情况不令人满意。在目前正在进行后续审查的</w:t>
      </w:r>
      <w:r w:rsidRPr="00DE7E39">
        <w:rPr>
          <w:rFonts w:hint="eastAsia"/>
        </w:rPr>
        <w:t>12</w:t>
      </w:r>
      <w:r w:rsidRPr="00DE7E39">
        <w:rPr>
          <w:rFonts w:hint="eastAsia"/>
        </w:rPr>
        <w:t>起案件中，</w:t>
      </w:r>
      <w:r w:rsidRPr="00DE7E39">
        <w:rPr>
          <w:rFonts w:hint="eastAsia"/>
        </w:rPr>
        <w:t>4</w:t>
      </w:r>
      <w:r w:rsidRPr="00DE7E39">
        <w:rPr>
          <w:rFonts w:hint="eastAsia"/>
        </w:rPr>
        <w:t>起涉及俄罗斯联邦，其余分别涉及保加利亚、丹麦、芬兰、墨西哥、斯洛伐克、东帝汶、乌克兰和坦桑尼亚联合共和国。</w:t>
      </w:r>
    </w:p>
    <w:p w14:paraId="259C56F2"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240" w:after="120"/>
        <w:ind w:left="1267" w:right="1260" w:hanging="1267"/>
        <w:outlineLvl w:val="0"/>
        <w:rPr>
          <w:rFonts w:eastAsia="黑体"/>
          <w:sz w:val="24"/>
        </w:rPr>
      </w:pPr>
      <w:r w:rsidRPr="00DE7E39">
        <w:rPr>
          <w:rFonts w:eastAsia="黑体"/>
          <w:sz w:val="24"/>
        </w:rPr>
        <w:tab/>
      </w:r>
      <w:r w:rsidRPr="00DE7E39">
        <w:rPr>
          <w:rFonts w:eastAsia="黑体" w:hint="eastAsia"/>
          <w:sz w:val="24"/>
        </w:rPr>
        <w:t>C.</w:t>
      </w:r>
      <w:r w:rsidRPr="00DE7E39">
        <w:rPr>
          <w:rFonts w:eastAsia="黑体" w:hint="eastAsia"/>
          <w:sz w:val="24"/>
        </w:rPr>
        <w:tab/>
      </w:r>
      <w:r w:rsidRPr="00DE7E39">
        <w:rPr>
          <w:rFonts w:eastAsia="黑体" w:hint="eastAsia"/>
          <w:sz w:val="24"/>
        </w:rPr>
        <w:t>委员会就《任择议定书》第</w:t>
      </w:r>
      <w:r w:rsidRPr="00DE7E39">
        <w:rPr>
          <w:rFonts w:eastAsia="黑体" w:hint="eastAsia"/>
          <w:sz w:val="24"/>
        </w:rPr>
        <w:t>8</w:t>
      </w:r>
      <w:r w:rsidRPr="00DE7E39">
        <w:rPr>
          <w:rFonts w:eastAsia="黑体" w:hint="eastAsia"/>
          <w:sz w:val="24"/>
        </w:rPr>
        <w:t>条所引起问题采取的行动</w:t>
      </w:r>
    </w:p>
    <w:p w14:paraId="79C04DAA"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27.</w:t>
      </w:r>
      <w:r w:rsidRPr="00DE7E39">
        <w:rPr>
          <w:rFonts w:hint="eastAsia"/>
        </w:rPr>
        <w:tab/>
      </w:r>
      <w:r w:rsidRPr="00DE7E39">
        <w:rPr>
          <w:rFonts w:hint="eastAsia"/>
        </w:rPr>
        <w:t>委员会于</w:t>
      </w:r>
      <w:r w:rsidRPr="00DE7E39">
        <w:rPr>
          <w:rFonts w:hint="eastAsia"/>
        </w:rPr>
        <w:t>11</w:t>
      </w:r>
      <w:r w:rsidRPr="00DE7E39">
        <w:rPr>
          <w:rFonts w:hint="eastAsia"/>
        </w:rPr>
        <w:t>月</w:t>
      </w:r>
      <w:r w:rsidRPr="00DE7E39">
        <w:rPr>
          <w:rFonts w:hint="eastAsia"/>
        </w:rPr>
        <w:t>5</w:t>
      </w:r>
      <w:r w:rsidRPr="00DE7E39">
        <w:rPr>
          <w:rFonts w:hint="eastAsia"/>
        </w:rPr>
        <w:t>日讨论了根据《任择议定书》第</w:t>
      </w:r>
      <w:r w:rsidRPr="00DE7E39">
        <w:rPr>
          <w:rFonts w:hint="eastAsia"/>
        </w:rPr>
        <w:t>8</w:t>
      </w:r>
      <w:r w:rsidRPr="00DE7E39">
        <w:rPr>
          <w:rFonts w:hint="eastAsia"/>
        </w:rPr>
        <w:t>条开展的活动。委员会核可了根据任择议定书进行调查工作组第十四届会议的报告</w:t>
      </w:r>
      <w:r w:rsidRPr="00DE7E39">
        <w:rPr>
          <w:rFonts w:hint="eastAsia"/>
        </w:rPr>
        <w:t>(bit.ly/2JfwnrE)</w:t>
      </w:r>
      <w:r w:rsidRPr="00DE7E39">
        <w:rPr>
          <w:rFonts w:hint="eastAsia"/>
        </w:rPr>
        <w:t>。</w:t>
      </w:r>
    </w:p>
    <w:p w14:paraId="6170651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28.</w:t>
      </w:r>
      <w:r w:rsidRPr="00DE7E39">
        <w:rPr>
          <w:rFonts w:hint="eastAsia"/>
        </w:rPr>
        <w:tab/>
      </w:r>
      <w:r w:rsidRPr="00DE7E39">
        <w:rPr>
          <w:rFonts w:hint="eastAsia"/>
        </w:rPr>
        <w:t>委员会通过了关于第</w:t>
      </w:r>
      <w:r w:rsidRPr="00DE7E39">
        <w:rPr>
          <w:rFonts w:hint="eastAsia"/>
        </w:rPr>
        <w:t>2011/4</w:t>
      </w:r>
      <w:r w:rsidRPr="00DE7E39">
        <w:rPr>
          <w:rFonts w:hint="eastAsia"/>
        </w:rPr>
        <w:t>号调查的调查结果、评论和建议，并决定在</w:t>
      </w:r>
      <w:r w:rsidRPr="00DE7E39">
        <w:rPr>
          <w:rFonts w:hint="eastAsia"/>
        </w:rPr>
        <w:t>6</w:t>
      </w:r>
      <w:r w:rsidRPr="00DE7E39">
        <w:rPr>
          <w:rFonts w:hint="eastAsia"/>
        </w:rPr>
        <w:t>个月内将其转交有关缔约国，由后者提出意见，并在上述期限之后发表调查报告。</w:t>
      </w:r>
    </w:p>
    <w:p w14:paraId="2FE3511E" w14:textId="77777777" w:rsidR="00DE7E39" w:rsidRPr="00DE7E39" w:rsidRDefault="00DE7E39" w:rsidP="00DE7E39">
      <w:pPr>
        <w:spacing w:line="240" w:lineRule="auto"/>
        <w:jc w:val="left"/>
      </w:pPr>
      <w:r w:rsidRPr="00DE7E39">
        <w:br w:type="page"/>
      </w:r>
    </w:p>
    <w:p w14:paraId="3EABA7FE"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第六章</w:t>
      </w:r>
    </w:p>
    <w:p w14:paraId="5A5888AC"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加快委员会工作的方式和方法</w:t>
      </w:r>
    </w:p>
    <w:p w14:paraId="118020AE"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29.</w:t>
      </w:r>
      <w:r w:rsidRPr="00DE7E39">
        <w:rPr>
          <w:rFonts w:hint="eastAsia"/>
        </w:rPr>
        <w:tab/>
      </w:r>
      <w:r w:rsidRPr="00DE7E39">
        <w:rPr>
          <w:rFonts w:hint="eastAsia"/>
        </w:rPr>
        <w:t>秘书处向委员会通报了缔约国根据《公约》第十八条提交逾期报告的情况。</w:t>
      </w:r>
    </w:p>
    <w:p w14:paraId="7B725FCA"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240" w:after="120"/>
        <w:ind w:left="1267" w:right="1260" w:hanging="1267"/>
        <w:outlineLvl w:val="0"/>
        <w:rPr>
          <w:rFonts w:eastAsia="黑体"/>
          <w:sz w:val="24"/>
        </w:rPr>
      </w:pPr>
      <w:r w:rsidRPr="00DE7E39">
        <w:rPr>
          <w:rFonts w:eastAsia="黑体" w:hint="eastAsia"/>
          <w:sz w:val="24"/>
        </w:rPr>
        <w:tab/>
      </w:r>
      <w:r w:rsidRPr="00DE7E39">
        <w:rPr>
          <w:rFonts w:eastAsia="黑体" w:hint="eastAsia"/>
          <w:sz w:val="24"/>
        </w:rPr>
        <w:tab/>
      </w:r>
      <w:r w:rsidRPr="00DE7E39">
        <w:rPr>
          <w:rFonts w:eastAsia="黑体" w:hint="eastAsia"/>
          <w:sz w:val="24"/>
        </w:rPr>
        <w:t>委员会在议程项目</w:t>
      </w:r>
      <w:r w:rsidRPr="00DE7E39">
        <w:rPr>
          <w:rFonts w:eastAsia="黑体" w:hint="eastAsia"/>
          <w:sz w:val="24"/>
        </w:rPr>
        <w:t>7</w:t>
      </w:r>
      <w:r w:rsidRPr="00DE7E39">
        <w:rPr>
          <w:rFonts w:eastAsia="黑体" w:hint="eastAsia"/>
          <w:sz w:val="24"/>
        </w:rPr>
        <w:t>下采取的行动</w:t>
      </w:r>
    </w:p>
    <w:p w14:paraId="6DD1CB81"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未来届会的日期</w:t>
      </w:r>
    </w:p>
    <w:p w14:paraId="24790F46"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30.</w:t>
      </w:r>
      <w:r w:rsidRPr="00DE7E39">
        <w:rPr>
          <w:rFonts w:hint="eastAsia"/>
        </w:rPr>
        <w:tab/>
      </w:r>
      <w:r w:rsidRPr="00DE7E39">
        <w:rPr>
          <w:rFonts w:hint="eastAsia"/>
        </w:rPr>
        <w:t>根据会议日程，委员会第七十五届和第七十六届会议及相关会议的日期确认如下：</w:t>
      </w:r>
    </w:p>
    <w:p w14:paraId="534BAA33"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第七十五届会议</w:t>
      </w:r>
      <w:r w:rsidRPr="00DE7E39">
        <w:rPr>
          <w:rFonts w:hint="eastAsia"/>
        </w:rPr>
        <w:t>(</w:t>
      </w:r>
      <w:r w:rsidRPr="00DE7E39">
        <w:rPr>
          <w:rFonts w:hint="eastAsia"/>
        </w:rPr>
        <w:t>日内瓦</w:t>
      </w:r>
      <w:r w:rsidRPr="00DE7E39">
        <w:rPr>
          <w:rFonts w:hint="eastAsia"/>
        </w:rPr>
        <w:t>)</w:t>
      </w:r>
    </w:p>
    <w:p w14:paraId="18CD4218"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(a)</w:t>
      </w:r>
      <w:r w:rsidRPr="00DE7E39">
        <w:tab/>
      </w:r>
      <w:r w:rsidRPr="00DE7E39">
        <w:rPr>
          <w:rFonts w:hint="eastAsia"/>
        </w:rPr>
        <w:t>见本报告第一部分第</w:t>
      </w:r>
      <w:r w:rsidRPr="00DE7E39">
        <w:rPr>
          <w:rFonts w:hint="eastAsia"/>
        </w:rPr>
        <w:t>29</w:t>
      </w:r>
      <w:r w:rsidRPr="00DE7E39">
        <w:rPr>
          <w:rFonts w:hint="eastAsia"/>
        </w:rPr>
        <w:t>段；</w:t>
      </w:r>
    </w:p>
    <w:p w14:paraId="156D44D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第七十六届会议</w:t>
      </w:r>
      <w:r w:rsidRPr="00DE7E39">
        <w:rPr>
          <w:rFonts w:hint="eastAsia"/>
        </w:rPr>
        <w:t>(</w:t>
      </w:r>
      <w:r w:rsidRPr="00DE7E39">
        <w:rPr>
          <w:rFonts w:hint="eastAsia"/>
        </w:rPr>
        <w:t>日内瓦</w:t>
      </w:r>
      <w:r w:rsidRPr="00DE7E39">
        <w:rPr>
          <w:rFonts w:hint="eastAsia"/>
        </w:rPr>
        <w:t>)</w:t>
      </w:r>
    </w:p>
    <w:p w14:paraId="1BF7002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(b)</w:t>
      </w:r>
      <w:r w:rsidRPr="00DE7E39">
        <w:tab/>
      </w:r>
      <w:r w:rsidRPr="00DE7E39">
        <w:rPr>
          <w:rFonts w:hint="eastAsia"/>
        </w:rPr>
        <w:t>任择议定书来文工作组第四十七届会议：</w:t>
      </w:r>
      <w:r w:rsidRPr="00DE7E39">
        <w:rPr>
          <w:rFonts w:hint="eastAsia"/>
        </w:rPr>
        <w:t>2020</w:t>
      </w:r>
      <w:r w:rsidRPr="00DE7E39">
        <w:rPr>
          <w:rFonts w:hint="eastAsia"/>
        </w:rPr>
        <w:t>年</w:t>
      </w:r>
      <w:r w:rsidRPr="00DE7E39">
        <w:rPr>
          <w:rFonts w:hint="eastAsia"/>
        </w:rPr>
        <w:t>6</w:t>
      </w:r>
      <w:r w:rsidRPr="00DE7E39">
        <w:rPr>
          <w:rFonts w:hint="eastAsia"/>
        </w:rPr>
        <w:t>月</w:t>
      </w:r>
      <w:r w:rsidRPr="00DE7E39">
        <w:rPr>
          <w:rFonts w:hint="eastAsia"/>
        </w:rPr>
        <w:t>17</w:t>
      </w:r>
      <w:r w:rsidRPr="00DE7E39">
        <w:rPr>
          <w:rFonts w:hint="eastAsia"/>
        </w:rPr>
        <w:t>至</w:t>
      </w:r>
      <w:r w:rsidRPr="00DE7E39">
        <w:rPr>
          <w:rFonts w:hint="eastAsia"/>
        </w:rPr>
        <w:t>19</w:t>
      </w:r>
      <w:r w:rsidRPr="00DE7E39">
        <w:rPr>
          <w:rFonts w:hint="eastAsia"/>
        </w:rPr>
        <w:t>日；</w:t>
      </w:r>
    </w:p>
    <w:p w14:paraId="6DCE2219"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(c)</w:t>
      </w:r>
      <w:r w:rsidRPr="00DE7E39">
        <w:tab/>
      </w:r>
      <w:r w:rsidRPr="00DE7E39">
        <w:rPr>
          <w:rFonts w:hint="eastAsia"/>
          <w:spacing w:val="-4"/>
        </w:rPr>
        <w:t>根据任择议定书进行调查工作组第十六届会议：</w:t>
      </w:r>
      <w:r w:rsidRPr="00DE7E39">
        <w:rPr>
          <w:spacing w:val="-4"/>
        </w:rPr>
        <w:t>2020</w:t>
      </w:r>
      <w:r w:rsidRPr="00DE7E39">
        <w:rPr>
          <w:rFonts w:hint="eastAsia"/>
          <w:spacing w:val="-4"/>
        </w:rPr>
        <w:t>年</w:t>
      </w:r>
      <w:r w:rsidRPr="00DE7E39">
        <w:rPr>
          <w:spacing w:val="-4"/>
        </w:rPr>
        <w:t>6</w:t>
      </w:r>
      <w:r w:rsidRPr="00DE7E39">
        <w:rPr>
          <w:rFonts w:hint="eastAsia"/>
          <w:spacing w:val="-4"/>
        </w:rPr>
        <w:t>月</w:t>
      </w:r>
      <w:r w:rsidRPr="00DE7E39">
        <w:rPr>
          <w:spacing w:val="-4"/>
        </w:rPr>
        <w:t>18</w:t>
      </w:r>
      <w:r w:rsidRPr="00DE7E39">
        <w:rPr>
          <w:rFonts w:hint="eastAsia"/>
          <w:spacing w:val="-4"/>
        </w:rPr>
        <w:t>和</w:t>
      </w:r>
      <w:r w:rsidRPr="00DE7E39">
        <w:rPr>
          <w:spacing w:val="-4"/>
        </w:rPr>
        <w:t>19</w:t>
      </w:r>
      <w:r w:rsidRPr="00DE7E39">
        <w:rPr>
          <w:rFonts w:hint="eastAsia"/>
          <w:spacing w:val="-4"/>
        </w:rPr>
        <w:t>日；</w:t>
      </w:r>
    </w:p>
    <w:p w14:paraId="17FF06EE"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(d)</w:t>
      </w:r>
      <w:r w:rsidRPr="00DE7E39">
        <w:tab/>
      </w:r>
      <w:r w:rsidRPr="00DE7E39">
        <w:rPr>
          <w:rFonts w:hint="eastAsia"/>
        </w:rPr>
        <w:t>第七十六届会议：</w:t>
      </w:r>
      <w:r w:rsidRPr="00DE7E39">
        <w:rPr>
          <w:rFonts w:hint="eastAsia"/>
        </w:rPr>
        <w:t>2020</w:t>
      </w:r>
      <w:r w:rsidRPr="00DE7E39">
        <w:rPr>
          <w:rFonts w:hint="eastAsia"/>
        </w:rPr>
        <w:t>年</w:t>
      </w:r>
      <w:r w:rsidRPr="00DE7E39">
        <w:rPr>
          <w:rFonts w:hint="eastAsia"/>
        </w:rPr>
        <w:t>6</w:t>
      </w:r>
      <w:r w:rsidRPr="00DE7E39">
        <w:rPr>
          <w:rFonts w:hint="eastAsia"/>
        </w:rPr>
        <w:t>月</w:t>
      </w:r>
      <w:r w:rsidRPr="00DE7E39">
        <w:rPr>
          <w:rFonts w:hint="eastAsia"/>
        </w:rPr>
        <w:t>22</w:t>
      </w:r>
      <w:r w:rsidRPr="00DE7E39">
        <w:rPr>
          <w:rFonts w:hint="eastAsia"/>
        </w:rPr>
        <w:t>日至</w:t>
      </w:r>
      <w:r w:rsidRPr="00DE7E39">
        <w:rPr>
          <w:rFonts w:hint="eastAsia"/>
        </w:rPr>
        <w:t>7</w:t>
      </w:r>
      <w:r w:rsidRPr="00DE7E39">
        <w:rPr>
          <w:rFonts w:hint="eastAsia"/>
        </w:rPr>
        <w:t>月</w:t>
      </w:r>
      <w:r w:rsidRPr="00DE7E39">
        <w:rPr>
          <w:rFonts w:hint="eastAsia"/>
        </w:rPr>
        <w:t>10</w:t>
      </w:r>
      <w:r w:rsidRPr="00DE7E39">
        <w:rPr>
          <w:rFonts w:hint="eastAsia"/>
        </w:rPr>
        <w:t>日；</w:t>
      </w:r>
    </w:p>
    <w:p w14:paraId="2DB99707"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(e)</w:t>
      </w:r>
      <w:r w:rsidRPr="00DE7E39">
        <w:tab/>
      </w:r>
      <w:r w:rsidRPr="00DE7E39">
        <w:rPr>
          <w:rFonts w:hint="eastAsia"/>
        </w:rPr>
        <w:t>第七十八届会议会前工作组：</w:t>
      </w:r>
      <w:r w:rsidRPr="00DE7E39">
        <w:rPr>
          <w:rFonts w:hint="eastAsia"/>
        </w:rPr>
        <w:t>2020</w:t>
      </w:r>
      <w:r w:rsidRPr="00DE7E39">
        <w:rPr>
          <w:rFonts w:hint="eastAsia"/>
        </w:rPr>
        <w:t>年</w:t>
      </w:r>
      <w:r w:rsidRPr="00DE7E39">
        <w:rPr>
          <w:rFonts w:hint="eastAsia"/>
        </w:rPr>
        <w:t>7</w:t>
      </w:r>
      <w:r w:rsidRPr="00DE7E39">
        <w:rPr>
          <w:rFonts w:hint="eastAsia"/>
        </w:rPr>
        <w:t>月</w:t>
      </w:r>
      <w:r w:rsidRPr="00DE7E39">
        <w:rPr>
          <w:rFonts w:hint="eastAsia"/>
        </w:rPr>
        <w:t>13</w:t>
      </w:r>
      <w:r w:rsidRPr="00DE7E39">
        <w:rPr>
          <w:rFonts w:hint="eastAsia"/>
        </w:rPr>
        <w:t>至</w:t>
      </w:r>
      <w:r w:rsidRPr="00DE7E39">
        <w:rPr>
          <w:rFonts w:hint="eastAsia"/>
        </w:rPr>
        <w:t>17</w:t>
      </w:r>
      <w:r w:rsidRPr="00DE7E39">
        <w:rPr>
          <w:rFonts w:hint="eastAsia"/>
        </w:rPr>
        <w:t>日。</w:t>
      </w:r>
    </w:p>
    <w:p w14:paraId="43E3B4B8"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有待今后届会审议的报告</w:t>
      </w:r>
    </w:p>
    <w:p w14:paraId="1198D42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31.</w:t>
      </w:r>
      <w:r w:rsidRPr="00DE7E39">
        <w:rPr>
          <w:rFonts w:hint="eastAsia"/>
        </w:rPr>
        <w:tab/>
      </w:r>
      <w:r w:rsidRPr="00DE7E39">
        <w:rPr>
          <w:rFonts w:hint="eastAsia"/>
        </w:rPr>
        <w:t>委员会确认，委员会第七十五届会议将审议本报告第一部分第</w:t>
      </w:r>
      <w:r w:rsidRPr="00DE7E39">
        <w:rPr>
          <w:rFonts w:hint="eastAsia"/>
        </w:rPr>
        <w:t>30</w:t>
      </w:r>
      <w:r w:rsidRPr="00DE7E39">
        <w:rPr>
          <w:rFonts w:hint="eastAsia"/>
        </w:rPr>
        <w:t>段所列缔约国的报告，第七十六届会议将审议巴林</w:t>
      </w:r>
      <w:r w:rsidRPr="00DE7E39">
        <w:rPr>
          <w:rFonts w:hint="eastAsia"/>
        </w:rPr>
        <w:t>(</w:t>
      </w:r>
      <w:r w:rsidRPr="00DE7E39">
        <w:rPr>
          <w:rFonts w:hint="eastAsia"/>
        </w:rPr>
        <w:t>第七十三届会议推迟的</w:t>
      </w:r>
      <w:r w:rsidRPr="00DE7E39">
        <w:rPr>
          <w:rFonts w:hint="eastAsia"/>
        </w:rPr>
        <w:t>)</w:t>
      </w:r>
      <w:r w:rsidRPr="00DE7E39">
        <w:rPr>
          <w:rFonts w:hint="eastAsia"/>
        </w:rPr>
        <w:t>、丹麦、多米尼加共和国</w:t>
      </w:r>
      <w:r w:rsidRPr="00DE7E39">
        <w:rPr>
          <w:rFonts w:hint="eastAsia"/>
        </w:rPr>
        <w:t>(</w:t>
      </w:r>
      <w:r w:rsidRPr="00DE7E39">
        <w:rPr>
          <w:rFonts w:hint="eastAsia"/>
        </w:rPr>
        <w:t>根据简化报告程序提出</w:t>
      </w:r>
      <w:r w:rsidRPr="00DE7E39">
        <w:rPr>
          <w:rFonts w:hint="eastAsia"/>
        </w:rPr>
        <w:t>)</w:t>
      </w:r>
      <w:r w:rsidRPr="00DE7E39">
        <w:rPr>
          <w:rFonts w:hint="eastAsia"/>
        </w:rPr>
        <w:t>、加蓬、吉尔吉斯斯坦、马尔代夫、蒙古</w:t>
      </w:r>
      <w:r w:rsidRPr="00DE7E39">
        <w:rPr>
          <w:rFonts w:hint="eastAsia"/>
        </w:rPr>
        <w:t>(</w:t>
      </w:r>
      <w:r w:rsidRPr="00DE7E39">
        <w:rPr>
          <w:rFonts w:hint="eastAsia"/>
        </w:rPr>
        <w:t>根据简化报告程序提出</w:t>
      </w:r>
      <w:r w:rsidRPr="00DE7E39">
        <w:rPr>
          <w:rFonts w:hint="eastAsia"/>
        </w:rPr>
        <w:t>)</w:t>
      </w:r>
      <w:r w:rsidRPr="00DE7E39">
        <w:rPr>
          <w:rFonts w:hint="eastAsia"/>
        </w:rPr>
        <w:t>和巴拿马</w:t>
      </w:r>
      <w:r w:rsidRPr="00DE7E39">
        <w:rPr>
          <w:rFonts w:hint="eastAsia"/>
        </w:rPr>
        <w:t>(</w:t>
      </w:r>
      <w:r w:rsidRPr="00DE7E39">
        <w:rPr>
          <w:rFonts w:hint="eastAsia"/>
        </w:rPr>
        <w:t>根据简化报告程序提出</w:t>
      </w:r>
      <w:r w:rsidRPr="00DE7E39">
        <w:rPr>
          <w:rFonts w:hint="eastAsia"/>
        </w:rPr>
        <w:t>)</w:t>
      </w:r>
      <w:r w:rsidRPr="00DE7E39">
        <w:rPr>
          <w:rFonts w:hint="eastAsia"/>
        </w:rPr>
        <w:t>的报告。</w:t>
      </w:r>
    </w:p>
    <w:p w14:paraId="2F0ED54C"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6719A03F"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br w:type="page"/>
      </w:r>
    </w:p>
    <w:p w14:paraId="5D257058"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第七章</w:t>
      </w:r>
    </w:p>
    <w:p w14:paraId="0053C98C"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《公约》第二十一条的执行情况</w:t>
      </w:r>
    </w:p>
    <w:p w14:paraId="2967B0B7"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工作方法问题工作组</w:t>
      </w:r>
    </w:p>
    <w:p w14:paraId="09F32072"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32.</w:t>
      </w:r>
      <w:r w:rsidRPr="00DE7E39">
        <w:rPr>
          <w:rFonts w:hint="eastAsia"/>
        </w:rPr>
        <w:tab/>
      </w:r>
      <w:r w:rsidRPr="00DE7E39">
        <w:rPr>
          <w:rFonts w:asciiTheme="majorBidi" w:eastAsia="黑体" w:hAnsiTheme="majorBidi" w:cstheme="majorBidi" w:hint="eastAsia"/>
        </w:rPr>
        <w:t>工作组在本届会议期间举行了两次会议，讨论并向委员会提交了关于缔约国在建设性对话后提供书面补充答复的字数限制的决定草案</w:t>
      </w:r>
      <w:r w:rsidRPr="00DE7E39">
        <w:rPr>
          <w:rFonts w:asciiTheme="majorBidi" w:eastAsia="黑体" w:hAnsiTheme="majorBidi" w:cstheme="majorBidi"/>
        </w:rPr>
        <w:t>(</w:t>
      </w:r>
      <w:r w:rsidRPr="00DE7E39">
        <w:rPr>
          <w:rFonts w:asciiTheme="majorBidi" w:eastAsia="黑体" w:hAnsiTheme="majorBidi" w:cstheme="majorBidi" w:hint="eastAsia"/>
        </w:rPr>
        <w:t>见第</w:t>
      </w:r>
      <w:r w:rsidRPr="00DE7E39">
        <w:rPr>
          <w:rFonts w:asciiTheme="majorBidi" w:eastAsia="黑体" w:hAnsiTheme="majorBidi" w:cstheme="majorBidi"/>
        </w:rPr>
        <w:t>74/III</w:t>
      </w:r>
      <w:r w:rsidRPr="00DE7E39">
        <w:rPr>
          <w:rFonts w:asciiTheme="majorBidi" w:eastAsia="黑体" w:hAnsiTheme="majorBidi" w:cstheme="majorBidi" w:hint="eastAsia"/>
        </w:rPr>
        <w:t>号决定</w:t>
      </w:r>
      <w:r w:rsidRPr="00DE7E39">
        <w:rPr>
          <w:rFonts w:asciiTheme="majorBidi" w:eastAsia="黑体" w:hAnsiTheme="majorBidi" w:cstheme="majorBidi"/>
        </w:rPr>
        <w:t>)</w:t>
      </w:r>
      <w:r w:rsidRPr="00DE7E39">
        <w:rPr>
          <w:rFonts w:asciiTheme="majorBidi" w:eastAsia="黑体" w:hAnsiTheme="majorBidi" w:cstheme="majorBidi" w:hint="eastAsia"/>
        </w:rPr>
        <w:t>和关于重新安排国家工作队协调会议时间的决定草案</w:t>
      </w:r>
      <w:r w:rsidRPr="00DE7E39">
        <w:rPr>
          <w:rFonts w:asciiTheme="majorBidi" w:eastAsia="黑体" w:hAnsiTheme="majorBidi" w:cstheme="majorBidi"/>
        </w:rPr>
        <w:t>(</w:t>
      </w:r>
      <w:r w:rsidRPr="00DE7E39">
        <w:rPr>
          <w:rFonts w:asciiTheme="majorBidi" w:eastAsia="黑体" w:hAnsiTheme="majorBidi" w:cstheme="majorBidi" w:hint="eastAsia"/>
        </w:rPr>
        <w:t>见第</w:t>
      </w:r>
      <w:r w:rsidRPr="00DE7E39">
        <w:rPr>
          <w:rFonts w:asciiTheme="majorBidi" w:eastAsia="黑体" w:hAnsiTheme="majorBidi" w:cstheme="majorBidi"/>
        </w:rPr>
        <w:t>74/IV</w:t>
      </w:r>
      <w:r w:rsidRPr="00DE7E39">
        <w:rPr>
          <w:rFonts w:asciiTheme="majorBidi" w:eastAsia="黑体" w:hAnsiTheme="majorBidi" w:cstheme="majorBidi" w:hint="eastAsia"/>
        </w:rPr>
        <w:t>号决定</w:t>
      </w:r>
      <w:r w:rsidRPr="00DE7E39">
        <w:rPr>
          <w:rFonts w:asciiTheme="majorBidi" w:eastAsia="黑体" w:hAnsiTheme="majorBidi" w:cstheme="majorBidi"/>
        </w:rPr>
        <w:t>)</w:t>
      </w:r>
      <w:r w:rsidRPr="00DE7E39">
        <w:rPr>
          <w:rFonts w:asciiTheme="majorBidi" w:eastAsia="黑体" w:hAnsiTheme="majorBidi" w:cstheme="majorBidi" w:hint="eastAsia"/>
        </w:rPr>
        <w:t>，并将有关这些事项的决定草案提交给委员会</w:t>
      </w:r>
      <w:r w:rsidRPr="00DE7E39">
        <w:rPr>
          <w:rFonts w:hint="eastAsia"/>
        </w:rPr>
        <w:t>。</w:t>
      </w:r>
    </w:p>
    <w:p w14:paraId="4F306D9C"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公约、妇女署和可持续发展目标工作组</w:t>
      </w:r>
    </w:p>
    <w:p w14:paraId="0FE9DC5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33.</w:t>
      </w:r>
      <w:r w:rsidRPr="00DE7E39">
        <w:rPr>
          <w:rFonts w:hint="eastAsia"/>
        </w:rPr>
        <w:tab/>
      </w:r>
      <w:r w:rsidRPr="00DE7E39">
        <w:rPr>
          <w:rFonts w:hint="eastAsia"/>
        </w:rPr>
        <w:t>工作组在本届会议期间举行了两次会议，最后敲定了缔约国根据《消除对妇女一切形式歧视公约》第十八条在可持续发展目标背景下编写报告的指导说明草稿</w:t>
      </w:r>
      <w:r w:rsidRPr="00DE7E39">
        <w:rPr>
          <w:rFonts w:hint="eastAsia"/>
        </w:rPr>
        <w:t>(</w:t>
      </w:r>
      <w:r w:rsidRPr="00DE7E39">
        <w:rPr>
          <w:rFonts w:hint="eastAsia"/>
        </w:rPr>
        <w:t>见第</w:t>
      </w:r>
      <w:r w:rsidRPr="00DE7E39">
        <w:rPr>
          <w:rFonts w:hint="eastAsia"/>
        </w:rPr>
        <w:t>74/II</w:t>
      </w:r>
      <w:r w:rsidRPr="00DE7E39">
        <w:rPr>
          <w:rFonts w:hint="eastAsia"/>
        </w:rPr>
        <w:t>号决定</w:t>
      </w:r>
      <w:r w:rsidRPr="00DE7E39">
        <w:rPr>
          <w:rFonts w:hint="eastAsia"/>
        </w:rPr>
        <w:t>)</w:t>
      </w:r>
      <w:r w:rsidRPr="00DE7E39">
        <w:rPr>
          <w:rFonts w:hint="eastAsia"/>
        </w:rPr>
        <w:t>。</w:t>
      </w:r>
    </w:p>
    <w:p w14:paraId="19B74B0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34.</w:t>
      </w:r>
      <w:r w:rsidRPr="00DE7E39">
        <w:rPr>
          <w:rFonts w:hint="eastAsia"/>
        </w:rPr>
        <w:tab/>
      </w:r>
      <w:r w:rsidRPr="00DE7E39">
        <w:rPr>
          <w:rFonts w:hint="eastAsia"/>
        </w:rPr>
        <w:t>工作组继续就委员会为《北京宣言》和《行动纲要》执行情况</w:t>
      </w:r>
      <w:r w:rsidRPr="00DE7E39">
        <w:rPr>
          <w:rFonts w:hint="eastAsia"/>
        </w:rPr>
        <w:t>25</w:t>
      </w:r>
      <w:r w:rsidRPr="00DE7E39">
        <w:rPr>
          <w:rFonts w:hint="eastAsia"/>
        </w:rPr>
        <w:t>周年审查编写书面材料进行讨论。工作组决定建议委员会将该文件的通过推迟到委员会第七十五届会议进行</w:t>
      </w:r>
      <w:r w:rsidRPr="00DE7E39">
        <w:rPr>
          <w:rFonts w:hint="eastAsia"/>
        </w:rPr>
        <w:t>(</w:t>
      </w:r>
      <w:r w:rsidRPr="00DE7E39">
        <w:rPr>
          <w:rFonts w:hint="eastAsia"/>
        </w:rPr>
        <w:t>见第</w:t>
      </w:r>
      <w:r w:rsidRPr="00DE7E39">
        <w:rPr>
          <w:rFonts w:hint="eastAsia"/>
        </w:rPr>
        <w:t>74/VI</w:t>
      </w:r>
      <w:r w:rsidRPr="00DE7E39">
        <w:rPr>
          <w:rFonts w:hint="eastAsia"/>
        </w:rPr>
        <w:t>号决定</w:t>
      </w:r>
      <w:r w:rsidRPr="00DE7E39">
        <w:rPr>
          <w:rFonts w:hint="eastAsia"/>
        </w:rPr>
        <w:t>)</w:t>
      </w:r>
      <w:r w:rsidRPr="00DE7E39">
        <w:rPr>
          <w:rFonts w:hint="eastAsia"/>
        </w:rPr>
        <w:t>。</w:t>
      </w:r>
    </w:p>
    <w:p w14:paraId="27C524D4"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与国家人权机构合作工作组</w:t>
      </w:r>
    </w:p>
    <w:p w14:paraId="5122AD16"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35.</w:t>
      </w:r>
      <w:r w:rsidRPr="00DE7E39">
        <w:rPr>
          <w:rFonts w:hint="eastAsia"/>
        </w:rPr>
        <w:tab/>
      </w:r>
      <w:r w:rsidRPr="00DE7E39">
        <w:rPr>
          <w:rFonts w:hint="eastAsia"/>
        </w:rPr>
        <w:t>工作组在届会期间举行了三次会议。工作组主席向成员简要介绍了自上届会议以来为最后确定委员会与国家人权机构合作的指导说明而采取的步骤</w:t>
      </w:r>
      <w:r w:rsidRPr="00DE7E39">
        <w:rPr>
          <w:rFonts w:hint="eastAsia"/>
        </w:rPr>
        <w:t>(</w:t>
      </w:r>
      <w:r w:rsidRPr="00DE7E39">
        <w:rPr>
          <w:rFonts w:hint="eastAsia"/>
        </w:rPr>
        <w:t>见第</w:t>
      </w:r>
      <w:r w:rsidRPr="00DE7E39">
        <w:rPr>
          <w:rFonts w:hint="eastAsia"/>
        </w:rPr>
        <w:t>74/I</w:t>
      </w:r>
      <w:r w:rsidRPr="00DE7E39">
        <w:rPr>
          <w:rFonts w:hint="eastAsia"/>
        </w:rPr>
        <w:t>号决定</w:t>
      </w:r>
      <w:r w:rsidRPr="00DE7E39">
        <w:rPr>
          <w:rFonts w:hint="eastAsia"/>
        </w:rPr>
        <w:t>)</w:t>
      </w:r>
      <w:r w:rsidRPr="00DE7E39">
        <w:rPr>
          <w:rFonts w:hint="eastAsia"/>
        </w:rPr>
        <w:t>。主席强调了在起草过程中从人权事务高级专员办事处国家机构和区域机制科和国家人权机构全球联盟秘书处的代表那里收到的意见的价值。</w:t>
      </w:r>
    </w:p>
    <w:p w14:paraId="3A56F730"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全球移民背景下贩运妇女和女童问题工作组</w:t>
      </w:r>
    </w:p>
    <w:p w14:paraId="3555D03E"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36.</w:t>
      </w:r>
      <w:r w:rsidRPr="00DE7E39">
        <w:rPr>
          <w:rFonts w:hint="eastAsia"/>
        </w:rPr>
        <w:tab/>
      </w:r>
      <w:r w:rsidRPr="00DE7E39">
        <w:rPr>
          <w:rFonts w:hint="eastAsia"/>
        </w:rPr>
        <w:t>工作组在本届会议期间举行了两次会议，讨论了编写一般性建议的时间表以及咨询顾问编写的附带说明大纲草案的结构和内容。工作组主席向成员通报了</w:t>
      </w:r>
      <w:r w:rsidRPr="00DE7E39">
        <w:rPr>
          <w:rFonts w:hint="eastAsia"/>
        </w:rPr>
        <w:t>2019</w:t>
      </w:r>
      <w:r w:rsidRPr="00DE7E39">
        <w:rPr>
          <w:rFonts w:hint="eastAsia"/>
        </w:rPr>
        <w:t>年晚些时候在开罗举行的区域专家会议的筹备情况，以及计划于</w:t>
      </w:r>
      <w:r w:rsidRPr="00DE7E39">
        <w:rPr>
          <w:rFonts w:hint="eastAsia"/>
        </w:rPr>
        <w:t>2020</w:t>
      </w:r>
      <w:r w:rsidRPr="00DE7E39">
        <w:rPr>
          <w:rFonts w:hint="eastAsia"/>
        </w:rPr>
        <w:t>年</w:t>
      </w:r>
      <w:r w:rsidRPr="00DE7E39">
        <w:rPr>
          <w:rFonts w:hint="eastAsia"/>
        </w:rPr>
        <w:t>1</w:t>
      </w:r>
      <w:r w:rsidRPr="00DE7E39">
        <w:rPr>
          <w:rFonts w:hint="eastAsia"/>
        </w:rPr>
        <w:t>月在维也纳和</w:t>
      </w:r>
      <w:r w:rsidRPr="00DE7E39">
        <w:rPr>
          <w:rFonts w:hint="eastAsia"/>
        </w:rPr>
        <w:t>2020</w:t>
      </w:r>
      <w:r w:rsidRPr="00DE7E39">
        <w:rPr>
          <w:rFonts w:hint="eastAsia"/>
        </w:rPr>
        <w:t>年</w:t>
      </w:r>
      <w:r w:rsidRPr="00DE7E39">
        <w:rPr>
          <w:rFonts w:hint="eastAsia"/>
        </w:rPr>
        <w:t>4</w:t>
      </w:r>
      <w:r w:rsidRPr="00DE7E39">
        <w:rPr>
          <w:rFonts w:hint="eastAsia"/>
        </w:rPr>
        <w:t>月在巴拿马城举行的区域协商。工作组讨论了组织进一步区域协商或专家会议的可能性。</w:t>
      </w:r>
    </w:p>
    <w:p w14:paraId="3822B244" w14:textId="77777777" w:rsidR="00DE7E39" w:rsidRPr="00DE7E39" w:rsidRDefault="00DE7E39" w:rsidP="00DE7E39">
      <w:pPr>
        <w:spacing w:line="240" w:lineRule="auto"/>
        <w:jc w:val="left"/>
        <w:rPr>
          <w:rFonts w:eastAsia="黑体"/>
          <w:sz w:val="28"/>
        </w:rPr>
      </w:pPr>
      <w:r w:rsidRPr="00DE7E39">
        <w:br w:type="page"/>
      </w:r>
    </w:p>
    <w:p w14:paraId="261DA914"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第八章</w:t>
      </w:r>
    </w:p>
    <w:p w14:paraId="5AEC3DF4"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第七十五届会议临时议程</w:t>
      </w:r>
    </w:p>
    <w:p w14:paraId="3411A3BD"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37.</w:t>
      </w:r>
      <w:r w:rsidRPr="00DE7E39">
        <w:rPr>
          <w:rFonts w:hint="eastAsia"/>
        </w:rPr>
        <w:tab/>
      </w:r>
      <w:r w:rsidRPr="00DE7E39">
        <w:rPr>
          <w:rFonts w:hint="eastAsia"/>
        </w:rPr>
        <w:t>在</w:t>
      </w:r>
      <w:r w:rsidRPr="00DE7E39">
        <w:rPr>
          <w:rFonts w:hint="eastAsia"/>
        </w:rPr>
        <w:t>2019</w:t>
      </w:r>
      <w:r w:rsidRPr="00DE7E39">
        <w:rPr>
          <w:rFonts w:hint="eastAsia"/>
        </w:rPr>
        <w:t>年</w:t>
      </w:r>
      <w:r w:rsidRPr="00DE7E39">
        <w:rPr>
          <w:rFonts w:hint="eastAsia"/>
        </w:rPr>
        <w:t>11</w:t>
      </w:r>
      <w:r w:rsidRPr="00DE7E39">
        <w:rPr>
          <w:rFonts w:hint="eastAsia"/>
        </w:rPr>
        <w:t>月</w:t>
      </w:r>
      <w:r w:rsidRPr="00DE7E39">
        <w:rPr>
          <w:rFonts w:hint="eastAsia"/>
        </w:rPr>
        <w:t>8</w:t>
      </w:r>
      <w:r w:rsidRPr="00DE7E39">
        <w:rPr>
          <w:rFonts w:hint="eastAsia"/>
        </w:rPr>
        <w:t>日举行的第</w:t>
      </w:r>
      <w:r w:rsidRPr="00DE7E39">
        <w:rPr>
          <w:rFonts w:hint="eastAsia"/>
        </w:rPr>
        <w:t>1746</w:t>
      </w:r>
      <w:r w:rsidRPr="00DE7E39">
        <w:rPr>
          <w:rFonts w:hint="eastAsia"/>
        </w:rPr>
        <w:t>次会议上，委员会审议并核准了第七十五届会议临时议程草案。</w:t>
      </w:r>
    </w:p>
    <w:p w14:paraId="23C36B4B" w14:textId="77777777" w:rsidR="00DE7E39" w:rsidRPr="00DE7E39" w:rsidRDefault="00DE7E39" w:rsidP="00DE7E39">
      <w:pPr>
        <w:spacing w:line="240" w:lineRule="auto"/>
        <w:jc w:val="left"/>
        <w:rPr>
          <w:rFonts w:eastAsia="黑体"/>
          <w:sz w:val="28"/>
        </w:rPr>
      </w:pPr>
      <w:r w:rsidRPr="00DE7E39">
        <w:br w:type="page"/>
      </w:r>
    </w:p>
    <w:p w14:paraId="1AF7E9B9"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第九章</w:t>
      </w:r>
    </w:p>
    <w:p w14:paraId="33CE3101" w14:textId="77777777" w:rsidR="00DE7E39" w:rsidRPr="00DE7E39" w:rsidRDefault="00DE7E39" w:rsidP="002C3D4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通过报告</w:t>
      </w:r>
    </w:p>
    <w:p w14:paraId="083AC231"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38.</w:t>
      </w:r>
      <w:r w:rsidRPr="00DE7E39">
        <w:rPr>
          <w:rFonts w:hint="eastAsia"/>
        </w:rPr>
        <w:tab/>
      </w:r>
      <w:r w:rsidRPr="00DE7E39">
        <w:rPr>
          <w:rFonts w:hint="eastAsia"/>
        </w:rPr>
        <w:t>在</w:t>
      </w:r>
      <w:r w:rsidRPr="00DE7E39">
        <w:rPr>
          <w:rFonts w:hint="eastAsia"/>
        </w:rPr>
        <w:t>2019</w:t>
      </w:r>
      <w:r w:rsidRPr="00DE7E39">
        <w:rPr>
          <w:rFonts w:hint="eastAsia"/>
        </w:rPr>
        <w:t>年</w:t>
      </w:r>
      <w:r w:rsidRPr="00DE7E39">
        <w:rPr>
          <w:rFonts w:hint="eastAsia"/>
        </w:rPr>
        <w:t>11</w:t>
      </w:r>
      <w:r w:rsidRPr="00DE7E39">
        <w:rPr>
          <w:rFonts w:hint="eastAsia"/>
        </w:rPr>
        <w:t>月</w:t>
      </w:r>
      <w:r w:rsidRPr="00DE7E39">
        <w:rPr>
          <w:rFonts w:hint="eastAsia"/>
        </w:rPr>
        <w:t>8</w:t>
      </w:r>
      <w:r w:rsidRPr="00DE7E39">
        <w:rPr>
          <w:rFonts w:hint="eastAsia"/>
        </w:rPr>
        <w:t>日举行的第</w:t>
      </w:r>
      <w:r w:rsidRPr="00DE7E39">
        <w:rPr>
          <w:rFonts w:hint="eastAsia"/>
        </w:rPr>
        <w:t>1746</w:t>
      </w:r>
      <w:r w:rsidRPr="00DE7E39">
        <w:rPr>
          <w:rFonts w:hint="eastAsia"/>
        </w:rPr>
        <w:t>次会议上，委员会审议并通过了经口头修正的第七十四届会议报告草稿。</w:t>
      </w:r>
    </w:p>
    <w:p w14:paraId="51388893"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00DC40C7" w14:textId="77777777" w:rsidR="00DE7E39" w:rsidRPr="00DE7E39" w:rsidRDefault="00DE7E39" w:rsidP="00DE7E39">
      <w:pPr>
        <w:spacing w:line="240" w:lineRule="auto"/>
        <w:jc w:val="left"/>
      </w:pPr>
      <w:r w:rsidRPr="00DE7E39">
        <w:br w:type="page"/>
      </w:r>
    </w:p>
    <w:p w14:paraId="1CADCFD0"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附件</w:t>
      </w:r>
    </w:p>
    <w:p w14:paraId="530A16E9"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委员会第七十四届会议收到的文件</w:t>
      </w:r>
    </w:p>
    <w:tbl>
      <w:tblPr>
        <w:tblStyle w:val="22"/>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DE7E39" w:rsidRPr="00DE7E39" w14:paraId="1F4FB121" w14:textId="77777777" w:rsidTr="0035412B">
        <w:trPr>
          <w:tblHeader/>
        </w:trPr>
        <w:tc>
          <w:tcPr>
            <w:tcW w:w="3660" w:type="dxa"/>
            <w:tcBorders>
              <w:top w:val="single" w:sz="4" w:space="0" w:color="auto"/>
              <w:bottom w:val="single" w:sz="12" w:space="0" w:color="auto"/>
            </w:tcBorders>
            <w:shd w:val="clear" w:color="auto" w:fill="auto"/>
            <w:vAlign w:val="bottom"/>
          </w:tcPr>
          <w:p w14:paraId="451DBE66" w14:textId="77777777" w:rsidR="00DE7E39" w:rsidRPr="00DE7E39" w:rsidRDefault="00DE7E39" w:rsidP="00DE7E39">
            <w:pPr>
              <w:spacing w:before="60" w:after="60" w:line="200" w:lineRule="exact"/>
              <w:ind w:right="57"/>
              <w:jc w:val="left"/>
              <w:rPr>
                <w:rFonts w:eastAsia="楷体"/>
                <w:sz w:val="15"/>
              </w:rPr>
            </w:pPr>
            <w:r w:rsidRPr="00DE7E39">
              <w:rPr>
                <w:rFonts w:eastAsia="楷体" w:hAnsi="宋体" w:cs="宋体" w:hint="eastAsia"/>
                <w:iCs/>
                <w:sz w:val="15"/>
                <w:lang w:val="zh-CN"/>
              </w:rPr>
              <w:t>文号</w:t>
            </w:r>
          </w:p>
        </w:tc>
        <w:tc>
          <w:tcPr>
            <w:tcW w:w="3660" w:type="dxa"/>
            <w:tcBorders>
              <w:top w:val="single" w:sz="4" w:space="0" w:color="auto"/>
              <w:bottom w:val="single" w:sz="12" w:space="0" w:color="auto"/>
            </w:tcBorders>
            <w:shd w:val="clear" w:color="auto" w:fill="auto"/>
            <w:vAlign w:val="bottom"/>
          </w:tcPr>
          <w:p w14:paraId="211E37CF" w14:textId="77777777" w:rsidR="00DE7E39" w:rsidRPr="00DE7E39" w:rsidRDefault="00DE7E39" w:rsidP="00DE7E39">
            <w:pPr>
              <w:spacing w:before="60" w:after="60" w:line="200" w:lineRule="exact"/>
              <w:ind w:right="57"/>
              <w:jc w:val="left"/>
              <w:rPr>
                <w:rFonts w:eastAsia="楷体"/>
                <w:sz w:val="15"/>
              </w:rPr>
            </w:pPr>
            <w:r w:rsidRPr="00DE7E39">
              <w:rPr>
                <w:rFonts w:eastAsia="楷体" w:hAnsi="宋体" w:cs="宋体" w:hint="eastAsia"/>
                <w:iCs/>
                <w:sz w:val="15"/>
                <w:lang w:val="zh-CN"/>
              </w:rPr>
              <w:t>标题或说明</w:t>
            </w:r>
          </w:p>
        </w:tc>
      </w:tr>
      <w:tr w:rsidR="00DE7E39" w:rsidRPr="00DE7E39" w14:paraId="7A8F3F15" w14:textId="77777777" w:rsidTr="0035412B">
        <w:trPr>
          <w:trHeight w:hRule="exact" w:val="115"/>
          <w:tblHeader/>
        </w:trPr>
        <w:tc>
          <w:tcPr>
            <w:tcW w:w="3660" w:type="dxa"/>
            <w:tcBorders>
              <w:top w:val="single" w:sz="12" w:space="0" w:color="auto"/>
            </w:tcBorders>
            <w:shd w:val="clear" w:color="auto" w:fill="auto"/>
            <w:vAlign w:val="bottom"/>
          </w:tcPr>
          <w:p w14:paraId="4F4B09EA" w14:textId="77777777" w:rsidR="00DE7E39" w:rsidRPr="00DE7E39" w:rsidRDefault="00DE7E39" w:rsidP="00DE7E39">
            <w:pPr>
              <w:spacing w:after="120" w:line="280" w:lineRule="exact"/>
              <w:ind w:right="57"/>
              <w:jc w:val="left"/>
            </w:pPr>
          </w:p>
        </w:tc>
        <w:tc>
          <w:tcPr>
            <w:tcW w:w="3660" w:type="dxa"/>
            <w:tcBorders>
              <w:top w:val="single" w:sz="12" w:space="0" w:color="auto"/>
            </w:tcBorders>
            <w:shd w:val="clear" w:color="auto" w:fill="auto"/>
            <w:vAlign w:val="bottom"/>
          </w:tcPr>
          <w:p w14:paraId="0CC8486D" w14:textId="77777777" w:rsidR="00DE7E39" w:rsidRPr="00DE7E39" w:rsidRDefault="00DE7E39" w:rsidP="00DE7E39">
            <w:pPr>
              <w:spacing w:after="120" w:line="280" w:lineRule="exact"/>
              <w:ind w:right="57"/>
              <w:jc w:val="right"/>
            </w:pPr>
          </w:p>
        </w:tc>
      </w:tr>
      <w:tr w:rsidR="00DE7E39" w:rsidRPr="00DE7E39" w14:paraId="58BA7EC2" w14:textId="77777777" w:rsidTr="0035412B">
        <w:tc>
          <w:tcPr>
            <w:tcW w:w="3660" w:type="dxa"/>
            <w:shd w:val="clear" w:color="auto" w:fill="auto"/>
            <w:vAlign w:val="bottom"/>
          </w:tcPr>
          <w:p w14:paraId="6473FF63" w14:textId="70BDEF3B" w:rsidR="00DE7E39" w:rsidRPr="00DE7E39" w:rsidRDefault="00262177" w:rsidP="00DE7E39">
            <w:pPr>
              <w:tabs>
                <w:tab w:val="left" w:pos="334"/>
                <w:tab w:val="left" w:pos="669"/>
                <w:tab w:val="left" w:pos="1003"/>
                <w:tab w:val="left" w:pos="1338"/>
              </w:tabs>
              <w:spacing w:after="120" w:line="280" w:lineRule="exact"/>
              <w:ind w:right="57"/>
            </w:pPr>
            <w:hyperlink r:id="rId85" w:history="1">
              <w:r w:rsidR="00DE7E39" w:rsidRPr="00DE7E39">
                <w:rPr>
                  <w:rStyle w:val="af4"/>
                </w:rPr>
                <w:t>CEDAW/C/74/1</w:t>
              </w:r>
            </w:hyperlink>
          </w:p>
        </w:tc>
        <w:tc>
          <w:tcPr>
            <w:tcW w:w="3660" w:type="dxa"/>
            <w:shd w:val="clear" w:color="auto" w:fill="auto"/>
            <w:vAlign w:val="bottom"/>
          </w:tcPr>
          <w:p w14:paraId="5119756C" w14:textId="77777777" w:rsidR="00DE7E39" w:rsidRPr="00DE7E39" w:rsidRDefault="00DE7E39" w:rsidP="00DE7E39">
            <w:pPr>
              <w:tabs>
                <w:tab w:val="left" w:pos="334"/>
                <w:tab w:val="left" w:pos="669"/>
                <w:tab w:val="left" w:pos="1003"/>
                <w:tab w:val="left" w:pos="1338"/>
              </w:tabs>
              <w:spacing w:after="120" w:line="280" w:lineRule="exact"/>
              <w:ind w:right="57"/>
            </w:pPr>
            <w:r w:rsidRPr="00DE7E39">
              <w:rPr>
                <w:rFonts w:ascii="宋体" w:hAnsi="宋体" w:cs="宋体" w:hint="eastAsia"/>
                <w:lang w:val="zh-CN"/>
              </w:rPr>
              <w:t>附加说明的临时议程</w:t>
            </w:r>
          </w:p>
        </w:tc>
      </w:tr>
      <w:tr w:rsidR="00DE7E39" w:rsidRPr="00DE7E39" w14:paraId="0D56775B" w14:textId="77777777" w:rsidTr="0035412B">
        <w:tc>
          <w:tcPr>
            <w:tcW w:w="3660" w:type="dxa"/>
            <w:shd w:val="clear" w:color="auto" w:fill="auto"/>
            <w:vAlign w:val="bottom"/>
          </w:tcPr>
          <w:p w14:paraId="059DC01B" w14:textId="418FABFC" w:rsidR="00DE7E39" w:rsidRPr="00DE7E39" w:rsidRDefault="00262177" w:rsidP="00DE7E39">
            <w:pPr>
              <w:tabs>
                <w:tab w:val="left" w:pos="334"/>
                <w:tab w:val="left" w:pos="669"/>
                <w:tab w:val="left" w:pos="1003"/>
                <w:tab w:val="left" w:pos="1338"/>
              </w:tabs>
              <w:spacing w:after="120" w:line="280" w:lineRule="exact"/>
              <w:ind w:right="57"/>
            </w:pPr>
            <w:hyperlink r:id="rId86" w:history="1">
              <w:r w:rsidR="00DE7E39" w:rsidRPr="00DE7E39">
                <w:rPr>
                  <w:rStyle w:val="af4"/>
                </w:rPr>
                <w:t>CEDAW/C/74/2</w:t>
              </w:r>
            </w:hyperlink>
          </w:p>
        </w:tc>
        <w:tc>
          <w:tcPr>
            <w:tcW w:w="3660" w:type="dxa"/>
            <w:shd w:val="clear" w:color="auto" w:fill="auto"/>
            <w:vAlign w:val="bottom"/>
          </w:tcPr>
          <w:p w14:paraId="0FDF874E"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联合国教育、科学及文化组织的报告</w:t>
            </w:r>
          </w:p>
        </w:tc>
      </w:tr>
      <w:tr w:rsidR="00DE7E39" w:rsidRPr="00DE7E39" w14:paraId="2CDB9CC8" w14:textId="77777777" w:rsidTr="0035412B">
        <w:tc>
          <w:tcPr>
            <w:tcW w:w="3660" w:type="dxa"/>
            <w:shd w:val="clear" w:color="auto" w:fill="auto"/>
            <w:vAlign w:val="bottom"/>
          </w:tcPr>
          <w:p w14:paraId="492DA47E" w14:textId="77777777" w:rsidR="00DE7E39" w:rsidRPr="00DE7E39" w:rsidRDefault="00DE7E39" w:rsidP="00DE7E39">
            <w:pPr>
              <w:tabs>
                <w:tab w:val="left" w:pos="334"/>
                <w:tab w:val="left" w:pos="669"/>
                <w:tab w:val="left" w:pos="1003"/>
                <w:tab w:val="left" w:pos="1338"/>
              </w:tabs>
              <w:spacing w:after="120" w:line="280" w:lineRule="exact"/>
              <w:ind w:right="57"/>
              <w:rPr>
                <w:rFonts w:ascii="黑体" w:eastAsia="黑体" w:hAnsi="黑体"/>
              </w:rPr>
            </w:pPr>
            <w:r w:rsidRPr="00DE7E39">
              <w:rPr>
                <w:rFonts w:ascii="黑体" w:eastAsia="黑体" w:hAnsi="黑体" w:cs="宋体" w:hint="eastAsia"/>
                <w:lang w:val="zh-CN"/>
              </w:rPr>
              <w:t>缔约国的报告</w:t>
            </w:r>
          </w:p>
        </w:tc>
        <w:tc>
          <w:tcPr>
            <w:tcW w:w="3660" w:type="dxa"/>
            <w:shd w:val="clear" w:color="auto" w:fill="auto"/>
            <w:vAlign w:val="bottom"/>
          </w:tcPr>
          <w:p w14:paraId="770C45B8" w14:textId="77777777" w:rsidR="00DE7E39" w:rsidRPr="00DE7E39" w:rsidRDefault="00DE7E39" w:rsidP="00DE7E39">
            <w:pPr>
              <w:tabs>
                <w:tab w:val="left" w:pos="334"/>
                <w:tab w:val="left" w:pos="669"/>
                <w:tab w:val="left" w:pos="1003"/>
                <w:tab w:val="left" w:pos="1338"/>
              </w:tabs>
              <w:spacing w:after="120" w:line="280" w:lineRule="exact"/>
              <w:ind w:right="57"/>
              <w:rPr>
                <w:rFonts w:ascii="黑体" w:eastAsia="黑体" w:hAnsi="黑体"/>
              </w:rPr>
            </w:pPr>
          </w:p>
        </w:tc>
      </w:tr>
      <w:tr w:rsidR="00DE7E39" w:rsidRPr="00DE7E39" w14:paraId="31273FF3" w14:textId="77777777" w:rsidTr="0035412B">
        <w:tc>
          <w:tcPr>
            <w:tcW w:w="3660" w:type="dxa"/>
            <w:shd w:val="clear" w:color="auto" w:fill="auto"/>
            <w:vAlign w:val="bottom"/>
          </w:tcPr>
          <w:p w14:paraId="001A5EBB" w14:textId="3FC5BEA2" w:rsidR="00DE7E39" w:rsidRPr="00DE7E39" w:rsidRDefault="00262177" w:rsidP="00DE7E39">
            <w:pPr>
              <w:tabs>
                <w:tab w:val="left" w:pos="334"/>
                <w:tab w:val="left" w:pos="669"/>
                <w:tab w:val="left" w:pos="1003"/>
                <w:tab w:val="left" w:pos="1338"/>
              </w:tabs>
              <w:spacing w:after="120" w:line="280" w:lineRule="exact"/>
              <w:ind w:right="57"/>
            </w:pPr>
            <w:hyperlink r:id="rId87" w:history="1">
              <w:r w:rsidR="00DE7E39" w:rsidRPr="00DE7E39">
                <w:rPr>
                  <w:rStyle w:val="af4"/>
                </w:rPr>
                <w:t>CEDAW/C/AND/4</w:t>
              </w:r>
            </w:hyperlink>
          </w:p>
        </w:tc>
        <w:tc>
          <w:tcPr>
            <w:tcW w:w="3660" w:type="dxa"/>
            <w:shd w:val="clear" w:color="auto" w:fill="auto"/>
            <w:vAlign w:val="bottom"/>
          </w:tcPr>
          <w:p w14:paraId="0EB0D6A5"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安道尔第四次定期报告</w:t>
            </w:r>
          </w:p>
        </w:tc>
      </w:tr>
      <w:tr w:rsidR="00DE7E39" w:rsidRPr="00DE7E39" w14:paraId="53FA0CC0" w14:textId="77777777" w:rsidTr="0035412B">
        <w:tc>
          <w:tcPr>
            <w:tcW w:w="3660" w:type="dxa"/>
            <w:shd w:val="clear" w:color="auto" w:fill="auto"/>
            <w:vAlign w:val="bottom"/>
          </w:tcPr>
          <w:p w14:paraId="49CD247A" w14:textId="202F2FC2" w:rsidR="00DE7E39" w:rsidRPr="00DE7E39" w:rsidRDefault="00262177" w:rsidP="00DE7E39">
            <w:pPr>
              <w:tabs>
                <w:tab w:val="left" w:pos="334"/>
                <w:tab w:val="left" w:pos="669"/>
                <w:tab w:val="left" w:pos="1003"/>
                <w:tab w:val="left" w:pos="1338"/>
              </w:tabs>
              <w:spacing w:after="120" w:line="280" w:lineRule="exact"/>
              <w:ind w:right="57"/>
            </w:pPr>
            <w:hyperlink r:id="rId88" w:history="1">
              <w:r w:rsidR="00DE7E39" w:rsidRPr="00DE7E39">
                <w:rPr>
                  <w:rStyle w:val="af4"/>
                </w:rPr>
                <w:t>CEDAW/C/BIH/6</w:t>
              </w:r>
            </w:hyperlink>
          </w:p>
        </w:tc>
        <w:tc>
          <w:tcPr>
            <w:tcW w:w="3660" w:type="dxa"/>
            <w:shd w:val="clear" w:color="auto" w:fill="auto"/>
            <w:vAlign w:val="bottom"/>
          </w:tcPr>
          <w:p w14:paraId="5DFD2825"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波斯尼亚和黑塞哥维那第六次定期报告</w:t>
            </w:r>
          </w:p>
        </w:tc>
      </w:tr>
      <w:tr w:rsidR="00DE7E39" w:rsidRPr="00DE7E39" w14:paraId="16FAB32C" w14:textId="77777777" w:rsidTr="0035412B">
        <w:tc>
          <w:tcPr>
            <w:tcW w:w="3660" w:type="dxa"/>
            <w:shd w:val="clear" w:color="auto" w:fill="auto"/>
            <w:vAlign w:val="bottom"/>
          </w:tcPr>
          <w:p w14:paraId="3AC7FE83" w14:textId="4D47F653" w:rsidR="00DE7E39" w:rsidRPr="00DE7E39" w:rsidRDefault="00262177" w:rsidP="00DE7E39">
            <w:pPr>
              <w:tabs>
                <w:tab w:val="left" w:pos="334"/>
                <w:tab w:val="left" w:pos="669"/>
                <w:tab w:val="left" w:pos="1003"/>
                <w:tab w:val="left" w:pos="1338"/>
              </w:tabs>
              <w:spacing w:after="120" w:line="280" w:lineRule="exact"/>
              <w:ind w:right="57"/>
            </w:pPr>
            <w:hyperlink r:id="rId89" w:history="1">
              <w:r w:rsidR="00DE7E39" w:rsidRPr="00DE7E39">
                <w:rPr>
                  <w:rStyle w:val="af4"/>
                </w:rPr>
                <w:t>CEDAW/C/KHM/6</w:t>
              </w:r>
            </w:hyperlink>
          </w:p>
        </w:tc>
        <w:tc>
          <w:tcPr>
            <w:tcW w:w="3660" w:type="dxa"/>
            <w:shd w:val="clear" w:color="auto" w:fill="auto"/>
            <w:vAlign w:val="bottom"/>
          </w:tcPr>
          <w:p w14:paraId="257BBC7C"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柬埔寨第六次定期报告</w:t>
            </w:r>
          </w:p>
        </w:tc>
      </w:tr>
      <w:tr w:rsidR="00DE7E39" w:rsidRPr="00DE7E39" w14:paraId="0478F527" w14:textId="77777777" w:rsidTr="0035412B">
        <w:tc>
          <w:tcPr>
            <w:tcW w:w="3660" w:type="dxa"/>
            <w:shd w:val="clear" w:color="auto" w:fill="auto"/>
            <w:vAlign w:val="bottom"/>
          </w:tcPr>
          <w:p w14:paraId="2AB85575" w14:textId="5CC1A79E" w:rsidR="00DE7E39" w:rsidRPr="00DE7E39" w:rsidRDefault="00262177" w:rsidP="00DE7E39">
            <w:pPr>
              <w:tabs>
                <w:tab w:val="left" w:pos="334"/>
                <w:tab w:val="left" w:pos="669"/>
                <w:tab w:val="left" w:pos="1003"/>
                <w:tab w:val="left" w:pos="1338"/>
              </w:tabs>
              <w:spacing w:after="120" w:line="280" w:lineRule="exact"/>
              <w:ind w:right="57"/>
            </w:pPr>
            <w:hyperlink r:id="rId90" w:history="1">
              <w:r w:rsidR="00DE7E39" w:rsidRPr="00DE7E39">
                <w:rPr>
                  <w:rStyle w:val="af4"/>
                </w:rPr>
                <w:t>CEDAW/C/IRQ/7</w:t>
              </w:r>
            </w:hyperlink>
          </w:p>
        </w:tc>
        <w:tc>
          <w:tcPr>
            <w:tcW w:w="3660" w:type="dxa"/>
            <w:shd w:val="clear" w:color="auto" w:fill="auto"/>
            <w:vAlign w:val="bottom"/>
          </w:tcPr>
          <w:p w14:paraId="7CB3455D"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伊拉克第七次定期报告</w:t>
            </w:r>
          </w:p>
        </w:tc>
      </w:tr>
      <w:tr w:rsidR="00DE7E39" w:rsidRPr="00DE7E39" w14:paraId="0703D266" w14:textId="77777777" w:rsidTr="0035412B">
        <w:tc>
          <w:tcPr>
            <w:tcW w:w="3660" w:type="dxa"/>
            <w:shd w:val="clear" w:color="auto" w:fill="auto"/>
            <w:vAlign w:val="bottom"/>
          </w:tcPr>
          <w:p w14:paraId="2F619017" w14:textId="0C482D98" w:rsidR="00DE7E39" w:rsidRPr="00DE7E39" w:rsidRDefault="00262177" w:rsidP="00DE7E39">
            <w:pPr>
              <w:tabs>
                <w:tab w:val="left" w:pos="334"/>
                <w:tab w:val="left" w:pos="669"/>
                <w:tab w:val="left" w:pos="1003"/>
                <w:tab w:val="left" w:pos="1338"/>
              </w:tabs>
              <w:spacing w:after="120" w:line="280" w:lineRule="exact"/>
              <w:ind w:right="57"/>
            </w:pPr>
            <w:hyperlink r:id="rId91" w:history="1">
              <w:r w:rsidR="00DE7E39" w:rsidRPr="00DE7E39">
                <w:rPr>
                  <w:rStyle w:val="af4"/>
                </w:rPr>
                <w:t>CEDAW/C/KAZ/5</w:t>
              </w:r>
            </w:hyperlink>
          </w:p>
        </w:tc>
        <w:tc>
          <w:tcPr>
            <w:tcW w:w="3660" w:type="dxa"/>
            <w:shd w:val="clear" w:color="auto" w:fill="auto"/>
            <w:vAlign w:val="bottom"/>
          </w:tcPr>
          <w:p w14:paraId="4CE1A1AA"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哈萨克斯坦第五次定期报告</w:t>
            </w:r>
          </w:p>
        </w:tc>
      </w:tr>
      <w:tr w:rsidR="00DE7E39" w:rsidRPr="00DE7E39" w14:paraId="5D7A5B74" w14:textId="77777777" w:rsidTr="0035412B">
        <w:tc>
          <w:tcPr>
            <w:tcW w:w="3660" w:type="dxa"/>
            <w:shd w:val="clear" w:color="auto" w:fill="auto"/>
            <w:vAlign w:val="bottom"/>
          </w:tcPr>
          <w:p w14:paraId="38AB4C27" w14:textId="4809E7DA" w:rsidR="00DE7E39" w:rsidRPr="00DE7E39" w:rsidRDefault="00262177" w:rsidP="00DE7E39">
            <w:pPr>
              <w:tabs>
                <w:tab w:val="left" w:pos="334"/>
                <w:tab w:val="left" w:pos="669"/>
                <w:tab w:val="left" w:pos="1003"/>
                <w:tab w:val="left" w:pos="1338"/>
              </w:tabs>
              <w:spacing w:after="120" w:line="280" w:lineRule="exact"/>
              <w:ind w:right="57"/>
            </w:pPr>
            <w:hyperlink r:id="rId92" w:history="1">
              <w:r w:rsidR="00DE7E39" w:rsidRPr="00DE7E39">
                <w:rPr>
                  <w:rStyle w:val="af4"/>
                </w:rPr>
                <w:t>CEDAW/C/LTU/6</w:t>
              </w:r>
            </w:hyperlink>
          </w:p>
        </w:tc>
        <w:tc>
          <w:tcPr>
            <w:tcW w:w="3660" w:type="dxa"/>
            <w:shd w:val="clear" w:color="auto" w:fill="auto"/>
            <w:vAlign w:val="bottom"/>
          </w:tcPr>
          <w:p w14:paraId="1E953762"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立陶宛第六次定期报告</w:t>
            </w:r>
          </w:p>
        </w:tc>
      </w:tr>
      <w:tr w:rsidR="00DE7E39" w:rsidRPr="00DE7E39" w14:paraId="4A1DBAE5" w14:textId="77777777" w:rsidTr="0035412B">
        <w:tc>
          <w:tcPr>
            <w:tcW w:w="3660" w:type="dxa"/>
            <w:tcBorders>
              <w:bottom w:val="single" w:sz="12" w:space="0" w:color="auto"/>
            </w:tcBorders>
            <w:shd w:val="clear" w:color="auto" w:fill="auto"/>
            <w:vAlign w:val="bottom"/>
          </w:tcPr>
          <w:p w14:paraId="3A135B77" w14:textId="3F10628C" w:rsidR="00DE7E39" w:rsidRPr="00DE7E39" w:rsidRDefault="00262177" w:rsidP="00DE7E39">
            <w:pPr>
              <w:tabs>
                <w:tab w:val="left" w:pos="334"/>
                <w:tab w:val="left" w:pos="669"/>
                <w:tab w:val="left" w:pos="1003"/>
                <w:tab w:val="left" w:pos="1338"/>
              </w:tabs>
              <w:spacing w:after="120" w:line="280" w:lineRule="exact"/>
              <w:ind w:right="57"/>
            </w:pPr>
            <w:hyperlink r:id="rId93" w:history="1">
              <w:r w:rsidR="00DE7E39" w:rsidRPr="00DE7E39">
                <w:rPr>
                  <w:rStyle w:val="af4"/>
                </w:rPr>
                <w:t>CEDAW/C/SEY/6</w:t>
              </w:r>
            </w:hyperlink>
          </w:p>
        </w:tc>
        <w:tc>
          <w:tcPr>
            <w:tcW w:w="3660" w:type="dxa"/>
            <w:tcBorders>
              <w:bottom w:val="single" w:sz="12" w:space="0" w:color="auto"/>
            </w:tcBorders>
            <w:shd w:val="clear" w:color="auto" w:fill="auto"/>
            <w:vAlign w:val="bottom"/>
          </w:tcPr>
          <w:p w14:paraId="13A8B468" w14:textId="77777777" w:rsidR="00DE7E39" w:rsidRPr="00DE7E39" w:rsidRDefault="00DE7E39" w:rsidP="00DE7E39">
            <w:pPr>
              <w:tabs>
                <w:tab w:val="left" w:pos="334"/>
                <w:tab w:val="left" w:pos="669"/>
                <w:tab w:val="left" w:pos="1003"/>
                <w:tab w:val="left" w:pos="1338"/>
              </w:tabs>
              <w:spacing w:after="120" w:line="280" w:lineRule="exact"/>
              <w:ind w:right="57"/>
              <w:rPr>
                <w:lang w:eastAsia="zh-CN"/>
              </w:rPr>
            </w:pPr>
            <w:r w:rsidRPr="00DE7E39">
              <w:rPr>
                <w:rFonts w:ascii="宋体" w:hAnsi="宋体" w:cs="宋体" w:hint="eastAsia"/>
                <w:lang w:val="zh-CN" w:eastAsia="zh-CN"/>
              </w:rPr>
              <w:t>塞舌尔第六次定期报告</w:t>
            </w:r>
          </w:p>
        </w:tc>
      </w:tr>
    </w:tbl>
    <w:p w14:paraId="7197B71C"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645897CB" w14:textId="77777777" w:rsidR="00DE7E39" w:rsidRPr="00DE7E39" w:rsidRDefault="00DE7E39" w:rsidP="00DE7E39">
      <w:pPr>
        <w:spacing w:line="240" w:lineRule="auto"/>
        <w:jc w:val="left"/>
      </w:pPr>
      <w:r w:rsidRPr="00DE7E39">
        <w:br w:type="page"/>
      </w:r>
    </w:p>
    <w:p w14:paraId="35C432DE"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第三部分</w:t>
      </w:r>
    </w:p>
    <w:p w14:paraId="42E04C9C"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hint="eastAsia"/>
          <w:sz w:val="28"/>
        </w:rPr>
        <w:tab/>
      </w:r>
      <w:r w:rsidRPr="00DE7E39">
        <w:rPr>
          <w:rFonts w:eastAsia="黑体" w:hint="eastAsia"/>
          <w:sz w:val="28"/>
        </w:rPr>
        <w:tab/>
      </w:r>
      <w:r w:rsidRPr="00DE7E39">
        <w:rPr>
          <w:rFonts w:eastAsia="黑体" w:hint="eastAsia"/>
          <w:sz w:val="28"/>
        </w:rPr>
        <w:t>消除对妇女歧视委员会第七十五届会议的报告</w:t>
      </w:r>
    </w:p>
    <w:p w14:paraId="31E7CDF8"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t>2020</w:t>
      </w:r>
      <w:r w:rsidRPr="00DE7E39">
        <w:rPr>
          <w:rFonts w:eastAsia="黑体" w:hint="eastAsia"/>
          <w:szCs w:val="21"/>
        </w:rPr>
        <w:t>年</w:t>
      </w:r>
      <w:r w:rsidRPr="00DE7E39">
        <w:rPr>
          <w:rFonts w:eastAsia="黑体" w:hint="eastAsia"/>
          <w:szCs w:val="21"/>
        </w:rPr>
        <w:t>2</w:t>
      </w:r>
      <w:r w:rsidRPr="00DE7E39">
        <w:rPr>
          <w:rFonts w:eastAsia="黑体" w:hint="eastAsia"/>
          <w:szCs w:val="21"/>
        </w:rPr>
        <w:t>月</w:t>
      </w:r>
      <w:r w:rsidRPr="00DE7E39">
        <w:rPr>
          <w:rFonts w:eastAsia="黑体" w:hint="eastAsia"/>
          <w:szCs w:val="21"/>
        </w:rPr>
        <w:t>10</w:t>
      </w:r>
      <w:r w:rsidRPr="00DE7E39">
        <w:rPr>
          <w:rFonts w:eastAsia="黑体" w:hint="eastAsia"/>
          <w:szCs w:val="21"/>
        </w:rPr>
        <w:t>至</w:t>
      </w:r>
      <w:r w:rsidRPr="00DE7E39">
        <w:rPr>
          <w:rFonts w:eastAsia="黑体" w:hint="eastAsia"/>
          <w:szCs w:val="21"/>
        </w:rPr>
        <w:t>28</w:t>
      </w:r>
      <w:r w:rsidRPr="00DE7E39">
        <w:rPr>
          <w:rFonts w:eastAsia="黑体" w:hint="eastAsia"/>
          <w:szCs w:val="21"/>
        </w:rPr>
        <w:t>日</w:t>
      </w:r>
    </w:p>
    <w:p w14:paraId="24D58002" w14:textId="77777777" w:rsidR="00DE7E39" w:rsidRPr="00DE7E39" w:rsidRDefault="00DE7E39" w:rsidP="00DE7E39">
      <w:pPr>
        <w:spacing w:line="240" w:lineRule="auto"/>
        <w:jc w:val="left"/>
      </w:pPr>
      <w:r w:rsidRPr="00DE7E39">
        <w:br w:type="page"/>
      </w:r>
    </w:p>
    <w:p w14:paraId="2D9C8932"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DE7E39">
        <w:rPr>
          <w:rFonts w:eastAsia="黑体" w:hint="eastAsia"/>
          <w:sz w:val="28"/>
        </w:rPr>
        <w:lastRenderedPageBreak/>
        <w:t>第一章</w:t>
      </w:r>
    </w:p>
    <w:p w14:paraId="69480D0B" w14:textId="77777777" w:rsidR="00DE7E39" w:rsidRPr="00DE7E39" w:rsidRDefault="00DE7E39" w:rsidP="00DE7E39">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DE7E39">
        <w:rPr>
          <w:rFonts w:eastAsia="黑体"/>
          <w:sz w:val="28"/>
        </w:rPr>
        <w:tab/>
      </w:r>
      <w:r w:rsidRPr="00DE7E39">
        <w:rPr>
          <w:rFonts w:eastAsia="黑体"/>
          <w:sz w:val="28"/>
        </w:rPr>
        <w:tab/>
      </w:r>
      <w:r w:rsidRPr="00DE7E39">
        <w:rPr>
          <w:rFonts w:eastAsia="黑体" w:hint="eastAsia"/>
          <w:sz w:val="28"/>
        </w:rPr>
        <w:t>委员会通过的决定</w:t>
      </w:r>
    </w:p>
    <w:p w14:paraId="0C293C96"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75/I</w:t>
      </w:r>
      <w:r w:rsidRPr="00DE7E39">
        <w:rPr>
          <w:rFonts w:eastAsia="黑体" w:hint="eastAsia"/>
          <w:szCs w:val="21"/>
        </w:rPr>
        <w:t>号决定</w:t>
      </w:r>
    </w:p>
    <w:p w14:paraId="2505F4F3" w14:textId="0B85CDB9"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2020</w:t>
      </w:r>
      <w:r w:rsidRPr="00DE7E39">
        <w:rPr>
          <w:rFonts w:hint="eastAsia"/>
        </w:rPr>
        <w:t>年</w:t>
      </w:r>
      <w:r w:rsidRPr="00DE7E39">
        <w:rPr>
          <w:rFonts w:hint="eastAsia"/>
        </w:rPr>
        <w:t>2</w:t>
      </w:r>
      <w:r w:rsidRPr="00DE7E39">
        <w:rPr>
          <w:rFonts w:hint="eastAsia"/>
        </w:rPr>
        <w:t>月</w:t>
      </w:r>
      <w:r w:rsidRPr="00DE7E39">
        <w:rPr>
          <w:rFonts w:hint="eastAsia"/>
        </w:rPr>
        <w:t>27</w:t>
      </w:r>
      <w:r w:rsidRPr="00DE7E39">
        <w:rPr>
          <w:rFonts w:hint="eastAsia"/>
        </w:rPr>
        <w:t>日，委员会通过了题为“北京</w:t>
      </w:r>
      <w:r w:rsidRPr="00DE7E39">
        <w:rPr>
          <w:rFonts w:hint="eastAsia"/>
        </w:rPr>
        <w:t>+25</w:t>
      </w:r>
      <w:r w:rsidRPr="00DE7E39">
        <w:rPr>
          <w:rFonts w:hint="eastAsia"/>
        </w:rPr>
        <w:t>：妇女是变革的领导力量”的《北京宣言》和《行动纲要》执行情况</w:t>
      </w:r>
      <w:r w:rsidRPr="00DE7E39">
        <w:rPr>
          <w:rFonts w:hint="eastAsia"/>
        </w:rPr>
        <w:t>25</w:t>
      </w:r>
      <w:r w:rsidRPr="00DE7E39">
        <w:rPr>
          <w:rFonts w:hint="eastAsia"/>
        </w:rPr>
        <w:t>周年审查</w:t>
      </w:r>
      <w:r w:rsidRPr="00DE7E39">
        <w:rPr>
          <w:rFonts w:hint="eastAsia"/>
        </w:rPr>
        <w:t>(</w:t>
      </w:r>
      <w:r w:rsidRPr="00DE7E39">
        <w:rPr>
          <w:rFonts w:hint="eastAsia"/>
        </w:rPr>
        <w:t>见第</w:t>
      </w:r>
      <w:r w:rsidRPr="00DE7E39">
        <w:t>73/VI</w:t>
      </w:r>
      <w:r w:rsidRPr="00DE7E39">
        <w:rPr>
          <w:rFonts w:hint="eastAsia"/>
        </w:rPr>
        <w:t>和</w:t>
      </w:r>
      <w:r w:rsidRPr="00DE7E39">
        <w:t>74/VI</w:t>
      </w:r>
      <w:r w:rsidRPr="00DE7E39">
        <w:rPr>
          <w:rFonts w:hint="eastAsia"/>
        </w:rPr>
        <w:t>号决定</w:t>
      </w:r>
      <w:r w:rsidRPr="00DE7E39">
        <w:rPr>
          <w:rFonts w:hint="eastAsia"/>
        </w:rPr>
        <w:t>)</w:t>
      </w:r>
      <w:r w:rsidRPr="00DE7E39">
        <w:rPr>
          <w:rFonts w:hint="eastAsia"/>
        </w:rPr>
        <w:t>的投稿，并决定将其提交给定于</w:t>
      </w:r>
      <w:r w:rsidRPr="00DE7E39">
        <w:rPr>
          <w:rFonts w:hint="eastAsia"/>
        </w:rPr>
        <w:t>2020</w:t>
      </w:r>
      <w:r w:rsidRPr="00DE7E39">
        <w:rPr>
          <w:rFonts w:hint="eastAsia"/>
        </w:rPr>
        <w:t>年</w:t>
      </w:r>
      <w:r w:rsidRPr="00DE7E39">
        <w:rPr>
          <w:rFonts w:hint="eastAsia"/>
        </w:rPr>
        <w:t>3</w:t>
      </w:r>
      <w:r w:rsidRPr="00DE7E39">
        <w:rPr>
          <w:rFonts w:hint="eastAsia"/>
        </w:rPr>
        <w:t>月</w:t>
      </w:r>
      <w:r w:rsidRPr="00DE7E39">
        <w:rPr>
          <w:rFonts w:hint="eastAsia"/>
        </w:rPr>
        <w:t>9</w:t>
      </w:r>
      <w:r w:rsidRPr="00DE7E39">
        <w:rPr>
          <w:rFonts w:hint="eastAsia"/>
        </w:rPr>
        <w:t>至</w:t>
      </w:r>
      <w:r w:rsidRPr="00DE7E39">
        <w:rPr>
          <w:rFonts w:hint="eastAsia"/>
        </w:rPr>
        <w:t>20</w:t>
      </w:r>
      <w:r w:rsidRPr="00DE7E39">
        <w:rPr>
          <w:rFonts w:hint="eastAsia"/>
        </w:rPr>
        <w:t>日在纽约举行的妇女地位委员会第六十四届会议。</w:t>
      </w:r>
    </w:p>
    <w:p w14:paraId="7092D96E"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75/II</w:t>
      </w:r>
      <w:r w:rsidRPr="00DE7E39">
        <w:rPr>
          <w:rFonts w:eastAsia="黑体" w:hint="eastAsia"/>
          <w:szCs w:val="21"/>
        </w:rPr>
        <w:t>号决定</w:t>
      </w:r>
    </w:p>
    <w:p w14:paraId="4CAC31EB"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t>2020</w:t>
      </w:r>
      <w:r w:rsidRPr="00DE7E39">
        <w:rPr>
          <w:rFonts w:hint="eastAsia"/>
        </w:rPr>
        <w:t>年</w:t>
      </w:r>
      <w:r w:rsidRPr="00DE7E39">
        <w:rPr>
          <w:rFonts w:hint="eastAsia"/>
        </w:rPr>
        <w:t>2</w:t>
      </w:r>
      <w:r w:rsidRPr="00DE7E39">
        <w:rPr>
          <w:rFonts w:hint="eastAsia"/>
        </w:rPr>
        <w:t>月</w:t>
      </w:r>
      <w:r w:rsidRPr="00DE7E39">
        <w:rPr>
          <w:rFonts w:hint="eastAsia"/>
        </w:rPr>
        <w:t>27</w:t>
      </w:r>
      <w:r w:rsidRPr="00DE7E39">
        <w:rPr>
          <w:rFonts w:hint="eastAsia"/>
        </w:rPr>
        <w:t>日，委员会在被拘留的沙特妇女人权维护者</w:t>
      </w:r>
      <w:r w:rsidRPr="00DE7E39">
        <w:rPr>
          <w:rFonts w:hint="eastAsia"/>
        </w:rPr>
        <w:t>Loujain Al-Hathloul</w:t>
      </w:r>
      <w:r w:rsidRPr="00DE7E39">
        <w:rPr>
          <w:rFonts w:hint="eastAsia"/>
        </w:rPr>
        <w:t>参加</w:t>
      </w:r>
      <w:r w:rsidRPr="00DE7E39">
        <w:rPr>
          <w:rFonts w:hint="eastAsia"/>
        </w:rPr>
        <w:t>2018</w:t>
      </w:r>
      <w:r w:rsidRPr="00DE7E39">
        <w:rPr>
          <w:rFonts w:hint="eastAsia"/>
        </w:rPr>
        <w:t>年</w:t>
      </w:r>
      <w:r w:rsidRPr="00DE7E39">
        <w:rPr>
          <w:rFonts w:hint="eastAsia"/>
        </w:rPr>
        <w:t>2</w:t>
      </w:r>
      <w:r w:rsidRPr="00DE7E39">
        <w:rPr>
          <w:rFonts w:hint="eastAsia"/>
        </w:rPr>
        <w:t>月</w:t>
      </w:r>
      <w:r w:rsidRPr="00DE7E39">
        <w:rPr>
          <w:rFonts w:hint="eastAsia"/>
        </w:rPr>
        <w:t>27</w:t>
      </w:r>
      <w:r w:rsidRPr="00DE7E39">
        <w:rPr>
          <w:rFonts w:hint="eastAsia"/>
        </w:rPr>
        <w:t>日委员会第六十九届会议期间审议沙特阿拉伯提交的第三和四次合并定期报告两周年时通过了一项声明</w:t>
      </w:r>
      <w:r w:rsidRPr="00DE7E39">
        <w:rPr>
          <w:rFonts w:hint="eastAsia"/>
        </w:rPr>
        <w:t>(</w:t>
      </w:r>
      <w:r w:rsidRPr="00DE7E39">
        <w:rPr>
          <w:rFonts w:hint="eastAsia"/>
        </w:rPr>
        <w:t>见</w:t>
      </w:r>
      <w:r w:rsidRPr="00DE7E39">
        <w:rPr>
          <w:rFonts w:hint="eastAsia"/>
        </w:rPr>
        <w:t>bit.ly/3cLuxML)</w:t>
      </w:r>
      <w:r w:rsidRPr="00DE7E39">
        <w:rPr>
          <w:rFonts w:hint="eastAsia"/>
        </w:rPr>
        <w:t>。</w:t>
      </w:r>
    </w:p>
    <w:p w14:paraId="0503E003"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75/III</w:t>
      </w:r>
      <w:r w:rsidRPr="00DE7E39">
        <w:rPr>
          <w:rFonts w:eastAsia="黑体" w:hint="eastAsia"/>
          <w:szCs w:val="21"/>
        </w:rPr>
        <w:t>号决定</w:t>
      </w:r>
    </w:p>
    <w:p w14:paraId="00B58C30"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根据其关于委员会与国家人权机构合作的文件</w:t>
      </w:r>
      <w:r w:rsidRPr="00DE7E39">
        <w:rPr>
          <w:rFonts w:hint="eastAsia"/>
        </w:rPr>
        <w:t>(</w:t>
      </w:r>
      <w:r w:rsidRPr="00DE7E39">
        <w:rPr>
          <w:rFonts w:hint="eastAsia"/>
        </w:rPr>
        <w:t>见第</w:t>
      </w:r>
      <w:r w:rsidRPr="00DE7E39">
        <w:rPr>
          <w:rFonts w:hint="eastAsia"/>
        </w:rPr>
        <w:t>74/I</w:t>
      </w:r>
      <w:r w:rsidRPr="00DE7E39">
        <w:rPr>
          <w:rFonts w:hint="eastAsia"/>
        </w:rPr>
        <w:t>号决定</w:t>
      </w:r>
      <w:r w:rsidRPr="00DE7E39">
        <w:rPr>
          <w:rFonts w:hint="eastAsia"/>
        </w:rPr>
        <w:t>)</w:t>
      </w:r>
      <w:r w:rsidRPr="00DE7E39">
        <w:rPr>
          <w:rFonts w:hint="eastAsia"/>
        </w:rPr>
        <w:t>，委员会决定，在试点阶段，应</w:t>
      </w:r>
      <w:r w:rsidRPr="00DE7E39">
        <w:rPr>
          <w:rFonts w:hint="eastAsia"/>
        </w:rPr>
        <w:t>A</w:t>
      </w:r>
      <w:r w:rsidRPr="00DE7E39">
        <w:rPr>
          <w:rFonts w:hint="eastAsia"/>
        </w:rPr>
        <w:t>级国家人权机构的要求，在代表团团长作介绍性发言后，让这些机构有机会在与有关缔约国对话期间发言不超过五分钟。代表团团长将有机会在与委员会就《公约》各条款进行对话期间对国家人权机构的发言作出反应。委员会还决定，应在对话前一天与委员会分享国家人权机构的声明，并向有关缔约国通报这一新程序。</w:t>
      </w:r>
    </w:p>
    <w:p w14:paraId="4FCFD0A6"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75/IV</w:t>
      </w:r>
      <w:r w:rsidRPr="00DE7E39">
        <w:rPr>
          <w:rFonts w:eastAsia="黑体" w:hint="eastAsia"/>
          <w:szCs w:val="21"/>
        </w:rPr>
        <w:t>号决定</w:t>
      </w:r>
    </w:p>
    <w:p w14:paraId="72844785"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委员会决定请秘书处在收到其他条约机构向国家报告员、国家工作队成员和</w:t>
      </w:r>
      <w:r w:rsidRPr="00DE7E39">
        <w:rPr>
          <w:rFonts w:hint="eastAsia"/>
        </w:rPr>
        <w:t>(</w:t>
      </w:r>
      <w:r w:rsidRPr="00DE7E39">
        <w:rPr>
          <w:rFonts w:hint="eastAsia"/>
        </w:rPr>
        <w:t>或</w:t>
      </w:r>
      <w:r w:rsidRPr="00DE7E39">
        <w:rPr>
          <w:rFonts w:hint="eastAsia"/>
        </w:rPr>
        <w:t>)</w:t>
      </w:r>
      <w:r w:rsidRPr="00DE7E39">
        <w:rPr>
          <w:rFonts w:hint="eastAsia"/>
        </w:rPr>
        <w:t>其他有关委员会成员提出报告前分发委员会提出的征求意见请求，以拟订议题清单。它还决定请秘书处汇编并向有关条约机构转交从上述委员会成员收到的意见和建议修正。</w:t>
      </w:r>
    </w:p>
    <w:p w14:paraId="57B8AF1A"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75/V</w:t>
      </w:r>
      <w:r w:rsidRPr="00DE7E39">
        <w:rPr>
          <w:rFonts w:eastAsia="黑体" w:hint="eastAsia"/>
          <w:szCs w:val="21"/>
        </w:rPr>
        <w:t>号决定</w:t>
      </w:r>
    </w:p>
    <w:p w14:paraId="632266F6"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委员会请秘书处于</w:t>
      </w:r>
      <w:r w:rsidRPr="00DE7E39">
        <w:rPr>
          <w:rFonts w:hint="eastAsia"/>
        </w:rPr>
        <w:t>2020</w:t>
      </w:r>
      <w:r w:rsidRPr="00DE7E39">
        <w:rPr>
          <w:rFonts w:hint="eastAsia"/>
        </w:rPr>
        <w:t>年</w:t>
      </w:r>
      <w:r w:rsidRPr="00DE7E39">
        <w:rPr>
          <w:rFonts w:hint="eastAsia"/>
        </w:rPr>
        <w:t>5</w:t>
      </w:r>
      <w:r w:rsidRPr="00DE7E39">
        <w:rPr>
          <w:rFonts w:hint="eastAsia"/>
        </w:rPr>
        <w:t>月中旬在日内瓦就委员会关于全球移民背景下贩运妇女和女童的一般性建议草案为缔约国召开情况通报会，并确保情况通报会进行网络直播。</w:t>
      </w:r>
    </w:p>
    <w:p w14:paraId="39D4E880" w14:textId="77777777" w:rsidR="00DE7E39" w:rsidRPr="00DE7E39" w:rsidRDefault="00DE7E39" w:rsidP="00DE7E3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DE7E39">
        <w:rPr>
          <w:rFonts w:eastAsia="黑体" w:hint="eastAsia"/>
          <w:szCs w:val="21"/>
        </w:rPr>
        <w:tab/>
      </w:r>
      <w:r w:rsidRPr="00DE7E39">
        <w:rPr>
          <w:rFonts w:eastAsia="黑体" w:hint="eastAsia"/>
          <w:szCs w:val="21"/>
        </w:rPr>
        <w:tab/>
      </w:r>
      <w:r w:rsidRPr="00DE7E39">
        <w:rPr>
          <w:rFonts w:eastAsia="黑体" w:hint="eastAsia"/>
          <w:szCs w:val="21"/>
        </w:rPr>
        <w:t>第</w:t>
      </w:r>
      <w:r w:rsidRPr="00DE7E39">
        <w:rPr>
          <w:rFonts w:eastAsia="黑体" w:hint="eastAsia"/>
          <w:szCs w:val="21"/>
        </w:rPr>
        <w:t>75/VI</w:t>
      </w:r>
      <w:r w:rsidRPr="00DE7E39">
        <w:rPr>
          <w:rFonts w:eastAsia="黑体" w:hint="eastAsia"/>
          <w:szCs w:val="21"/>
        </w:rPr>
        <w:t>号决定</w:t>
      </w:r>
    </w:p>
    <w:p w14:paraId="37E83704" w14:textId="77777777" w:rsidR="00DE7E39" w:rsidRPr="00DE7E39" w:rsidRDefault="00DE7E39" w:rsidP="00DE7E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DE7E39">
        <w:rPr>
          <w:rFonts w:hint="eastAsia"/>
        </w:rPr>
        <w:tab/>
      </w:r>
      <w:r w:rsidRPr="00DE7E39">
        <w:rPr>
          <w:rFonts w:hint="eastAsia"/>
        </w:rPr>
        <w:t>委员会确认第七十七届会议会前工作组成员如下：秋月裕子、冈纳尔·伯格比、罗达·雷多克、埃尔贡·萨法罗夫和弗朗西琳·托伊·布达。</w:t>
      </w:r>
    </w:p>
    <w:p w14:paraId="4130AFCA" w14:textId="5A9D93C5" w:rsidR="00DE7E39" w:rsidRDefault="00DE7E39">
      <w:pPr>
        <w:spacing w:line="240" w:lineRule="auto"/>
        <w:jc w:val="left"/>
      </w:pPr>
      <w:r>
        <w:br w:type="page"/>
      </w:r>
    </w:p>
    <w:p w14:paraId="1A455A0C"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第二章</w:t>
      </w:r>
    </w:p>
    <w:p w14:paraId="719C4876"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组织和其他事项</w:t>
      </w:r>
    </w:p>
    <w:p w14:paraId="1394C95C"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1B2B81">
        <w:rPr>
          <w:rFonts w:eastAsia="黑体"/>
          <w:sz w:val="24"/>
          <w:lang w:val="zh-CN"/>
        </w:rPr>
        <w:tab/>
        <w:t>A.</w:t>
      </w:r>
      <w:r w:rsidRPr="001B2B81">
        <w:rPr>
          <w:rFonts w:eastAsia="黑体"/>
          <w:sz w:val="24"/>
          <w:lang w:val="zh-CN"/>
        </w:rPr>
        <w:tab/>
      </w:r>
      <w:r w:rsidRPr="001B2B81">
        <w:rPr>
          <w:rFonts w:eastAsia="黑体"/>
          <w:sz w:val="24"/>
          <w:lang w:val="zh-CN"/>
        </w:rPr>
        <w:t>《公约》和《任择议定书》的缔约国</w:t>
      </w:r>
    </w:p>
    <w:p w14:paraId="4DFD96E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w:t>
      </w:r>
      <w:r w:rsidRPr="001B2B81">
        <w:rPr>
          <w:lang w:val="zh-CN"/>
        </w:rPr>
        <w:tab/>
      </w:r>
      <w:r w:rsidRPr="001B2B81">
        <w:rPr>
          <w:rFonts w:eastAsiaTheme="minorEastAsia"/>
          <w:lang w:val="zh-CN"/>
        </w:rPr>
        <w:t>截至</w:t>
      </w:r>
      <w:r w:rsidRPr="001B2B81">
        <w:rPr>
          <w:rFonts w:eastAsiaTheme="minorEastAsia"/>
          <w:lang w:val="zh-CN"/>
        </w:rPr>
        <w:t>2020</w:t>
      </w:r>
      <w:r w:rsidRPr="001B2B81">
        <w:rPr>
          <w:rFonts w:eastAsiaTheme="minorEastAsia"/>
          <w:lang w:val="zh-CN"/>
        </w:rPr>
        <w:t>年</w:t>
      </w:r>
      <w:r w:rsidRPr="001B2B81">
        <w:rPr>
          <w:rFonts w:eastAsiaTheme="minorEastAsia"/>
          <w:lang w:val="zh-CN"/>
        </w:rPr>
        <w:t>2</w:t>
      </w:r>
      <w:r w:rsidRPr="001B2B81">
        <w:rPr>
          <w:rFonts w:eastAsiaTheme="minorEastAsia"/>
          <w:lang w:val="zh-CN"/>
        </w:rPr>
        <w:t>月</w:t>
      </w:r>
      <w:r w:rsidRPr="001B2B81">
        <w:rPr>
          <w:rFonts w:eastAsiaTheme="minorEastAsia"/>
          <w:lang w:val="zh-CN"/>
        </w:rPr>
        <w:t>28</w:t>
      </w:r>
      <w:r w:rsidRPr="001B2B81">
        <w:rPr>
          <w:rFonts w:asciiTheme="minorEastAsia" w:eastAsiaTheme="minorEastAsia" w:hAnsiTheme="minorEastAsia"/>
          <w:lang w:val="zh-CN"/>
        </w:rPr>
        <w:t>日，即委员会第七十五届会议闭幕日，《公约》批准情况(</w:t>
      </w:r>
      <w:r w:rsidRPr="001B2B81">
        <w:rPr>
          <w:rFonts w:eastAsiaTheme="minorEastAsia"/>
          <w:lang w:val="zh-CN"/>
        </w:rPr>
        <w:t>189</w:t>
      </w:r>
      <w:r w:rsidRPr="001B2B81">
        <w:rPr>
          <w:rFonts w:asciiTheme="minorEastAsia" w:eastAsiaTheme="minorEastAsia" w:hAnsiTheme="minorEastAsia"/>
          <w:lang w:val="zh-CN"/>
        </w:rPr>
        <w:t>个缔约国批准)和已接受对《公约》关于委员会</w:t>
      </w:r>
      <w:r w:rsidRPr="001B2B81">
        <w:rPr>
          <w:rFonts w:asciiTheme="minorEastAsia" w:eastAsiaTheme="minorEastAsia" w:hAnsiTheme="minorEastAsia" w:cs="微软雅黑" w:hint="eastAsia"/>
          <w:lang w:val="zh-CN"/>
        </w:rPr>
        <w:t>开会</w:t>
      </w:r>
      <w:r w:rsidRPr="001B2B81">
        <w:rPr>
          <w:rFonts w:asciiTheme="minorEastAsia" w:eastAsiaTheme="minorEastAsia" w:hAnsiTheme="minorEastAsia"/>
          <w:lang w:val="zh-CN"/>
        </w:rPr>
        <w:t>时间的第二十条第1款的修正的缔约国数目(</w:t>
      </w:r>
      <w:r w:rsidRPr="001B2B81">
        <w:rPr>
          <w:rFonts w:eastAsiaTheme="minorEastAsia"/>
          <w:lang w:val="zh-CN"/>
        </w:rPr>
        <w:t>80</w:t>
      </w:r>
      <w:r w:rsidRPr="001B2B81">
        <w:rPr>
          <w:rFonts w:eastAsiaTheme="minorEastAsia"/>
          <w:lang w:val="zh-CN"/>
        </w:rPr>
        <w:t>个</w:t>
      </w:r>
      <w:r w:rsidRPr="001B2B81">
        <w:rPr>
          <w:rFonts w:eastAsiaTheme="minorEastAsia"/>
          <w:lang w:val="zh-CN"/>
        </w:rPr>
        <w:t>)</w:t>
      </w:r>
      <w:r w:rsidRPr="001B2B81">
        <w:rPr>
          <w:rFonts w:eastAsiaTheme="minorEastAsia"/>
          <w:lang w:val="zh-CN"/>
        </w:rPr>
        <w:t>与</w:t>
      </w:r>
      <w:r w:rsidRPr="001B2B81">
        <w:rPr>
          <w:rFonts w:eastAsiaTheme="minorEastAsia"/>
          <w:lang w:val="zh-CN"/>
        </w:rPr>
        <w:t>2019</w:t>
      </w:r>
      <w:r w:rsidRPr="001B2B81">
        <w:rPr>
          <w:rFonts w:eastAsiaTheme="minorEastAsia"/>
          <w:lang w:val="zh-CN"/>
        </w:rPr>
        <w:t>年</w:t>
      </w:r>
      <w:r w:rsidRPr="001B2B81">
        <w:rPr>
          <w:rFonts w:eastAsiaTheme="minorEastAsia"/>
          <w:lang w:val="zh-CN"/>
        </w:rPr>
        <w:t>11</w:t>
      </w:r>
      <w:r w:rsidRPr="001B2B81">
        <w:rPr>
          <w:rFonts w:eastAsiaTheme="minorEastAsia"/>
          <w:lang w:val="zh-CN"/>
        </w:rPr>
        <w:t>月</w:t>
      </w:r>
      <w:r w:rsidRPr="001B2B81">
        <w:rPr>
          <w:rFonts w:eastAsiaTheme="minorEastAsia"/>
          <w:lang w:val="zh-CN"/>
        </w:rPr>
        <w:t>8</w:t>
      </w:r>
      <w:r w:rsidRPr="001B2B81">
        <w:rPr>
          <w:rFonts w:asciiTheme="minorEastAsia" w:eastAsiaTheme="minorEastAsia" w:hAnsiTheme="minorEastAsia"/>
          <w:lang w:val="zh-CN"/>
        </w:rPr>
        <w:t>日即第七十四届会议闭幕日</w:t>
      </w:r>
      <w:r w:rsidRPr="001B2B81">
        <w:rPr>
          <w:rFonts w:asciiTheme="minorEastAsia" w:eastAsiaTheme="minorEastAsia" w:hAnsiTheme="minorEastAsia" w:cs="微软雅黑" w:hint="eastAsia"/>
          <w:lang w:val="zh-CN"/>
        </w:rPr>
        <w:t>之时</w:t>
      </w:r>
      <w:r w:rsidRPr="001B2B81">
        <w:rPr>
          <w:rFonts w:asciiTheme="minorEastAsia" w:eastAsiaTheme="minorEastAsia" w:hAnsiTheme="minorEastAsia"/>
          <w:lang w:val="zh-CN"/>
        </w:rPr>
        <w:t>相同</w:t>
      </w:r>
      <w:r w:rsidRPr="001B2B81">
        <w:rPr>
          <w:lang w:val="zh-CN"/>
        </w:rPr>
        <w:t>。</w:t>
      </w:r>
    </w:p>
    <w:p w14:paraId="14920205"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w:t>
      </w:r>
      <w:r w:rsidRPr="001B2B81">
        <w:rPr>
          <w:lang w:val="zh-CN"/>
        </w:rPr>
        <w:tab/>
      </w:r>
      <w:r w:rsidRPr="001B2B81">
        <w:rPr>
          <w:lang w:val="zh-CN"/>
        </w:rPr>
        <w:t>《公约任择议定书》批准情况</w:t>
      </w:r>
      <w:r w:rsidRPr="001B2B81">
        <w:rPr>
          <w:lang w:val="zh-CN"/>
        </w:rPr>
        <w:t>(113</w:t>
      </w:r>
      <w:r w:rsidRPr="001B2B81">
        <w:rPr>
          <w:lang w:val="zh-CN"/>
        </w:rPr>
        <w:t>个缔约国批准</w:t>
      </w:r>
      <w:r w:rsidRPr="001B2B81">
        <w:rPr>
          <w:lang w:val="zh-CN"/>
        </w:rPr>
        <w:t>)</w:t>
      </w:r>
      <w:r w:rsidRPr="001B2B81">
        <w:rPr>
          <w:lang w:val="zh-CN"/>
        </w:rPr>
        <w:t>与</w:t>
      </w:r>
      <w:r w:rsidRPr="001B2B81">
        <w:rPr>
          <w:rFonts w:eastAsiaTheme="minorEastAsia" w:hint="eastAsia"/>
          <w:lang w:val="zh-CN"/>
        </w:rPr>
        <w:t>1</w:t>
      </w:r>
      <w:r w:rsidRPr="001B2B81">
        <w:rPr>
          <w:rFonts w:eastAsiaTheme="minorEastAsia"/>
          <w:lang w:val="zh-CN"/>
        </w:rPr>
        <w:t>1</w:t>
      </w:r>
      <w:r w:rsidRPr="001B2B81">
        <w:rPr>
          <w:rFonts w:eastAsiaTheme="minorEastAsia" w:hint="eastAsia"/>
          <w:lang w:val="zh-CN"/>
        </w:rPr>
        <w:t>月</w:t>
      </w:r>
      <w:r w:rsidRPr="001B2B81">
        <w:rPr>
          <w:rFonts w:eastAsiaTheme="minorEastAsia" w:hint="eastAsia"/>
          <w:lang w:val="zh-CN"/>
        </w:rPr>
        <w:t>8</w:t>
      </w:r>
      <w:r w:rsidRPr="001B2B81">
        <w:rPr>
          <w:rFonts w:eastAsiaTheme="minorEastAsia" w:hint="eastAsia"/>
          <w:lang w:val="zh-CN"/>
        </w:rPr>
        <w:t>日即</w:t>
      </w:r>
      <w:r w:rsidRPr="001B2B81">
        <w:rPr>
          <w:lang w:val="zh-CN"/>
        </w:rPr>
        <w:t>第七十四届会议闭幕日</w:t>
      </w:r>
      <w:r w:rsidRPr="001B2B81">
        <w:rPr>
          <w:rFonts w:hint="eastAsia"/>
          <w:lang w:val="zh-CN"/>
        </w:rPr>
        <w:t>之时</w:t>
      </w:r>
      <w:r w:rsidRPr="001B2B81">
        <w:rPr>
          <w:lang w:val="zh-CN"/>
        </w:rPr>
        <w:t>相同。</w:t>
      </w:r>
    </w:p>
    <w:p w14:paraId="406429D9"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rPr>
        <w:tab/>
      </w:r>
      <w:r w:rsidRPr="001B2B81">
        <w:rPr>
          <w:rFonts w:eastAsia="黑体"/>
          <w:sz w:val="24"/>
          <w:lang w:val="zh-CN"/>
        </w:rPr>
        <w:t>B.</w:t>
      </w:r>
      <w:r w:rsidRPr="001B2B81">
        <w:rPr>
          <w:rFonts w:eastAsia="黑体"/>
          <w:sz w:val="24"/>
          <w:lang w:val="zh-CN"/>
        </w:rPr>
        <w:tab/>
      </w:r>
      <w:r w:rsidRPr="001B2B81">
        <w:rPr>
          <w:rFonts w:eastAsia="黑体"/>
          <w:sz w:val="24"/>
          <w:lang w:val="zh-CN"/>
        </w:rPr>
        <w:t>会议开幕</w:t>
      </w:r>
    </w:p>
    <w:p w14:paraId="5DA62DDE"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3.</w:t>
      </w:r>
      <w:r w:rsidRPr="001B2B81">
        <w:rPr>
          <w:lang w:val="zh-CN"/>
        </w:rPr>
        <w:tab/>
      </w:r>
      <w:r w:rsidRPr="001B2B81">
        <w:rPr>
          <w:lang w:val="zh-CN"/>
        </w:rPr>
        <w:t>委员会于</w:t>
      </w:r>
      <w:r w:rsidRPr="001B2B81">
        <w:rPr>
          <w:lang w:val="zh-CN"/>
        </w:rPr>
        <w:t>2020</w:t>
      </w:r>
      <w:r w:rsidRPr="001B2B81">
        <w:rPr>
          <w:lang w:val="zh-CN"/>
        </w:rPr>
        <w:t>年</w:t>
      </w:r>
      <w:r w:rsidRPr="001B2B81">
        <w:rPr>
          <w:lang w:val="zh-CN"/>
        </w:rPr>
        <w:t>2</w:t>
      </w:r>
      <w:r w:rsidRPr="001B2B81">
        <w:rPr>
          <w:lang w:val="zh-CN"/>
        </w:rPr>
        <w:t>月</w:t>
      </w:r>
      <w:r w:rsidRPr="001B2B81">
        <w:rPr>
          <w:lang w:val="zh-CN"/>
        </w:rPr>
        <w:t>10</w:t>
      </w:r>
      <w:r w:rsidRPr="001B2B81">
        <w:rPr>
          <w:lang w:val="zh-CN"/>
        </w:rPr>
        <w:t>日至</w:t>
      </w:r>
      <w:r w:rsidRPr="001B2B81">
        <w:rPr>
          <w:lang w:val="zh-CN"/>
        </w:rPr>
        <w:t>28</w:t>
      </w:r>
      <w:r w:rsidRPr="001B2B81">
        <w:rPr>
          <w:lang w:val="zh-CN"/>
        </w:rPr>
        <w:t>日在联合国日内瓦办事处举行了第七十</w:t>
      </w:r>
      <w:r w:rsidRPr="001B2B81">
        <w:rPr>
          <w:rFonts w:hint="eastAsia"/>
          <w:lang w:val="zh-CN"/>
        </w:rPr>
        <w:t>五</w:t>
      </w:r>
      <w:r w:rsidRPr="001B2B81">
        <w:rPr>
          <w:lang w:val="zh-CN"/>
        </w:rPr>
        <w:t>届会议。委员会举行了</w:t>
      </w:r>
      <w:r w:rsidRPr="001B2B81">
        <w:rPr>
          <w:lang w:val="zh-CN"/>
        </w:rPr>
        <w:t>20</w:t>
      </w:r>
      <w:r w:rsidRPr="001B2B81">
        <w:rPr>
          <w:lang w:val="zh-CN"/>
        </w:rPr>
        <w:t>次全体会议和</w:t>
      </w:r>
      <w:r w:rsidRPr="001B2B81">
        <w:rPr>
          <w:lang w:val="zh-CN"/>
        </w:rPr>
        <w:t>10</w:t>
      </w:r>
      <w:r w:rsidRPr="001B2B81">
        <w:rPr>
          <w:lang w:val="zh-CN"/>
        </w:rPr>
        <w:t>次会议以讨论议程项目</w:t>
      </w:r>
      <w:r w:rsidRPr="001B2B81">
        <w:rPr>
          <w:lang w:val="zh-CN"/>
        </w:rPr>
        <w:t>5</w:t>
      </w:r>
      <w:r w:rsidRPr="001B2B81">
        <w:rPr>
          <w:lang w:val="zh-CN"/>
        </w:rPr>
        <w:t>至</w:t>
      </w:r>
      <w:r w:rsidRPr="001B2B81">
        <w:rPr>
          <w:lang w:val="zh-CN"/>
        </w:rPr>
        <w:t>8</w:t>
      </w:r>
      <w:r w:rsidRPr="001B2B81">
        <w:rPr>
          <w:lang w:val="zh-CN"/>
        </w:rPr>
        <w:t>。委员会收到的文件的清单载于本报告第三部分附件一。</w:t>
      </w:r>
    </w:p>
    <w:p w14:paraId="4B3A74CA"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4.</w:t>
      </w:r>
      <w:r w:rsidRPr="001B2B81">
        <w:rPr>
          <w:lang w:val="zh-CN"/>
        </w:rPr>
        <w:tab/>
      </w:r>
      <w:r w:rsidRPr="001B2B81">
        <w:rPr>
          <w:lang w:val="zh-CN"/>
        </w:rPr>
        <w:t>在</w:t>
      </w:r>
      <w:r w:rsidRPr="001B2B81">
        <w:rPr>
          <w:lang w:val="zh-CN"/>
        </w:rPr>
        <w:t>2</w:t>
      </w:r>
      <w:r w:rsidRPr="001B2B81">
        <w:rPr>
          <w:lang w:val="zh-CN"/>
        </w:rPr>
        <w:t>月</w:t>
      </w:r>
      <w:r w:rsidRPr="001B2B81">
        <w:rPr>
          <w:lang w:val="zh-CN"/>
        </w:rPr>
        <w:t>10</w:t>
      </w:r>
      <w:r w:rsidRPr="001B2B81">
        <w:rPr>
          <w:lang w:val="zh-CN"/>
        </w:rPr>
        <w:t>日举行的第</w:t>
      </w:r>
      <w:r w:rsidRPr="001B2B81">
        <w:rPr>
          <w:lang w:val="zh-CN"/>
        </w:rPr>
        <w:t>1747</w:t>
      </w:r>
      <w:r w:rsidRPr="001B2B81">
        <w:rPr>
          <w:lang w:val="zh-CN"/>
        </w:rPr>
        <w:t>次会议上，主席宣布本届会议开幕。</w:t>
      </w:r>
    </w:p>
    <w:p w14:paraId="1C9F4CBD"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rPr>
        <w:tab/>
      </w:r>
      <w:r w:rsidRPr="001B2B81">
        <w:rPr>
          <w:rFonts w:eastAsia="黑体"/>
          <w:sz w:val="24"/>
          <w:lang w:val="zh-CN"/>
        </w:rPr>
        <w:t>C.</w:t>
      </w:r>
      <w:r w:rsidRPr="001B2B81">
        <w:rPr>
          <w:rFonts w:eastAsia="黑体"/>
          <w:sz w:val="24"/>
          <w:lang w:val="zh-CN"/>
        </w:rPr>
        <w:tab/>
      </w:r>
      <w:r w:rsidRPr="001B2B81">
        <w:rPr>
          <w:rFonts w:eastAsia="黑体"/>
          <w:sz w:val="24"/>
          <w:lang w:val="zh-CN"/>
        </w:rPr>
        <w:t>通过议程</w:t>
      </w:r>
    </w:p>
    <w:p w14:paraId="264FC2F5" w14:textId="72A17238"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5.</w:t>
      </w:r>
      <w:r w:rsidRPr="001B2B81">
        <w:rPr>
          <w:lang w:val="zh-CN"/>
        </w:rPr>
        <w:tab/>
      </w:r>
      <w:r w:rsidRPr="001B2B81">
        <w:rPr>
          <w:lang w:val="zh-CN"/>
        </w:rPr>
        <w:t>在</w:t>
      </w:r>
      <w:r w:rsidRPr="001B2B81">
        <w:rPr>
          <w:lang w:val="zh-CN"/>
        </w:rPr>
        <w:t>2</w:t>
      </w:r>
      <w:r w:rsidRPr="001B2B81">
        <w:rPr>
          <w:lang w:val="zh-CN"/>
        </w:rPr>
        <w:t>月</w:t>
      </w:r>
      <w:r w:rsidRPr="001B2B81">
        <w:rPr>
          <w:lang w:val="zh-CN"/>
        </w:rPr>
        <w:t>10</w:t>
      </w:r>
      <w:r w:rsidRPr="001B2B81">
        <w:rPr>
          <w:lang w:val="zh-CN"/>
        </w:rPr>
        <w:t>日举行的第</w:t>
      </w:r>
      <w:r w:rsidRPr="001B2B81">
        <w:rPr>
          <w:lang w:val="zh-CN"/>
        </w:rPr>
        <w:t>1747</w:t>
      </w:r>
      <w:r w:rsidRPr="001B2B81">
        <w:rPr>
          <w:lang w:val="zh-CN"/>
        </w:rPr>
        <w:t>次会议上，委员会通过了临时议程</w:t>
      </w:r>
      <w:r w:rsidRPr="001B2B81">
        <w:rPr>
          <w:lang w:val="zh-CN"/>
        </w:rPr>
        <w:t>(</w:t>
      </w:r>
      <w:hyperlink r:id="rId94" w:history="1">
        <w:r w:rsidRPr="001B2B81">
          <w:rPr>
            <w:rStyle w:val="af4"/>
            <w:lang w:val="zh-CN"/>
          </w:rPr>
          <w:t>CEDAW/C/75/1</w:t>
        </w:r>
      </w:hyperlink>
      <w:r w:rsidRPr="001B2B81">
        <w:rPr>
          <w:lang w:val="zh-CN"/>
        </w:rPr>
        <w:t>)</w:t>
      </w:r>
      <w:r w:rsidRPr="001B2B81">
        <w:rPr>
          <w:lang w:val="zh-CN"/>
        </w:rPr>
        <w:t>。</w:t>
      </w:r>
    </w:p>
    <w:p w14:paraId="5CF6F1BE"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rPr>
        <w:tab/>
      </w:r>
      <w:r w:rsidRPr="001B2B81">
        <w:rPr>
          <w:rFonts w:eastAsia="黑体"/>
          <w:sz w:val="24"/>
          <w:lang w:val="zh-CN"/>
        </w:rPr>
        <w:t>D.</w:t>
      </w:r>
      <w:r w:rsidRPr="001B2B81">
        <w:rPr>
          <w:rFonts w:eastAsia="黑体"/>
          <w:sz w:val="24"/>
          <w:lang w:val="zh-CN"/>
        </w:rPr>
        <w:tab/>
      </w:r>
      <w:r w:rsidRPr="001B2B81">
        <w:rPr>
          <w:rFonts w:eastAsia="黑体"/>
          <w:sz w:val="24"/>
          <w:lang w:val="zh-CN"/>
        </w:rPr>
        <w:t>会前工作组的报告</w:t>
      </w:r>
    </w:p>
    <w:p w14:paraId="08A4DD78" w14:textId="36A7B49F"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1B2B81">
        <w:rPr>
          <w:lang w:val="zh-CN"/>
        </w:rPr>
        <w:t>6.</w:t>
      </w:r>
      <w:r w:rsidRPr="001B2B81">
        <w:rPr>
          <w:lang w:val="zh-CN"/>
        </w:rPr>
        <w:tab/>
        <w:t>2019</w:t>
      </w:r>
      <w:r w:rsidRPr="001B2B81">
        <w:rPr>
          <w:lang w:val="zh-CN"/>
        </w:rPr>
        <w:t>年</w:t>
      </w:r>
      <w:r w:rsidRPr="001B2B81">
        <w:rPr>
          <w:lang w:val="zh-CN"/>
        </w:rPr>
        <w:t>7</w:t>
      </w:r>
      <w:r w:rsidRPr="001B2B81">
        <w:rPr>
          <w:lang w:val="zh-CN"/>
        </w:rPr>
        <w:t>月</w:t>
      </w:r>
      <w:r w:rsidRPr="001B2B81">
        <w:rPr>
          <w:lang w:val="zh-CN"/>
        </w:rPr>
        <w:t>22</w:t>
      </w:r>
      <w:r w:rsidRPr="001B2B81">
        <w:rPr>
          <w:lang w:val="zh-CN"/>
        </w:rPr>
        <w:t>日至</w:t>
      </w:r>
      <w:r w:rsidRPr="001B2B81">
        <w:rPr>
          <w:lang w:val="zh-CN"/>
        </w:rPr>
        <w:t>26</w:t>
      </w:r>
      <w:r w:rsidRPr="001B2B81">
        <w:rPr>
          <w:lang w:val="zh-CN"/>
        </w:rPr>
        <w:t>日，会前工作组举行了会议。</w:t>
      </w:r>
      <w:r w:rsidRPr="001B2B81">
        <w:rPr>
          <w:rFonts w:asciiTheme="majorEastAsia" w:eastAsiaTheme="majorEastAsia" w:hAnsiTheme="majorEastAsia"/>
          <w:lang w:val="zh-CN"/>
        </w:rPr>
        <w:t>罗萨里奥·马纳</w:t>
      </w:r>
      <w:r w:rsidRPr="001B2B81">
        <w:rPr>
          <w:lang w:val="zh-CN"/>
        </w:rPr>
        <w:t>洛在</w:t>
      </w:r>
      <w:r w:rsidRPr="001B2B81">
        <w:rPr>
          <w:lang w:val="zh-CN"/>
        </w:rPr>
        <w:t>2020</w:t>
      </w:r>
      <w:r w:rsidRPr="001B2B81">
        <w:rPr>
          <w:lang w:val="zh-CN"/>
        </w:rPr>
        <w:t>年</w:t>
      </w:r>
      <w:r w:rsidRPr="001B2B81">
        <w:rPr>
          <w:lang w:val="zh-CN"/>
        </w:rPr>
        <w:t>2</w:t>
      </w:r>
      <w:r w:rsidRPr="001B2B81">
        <w:rPr>
          <w:lang w:val="zh-CN"/>
        </w:rPr>
        <w:t>月</w:t>
      </w:r>
      <w:r w:rsidRPr="001B2B81">
        <w:rPr>
          <w:lang w:val="zh-CN"/>
        </w:rPr>
        <w:t>10</w:t>
      </w:r>
      <w:r w:rsidRPr="001B2B81">
        <w:rPr>
          <w:lang w:val="zh-CN"/>
        </w:rPr>
        <w:t>日举行的第</w:t>
      </w:r>
      <w:r w:rsidRPr="001B2B81">
        <w:rPr>
          <w:lang w:val="zh-CN"/>
        </w:rPr>
        <w:t>1747</w:t>
      </w:r>
      <w:r w:rsidRPr="001B2B81">
        <w:rPr>
          <w:lang w:val="zh-CN"/>
        </w:rPr>
        <w:t>次会议上介绍了会前工作组的报告</w:t>
      </w:r>
      <w:r w:rsidRPr="001B2B81">
        <w:rPr>
          <w:lang w:val="zh-CN"/>
        </w:rPr>
        <w:t>(</w:t>
      </w:r>
      <w:hyperlink r:id="rId95" w:history="1">
        <w:r w:rsidRPr="001B2B81">
          <w:rPr>
            <w:rStyle w:val="af4"/>
            <w:lang w:val="zh-CN"/>
          </w:rPr>
          <w:t>CEDAW/C/PSWG/75/1</w:t>
        </w:r>
      </w:hyperlink>
      <w:r w:rsidRPr="001B2B81">
        <w:rPr>
          <w:lang w:val="zh-CN"/>
        </w:rPr>
        <w:t>)</w:t>
      </w:r>
      <w:r w:rsidRPr="001B2B81">
        <w:rPr>
          <w:lang w:val="zh-CN"/>
        </w:rPr>
        <w:t>。</w:t>
      </w:r>
    </w:p>
    <w:p w14:paraId="37D0F719"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rPr>
        <w:tab/>
      </w:r>
      <w:r w:rsidRPr="001B2B81">
        <w:rPr>
          <w:rFonts w:eastAsia="黑体"/>
          <w:sz w:val="24"/>
          <w:lang w:val="zh-CN"/>
        </w:rPr>
        <w:t>E.</w:t>
      </w:r>
      <w:r w:rsidRPr="001B2B81">
        <w:rPr>
          <w:rFonts w:eastAsia="黑体"/>
          <w:sz w:val="24"/>
          <w:lang w:val="zh-CN"/>
        </w:rPr>
        <w:tab/>
      </w:r>
      <w:r w:rsidRPr="001B2B81">
        <w:rPr>
          <w:rFonts w:eastAsia="黑体"/>
          <w:sz w:val="24"/>
          <w:lang w:val="zh-CN"/>
        </w:rPr>
        <w:t>工作安排</w:t>
      </w:r>
    </w:p>
    <w:p w14:paraId="66A43DE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7.</w:t>
      </w:r>
      <w:r w:rsidRPr="001B2B81">
        <w:rPr>
          <w:lang w:val="zh-CN"/>
        </w:rPr>
        <w:tab/>
        <w:t>2020</w:t>
      </w:r>
      <w:r w:rsidRPr="001B2B81">
        <w:rPr>
          <w:lang w:val="zh-CN"/>
        </w:rPr>
        <w:t>年</w:t>
      </w:r>
      <w:r w:rsidRPr="001B2B81">
        <w:rPr>
          <w:lang w:val="zh-CN"/>
        </w:rPr>
        <w:t>2</w:t>
      </w:r>
      <w:r w:rsidRPr="001B2B81">
        <w:rPr>
          <w:lang w:val="zh-CN"/>
        </w:rPr>
        <w:t>月</w:t>
      </w:r>
      <w:r w:rsidRPr="001B2B81">
        <w:rPr>
          <w:lang w:val="zh-CN"/>
        </w:rPr>
        <w:t>10</w:t>
      </w:r>
      <w:r w:rsidRPr="001B2B81">
        <w:rPr>
          <w:lang w:val="zh-CN"/>
        </w:rPr>
        <w:t>日和</w:t>
      </w:r>
      <w:r w:rsidRPr="001B2B81">
        <w:rPr>
          <w:lang w:val="zh-CN"/>
        </w:rPr>
        <w:t>17</w:t>
      </w:r>
      <w:r w:rsidRPr="001B2B81">
        <w:rPr>
          <w:lang w:val="zh-CN"/>
        </w:rPr>
        <w:t>日，委员会与联合国系统专门机构、基金和方案以及其他政府间组织的代表举行了包括视频会议</w:t>
      </w:r>
      <w:r w:rsidRPr="001B2B81">
        <w:rPr>
          <w:rFonts w:hint="eastAsia"/>
          <w:lang w:val="zh-CN"/>
        </w:rPr>
        <w:t>在内的</w:t>
      </w:r>
      <w:r w:rsidRPr="001B2B81">
        <w:rPr>
          <w:lang w:val="zh-CN"/>
        </w:rPr>
        <w:t>闭门会议，这些机构介绍了具体国家的情况及它们为支持执行《公约》所作努力。</w:t>
      </w:r>
    </w:p>
    <w:p w14:paraId="45E73C6E"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8.</w:t>
      </w:r>
      <w:r w:rsidRPr="001B2B81">
        <w:rPr>
          <w:lang w:val="zh-CN"/>
        </w:rPr>
        <w:tab/>
      </w:r>
      <w:r w:rsidRPr="001B2B81">
        <w:rPr>
          <w:lang w:val="zh-CN"/>
        </w:rPr>
        <w:t>委员会</w:t>
      </w:r>
      <w:r w:rsidRPr="001B2B81">
        <w:rPr>
          <w:rFonts w:hint="eastAsia"/>
          <w:lang w:val="zh-CN"/>
        </w:rPr>
        <w:t>还</w:t>
      </w:r>
      <w:r w:rsidRPr="001B2B81">
        <w:rPr>
          <w:lang w:val="zh-CN"/>
        </w:rPr>
        <w:t>与非政府组织和国家人权机构的代表举行了非正式公开会议，代表们介绍了委员会第七十五届会议审议其报告的缔约国执行《公约》的情况。</w:t>
      </w:r>
    </w:p>
    <w:p w14:paraId="5306115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9.</w:t>
      </w:r>
      <w:r w:rsidRPr="001B2B81">
        <w:rPr>
          <w:lang w:val="zh-CN"/>
        </w:rPr>
        <w:tab/>
        <w:t>2</w:t>
      </w:r>
      <w:r w:rsidRPr="001B2B81">
        <w:rPr>
          <w:lang w:val="zh-CN"/>
        </w:rPr>
        <w:t>月</w:t>
      </w:r>
      <w:r w:rsidRPr="001B2B81">
        <w:rPr>
          <w:lang w:val="zh-CN"/>
        </w:rPr>
        <w:t>10</w:t>
      </w:r>
      <w:r w:rsidRPr="001B2B81">
        <w:rPr>
          <w:lang w:val="zh-CN"/>
        </w:rPr>
        <w:t>日，委员会与</w:t>
      </w:r>
      <w:r w:rsidRPr="001B2B81">
        <w:rPr>
          <w:rFonts w:hint="eastAsia"/>
          <w:lang w:val="zh-CN"/>
        </w:rPr>
        <w:t>联合国妇女署</w:t>
      </w:r>
      <w:r w:rsidRPr="001B2B81">
        <w:rPr>
          <w:lang w:val="zh-CN"/>
        </w:rPr>
        <w:t>民间社会司司长</w:t>
      </w:r>
      <w:r w:rsidRPr="001B2B81">
        <w:rPr>
          <w:rFonts w:hint="eastAsia"/>
          <w:lang w:val="zh-CN"/>
        </w:rPr>
        <w:t>兼</w:t>
      </w:r>
      <w:r w:rsidRPr="001B2B81">
        <w:rPr>
          <w:lang w:val="zh-CN"/>
        </w:rPr>
        <w:t>平等一代</w:t>
      </w:r>
      <w:r w:rsidRPr="001B2B81">
        <w:rPr>
          <w:rFonts w:hint="eastAsia"/>
          <w:lang w:val="zh-CN"/>
        </w:rPr>
        <w:t>基金</w:t>
      </w:r>
      <w:r w:rsidRPr="001B2B81">
        <w:rPr>
          <w:lang w:val="zh-CN"/>
        </w:rPr>
        <w:t>秘书处负责人洛</w:t>
      </w:r>
      <w:r w:rsidRPr="001B2B81">
        <w:rPr>
          <w:rFonts w:asciiTheme="majorEastAsia" w:eastAsiaTheme="majorEastAsia" w:hAnsiTheme="majorEastAsia"/>
          <w:lang w:val="zh-CN"/>
        </w:rPr>
        <w:t>帕·班杰基</w:t>
      </w:r>
      <w:r w:rsidRPr="001B2B81">
        <w:rPr>
          <w:rFonts w:asciiTheme="majorEastAsia" w:eastAsiaTheme="majorEastAsia" w:hAnsiTheme="majorEastAsia" w:hint="eastAsia"/>
          <w:lang w:val="zh-CN"/>
        </w:rPr>
        <w:t>及联合</w:t>
      </w:r>
      <w:r w:rsidRPr="001B2B81">
        <w:rPr>
          <w:rFonts w:hint="eastAsia"/>
          <w:lang w:val="zh-CN"/>
        </w:rPr>
        <w:t>国</w:t>
      </w:r>
      <w:r w:rsidRPr="001B2B81">
        <w:rPr>
          <w:lang w:val="zh-CN"/>
        </w:rPr>
        <w:t>妇女署政策、</w:t>
      </w:r>
      <w:r w:rsidRPr="001B2B81">
        <w:rPr>
          <w:rFonts w:hint="eastAsia"/>
          <w:lang w:val="zh-CN"/>
        </w:rPr>
        <w:t>方案和政府间司司长萨拉·亨德里克斯举行了视频会议</w:t>
      </w:r>
      <w:r w:rsidRPr="001B2B81">
        <w:rPr>
          <w:lang w:val="zh-CN"/>
        </w:rPr>
        <w:t>，他们向委员会通报了</w:t>
      </w:r>
      <w:r w:rsidRPr="001B2B81">
        <w:rPr>
          <w:rFonts w:hint="eastAsia"/>
          <w:lang w:val="zh-CN"/>
        </w:rPr>
        <w:t>定于</w:t>
      </w:r>
      <w:r w:rsidRPr="001B2B81">
        <w:rPr>
          <w:rFonts w:hint="eastAsia"/>
          <w:lang w:val="zh-CN"/>
        </w:rPr>
        <w:t>2</w:t>
      </w:r>
      <w:r w:rsidRPr="001B2B81">
        <w:rPr>
          <w:lang w:val="zh-CN"/>
        </w:rPr>
        <w:t>020</w:t>
      </w:r>
      <w:r w:rsidRPr="001B2B81">
        <w:rPr>
          <w:rFonts w:hint="eastAsia"/>
          <w:lang w:val="zh-CN"/>
        </w:rPr>
        <w:t>年在墨西哥和法国举行的</w:t>
      </w:r>
      <w:r w:rsidRPr="001B2B81">
        <w:rPr>
          <w:lang w:val="zh-CN"/>
        </w:rPr>
        <w:t>平等一代论坛筹备工作</w:t>
      </w:r>
      <w:r w:rsidRPr="001B2B81">
        <w:rPr>
          <w:rFonts w:hint="eastAsia"/>
          <w:lang w:val="zh-CN"/>
        </w:rPr>
        <w:t>及</w:t>
      </w:r>
      <w:r w:rsidRPr="001B2B81">
        <w:rPr>
          <w:lang w:val="zh-CN"/>
        </w:rPr>
        <w:t>委员会参与其工作的机会。</w:t>
      </w:r>
    </w:p>
    <w:p w14:paraId="2AD32399"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10.</w:t>
      </w:r>
      <w:r w:rsidRPr="001B2B81">
        <w:rPr>
          <w:lang w:val="zh-CN"/>
        </w:rPr>
        <w:tab/>
        <w:t>2</w:t>
      </w:r>
      <w:r w:rsidRPr="001B2B81">
        <w:rPr>
          <w:lang w:val="zh-CN"/>
        </w:rPr>
        <w:t>月</w:t>
      </w:r>
      <w:r w:rsidRPr="001B2B81">
        <w:rPr>
          <w:lang w:val="zh-CN"/>
        </w:rPr>
        <w:t>25</w:t>
      </w:r>
      <w:r w:rsidRPr="001B2B81">
        <w:rPr>
          <w:lang w:val="zh-CN"/>
        </w:rPr>
        <w:t>日，班</w:t>
      </w:r>
      <w:r w:rsidRPr="001B2B81">
        <w:rPr>
          <w:rFonts w:asciiTheme="majorEastAsia" w:eastAsiaTheme="majorEastAsia" w:hAnsiTheme="majorEastAsia"/>
          <w:lang w:val="zh-CN"/>
        </w:rPr>
        <w:t>达纳·拉纳</w:t>
      </w:r>
      <w:r w:rsidRPr="001B2B81">
        <w:rPr>
          <w:rFonts w:asciiTheme="majorEastAsia" w:eastAsiaTheme="majorEastAsia" w:hAnsiTheme="majorEastAsia" w:hint="eastAsia"/>
          <w:lang w:val="zh-CN"/>
        </w:rPr>
        <w:t>以</w:t>
      </w:r>
      <w:r w:rsidRPr="001B2B81">
        <w:rPr>
          <w:lang w:val="zh-CN"/>
        </w:rPr>
        <w:t>副主席</w:t>
      </w:r>
      <w:r w:rsidRPr="001B2B81">
        <w:rPr>
          <w:rFonts w:hint="eastAsia"/>
          <w:lang w:val="zh-CN"/>
        </w:rPr>
        <w:t>身份</w:t>
      </w:r>
      <w:r w:rsidRPr="001B2B81">
        <w:rPr>
          <w:lang w:val="zh-CN"/>
        </w:rPr>
        <w:t>代表委员会参加了人权理事会第四十三届会议纪念第四次世界妇女大会通过《北京宣言和行动纲要》二十五周年的</w:t>
      </w:r>
      <w:r w:rsidRPr="001B2B81">
        <w:rPr>
          <w:lang w:val="zh-CN"/>
        </w:rPr>
        <w:lastRenderedPageBreak/>
        <w:t>高</w:t>
      </w:r>
      <w:r w:rsidRPr="001B2B81">
        <w:rPr>
          <w:rFonts w:asciiTheme="majorEastAsia" w:eastAsiaTheme="majorEastAsia" w:hAnsiTheme="majorEastAsia"/>
          <w:lang w:val="zh-CN"/>
        </w:rPr>
        <w:t>级别小组。高级别小组讨论的主题是“加快落实《北京宣言和行动纲要》</w:t>
      </w:r>
      <w:r w:rsidRPr="001B2B81">
        <w:rPr>
          <w:rFonts w:asciiTheme="majorEastAsia" w:eastAsiaTheme="majorEastAsia" w:hAnsiTheme="majorEastAsia" w:hint="eastAsia"/>
          <w:lang w:val="zh-CN"/>
        </w:rPr>
        <w:t>所持</w:t>
      </w:r>
      <w:r w:rsidRPr="001B2B81">
        <w:rPr>
          <w:rFonts w:asciiTheme="majorEastAsia" w:eastAsiaTheme="majorEastAsia" w:hAnsiTheme="majorEastAsia"/>
          <w:lang w:val="zh-CN"/>
        </w:rPr>
        <w:t>承诺”</w:t>
      </w:r>
      <w:r w:rsidRPr="001B2B81">
        <w:rPr>
          <w:lang w:val="zh-CN"/>
        </w:rPr>
        <w:t>。</w:t>
      </w:r>
    </w:p>
    <w:p w14:paraId="01096FE4" w14:textId="78E0F402"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lang w:val="zh-CN"/>
        </w:rPr>
        <w:tab/>
        <w:t>F.</w:t>
      </w:r>
      <w:r w:rsidRPr="001B2B81">
        <w:rPr>
          <w:rFonts w:eastAsia="黑体"/>
          <w:sz w:val="24"/>
          <w:lang w:val="zh-CN"/>
        </w:rPr>
        <w:tab/>
      </w:r>
      <w:r w:rsidRPr="001B2B81">
        <w:rPr>
          <w:rFonts w:eastAsia="黑体"/>
          <w:sz w:val="24"/>
          <w:lang w:val="zh-CN"/>
        </w:rPr>
        <w:t>委员会</w:t>
      </w:r>
      <w:r w:rsidRPr="001B2B81">
        <w:rPr>
          <w:rFonts w:eastAsia="黑体" w:hint="eastAsia"/>
          <w:sz w:val="24"/>
          <w:lang w:val="zh-CN"/>
        </w:rPr>
        <w:t>成员</w:t>
      </w:r>
    </w:p>
    <w:p w14:paraId="62161FFE"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第七十五届会议出席情况</w:t>
      </w:r>
    </w:p>
    <w:p w14:paraId="05D64CE3"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1B2B81">
        <w:rPr>
          <w:lang w:val="zh-CN"/>
        </w:rPr>
        <w:t>11.</w:t>
      </w:r>
      <w:r w:rsidRPr="001B2B81">
        <w:rPr>
          <w:lang w:val="zh-CN"/>
        </w:rPr>
        <w:tab/>
      </w:r>
      <w:r w:rsidRPr="001B2B81">
        <w:rPr>
          <w:rFonts w:asciiTheme="majorEastAsia" w:eastAsiaTheme="majorEastAsia" w:hAnsiTheme="majorEastAsia"/>
          <w:lang w:val="zh-CN"/>
        </w:rPr>
        <w:t>除路易莎·查拉外，所有成员都参加了第七十</w:t>
      </w:r>
      <w:r w:rsidRPr="001B2B81">
        <w:rPr>
          <w:rFonts w:asciiTheme="majorEastAsia" w:eastAsiaTheme="majorEastAsia" w:hAnsiTheme="majorEastAsia" w:cs="微软雅黑" w:hint="eastAsia"/>
          <w:lang w:val="zh-CN"/>
        </w:rPr>
        <w:t>五</w:t>
      </w:r>
      <w:r w:rsidRPr="001B2B81">
        <w:rPr>
          <w:rFonts w:asciiTheme="majorEastAsia" w:eastAsiaTheme="majorEastAsia" w:hAnsiTheme="majorEastAsia"/>
          <w:lang w:val="zh-CN"/>
        </w:rPr>
        <w:t>届会议。下列成员在所述日期没有参加会议：</w:t>
      </w:r>
      <w:r w:rsidRPr="001B2B81">
        <w:rPr>
          <w:rFonts w:asciiTheme="majorEastAsia" w:eastAsiaTheme="majorEastAsia" w:hAnsiTheme="majorEastAsia" w:cs="微软雅黑" w:hint="eastAsia"/>
          <w:lang w:val="zh-CN"/>
        </w:rPr>
        <w:t>塔马德</w:t>
      </w:r>
      <w:r w:rsidRPr="001B2B81">
        <w:rPr>
          <w:rFonts w:asciiTheme="majorEastAsia" w:eastAsiaTheme="majorEastAsia" w:hAnsiTheme="majorEastAsia"/>
          <w:lang w:val="zh-CN"/>
        </w:rPr>
        <w:t>·</w:t>
      </w:r>
      <w:r w:rsidRPr="001B2B81">
        <w:rPr>
          <w:rFonts w:asciiTheme="majorEastAsia" w:eastAsiaTheme="majorEastAsia" w:hAnsiTheme="majorEastAsia" w:cs="微软雅黑" w:hint="eastAsia"/>
          <w:lang w:val="zh-CN"/>
        </w:rPr>
        <w:t>拉姆马，</w:t>
      </w:r>
      <w:r w:rsidRPr="001B2B81">
        <w:rPr>
          <w:rFonts w:eastAsiaTheme="majorEastAsia"/>
          <w:lang w:val="zh-CN"/>
        </w:rPr>
        <w:t>2020</w:t>
      </w:r>
      <w:r w:rsidRPr="001B2B81">
        <w:rPr>
          <w:rFonts w:eastAsiaTheme="majorEastAsia"/>
          <w:lang w:val="zh-CN"/>
        </w:rPr>
        <w:t>年</w:t>
      </w:r>
      <w:r w:rsidRPr="001B2B81">
        <w:rPr>
          <w:rFonts w:eastAsiaTheme="majorEastAsia"/>
          <w:lang w:val="zh-CN"/>
        </w:rPr>
        <w:t>2</w:t>
      </w:r>
      <w:r w:rsidRPr="001B2B81">
        <w:rPr>
          <w:rFonts w:eastAsiaTheme="majorEastAsia"/>
          <w:lang w:val="zh-CN"/>
        </w:rPr>
        <w:t>月</w:t>
      </w:r>
      <w:r w:rsidRPr="001B2B81">
        <w:rPr>
          <w:rFonts w:eastAsiaTheme="majorEastAsia"/>
          <w:lang w:val="zh-CN"/>
        </w:rPr>
        <w:t>10</w:t>
      </w:r>
      <w:r w:rsidRPr="001B2B81">
        <w:rPr>
          <w:rFonts w:eastAsiaTheme="majorEastAsia"/>
          <w:lang w:val="zh-CN"/>
        </w:rPr>
        <w:t>日</w:t>
      </w:r>
      <w:r w:rsidRPr="001B2B81">
        <w:rPr>
          <w:rFonts w:asciiTheme="majorEastAsia" w:eastAsiaTheme="majorEastAsia" w:hAnsiTheme="majorEastAsia"/>
          <w:lang w:val="zh-CN"/>
        </w:rPr>
        <w:t>；希拉里·格别德玛，</w:t>
      </w:r>
      <w:r w:rsidRPr="001B2B81">
        <w:rPr>
          <w:rFonts w:eastAsiaTheme="majorEastAsia"/>
          <w:lang w:val="zh-CN"/>
        </w:rPr>
        <w:t>2</w:t>
      </w:r>
      <w:r w:rsidRPr="001B2B81">
        <w:rPr>
          <w:rFonts w:asciiTheme="majorEastAsia" w:eastAsiaTheme="majorEastAsia" w:hAnsiTheme="majorEastAsia"/>
          <w:lang w:val="zh-CN"/>
        </w:rPr>
        <w:t>月1</w:t>
      </w:r>
      <w:r w:rsidRPr="001B2B81">
        <w:rPr>
          <w:rFonts w:eastAsiaTheme="majorEastAsia"/>
          <w:lang w:val="zh-CN"/>
        </w:rPr>
        <w:t>9</w:t>
      </w:r>
      <w:r w:rsidRPr="001B2B81">
        <w:rPr>
          <w:rFonts w:eastAsiaTheme="majorEastAsia"/>
          <w:lang w:val="zh-CN"/>
        </w:rPr>
        <w:t>日至</w:t>
      </w:r>
      <w:r w:rsidRPr="001B2B81">
        <w:rPr>
          <w:rFonts w:eastAsiaTheme="majorEastAsia"/>
          <w:lang w:val="zh-CN"/>
        </w:rPr>
        <w:t>21</w:t>
      </w:r>
      <w:r w:rsidRPr="001B2B81">
        <w:rPr>
          <w:rFonts w:eastAsiaTheme="majorEastAsia"/>
          <w:lang w:val="zh-CN"/>
        </w:rPr>
        <w:t>日</w:t>
      </w:r>
      <w:r w:rsidRPr="001B2B81">
        <w:rPr>
          <w:rFonts w:asciiTheme="majorEastAsia" w:eastAsiaTheme="majorEastAsia" w:hAnsiTheme="majorEastAsia"/>
          <w:lang w:val="zh-CN"/>
        </w:rPr>
        <w:t>；及</w:t>
      </w:r>
      <w:r w:rsidRPr="001B2B81">
        <w:rPr>
          <w:rFonts w:asciiTheme="majorEastAsia" w:eastAsiaTheme="majorEastAsia" w:hAnsiTheme="majorEastAsia" w:cs="微软雅黑" w:hint="eastAsia"/>
          <w:lang w:val="zh-CN"/>
        </w:rPr>
        <w:t>艾莎</w:t>
      </w:r>
      <w:r w:rsidRPr="001B2B81">
        <w:rPr>
          <w:rFonts w:asciiTheme="majorEastAsia" w:eastAsiaTheme="majorEastAsia" w:hAnsiTheme="majorEastAsia"/>
          <w:lang w:val="zh-CN"/>
        </w:rPr>
        <w:t>·</w:t>
      </w:r>
      <w:r w:rsidRPr="001B2B81">
        <w:rPr>
          <w:rFonts w:asciiTheme="majorEastAsia" w:eastAsiaTheme="majorEastAsia" w:hAnsiTheme="majorEastAsia" w:cs="微软雅黑" w:hint="eastAsia"/>
          <w:lang w:val="zh-CN"/>
        </w:rPr>
        <w:t>瓦勒</w:t>
      </w:r>
      <w:r w:rsidRPr="001B2B81">
        <w:rPr>
          <w:rFonts w:asciiTheme="majorEastAsia" w:eastAsiaTheme="majorEastAsia" w:hAnsiTheme="majorEastAsia"/>
          <w:lang w:val="zh-CN"/>
        </w:rPr>
        <w:t>·</w:t>
      </w:r>
      <w:r w:rsidRPr="001B2B81">
        <w:rPr>
          <w:rFonts w:asciiTheme="majorEastAsia" w:eastAsiaTheme="majorEastAsia" w:hAnsiTheme="majorEastAsia" w:cs="微软雅黑" w:hint="eastAsia"/>
          <w:lang w:val="zh-CN"/>
        </w:rPr>
        <w:t>贝尔赫斯</w:t>
      </w:r>
      <w:r w:rsidRPr="001B2B81">
        <w:rPr>
          <w:rFonts w:asciiTheme="majorEastAsia" w:eastAsiaTheme="majorEastAsia" w:hAnsiTheme="majorEastAsia"/>
          <w:lang w:val="zh-CN"/>
        </w:rPr>
        <w:t>，</w:t>
      </w:r>
      <w:r w:rsidRPr="001B2B81">
        <w:rPr>
          <w:rFonts w:eastAsiaTheme="majorEastAsia"/>
          <w:lang w:val="zh-CN"/>
        </w:rPr>
        <w:t>2</w:t>
      </w:r>
      <w:r w:rsidRPr="001B2B81">
        <w:rPr>
          <w:rFonts w:eastAsiaTheme="majorEastAsia"/>
          <w:lang w:val="zh-CN"/>
        </w:rPr>
        <w:t>月</w:t>
      </w:r>
      <w:r w:rsidRPr="001B2B81">
        <w:rPr>
          <w:rFonts w:eastAsiaTheme="majorEastAsia"/>
          <w:lang w:val="zh-CN"/>
        </w:rPr>
        <w:t>21</w:t>
      </w:r>
      <w:r w:rsidRPr="001B2B81">
        <w:rPr>
          <w:rFonts w:eastAsiaTheme="majorEastAsia"/>
          <w:lang w:val="zh-CN"/>
        </w:rPr>
        <w:t>日</w:t>
      </w:r>
      <w:r w:rsidRPr="001B2B81">
        <w:rPr>
          <w:rFonts w:asciiTheme="majorEastAsia" w:eastAsiaTheme="majorEastAsia" w:hAnsiTheme="majorEastAsia"/>
          <w:lang w:val="zh-CN"/>
        </w:rPr>
        <w:t>。本报告第三部分附件二载有</w:t>
      </w:r>
      <w:r w:rsidRPr="001B2B81">
        <w:rPr>
          <w:rFonts w:asciiTheme="majorEastAsia" w:eastAsiaTheme="majorEastAsia" w:hAnsiTheme="majorEastAsia" w:cs="微软雅黑" w:hint="eastAsia"/>
          <w:lang w:val="zh-CN"/>
        </w:rPr>
        <w:t>同时注明其任期的</w:t>
      </w:r>
      <w:r w:rsidRPr="001B2B81">
        <w:rPr>
          <w:rFonts w:asciiTheme="majorEastAsia" w:eastAsiaTheme="majorEastAsia" w:hAnsiTheme="majorEastAsia"/>
          <w:lang w:val="zh-CN"/>
        </w:rPr>
        <w:t>委员会成员名单</w:t>
      </w:r>
      <w:r w:rsidRPr="001B2B81">
        <w:rPr>
          <w:lang w:val="zh-CN"/>
        </w:rPr>
        <w:t>。</w:t>
      </w:r>
    </w:p>
    <w:p w14:paraId="095057D7" w14:textId="77777777" w:rsidR="001B2B81" w:rsidRPr="001B2B81" w:rsidRDefault="001B2B81" w:rsidP="001B2B81">
      <w:pPr>
        <w:spacing w:after="200" w:line="276" w:lineRule="auto"/>
      </w:pPr>
      <w:r w:rsidRPr="001B2B81">
        <w:br w:type="page"/>
      </w:r>
    </w:p>
    <w:p w14:paraId="6A468F7F"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第三章</w:t>
      </w:r>
    </w:p>
    <w:p w14:paraId="2FFBE46A"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主席关于闭会期间活动的报告</w:t>
      </w:r>
    </w:p>
    <w:p w14:paraId="6D7671D9"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12.</w:t>
      </w:r>
      <w:r w:rsidRPr="001B2B81">
        <w:rPr>
          <w:lang w:val="zh-CN"/>
        </w:rPr>
        <w:tab/>
      </w:r>
      <w:r w:rsidRPr="001B2B81">
        <w:rPr>
          <w:rFonts w:eastAsiaTheme="majorEastAsia"/>
          <w:lang w:val="zh-CN"/>
        </w:rPr>
        <w:t>在</w:t>
      </w:r>
      <w:r w:rsidRPr="001B2B81">
        <w:rPr>
          <w:rFonts w:eastAsiaTheme="majorEastAsia"/>
          <w:lang w:val="zh-CN"/>
        </w:rPr>
        <w:t>2020</w:t>
      </w:r>
      <w:r w:rsidRPr="001B2B81">
        <w:rPr>
          <w:rFonts w:eastAsiaTheme="majorEastAsia"/>
          <w:lang w:val="zh-CN"/>
        </w:rPr>
        <w:t>年</w:t>
      </w:r>
      <w:r w:rsidRPr="001B2B81">
        <w:rPr>
          <w:rFonts w:eastAsiaTheme="majorEastAsia"/>
          <w:lang w:val="zh-CN"/>
        </w:rPr>
        <w:t>2</w:t>
      </w:r>
      <w:r w:rsidRPr="001B2B81">
        <w:rPr>
          <w:rFonts w:eastAsiaTheme="majorEastAsia"/>
          <w:lang w:val="zh-CN"/>
        </w:rPr>
        <w:t>月</w:t>
      </w:r>
      <w:r w:rsidRPr="001B2B81">
        <w:rPr>
          <w:rFonts w:eastAsiaTheme="majorEastAsia"/>
          <w:lang w:val="zh-CN"/>
        </w:rPr>
        <w:t>10</w:t>
      </w:r>
      <w:r w:rsidRPr="001B2B81">
        <w:rPr>
          <w:rFonts w:eastAsiaTheme="majorEastAsia"/>
          <w:lang w:val="zh-CN"/>
        </w:rPr>
        <w:t>日第</w:t>
      </w:r>
      <w:r w:rsidRPr="001B2B81">
        <w:rPr>
          <w:rFonts w:eastAsiaTheme="majorEastAsia"/>
          <w:lang w:val="zh-CN"/>
        </w:rPr>
        <w:t>1747</w:t>
      </w:r>
      <w:r w:rsidRPr="001B2B81">
        <w:rPr>
          <w:rFonts w:eastAsiaTheme="majorEastAsia"/>
          <w:lang w:val="zh-CN"/>
        </w:rPr>
        <w:t>次会议上，主席介绍了关于第七十四届会议以来她本人活动情况的报告</w:t>
      </w:r>
      <w:r w:rsidRPr="001B2B81">
        <w:rPr>
          <w:lang w:val="zh-CN"/>
        </w:rPr>
        <w:t>。</w:t>
      </w:r>
    </w:p>
    <w:p w14:paraId="73FA8CA3" w14:textId="77777777" w:rsidR="001B2B81" w:rsidRPr="001B2B81" w:rsidRDefault="001B2B81" w:rsidP="001B2B81">
      <w:pPr>
        <w:spacing w:after="200" w:line="276" w:lineRule="auto"/>
      </w:pPr>
      <w:r w:rsidRPr="001B2B81">
        <w:br w:type="page"/>
      </w:r>
    </w:p>
    <w:p w14:paraId="6DF23E53"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第四章</w:t>
      </w:r>
    </w:p>
    <w:p w14:paraId="014DF2C3"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审议缔约国根据《公约》第十八条提出的报告</w:t>
      </w:r>
    </w:p>
    <w:p w14:paraId="2666D90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1B2B81">
        <w:rPr>
          <w:lang w:val="zh-CN"/>
        </w:rPr>
        <w:t>13.</w:t>
      </w:r>
      <w:r w:rsidRPr="001B2B81">
        <w:rPr>
          <w:lang w:val="zh-CN"/>
        </w:rPr>
        <w:tab/>
      </w:r>
      <w:r w:rsidRPr="001B2B81">
        <w:rPr>
          <w:rFonts w:asciiTheme="majorEastAsia" w:eastAsiaTheme="majorEastAsia" w:hAnsiTheme="majorEastAsia"/>
          <w:lang w:val="zh-CN"/>
        </w:rPr>
        <w:t>委员会审议了</w:t>
      </w:r>
      <w:r w:rsidRPr="001B2B81">
        <w:rPr>
          <w:rFonts w:asciiTheme="majorEastAsia" w:eastAsiaTheme="majorEastAsia" w:hAnsiTheme="majorEastAsia" w:hint="eastAsia"/>
          <w:lang w:val="zh-CN"/>
        </w:rPr>
        <w:t>八</w:t>
      </w:r>
      <w:r w:rsidRPr="001B2B81">
        <w:rPr>
          <w:rFonts w:asciiTheme="majorEastAsia" w:eastAsiaTheme="majorEastAsia" w:hAnsiTheme="majorEastAsia"/>
          <w:lang w:val="zh-CN"/>
        </w:rPr>
        <w:t>个缔约国根据《公约》第</w:t>
      </w:r>
      <w:r w:rsidRPr="001B2B81">
        <w:rPr>
          <w:rFonts w:asciiTheme="majorEastAsia" w:eastAsiaTheme="majorEastAsia" w:hAnsiTheme="majorEastAsia" w:cs="微软雅黑" w:hint="eastAsia"/>
          <w:lang w:val="zh-CN"/>
        </w:rPr>
        <w:t>十八</w:t>
      </w:r>
      <w:r w:rsidRPr="001B2B81">
        <w:rPr>
          <w:rFonts w:asciiTheme="majorEastAsia" w:eastAsiaTheme="majorEastAsia" w:hAnsiTheme="majorEastAsia"/>
          <w:lang w:val="zh-CN"/>
        </w:rPr>
        <w:t>条提交的报告，并通过了关于这些报告的以下结论</w:t>
      </w:r>
      <w:r w:rsidRPr="001B2B81">
        <w:rPr>
          <w:rFonts w:asciiTheme="majorEastAsia" w:eastAsiaTheme="majorEastAsia" w:hAnsiTheme="majorEastAsia" w:cs="微软雅黑" w:hint="eastAsia"/>
          <w:lang w:val="zh-CN"/>
        </w:rPr>
        <w:t>性</w:t>
      </w:r>
      <w:r w:rsidRPr="001B2B81">
        <w:rPr>
          <w:rFonts w:asciiTheme="majorEastAsia" w:eastAsiaTheme="majorEastAsia" w:hAnsiTheme="majorEastAsia"/>
          <w:lang w:val="zh-CN"/>
        </w:rPr>
        <w:t>意见</w:t>
      </w:r>
      <w:r w:rsidRPr="001B2B81">
        <w:rPr>
          <w:lang w:val="zh-CN"/>
        </w:rPr>
        <w:t>：</w:t>
      </w:r>
    </w:p>
    <w:p w14:paraId="52A02E7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rPr>
      </w:pPr>
    </w:p>
    <w:tbl>
      <w:tblPr>
        <w:tblStyle w:val="3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20"/>
        <w:gridCol w:w="3368"/>
      </w:tblGrid>
      <w:tr w:rsidR="001B2B81" w:rsidRPr="001B2B81" w14:paraId="58DE5BD8" w14:textId="77777777" w:rsidTr="0035412B">
        <w:tc>
          <w:tcPr>
            <w:tcW w:w="4120" w:type="dxa"/>
            <w:shd w:val="clear" w:color="auto" w:fill="auto"/>
          </w:tcPr>
          <w:p w14:paraId="4BC88EB2"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阿富汗</w:t>
            </w:r>
          </w:p>
        </w:tc>
        <w:tc>
          <w:tcPr>
            <w:tcW w:w="3368" w:type="dxa"/>
            <w:shd w:val="clear" w:color="auto" w:fill="auto"/>
          </w:tcPr>
          <w:p w14:paraId="6817171B" w14:textId="5AC90F5A"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96" w:history="1">
              <w:r w:rsidRPr="001B2B81">
                <w:rPr>
                  <w:rStyle w:val="af4"/>
                  <w:lang w:val="zh-CN"/>
                </w:rPr>
                <w:t>CEDAW/C/AFG/CO/3</w:t>
              </w:r>
            </w:hyperlink>
            <w:r w:rsidRPr="001B2B81">
              <w:rPr>
                <w:lang w:val="zh-CN"/>
              </w:rPr>
              <w:t>)</w:t>
            </w:r>
          </w:p>
        </w:tc>
      </w:tr>
      <w:tr w:rsidR="001B2B81" w:rsidRPr="001B2B81" w14:paraId="730DE872" w14:textId="77777777" w:rsidTr="0035412B">
        <w:tc>
          <w:tcPr>
            <w:tcW w:w="4120" w:type="dxa"/>
            <w:shd w:val="clear" w:color="auto" w:fill="auto"/>
          </w:tcPr>
          <w:p w14:paraId="65766307"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保加利亚</w:t>
            </w:r>
          </w:p>
        </w:tc>
        <w:tc>
          <w:tcPr>
            <w:tcW w:w="3368" w:type="dxa"/>
            <w:shd w:val="clear" w:color="auto" w:fill="auto"/>
          </w:tcPr>
          <w:p w14:paraId="09C20386" w14:textId="6E5ED67F"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97" w:history="1">
              <w:r w:rsidRPr="001B2B81">
                <w:rPr>
                  <w:rStyle w:val="af4"/>
                  <w:lang w:val="zh-CN"/>
                </w:rPr>
                <w:t>CEDAW/C/BGR/CO/8</w:t>
              </w:r>
            </w:hyperlink>
            <w:r w:rsidRPr="001B2B81">
              <w:rPr>
                <w:lang w:val="zh-CN"/>
              </w:rPr>
              <w:t>)</w:t>
            </w:r>
          </w:p>
        </w:tc>
      </w:tr>
      <w:tr w:rsidR="001B2B81" w:rsidRPr="001B2B81" w14:paraId="52BE7057" w14:textId="77777777" w:rsidTr="0035412B">
        <w:tc>
          <w:tcPr>
            <w:tcW w:w="4120" w:type="dxa"/>
            <w:shd w:val="clear" w:color="auto" w:fill="auto"/>
          </w:tcPr>
          <w:p w14:paraId="779B432A"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厄立特里亚</w:t>
            </w:r>
          </w:p>
        </w:tc>
        <w:tc>
          <w:tcPr>
            <w:tcW w:w="3368" w:type="dxa"/>
            <w:shd w:val="clear" w:color="auto" w:fill="auto"/>
          </w:tcPr>
          <w:p w14:paraId="1A6C95E0" w14:textId="4757A811"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98" w:history="1">
              <w:r w:rsidRPr="001B2B81">
                <w:rPr>
                  <w:rStyle w:val="af4"/>
                  <w:lang w:val="zh-CN"/>
                </w:rPr>
                <w:t>CEDAW/C/ERI/CO/6</w:t>
              </w:r>
            </w:hyperlink>
            <w:r w:rsidRPr="001B2B81">
              <w:rPr>
                <w:lang w:val="zh-CN"/>
              </w:rPr>
              <w:t>)</w:t>
            </w:r>
          </w:p>
        </w:tc>
      </w:tr>
      <w:tr w:rsidR="001B2B81" w:rsidRPr="001B2B81" w14:paraId="2BE16552" w14:textId="77777777" w:rsidTr="0035412B">
        <w:tc>
          <w:tcPr>
            <w:tcW w:w="4120" w:type="dxa"/>
            <w:shd w:val="clear" w:color="auto" w:fill="auto"/>
          </w:tcPr>
          <w:p w14:paraId="6EE89BC2"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基里巴斯</w:t>
            </w:r>
          </w:p>
        </w:tc>
        <w:tc>
          <w:tcPr>
            <w:tcW w:w="3368" w:type="dxa"/>
            <w:shd w:val="clear" w:color="auto" w:fill="auto"/>
          </w:tcPr>
          <w:p w14:paraId="6CAC5FBA" w14:textId="08D77D9B"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99" w:history="1">
              <w:r w:rsidRPr="001B2B81">
                <w:rPr>
                  <w:rStyle w:val="af4"/>
                  <w:lang w:val="zh-CN"/>
                </w:rPr>
                <w:t>CEDAW/C/KIR/CO/1-3</w:t>
              </w:r>
            </w:hyperlink>
            <w:r w:rsidRPr="001B2B81">
              <w:rPr>
                <w:lang w:val="zh-CN"/>
              </w:rPr>
              <w:t>)</w:t>
            </w:r>
          </w:p>
        </w:tc>
      </w:tr>
      <w:tr w:rsidR="001B2B81" w:rsidRPr="001B2B81" w14:paraId="5659EA41" w14:textId="77777777" w:rsidTr="0035412B">
        <w:tc>
          <w:tcPr>
            <w:tcW w:w="4120" w:type="dxa"/>
            <w:shd w:val="clear" w:color="auto" w:fill="auto"/>
          </w:tcPr>
          <w:p w14:paraId="00F8D349"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拉脱维亚</w:t>
            </w:r>
          </w:p>
        </w:tc>
        <w:tc>
          <w:tcPr>
            <w:tcW w:w="3368" w:type="dxa"/>
            <w:shd w:val="clear" w:color="auto" w:fill="auto"/>
          </w:tcPr>
          <w:p w14:paraId="64CE387C" w14:textId="4DFA463A"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100" w:history="1">
              <w:r w:rsidRPr="001B2B81">
                <w:rPr>
                  <w:rStyle w:val="af4"/>
                  <w:lang w:val="zh-CN"/>
                </w:rPr>
                <w:t>CEDAW/C/LVA/CO/4-7</w:t>
              </w:r>
            </w:hyperlink>
            <w:r w:rsidRPr="001B2B81">
              <w:rPr>
                <w:lang w:val="zh-CN"/>
              </w:rPr>
              <w:t>)</w:t>
            </w:r>
          </w:p>
        </w:tc>
      </w:tr>
      <w:tr w:rsidR="001B2B81" w:rsidRPr="001B2B81" w14:paraId="37319F03" w14:textId="77777777" w:rsidTr="0035412B">
        <w:tc>
          <w:tcPr>
            <w:tcW w:w="4120" w:type="dxa"/>
            <w:shd w:val="clear" w:color="auto" w:fill="auto"/>
          </w:tcPr>
          <w:p w14:paraId="527C928F"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巴基斯坦</w:t>
            </w:r>
          </w:p>
        </w:tc>
        <w:tc>
          <w:tcPr>
            <w:tcW w:w="3368" w:type="dxa"/>
            <w:shd w:val="clear" w:color="auto" w:fill="auto"/>
          </w:tcPr>
          <w:p w14:paraId="100F54B7" w14:textId="1564EB46"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101" w:history="1">
              <w:r w:rsidRPr="001B2B81">
                <w:rPr>
                  <w:rStyle w:val="af4"/>
                  <w:lang w:val="zh-CN"/>
                </w:rPr>
                <w:t>CEDAW/C/PAK/CO/5</w:t>
              </w:r>
            </w:hyperlink>
            <w:r w:rsidRPr="001B2B81">
              <w:rPr>
                <w:lang w:val="zh-CN"/>
              </w:rPr>
              <w:t>)</w:t>
            </w:r>
          </w:p>
        </w:tc>
      </w:tr>
      <w:tr w:rsidR="001B2B81" w:rsidRPr="001B2B81" w14:paraId="777F2A00" w14:textId="77777777" w:rsidTr="00E63BA1">
        <w:tc>
          <w:tcPr>
            <w:tcW w:w="4120" w:type="dxa"/>
            <w:shd w:val="clear" w:color="auto" w:fill="auto"/>
          </w:tcPr>
          <w:p w14:paraId="05AE0837"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摩尔多瓦共和国</w:t>
            </w:r>
          </w:p>
        </w:tc>
        <w:tc>
          <w:tcPr>
            <w:tcW w:w="3368" w:type="dxa"/>
            <w:shd w:val="clear" w:color="auto" w:fill="auto"/>
          </w:tcPr>
          <w:p w14:paraId="007DDC75" w14:textId="5BA2ABDA"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102" w:history="1">
              <w:r w:rsidRPr="001B2B81">
                <w:rPr>
                  <w:rStyle w:val="af4"/>
                  <w:lang w:val="zh-CN"/>
                </w:rPr>
                <w:t>CEDAW/C/MDA/CO/6</w:t>
              </w:r>
            </w:hyperlink>
            <w:r w:rsidRPr="001B2B81">
              <w:rPr>
                <w:lang w:val="zh-CN"/>
              </w:rPr>
              <w:t>)</w:t>
            </w:r>
          </w:p>
        </w:tc>
      </w:tr>
      <w:tr w:rsidR="001B2B81" w:rsidRPr="001B2B81" w14:paraId="15901CEF" w14:textId="77777777" w:rsidTr="00E63BA1">
        <w:tc>
          <w:tcPr>
            <w:tcW w:w="4120" w:type="dxa"/>
            <w:shd w:val="clear" w:color="auto" w:fill="auto"/>
          </w:tcPr>
          <w:p w14:paraId="647B365D"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津巴布韦</w:t>
            </w:r>
          </w:p>
        </w:tc>
        <w:tc>
          <w:tcPr>
            <w:tcW w:w="3368" w:type="dxa"/>
            <w:shd w:val="clear" w:color="auto" w:fill="auto"/>
          </w:tcPr>
          <w:p w14:paraId="65E1769C" w14:textId="0AA7B8B8"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rPr>
                <w:lang w:val="zh-CN"/>
              </w:rPr>
              <w:t>(</w:t>
            </w:r>
            <w:hyperlink r:id="rId103" w:history="1">
              <w:r w:rsidRPr="001B2B81">
                <w:rPr>
                  <w:rStyle w:val="af4"/>
                  <w:lang w:val="zh-CN"/>
                </w:rPr>
                <w:t>CEDAW/C/ZWE/CO/6</w:t>
              </w:r>
            </w:hyperlink>
            <w:r w:rsidRPr="001B2B81">
              <w:rPr>
                <w:lang w:val="zh-CN"/>
              </w:rPr>
              <w:t>)</w:t>
            </w:r>
          </w:p>
        </w:tc>
      </w:tr>
    </w:tbl>
    <w:p w14:paraId="54B2C3A1"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结论</w:t>
      </w:r>
      <w:r w:rsidRPr="001B2B81">
        <w:rPr>
          <w:rFonts w:eastAsia="黑体" w:hint="eastAsia"/>
          <w:szCs w:val="21"/>
          <w:lang w:val="zh-CN"/>
        </w:rPr>
        <w:t>性</w:t>
      </w:r>
      <w:r w:rsidRPr="001B2B81">
        <w:rPr>
          <w:rFonts w:eastAsia="黑体"/>
          <w:szCs w:val="21"/>
          <w:lang w:val="zh-CN"/>
        </w:rPr>
        <w:t>意见的后续程序</w:t>
      </w:r>
    </w:p>
    <w:p w14:paraId="6907EA47"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14.</w:t>
      </w:r>
      <w:r w:rsidRPr="001B2B81">
        <w:rPr>
          <w:lang w:val="zh-CN"/>
        </w:rPr>
        <w:tab/>
      </w:r>
      <w:r w:rsidRPr="001B2B81">
        <w:rPr>
          <w:lang w:val="zh-CN"/>
        </w:rPr>
        <w:t>委员会审议了以下缔约国提交的后续报告：</w:t>
      </w:r>
    </w:p>
    <w:p w14:paraId="6FB38A1F"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rPr>
      </w:pPr>
    </w:p>
    <w:tbl>
      <w:tblPr>
        <w:tblStyle w:val="3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20"/>
        <w:gridCol w:w="3368"/>
      </w:tblGrid>
      <w:tr w:rsidR="001B2B81" w:rsidRPr="001B2B81" w14:paraId="2FD2E36E" w14:textId="77777777" w:rsidTr="0035412B">
        <w:tc>
          <w:tcPr>
            <w:tcW w:w="4120" w:type="dxa"/>
            <w:shd w:val="clear" w:color="auto" w:fill="auto"/>
          </w:tcPr>
          <w:p w14:paraId="7BFC4B65"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密克罗尼西亚联邦</w:t>
            </w:r>
          </w:p>
        </w:tc>
        <w:tc>
          <w:tcPr>
            <w:tcW w:w="3368" w:type="dxa"/>
            <w:shd w:val="clear" w:color="auto" w:fill="auto"/>
          </w:tcPr>
          <w:p w14:paraId="18E54D4B" w14:textId="5F661B3F"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4" w:history="1">
              <w:r w:rsidRPr="001B2B81">
                <w:rPr>
                  <w:rStyle w:val="af4"/>
                </w:rPr>
                <w:t>CEDAW/C/FSM/CO/1-3/Add.1</w:t>
              </w:r>
            </w:hyperlink>
            <w:r w:rsidRPr="001B2B81">
              <w:t>)</w:t>
            </w:r>
          </w:p>
        </w:tc>
      </w:tr>
      <w:tr w:rsidR="001B2B81" w:rsidRPr="001B2B81" w14:paraId="4655032E" w14:textId="77777777" w:rsidTr="0035412B">
        <w:tc>
          <w:tcPr>
            <w:tcW w:w="4120" w:type="dxa"/>
            <w:shd w:val="clear" w:color="auto" w:fill="auto"/>
          </w:tcPr>
          <w:p w14:paraId="486BBABE"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以色列</w:t>
            </w:r>
          </w:p>
        </w:tc>
        <w:tc>
          <w:tcPr>
            <w:tcW w:w="3368" w:type="dxa"/>
            <w:shd w:val="clear" w:color="auto" w:fill="auto"/>
          </w:tcPr>
          <w:p w14:paraId="67E7E54F" w14:textId="6B3026C3"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5" w:history="1">
              <w:r w:rsidRPr="001B2B81">
                <w:rPr>
                  <w:rStyle w:val="af4"/>
                </w:rPr>
                <w:t>CEDAW/C/ISR/FCO/6</w:t>
              </w:r>
            </w:hyperlink>
            <w:r w:rsidRPr="001B2B81">
              <w:t>)</w:t>
            </w:r>
          </w:p>
        </w:tc>
      </w:tr>
      <w:tr w:rsidR="001B2B81" w:rsidRPr="001B2B81" w14:paraId="2BA01E57" w14:textId="77777777" w:rsidTr="0035412B">
        <w:tc>
          <w:tcPr>
            <w:tcW w:w="4120" w:type="dxa"/>
            <w:shd w:val="clear" w:color="auto" w:fill="auto"/>
          </w:tcPr>
          <w:p w14:paraId="4667E2BD"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摩纳哥</w:t>
            </w:r>
          </w:p>
        </w:tc>
        <w:tc>
          <w:tcPr>
            <w:tcW w:w="3368" w:type="dxa"/>
            <w:shd w:val="clear" w:color="auto" w:fill="auto"/>
          </w:tcPr>
          <w:p w14:paraId="1A723D23" w14:textId="314BEFBE"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6" w:history="1">
              <w:r w:rsidRPr="001B2B81">
                <w:rPr>
                  <w:rStyle w:val="af4"/>
                </w:rPr>
                <w:t>CEDAW/C/MCO/FCO/1-3</w:t>
              </w:r>
            </w:hyperlink>
            <w:r w:rsidRPr="001B2B81">
              <w:t>)</w:t>
            </w:r>
          </w:p>
        </w:tc>
      </w:tr>
      <w:tr w:rsidR="001B2B81" w:rsidRPr="001B2B81" w14:paraId="05743414" w14:textId="77777777" w:rsidTr="0035412B">
        <w:tc>
          <w:tcPr>
            <w:tcW w:w="4120" w:type="dxa"/>
            <w:shd w:val="clear" w:color="auto" w:fill="auto"/>
          </w:tcPr>
          <w:p w14:paraId="38B8B30B"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挪威</w:t>
            </w:r>
          </w:p>
        </w:tc>
        <w:tc>
          <w:tcPr>
            <w:tcW w:w="3368" w:type="dxa"/>
            <w:shd w:val="clear" w:color="auto" w:fill="auto"/>
          </w:tcPr>
          <w:p w14:paraId="20B972C2" w14:textId="49390AE3"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7" w:history="1">
              <w:r w:rsidRPr="001B2B81">
                <w:rPr>
                  <w:rStyle w:val="af4"/>
                </w:rPr>
                <w:t>CEDAW/C/NOR/FCO/9</w:t>
              </w:r>
            </w:hyperlink>
            <w:r w:rsidRPr="001B2B81">
              <w:t>)</w:t>
            </w:r>
          </w:p>
        </w:tc>
      </w:tr>
      <w:tr w:rsidR="001B2B81" w:rsidRPr="001B2B81" w14:paraId="626A0684" w14:textId="77777777" w:rsidTr="0035412B">
        <w:tc>
          <w:tcPr>
            <w:tcW w:w="4120" w:type="dxa"/>
            <w:shd w:val="clear" w:color="auto" w:fill="auto"/>
          </w:tcPr>
          <w:p w14:paraId="55FE8E33"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罗马尼亚</w:t>
            </w:r>
          </w:p>
        </w:tc>
        <w:tc>
          <w:tcPr>
            <w:tcW w:w="3368" w:type="dxa"/>
            <w:shd w:val="clear" w:color="auto" w:fill="auto"/>
          </w:tcPr>
          <w:p w14:paraId="21A21771" w14:textId="2C638F84"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8" w:history="1">
              <w:r w:rsidRPr="001B2B81">
                <w:rPr>
                  <w:rStyle w:val="af4"/>
                </w:rPr>
                <w:t>CEDAW/C/ROU/CO/7-8/Add.1</w:t>
              </w:r>
            </w:hyperlink>
            <w:r w:rsidRPr="001B2B81">
              <w:t>)</w:t>
            </w:r>
          </w:p>
        </w:tc>
      </w:tr>
      <w:tr w:rsidR="001B2B81" w:rsidRPr="001B2B81" w14:paraId="665B3F91" w14:textId="77777777" w:rsidTr="00E63BA1">
        <w:tc>
          <w:tcPr>
            <w:tcW w:w="4120" w:type="dxa"/>
            <w:shd w:val="clear" w:color="auto" w:fill="auto"/>
          </w:tcPr>
          <w:p w14:paraId="1888E633"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新加坡</w:t>
            </w:r>
          </w:p>
        </w:tc>
        <w:tc>
          <w:tcPr>
            <w:tcW w:w="3368" w:type="dxa"/>
            <w:shd w:val="clear" w:color="auto" w:fill="auto"/>
          </w:tcPr>
          <w:p w14:paraId="56F3E9C0" w14:textId="028587C2"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09" w:history="1">
              <w:r w:rsidRPr="001B2B81">
                <w:rPr>
                  <w:rStyle w:val="af4"/>
                </w:rPr>
                <w:t>CEDAW/C/SGP/FCO/5</w:t>
              </w:r>
            </w:hyperlink>
            <w:r w:rsidRPr="001B2B81">
              <w:t>)</w:t>
            </w:r>
          </w:p>
        </w:tc>
      </w:tr>
      <w:tr w:rsidR="001B2B81" w:rsidRPr="001B2B81" w14:paraId="63078CF6" w14:textId="77777777" w:rsidTr="00E63BA1">
        <w:tc>
          <w:tcPr>
            <w:tcW w:w="4120" w:type="dxa"/>
            <w:shd w:val="clear" w:color="auto" w:fill="auto"/>
          </w:tcPr>
          <w:p w14:paraId="55A28F31" w14:textId="77777777" w:rsidR="001B2B81" w:rsidRPr="001B2B81" w:rsidRDefault="001B2B81" w:rsidP="00A9546C">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431"/>
              <w:jc w:val="left"/>
            </w:pPr>
            <w:r w:rsidRPr="001B2B81">
              <w:rPr>
                <w:lang w:val="zh-CN"/>
              </w:rPr>
              <w:t>斯里兰卡</w:t>
            </w:r>
          </w:p>
        </w:tc>
        <w:tc>
          <w:tcPr>
            <w:tcW w:w="3368" w:type="dxa"/>
            <w:shd w:val="clear" w:color="auto" w:fill="auto"/>
          </w:tcPr>
          <w:p w14:paraId="585C2BC2" w14:textId="57B5D7EB" w:rsidR="001B2B81" w:rsidRPr="001B2B81" w:rsidRDefault="001B2B81" w:rsidP="001B2B81">
            <w:pPr>
              <w:tabs>
                <w:tab w:val="left" w:pos="288"/>
                <w:tab w:val="left" w:pos="576"/>
                <w:tab w:val="left" w:pos="864"/>
                <w:tab w:val="left" w:pos="1152"/>
                <w:tab w:val="left" w:pos="1695"/>
                <w:tab w:val="left" w:pos="2126"/>
                <w:tab w:val="left" w:pos="2557"/>
                <w:tab w:val="left" w:pos="2988"/>
                <w:tab w:val="left" w:pos="3419"/>
                <w:tab w:val="left" w:pos="3850"/>
                <w:tab w:val="left" w:pos="4281"/>
                <w:tab w:val="left" w:pos="4712"/>
                <w:tab w:val="left" w:pos="5143"/>
                <w:tab w:val="left" w:pos="6005"/>
                <w:tab w:val="left" w:pos="6435"/>
              </w:tabs>
              <w:spacing w:before="40" w:after="140" w:line="240" w:lineRule="exact"/>
              <w:ind w:left="144"/>
              <w:jc w:val="left"/>
            </w:pPr>
            <w:r w:rsidRPr="001B2B81">
              <w:t>(</w:t>
            </w:r>
            <w:hyperlink r:id="rId110" w:history="1">
              <w:r w:rsidRPr="001B2B81">
                <w:rPr>
                  <w:rStyle w:val="af4"/>
                </w:rPr>
                <w:t>CEDAW/C/LKA/CO/8/Add.1</w:t>
              </w:r>
            </w:hyperlink>
            <w:r w:rsidRPr="001B2B81">
              <w:t>)</w:t>
            </w:r>
          </w:p>
        </w:tc>
      </w:tr>
    </w:tbl>
    <w:p w14:paraId="33B7B14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240" w:after="120"/>
        <w:ind w:left="1264" w:right="1264"/>
      </w:pPr>
      <w:r w:rsidRPr="001B2B81">
        <w:rPr>
          <w:lang w:val="zh-CN"/>
        </w:rPr>
        <w:t>15.</w:t>
      </w:r>
      <w:r w:rsidRPr="001B2B81">
        <w:rPr>
          <w:lang w:val="zh-CN"/>
        </w:rPr>
        <w:tab/>
      </w:r>
      <w:r w:rsidRPr="001B2B81">
        <w:rPr>
          <w:lang w:val="zh-CN"/>
        </w:rPr>
        <w:t>委员会向逾期提交后续报告的布基纳法索、哥斯达黎加、朝鲜民主主义人民共和国、肯尼亚、瑙鲁、阿曼和巴拉圭发出了第一批催复函。后续工作报告员会晤了逾期未交后续报告的爱尔兰和尼日利亚的代表。</w:t>
      </w:r>
    </w:p>
    <w:p w14:paraId="2917D611" w14:textId="76294649"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360"/>
        <w:ind w:left="1264" w:right="1264"/>
      </w:pPr>
      <w:r w:rsidRPr="001B2B81">
        <w:rPr>
          <w:rFonts w:eastAsiaTheme="majorEastAsia"/>
          <w:szCs w:val="21"/>
          <w:lang w:val="zh-CN"/>
        </w:rPr>
        <w:t>16.</w:t>
      </w:r>
      <w:r w:rsidRPr="001B2B81">
        <w:rPr>
          <w:rFonts w:eastAsiaTheme="majorEastAsia"/>
          <w:szCs w:val="21"/>
          <w:lang w:val="zh-CN"/>
        </w:rPr>
        <w:tab/>
      </w:r>
      <w:r w:rsidRPr="001B2B81">
        <w:rPr>
          <w:rFonts w:eastAsiaTheme="majorEastAsia" w:hint="eastAsia"/>
          <w:szCs w:val="21"/>
          <w:lang w:val="zh-CN"/>
        </w:rPr>
        <w:t>2</w:t>
      </w:r>
      <w:r w:rsidRPr="001B2B81">
        <w:rPr>
          <w:rFonts w:eastAsiaTheme="majorEastAsia" w:hint="eastAsia"/>
          <w:szCs w:val="21"/>
          <w:lang w:val="zh-CN"/>
        </w:rPr>
        <w:t>月</w:t>
      </w:r>
      <w:r w:rsidRPr="001B2B81">
        <w:rPr>
          <w:rFonts w:eastAsiaTheme="majorEastAsia" w:hint="eastAsia"/>
          <w:szCs w:val="21"/>
          <w:lang w:val="zh-CN"/>
        </w:rPr>
        <w:t>18</w:t>
      </w:r>
      <w:r w:rsidRPr="001B2B81">
        <w:rPr>
          <w:rFonts w:eastAsiaTheme="majorEastAsia" w:hint="eastAsia"/>
          <w:szCs w:val="21"/>
          <w:lang w:val="zh-CN"/>
        </w:rPr>
        <w:t>日，尼科尔·阿梅利、奈拉·贾布尔、埃尔贡·萨法罗夫和秘书处向委员会通报了他们应联合国妇女署的邀请并与人权事务高级专员办事处拉马拉办事处合作，于</w:t>
      </w:r>
      <w:r w:rsidRPr="001B2B81">
        <w:rPr>
          <w:rFonts w:eastAsiaTheme="majorEastAsia" w:hint="eastAsia"/>
          <w:szCs w:val="21"/>
          <w:lang w:val="zh-CN"/>
        </w:rPr>
        <w:t>2019</w:t>
      </w:r>
      <w:r w:rsidRPr="001B2B81">
        <w:rPr>
          <w:rFonts w:eastAsiaTheme="majorEastAsia" w:hint="eastAsia"/>
          <w:szCs w:val="21"/>
          <w:lang w:val="zh-CN"/>
        </w:rPr>
        <w:t>年</w:t>
      </w:r>
      <w:r w:rsidRPr="001B2B81">
        <w:rPr>
          <w:rFonts w:eastAsiaTheme="majorEastAsia" w:hint="eastAsia"/>
          <w:szCs w:val="21"/>
          <w:lang w:val="zh-CN"/>
        </w:rPr>
        <w:t>11</w:t>
      </w:r>
      <w:r w:rsidRPr="001B2B81">
        <w:rPr>
          <w:rFonts w:eastAsiaTheme="majorEastAsia" w:hint="eastAsia"/>
          <w:szCs w:val="21"/>
          <w:lang w:val="zh-CN"/>
        </w:rPr>
        <w:t>月</w:t>
      </w:r>
      <w:r w:rsidRPr="001B2B81">
        <w:rPr>
          <w:rFonts w:eastAsiaTheme="majorEastAsia" w:hint="eastAsia"/>
          <w:szCs w:val="21"/>
          <w:lang w:val="zh-CN"/>
        </w:rPr>
        <w:t>10</w:t>
      </w:r>
      <w:r w:rsidRPr="001B2B81">
        <w:rPr>
          <w:rFonts w:eastAsiaTheme="majorEastAsia" w:hint="eastAsia"/>
          <w:szCs w:val="21"/>
          <w:lang w:val="zh-CN"/>
        </w:rPr>
        <w:t>日至</w:t>
      </w:r>
      <w:r w:rsidRPr="001B2B81">
        <w:rPr>
          <w:rFonts w:eastAsiaTheme="majorEastAsia" w:hint="eastAsia"/>
          <w:szCs w:val="21"/>
          <w:lang w:val="zh-CN"/>
        </w:rPr>
        <w:t>15</w:t>
      </w:r>
      <w:r w:rsidRPr="001B2B81">
        <w:rPr>
          <w:rFonts w:eastAsiaTheme="majorEastAsia" w:hint="eastAsia"/>
          <w:szCs w:val="21"/>
          <w:lang w:val="zh-CN"/>
        </w:rPr>
        <w:t>日对巴勒斯坦国进行的技术后续访问，该访问的目的是提供技术咨询，以协助缔约国执行委员会关于巴勒斯坦国初次报告的结论性意见</w:t>
      </w:r>
      <w:r w:rsidRPr="001B2B81">
        <w:rPr>
          <w:rFonts w:eastAsiaTheme="majorEastAsia" w:hint="eastAsia"/>
          <w:szCs w:val="21"/>
          <w:lang w:val="zh-CN"/>
        </w:rPr>
        <w:t>(</w:t>
      </w:r>
      <w:hyperlink r:id="rId111" w:history="1">
        <w:r w:rsidRPr="001B2B81">
          <w:rPr>
            <w:rStyle w:val="af4"/>
            <w:rFonts w:eastAsiaTheme="majorEastAsia" w:hint="eastAsia"/>
            <w:szCs w:val="21"/>
            <w:lang w:val="zh-CN"/>
          </w:rPr>
          <w:t>CEDAW/C/PSE/CO/1</w:t>
        </w:r>
      </w:hyperlink>
      <w:r w:rsidRPr="001B2B81">
        <w:rPr>
          <w:rFonts w:eastAsiaTheme="majorEastAsia" w:hint="eastAsia"/>
          <w:szCs w:val="21"/>
          <w:lang w:val="zh-CN"/>
        </w:rPr>
        <w:t>)</w:t>
      </w:r>
      <w:r w:rsidRPr="001B2B81">
        <w:rPr>
          <w:rFonts w:eastAsiaTheme="majorEastAsia" w:hint="eastAsia"/>
          <w:szCs w:val="21"/>
          <w:lang w:val="zh-CN"/>
        </w:rPr>
        <w:t>所载建议。</w:t>
      </w:r>
    </w:p>
    <w:p w14:paraId="127C20A5"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第五章</w:t>
      </w:r>
    </w:p>
    <w:p w14:paraId="3EFD24F2"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根据《任择议定书》开展的活动</w:t>
      </w:r>
    </w:p>
    <w:p w14:paraId="107F2AF0"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17.</w:t>
      </w:r>
      <w:r w:rsidRPr="001B2B81">
        <w:rPr>
          <w:lang w:val="zh-CN"/>
        </w:rPr>
        <w:tab/>
      </w:r>
      <w:r w:rsidRPr="001B2B81">
        <w:rPr>
          <w:lang w:val="zh-CN"/>
        </w:rPr>
        <w:t>《任择议定书》第</w:t>
      </w:r>
      <w:r w:rsidRPr="001B2B81">
        <w:rPr>
          <w:lang w:val="zh-CN"/>
        </w:rPr>
        <w:t>12</w:t>
      </w:r>
      <w:r w:rsidRPr="001B2B81">
        <w:rPr>
          <w:lang w:val="zh-CN"/>
        </w:rPr>
        <w:t>条规定，委员会应在年度报告中概述根据《任择议定书》开展的活动。</w:t>
      </w:r>
    </w:p>
    <w:p w14:paraId="799EF68D"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lang w:val="zh-CN"/>
        </w:rPr>
        <w:tab/>
        <w:t>A.</w:t>
      </w:r>
      <w:r w:rsidRPr="001B2B81">
        <w:rPr>
          <w:rFonts w:eastAsia="黑体"/>
          <w:sz w:val="24"/>
          <w:lang w:val="zh-CN"/>
        </w:rPr>
        <w:tab/>
      </w:r>
      <w:r w:rsidRPr="001B2B81">
        <w:rPr>
          <w:rFonts w:eastAsia="黑体"/>
          <w:sz w:val="24"/>
          <w:lang w:val="zh-CN"/>
        </w:rPr>
        <w:t>委员会就《任择议定书》第</w:t>
      </w:r>
      <w:r w:rsidRPr="001B2B81">
        <w:rPr>
          <w:rFonts w:eastAsia="黑体"/>
          <w:sz w:val="24"/>
          <w:lang w:val="zh-CN"/>
        </w:rPr>
        <w:t>2</w:t>
      </w:r>
      <w:r w:rsidRPr="001B2B81">
        <w:rPr>
          <w:rFonts w:eastAsia="黑体"/>
          <w:sz w:val="24"/>
          <w:lang w:val="zh-CN"/>
        </w:rPr>
        <w:t>条所引起问题采取的行动</w:t>
      </w:r>
    </w:p>
    <w:p w14:paraId="6265765B"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18.</w:t>
      </w:r>
      <w:r w:rsidRPr="001B2B81">
        <w:rPr>
          <w:lang w:val="zh-CN"/>
        </w:rPr>
        <w:tab/>
      </w:r>
      <w:r w:rsidRPr="001B2B81">
        <w:rPr>
          <w:lang w:val="zh-CN"/>
        </w:rPr>
        <w:t>委员会于</w:t>
      </w:r>
      <w:r w:rsidRPr="001B2B81">
        <w:rPr>
          <w:lang w:val="zh-CN"/>
        </w:rPr>
        <w:t>2020</w:t>
      </w:r>
      <w:r w:rsidRPr="001B2B81">
        <w:rPr>
          <w:lang w:val="zh-CN"/>
        </w:rPr>
        <w:t>年</w:t>
      </w:r>
      <w:r w:rsidRPr="001B2B81">
        <w:rPr>
          <w:lang w:val="zh-CN"/>
        </w:rPr>
        <w:t>2</w:t>
      </w:r>
      <w:r w:rsidRPr="001B2B81">
        <w:rPr>
          <w:lang w:val="zh-CN"/>
        </w:rPr>
        <w:t>月</w:t>
      </w:r>
      <w:r w:rsidRPr="001B2B81">
        <w:rPr>
          <w:lang w:val="zh-CN"/>
        </w:rPr>
        <w:t>17</w:t>
      </w:r>
      <w:r w:rsidRPr="001B2B81">
        <w:rPr>
          <w:lang w:val="zh-CN"/>
        </w:rPr>
        <w:t>、</w:t>
      </w:r>
      <w:r w:rsidRPr="001B2B81">
        <w:rPr>
          <w:lang w:val="zh-CN"/>
        </w:rPr>
        <w:t>24</w:t>
      </w:r>
      <w:r w:rsidRPr="001B2B81">
        <w:rPr>
          <w:lang w:val="zh-CN"/>
        </w:rPr>
        <w:t>、</w:t>
      </w:r>
      <w:r w:rsidRPr="001B2B81">
        <w:rPr>
          <w:lang w:val="zh-CN"/>
        </w:rPr>
        <w:t>26</w:t>
      </w:r>
      <w:r w:rsidRPr="001B2B81">
        <w:rPr>
          <w:lang w:val="zh-CN"/>
        </w:rPr>
        <w:t>和</w:t>
      </w:r>
      <w:r w:rsidRPr="001B2B81">
        <w:rPr>
          <w:lang w:val="zh-CN"/>
        </w:rPr>
        <w:t>28</w:t>
      </w:r>
      <w:r w:rsidRPr="001B2B81">
        <w:rPr>
          <w:lang w:val="zh-CN"/>
        </w:rPr>
        <w:t>日讨论了根据《任择议定书》第</w:t>
      </w:r>
      <w:r w:rsidRPr="001B2B81">
        <w:rPr>
          <w:lang w:val="zh-CN"/>
        </w:rPr>
        <w:t>2</w:t>
      </w:r>
      <w:r w:rsidRPr="001B2B81">
        <w:rPr>
          <w:lang w:val="zh-CN"/>
        </w:rPr>
        <w:t>条开展的活动。</w:t>
      </w:r>
    </w:p>
    <w:p w14:paraId="697A7A1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19.</w:t>
      </w:r>
      <w:r w:rsidRPr="001B2B81">
        <w:rPr>
          <w:lang w:val="zh-CN"/>
        </w:rPr>
        <w:tab/>
      </w:r>
      <w:r w:rsidRPr="001B2B81">
        <w:rPr>
          <w:rFonts w:asciiTheme="majorEastAsia" w:eastAsiaTheme="majorEastAsia" w:hAnsiTheme="majorEastAsia"/>
          <w:lang w:val="zh-CN"/>
        </w:rPr>
        <w:t>委员会</w:t>
      </w:r>
      <w:r w:rsidRPr="001B2B81">
        <w:rPr>
          <w:rFonts w:asciiTheme="majorEastAsia" w:eastAsiaTheme="majorEastAsia" w:hAnsiTheme="majorEastAsia" w:cs="微软雅黑" w:hint="eastAsia"/>
          <w:lang w:val="zh-CN"/>
        </w:rPr>
        <w:t>核可</w:t>
      </w:r>
      <w:r w:rsidRPr="001B2B81">
        <w:rPr>
          <w:rFonts w:asciiTheme="majorEastAsia" w:eastAsiaTheme="majorEastAsia" w:hAnsiTheme="majorEastAsia"/>
          <w:lang w:val="zh-CN"/>
        </w:rPr>
        <w:t>任择议定书来文工作组第四十六届会议的报</w:t>
      </w:r>
      <w:r w:rsidRPr="001B2B81">
        <w:rPr>
          <w:lang w:val="zh-CN"/>
        </w:rPr>
        <w:t>告</w:t>
      </w:r>
      <w:r w:rsidRPr="001B2B81">
        <w:rPr>
          <w:lang w:val="zh-CN"/>
        </w:rPr>
        <w:t>(bit.ly/2vafDOZ)</w:t>
      </w:r>
      <w:r w:rsidRPr="001B2B81">
        <w:rPr>
          <w:lang w:val="zh-CN"/>
        </w:rPr>
        <w:t>。</w:t>
      </w:r>
    </w:p>
    <w:p w14:paraId="1AA9C56E" w14:textId="1D105FBE"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1B2B81">
        <w:rPr>
          <w:lang w:val="zh-CN"/>
        </w:rPr>
        <w:t>20.</w:t>
      </w:r>
      <w:r w:rsidRPr="001B2B81">
        <w:rPr>
          <w:lang w:val="zh-CN"/>
        </w:rPr>
        <w:tab/>
      </w:r>
      <w:r w:rsidRPr="001B2B81">
        <w:rPr>
          <w:rFonts w:hint="eastAsia"/>
          <w:lang w:val="zh-CN"/>
        </w:rPr>
        <w:t>委员会通过了关于根据《任择议定书》第</w:t>
      </w:r>
      <w:r w:rsidRPr="001B2B81">
        <w:rPr>
          <w:rFonts w:hint="eastAsia"/>
          <w:lang w:val="zh-CN"/>
        </w:rPr>
        <w:t>2</w:t>
      </w:r>
      <w:r w:rsidRPr="001B2B81">
        <w:rPr>
          <w:rFonts w:hint="eastAsia"/>
          <w:lang w:val="zh-CN"/>
        </w:rPr>
        <w:t>条提交的七份个人来文的最后决定。委员会停止审议</w:t>
      </w:r>
      <w:r w:rsidRPr="001B2B81">
        <w:rPr>
          <w:rFonts w:eastAsia="楷体"/>
          <w:i/>
          <w:iCs/>
          <w:lang w:val="zh-CN"/>
        </w:rPr>
        <w:t>C.E.R.</w:t>
      </w:r>
      <w:r w:rsidRPr="001B2B81">
        <w:rPr>
          <w:rFonts w:eastAsia="楷体" w:hint="eastAsia"/>
          <w:lang w:val="zh-CN"/>
        </w:rPr>
        <w:t>诉阿根廷</w:t>
      </w:r>
      <w:r w:rsidRPr="001B2B81">
        <w:rPr>
          <w:rFonts w:asciiTheme="minorEastAsia" w:eastAsiaTheme="minorEastAsia" w:hAnsiTheme="minorEastAsia" w:hint="eastAsia"/>
          <w:lang w:val="zh-CN"/>
        </w:rPr>
        <w:t>案</w:t>
      </w:r>
      <w:r w:rsidRPr="001B2B81">
        <w:rPr>
          <w:rFonts w:hint="eastAsia"/>
          <w:lang w:val="zh-CN"/>
        </w:rPr>
        <w:t>(</w:t>
      </w:r>
      <w:hyperlink r:id="rId112" w:history="1">
        <w:r w:rsidRPr="001B2B81">
          <w:rPr>
            <w:rStyle w:val="af4"/>
            <w:rFonts w:hint="eastAsia"/>
            <w:lang w:val="zh-CN"/>
          </w:rPr>
          <w:t>CEDAW/C/75/D/63/2013</w:t>
        </w:r>
      </w:hyperlink>
      <w:r w:rsidRPr="001B2B81">
        <w:rPr>
          <w:rFonts w:hint="eastAsia"/>
          <w:lang w:val="zh-CN"/>
        </w:rPr>
        <w:t>)</w:t>
      </w:r>
      <w:r w:rsidRPr="001B2B81">
        <w:rPr>
          <w:rFonts w:hint="eastAsia"/>
          <w:lang w:val="zh-CN"/>
        </w:rPr>
        <w:t>和</w:t>
      </w:r>
      <w:r w:rsidRPr="001B2B81">
        <w:rPr>
          <w:rFonts w:eastAsia="楷体"/>
          <w:i/>
          <w:iCs/>
          <w:lang w:val="zh-CN"/>
        </w:rPr>
        <w:t>F.H.A.</w:t>
      </w:r>
      <w:r w:rsidRPr="001B2B81">
        <w:rPr>
          <w:rFonts w:eastAsia="楷体" w:hint="eastAsia"/>
          <w:lang w:val="zh-CN"/>
        </w:rPr>
        <w:t>诉丹麦</w:t>
      </w:r>
      <w:r w:rsidRPr="001B2B81">
        <w:rPr>
          <w:rFonts w:asciiTheme="minorEastAsia" w:eastAsiaTheme="minorEastAsia" w:hAnsiTheme="minorEastAsia" w:hint="eastAsia"/>
          <w:lang w:val="zh-CN"/>
        </w:rPr>
        <w:t>案</w:t>
      </w:r>
      <w:r w:rsidRPr="001B2B81">
        <w:rPr>
          <w:rFonts w:hint="eastAsia"/>
          <w:lang w:val="zh-CN"/>
        </w:rPr>
        <w:t>(</w:t>
      </w:r>
      <w:hyperlink r:id="rId113" w:history="1">
        <w:r w:rsidRPr="001B2B81">
          <w:rPr>
            <w:rStyle w:val="af4"/>
            <w:rFonts w:hint="eastAsia"/>
            <w:lang w:val="zh-CN"/>
          </w:rPr>
          <w:t>CEDAW/C/75/D/108/2016</w:t>
        </w:r>
      </w:hyperlink>
      <w:r w:rsidRPr="001B2B81">
        <w:rPr>
          <w:rFonts w:hint="eastAsia"/>
          <w:lang w:val="zh-CN"/>
        </w:rPr>
        <w:t>)</w:t>
      </w:r>
      <w:r w:rsidRPr="001B2B81">
        <w:rPr>
          <w:rFonts w:hint="eastAsia"/>
          <w:lang w:val="zh-CN"/>
        </w:rPr>
        <w:t>。它还通过了关于不可受理的三项决定，即</w:t>
      </w:r>
      <w:r w:rsidRPr="001B2B81">
        <w:rPr>
          <w:rFonts w:eastAsia="楷体"/>
          <w:i/>
          <w:iCs/>
          <w:lang w:val="zh-CN"/>
        </w:rPr>
        <w:t>Z.A.</w:t>
      </w:r>
      <w:r w:rsidRPr="001B2B81">
        <w:rPr>
          <w:rFonts w:eastAsia="楷体" w:hint="eastAsia"/>
          <w:lang w:val="zh-CN"/>
        </w:rPr>
        <w:t>和</w:t>
      </w:r>
      <w:r w:rsidRPr="001B2B81">
        <w:rPr>
          <w:rFonts w:eastAsia="楷体"/>
          <w:i/>
          <w:iCs/>
          <w:lang w:val="zh-CN"/>
        </w:rPr>
        <w:t>K.T.</w:t>
      </w:r>
      <w:r w:rsidRPr="001B2B81">
        <w:rPr>
          <w:rFonts w:eastAsia="楷体" w:hint="eastAsia"/>
          <w:lang w:val="zh-CN"/>
        </w:rPr>
        <w:t>诉丹麦</w:t>
      </w:r>
      <w:r w:rsidRPr="001B2B81">
        <w:rPr>
          <w:rFonts w:asciiTheme="minorEastAsia" w:eastAsiaTheme="minorEastAsia" w:hAnsiTheme="minorEastAsia" w:hint="eastAsia"/>
          <w:lang w:val="zh-CN"/>
        </w:rPr>
        <w:t>案</w:t>
      </w:r>
      <w:r w:rsidRPr="001B2B81">
        <w:rPr>
          <w:rFonts w:hint="eastAsia"/>
          <w:lang w:val="zh-CN"/>
        </w:rPr>
        <w:t>(</w:t>
      </w:r>
      <w:hyperlink r:id="rId114" w:history="1">
        <w:r w:rsidRPr="001B2B81">
          <w:rPr>
            <w:rStyle w:val="af4"/>
            <w:rFonts w:hint="eastAsia"/>
            <w:lang w:val="zh-CN"/>
          </w:rPr>
          <w:t>CEDAW/C/75/D/108/2016</w:t>
        </w:r>
      </w:hyperlink>
      <w:r w:rsidRPr="001B2B81">
        <w:rPr>
          <w:rFonts w:hint="eastAsia"/>
          <w:lang w:val="zh-CN"/>
        </w:rPr>
        <w:t>)</w:t>
      </w:r>
      <w:r w:rsidRPr="001B2B81">
        <w:rPr>
          <w:rFonts w:hint="eastAsia"/>
          <w:lang w:val="zh-CN"/>
        </w:rPr>
        <w:t>、</w:t>
      </w:r>
      <w:r w:rsidRPr="001B2B81">
        <w:rPr>
          <w:rFonts w:eastAsia="楷体"/>
          <w:i/>
          <w:iCs/>
          <w:lang w:val="zh-CN"/>
        </w:rPr>
        <w:t>R.R</w:t>
      </w:r>
      <w:r w:rsidRPr="001B2B81">
        <w:rPr>
          <w:rFonts w:eastAsia="楷体" w:hint="eastAsia"/>
          <w:lang w:val="zh-CN"/>
        </w:rPr>
        <w:t>和</w:t>
      </w:r>
      <w:r w:rsidRPr="001B2B81">
        <w:rPr>
          <w:rFonts w:eastAsia="楷体"/>
          <w:i/>
          <w:iCs/>
          <w:lang w:val="zh-CN"/>
        </w:rPr>
        <w:t>M.R</w:t>
      </w:r>
      <w:r w:rsidRPr="001B2B81">
        <w:rPr>
          <w:rFonts w:eastAsia="楷体"/>
          <w:lang w:val="zh-CN"/>
        </w:rPr>
        <w:t>.</w:t>
      </w:r>
      <w:r w:rsidRPr="001B2B81">
        <w:rPr>
          <w:rFonts w:eastAsia="楷体" w:hint="eastAsia"/>
          <w:lang w:val="zh-CN"/>
        </w:rPr>
        <w:t>诉芬兰</w:t>
      </w:r>
      <w:r w:rsidRPr="001B2B81">
        <w:rPr>
          <w:rFonts w:asciiTheme="minorEastAsia" w:eastAsiaTheme="minorEastAsia" w:hAnsiTheme="minorEastAsia" w:hint="eastAsia"/>
          <w:lang w:val="zh-CN"/>
        </w:rPr>
        <w:t>案</w:t>
      </w:r>
      <w:r w:rsidRPr="001B2B81">
        <w:rPr>
          <w:rFonts w:hint="eastAsia"/>
          <w:lang w:val="zh-CN"/>
        </w:rPr>
        <w:t>(</w:t>
      </w:r>
      <w:hyperlink r:id="rId115" w:history="1">
        <w:r w:rsidRPr="001B2B81">
          <w:rPr>
            <w:rStyle w:val="af4"/>
            <w:rFonts w:hint="eastAsia"/>
            <w:lang w:val="zh-CN"/>
          </w:rPr>
          <w:t>CEDAW/C/75/D/111/2017</w:t>
        </w:r>
      </w:hyperlink>
      <w:r w:rsidRPr="001B2B81">
        <w:rPr>
          <w:rFonts w:hint="eastAsia"/>
          <w:lang w:val="zh-CN"/>
        </w:rPr>
        <w:t>)</w:t>
      </w:r>
      <w:r w:rsidRPr="001B2B81">
        <w:rPr>
          <w:rFonts w:hint="eastAsia"/>
          <w:lang w:val="zh-CN"/>
        </w:rPr>
        <w:t>及</w:t>
      </w:r>
      <w:r w:rsidRPr="001B2B81">
        <w:rPr>
          <w:rFonts w:eastAsia="楷体"/>
          <w:i/>
          <w:iCs/>
          <w:lang w:val="zh-CN"/>
        </w:rPr>
        <w:t>G.M.N.F</w:t>
      </w:r>
      <w:r w:rsidRPr="001B2B81">
        <w:rPr>
          <w:rFonts w:eastAsia="楷体" w:hint="eastAsia"/>
          <w:lang w:val="zh-CN"/>
        </w:rPr>
        <w:t>等人诉荷兰</w:t>
      </w:r>
      <w:r w:rsidRPr="001B2B81">
        <w:rPr>
          <w:rFonts w:asciiTheme="minorEastAsia" w:eastAsiaTheme="minorEastAsia" w:hAnsiTheme="minorEastAsia" w:hint="eastAsia"/>
          <w:lang w:val="zh-CN"/>
        </w:rPr>
        <w:t>案</w:t>
      </w:r>
      <w:r w:rsidRPr="001B2B81">
        <w:rPr>
          <w:rFonts w:hint="eastAsia"/>
          <w:lang w:val="zh-CN"/>
        </w:rPr>
        <w:t>(</w:t>
      </w:r>
      <w:hyperlink r:id="rId116" w:history="1">
        <w:r w:rsidRPr="001B2B81">
          <w:rPr>
            <w:rStyle w:val="af4"/>
            <w:rFonts w:hint="eastAsia"/>
            <w:lang w:val="zh-CN"/>
          </w:rPr>
          <w:t>CEDAW/C/75/D/117/2017</w:t>
        </w:r>
      </w:hyperlink>
      <w:r w:rsidRPr="001B2B81">
        <w:rPr>
          <w:rFonts w:hint="eastAsia"/>
          <w:lang w:val="zh-CN"/>
        </w:rPr>
        <w:t>)</w:t>
      </w:r>
      <w:r w:rsidRPr="001B2B81">
        <w:rPr>
          <w:rFonts w:hint="eastAsia"/>
          <w:lang w:val="zh-CN"/>
        </w:rPr>
        <w:t>，并通过了认定在</w:t>
      </w:r>
      <w:r w:rsidRPr="001B2B81">
        <w:rPr>
          <w:rFonts w:eastAsia="楷体"/>
          <w:i/>
          <w:iCs/>
          <w:lang w:val="zh-CN"/>
        </w:rPr>
        <w:t>S.N.</w:t>
      </w:r>
      <w:r w:rsidRPr="001B2B81">
        <w:rPr>
          <w:rFonts w:eastAsia="楷体" w:hint="eastAsia"/>
          <w:lang w:val="zh-CN"/>
        </w:rPr>
        <w:t>和</w:t>
      </w:r>
      <w:r w:rsidRPr="001B2B81">
        <w:rPr>
          <w:rFonts w:eastAsia="楷体"/>
          <w:i/>
          <w:iCs/>
          <w:lang w:val="zh-CN"/>
        </w:rPr>
        <w:t>E.R.</w:t>
      </w:r>
      <w:r w:rsidRPr="001B2B81">
        <w:rPr>
          <w:rFonts w:eastAsia="楷体" w:hint="eastAsia"/>
          <w:lang w:val="zh-CN"/>
        </w:rPr>
        <w:t>诉北马其顿</w:t>
      </w:r>
      <w:r w:rsidRPr="001B2B81">
        <w:rPr>
          <w:rFonts w:asciiTheme="minorEastAsia" w:eastAsiaTheme="minorEastAsia" w:hAnsiTheme="minorEastAsia" w:hint="eastAsia"/>
          <w:lang w:val="zh-CN"/>
        </w:rPr>
        <w:t>案</w:t>
      </w:r>
      <w:r w:rsidRPr="001B2B81">
        <w:rPr>
          <w:rFonts w:hint="eastAsia"/>
          <w:lang w:val="zh-CN"/>
        </w:rPr>
        <w:t>(</w:t>
      </w:r>
      <w:hyperlink r:id="rId117" w:history="1">
        <w:r w:rsidRPr="001B2B81">
          <w:rPr>
            <w:rStyle w:val="af4"/>
            <w:rFonts w:hint="eastAsia"/>
            <w:lang w:val="zh-CN"/>
          </w:rPr>
          <w:t>CEDAW/C/75/D/107/2016</w:t>
        </w:r>
      </w:hyperlink>
      <w:r w:rsidRPr="001B2B81">
        <w:rPr>
          <w:rFonts w:hint="eastAsia"/>
          <w:lang w:val="zh-CN"/>
        </w:rPr>
        <w:t>)</w:t>
      </w:r>
      <w:r w:rsidRPr="001B2B81">
        <w:rPr>
          <w:rFonts w:hint="eastAsia"/>
          <w:lang w:val="zh-CN"/>
        </w:rPr>
        <w:t>、</w:t>
      </w:r>
      <w:r w:rsidRPr="001B2B81">
        <w:rPr>
          <w:rFonts w:eastAsia="楷体"/>
          <w:i/>
          <w:iCs/>
          <w:lang w:val="zh-CN"/>
        </w:rPr>
        <w:t>L.A.</w:t>
      </w:r>
      <w:r w:rsidRPr="001B2B81">
        <w:rPr>
          <w:rFonts w:eastAsia="楷体" w:hint="eastAsia"/>
          <w:lang w:val="zh-CN"/>
        </w:rPr>
        <w:t>等人诉北马其顿</w:t>
      </w:r>
      <w:r w:rsidRPr="001B2B81">
        <w:rPr>
          <w:rFonts w:asciiTheme="minorEastAsia" w:eastAsiaTheme="minorEastAsia" w:hAnsiTheme="minorEastAsia" w:hint="eastAsia"/>
          <w:lang w:val="zh-CN"/>
        </w:rPr>
        <w:t>案</w:t>
      </w:r>
      <w:r w:rsidRPr="001B2B81">
        <w:rPr>
          <w:rFonts w:hint="eastAsia"/>
          <w:lang w:val="zh-CN"/>
        </w:rPr>
        <w:t>(</w:t>
      </w:r>
      <w:hyperlink r:id="rId118" w:history="1">
        <w:r w:rsidRPr="001B2B81">
          <w:rPr>
            <w:rStyle w:val="af4"/>
            <w:rFonts w:hint="eastAsia"/>
            <w:lang w:val="zh-CN"/>
          </w:rPr>
          <w:t>CEDAW/C/75/D/110/2016</w:t>
        </w:r>
      </w:hyperlink>
      <w:r w:rsidRPr="001B2B81">
        <w:rPr>
          <w:rFonts w:hint="eastAsia"/>
          <w:lang w:val="zh-CN"/>
        </w:rPr>
        <w:t>)</w:t>
      </w:r>
      <w:r w:rsidRPr="001B2B81">
        <w:rPr>
          <w:rFonts w:hint="eastAsia"/>
          <w:lang w:val="zh-CN"/>
        </w:rPr>
        <w:t>以及</w:t>
      </w:r>
      <w:r w:rsidRPr="001B2B81">
        <w:rPr>
          <w:rFonts w:eastAsia="楷体"/>
          <w:i/>
          <w:iCs/>
          <w:lang w:val="zh-CN"/>
        </w:rPr>
        <w:t>O.N.</w:t>
      </w:r>
      <w:r w:rsidRPr="001B2B81">
        <w:rPr>
          <w:rFonts w:eastAsia="楷体" w:hint="eastAsia"/>
          <w:lang w:val="zh-CN"/>
        </w:rPr>
        <w:t>和</w:t>
      </w:r>
      <w:r w:rsidRPr="001B2B81">
        <w:rPr>
          <w:rFonts w:eastAsia="楷体"/>
          <w:i/>
          <w:iCs/>
          <w:lang w:val="zh-CN"/>
        </w:rPr>
        <w:t>D.P</w:t>
      </w:r>
      <w:r w:rsidRPr="001B2B81">
        <w:rPr>
          <w:rFonts w:eastAsia="楷体" w:hint="eastAsia"/>
          <w:lang w:val="zh-CN"/>
        </w:rPr>
        <w:t>诉俄罗斯联邦</w:t>
      </w:r>
      <w:r w:rsidRPr="001B2B81">
        <w:rPr>
          <w:rFonts w:asciiTheme="minorEastAsia" w:eastAsiaTheme="minorEastAsia" w:hAnsiTheme="minorEastAsia" w:hint="eastAsia"/>
          <w:lang w:val="zh-CN"/>
        </w:rPr>
        <w:t>案</w:t>
      </w:r>
      <w:r w:rsidRPr="001B2B81">
        <w:rPr>
          <w:rFonts w:hint="eastAsia"/>
          <w:lang w:val="zh-CN"/>
        </w:rPr>
        <w:t>(</w:t>
      </w:r>
      <w:hyperlink r:id="rId119" w:history="1">
        <w:r w:rsidRPr="001B2B81">
          <w:rPr>
            <w:rStyle w:val="af4"/>
            <w:rFonts w:hint="eastAsia"/>
            <w:lang w:val="zh-CN"/>
          </w:rPr>
          <w:t>CEDAW/C/75/D/119/2017</w:t>
        </w:r>
      </w:hyperlink>
      <w:r w:rsidRPr="001B2B81">
        <w:rPr>
          <w:rFonts w:hint="eastAsia"/>
          <w:lang w:val="zh-CN"/>
        </w:rPr>
        <w:t>)</w:t>
      </w:r>
      <w:r w:rsidRPr="001B2B81">
        <w:rPr>
          <w:rFonts w:hint="eastAsia"/>
          <w:lang w:val="zh-CN"/>
        </w:rPr>
        <w:t>和</w:t>
      </w:r>
      <w:r w:rsidRPr="001B2B81">
        <w:rPr>
          <w:rFonts w:eastAsia="楷体"/>
          <w:i/>
          <w:iCs/>
          <w:lang w:val="zh-CN"/>
        </w:rPr>
        <w:t>S.F.M</w:t>
      </w:r>
      <w:r w:rsidRPr="001B2B81">
        <w:rPr>
          <w:rFonts w:eastAsia="楷体" w:hint="eastAsia"/>
          <w:lang w:val="zh-CN"/>
        </w:rPr>
        <w:t>诉西班牙</w:t>
      </w:r>
      <w:r w:rsidRPr="001B2B81">
        <w:rPr>
          <w:rFonts w:asciiTheme="minorEastAsia" w:eastAsiaTheme="minorEastAsia" w:hAnsiTheme="minorEastAsia" w:hint="eastAsia"/>
          <w:lang w:val="zh-CN"/>
        </w:rPr>
        <w:t>案</w:t>
      </w:r>
      <w:r w:rsidRPr="001B2B81">
        <w:rPr>
          <w:rFonts w:hint="eastAsia"/>
          <w:lang w:val="zh-CN"/>
        </w:rPr>
        <w:t>(</w:t>
      </w:r>
      <w:hyperlink r:id="rId120" w:history="1">
        <w:r w:rsidRPr="001B2B81">
          <w:rPr>
            <w:rStyle w:val="af4"/>
            <w:rFonts w:hint="eastAsia"/>
            <w:lang w:val="zh-CN"/>
          </w:rPr>
          <w:t>CEDAW/C/75/D/138/2018</w:t>
        </w:r>
      </w:hyperlink>
      <w:r w:rsidRPr="001B2B81">
        <w:rPr>
          <w:rFonts w:hint="eastAsia"/>
          <w:lang w:val="zh-CN"/>
        </w:rPr>
        <w:t>)</w:t>
      </w:r>
      <w:r w:rsidRPr="001B2B81">
        <w:rPr>
          <w:rFonts w:hint="eastAsia"/>
          <w:lang w:val="zh-CN"/>
        </w:rPr>
        <w:t>中存在违权的意见。所有决定均以协商一致方式予以通过，但</w:t>
      </w:r>
      <w:r w:rsidRPr="001B2B81">
        <w:rPr>
          <w:rFonts w:eastAsia="楷体"/>
          <w:i/>
          <w:iCs/>
          <w:lang w:val="zh-CN"/>
        </w:rPr>
        <w:t>S.N.</w:t>
      </w:r>
      <w:r w:rsidRPr="001B2B81">
        <w:rPr>
          <w:rFonts w:eastAsia="楷体" w:hint="eastAsia"/>
          <w:lang w:val="zh-CN"/>
        </w:rPr>
        <w:t>和</w:t>
      </w:r>
      <w:r w:rsidRPr="001B2B81">
        <w:rPr>
          <w:rFonts w:eastAsia="楷体"/>
          <w:i/>
          <w:iCs/>
          <w:lang w:val="zh-CN"/>
        </w:rPr>
        <w:t>E.R.</w:t>
      </w:r>
      <w:r w:rsidRPr="001B2B81">
        <w:rPr>
          <w:rFonts w:eastAsia="楷体" w:hint="eastAsia"/>
          <w:lang w:val="zh-CN"/>
        </w:rPr>
        <w:t>诉北马其顿</w:t>
      </w:r>
      <w:r w:rsidRPr="001B2B81">
        <w:rPr>
          <w:rFonts w:asciiTheme="minorEastAsia" w:eastAsiaTheme="minorEastAsia" w:hAnsiTheme="minorEastAsia" w:hint="eastAsia"/>
          <w:lang w:val="zh-CN"/>
        </w:rPr>
        <w:t>案</w:t>
      </w:r>
      <w:r w:rsidRPr="001B2B81">
        <w:rPr>
          <w:rFonts w:hint="eastAsia"/>
          <w:lang w:val="zh-CN"/>
        </w:rPr>
        <w:t>和</w:t>
      </w:r>
      <w:r w:rsidRPr="001B2B81">
        <w:rPr>
          <w:rFonts w:eastAsia="楷体"/>
          <w:i/>
          <w:iCs/>
          <w:lang w:val="zh-CN"/>
        </w:rPr>
        <w:t>L.A.</w:t>
      </w:r>
      <w:r w:rsidRPr="001B2B81">
        <w:rPr>
          <w:rFonts w:eastAsia="楷体" w:hint="eastAsia"/>
          <w:lang w:val="zh-CN"/>
        </w:rPr>
        <w:t>等人诉北马其顿</w:t>
      </w:r>
      <w:r w:rsidRPr="001B2B81">
        <w:rPr>
          <w:rFonts w:asciiTheme="minorEastAsia" w:eastAsiaTheme="minorEastAsia" w:hAnsiTheme="minorEastAsia" w:hint="eastAsia"/>
          <w:lang w:val="zh-CN"/>
        </w:rPr>
        <w:t>案</w:t>
      </w:r>
      <w:r w:rsidRPr="001B2B81">
        <w:rPr>
          <w:rFonts w:hint="eastAsia"/>
          <w:lang w:val="zh-CN"/>
        </w:rPr>
        <w:t>中的意见除外，对这些</w:t>
      </w:r>
      <w:r w:rsidRPr="001B2B81">
        <w:rPr>
          <w:rFonts w:asciiTheme="minorEastAsia" w:eastAsiaTheme="minorEastAsia" w:hAnsiTheme="minorEastAsia" w:hint="eastAsia"/>
          <w:lang w:val="zh-CN"/>
        </w:rPr>
        <w:t>案</w:t>
      </w:r>
      <w:r w:rsidRPr="001B2B81">
        <w:rPr>
          <w:rFonts w:hint="eastAsia"/>
          <w:lang w:val="zh-CN"/>
        </w:rPr>
        <w:t>件中的每一份</w:t>
      </w:r>
      <w:r w:rsidRPr="001B2B81">
        <w:rPr>
          <w:rFonts w:asciiTheme="minorEastAsia" w:eastAsiaTheme="minorEastAsia" w:hAnsiTheme="minorEastAsia" w:hint="eastAsia"/>
          <w:lang w:val="zh-CN"/>
        </w:rPr>
        <w:t>案</w:t>
      </w:r>
      <w:r w:rsidRPr="001B2B81">
        <w:rPr>
          <w:rFonts w:hint="eastAsia"/>
          <w:lang w:val="zh-CN"/>
        </w:rPr>
        <w:t>件均有一名成员附上了反对意见。</w:t>
      </w:r>
    </w:p>
    <w:p w14:paraId="7E07CBF9"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lang w:val="zh-CN"/>
        </w:rPr>
        <w:tab/>
        <w:t>B.</w:t>
      </w:r>
      <w:r w:rsidRPr="001B2B81">
        <w:rPr>
          <w:rFonts w:eastAsia="黑体"/>
          <w:sz w:val="24"/>
          <w:lang w:val="zh-CN"/>
        </w:rPr>
        <w:tab/>
      </w:r>
      <w:r w:rsidRPr="001B2B81">
        <w:rPr>
          <w:rFonts w:eastAsia="黑体"/>
          <w:sz w:val="24"/>
          <w:lang w:val="zh-CN"/>
        </w:rPr>
        <w:t>就委员会对个人来文意见采取的后续行动</w:t>
      </w:r>
    </w:p>
    <w:p w14:paraId="0C290672"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21.</w:t>
      </w:r>
      <w:r w:rsidRPr="001B2B81">
        <w:rPr>
          <w:lang w:val="zh-CN"/>
        </w:rPr>
        <w:tab/>
      </w:r>
      <w:r w:rsidRPr="001B2B81">
        <w:rPr>
          <w:lang w:val="zh-CN"/>
        </w:rPr>
        <w:t>委员会获悉，工作组在其第四十六届会议期间讨论了每一宗正在进行后续对话的案件的后续情况，并商定了拟采取的行动。在目前正在进行后续审查的</w:t>
      </w:r>
      <w:r w:rsidRPr="001B2B81">
        <w:rPr>
          <w:lang w:val="zh-CN"/>
        </w:rPr>
        <w:t>13</w:t>
      </w:r>
      <w:r w:rsidRPr="001B2B81">
        <w:rPr>
          <w:lang w:val="zh-CN"/>
        </w:rPr>
        <w:t>起案件中，四起涉及俄罗斯联邦，其余各有一起分别涉及保加利亚、丹麦、芬兰、墨西哥、摩尔多瓦共和国、斯洛伐克、东帝汶、乌克兰和坦桑尼亚联合共和国。</w:t>
      </w:r>
    </w:p>
    <w:p w14:paraId="1CE907FA"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lang w:val="zh-CN"/>
        </w:rPr>
      </w:pPr>
      <w:r w:rsidRPr="001B2B81">
        <w:rPr>
          <w:rFonts w:eastAsia="黑体"/>
          <w:sz w:val="24"/>
          <w:lang w:val="zh-CN"/>
        </w:rPr>
        <w:tab/>
        <w:t>C.</w:t>
      </w:r>
      <w:r w:rsidRPr="001B2B81">
        <w:rPr>
          <w:rFonts w:eastAsia="黑体"/>
          <w:sz w:val="24"/>
          <w:lang w:val="zh-CN"/>
        </w:rPr>
        <w:tab/>
      </w:r>
      <w:r w:rsidRPr="001B2B81">
        <w:rPr>
          <w:rFonts w:eastAsia="黑体"/>
          <w:sz w:val="24"/>
          <w:lang w:val="zh-CN"/>
        </w:rPr>
        <w:t>委员会就《任择议定书》第</w:t>
      </w:r>
      <w:r w:rsidRPr="001B2B81">
        <w:rPr>
          <w:rFonts w:eastAsia="黑体"/>
          <w:sz w:val="24"/>
          <w:lang w:val="zh-CN"/>
        </w:rPr>
        <w:t>8</w:t>
      </w:r>
      <w:r w:rsidRPr="001B2B81">
        <w:rPr>
          <w:rFonts w:eastAsia="黑体"/>
          <w:sz w:val="24"/>
          <w:lang w:val="zh-CN"/>
        </w:rPr>
        <w:t>条所引起问题采取的行动</w:t>
      </w:r>
    </w:p>
    <w:p w14:paraId="32E3BD0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22.</w:t>
      </w:r>
      <w:r w:rsidRPr="001B2B81">
        <w:rPr>
          <w:lang w:val="zh-CN"/>
        </w:rPr>
        <w:tab/>
      </w:r>
      <w:r w:rsidRPr="001B2B81">
        <w:rPr>
          <w:rFonts w:eastAsiaTheme="majorEastAsia"/>
          <w:lang w:val="zh-CN"/>
        </w:rPr>
        <w:t>委员会于</w:t>
      </w:r>
      <w:r w:rsidRPr="001B2B81">
        <w:rPr>
          <w:rFonts w:eastAsiaTheme="majorEastAsia"/>
          <w:lang w:val="zh-CN"/>
        </w:rPr>
        <w:t>2020</w:t>
      </w:r>
      <w:r w:rsidRPr="001B2B81">
        <w:rPr>
          <w:rFonts w:eastAsiaTheme="majorEastAsia"/>
          <w:lang w:val="zh-CN"/>
        </w:rPr>
        <w:t>年</w:t>
      </w:r>
      <w:r w:rsidRPr="001B2B81">
        <w:rPr>
          <w:rFonts w:eastAsiaTheme="majorEastAsia"/>
          <w:lang w:val="zh-CN"/>
        </w:rPr>
        <w:t>2</w:t>
      </w:r>
      <w:r w:rsidRPr="001B2B81">
        <w:rPr>
          <w:rFonts w:eastAsiaTheme="majorEastAsia"/>
          <w:lang w:val="zh-CN"/>
        </w:rPr>
        <w:t>月</w:t>
      </w:r>
      <w:r w:rsidRPr="001B2B81">
        <w:rPr>
          <w:rFonts w:eastAsiaTheme="majorEastAsia"/>
          <w:lang w:val="zh-CN"/>
        </w:rPr>
        <w:t>25</w:t>
      </w:r>
      <w:r w:rsidRPr="001B2B81">
        <w:rPr>
          <w:rFonts w:eastAsiaTheme="majorEastAsia"/>
          <w:lang w:val="zh-CN"/>
        </w:rPr>
        <w:t>日讨论了根据《任择议定书》第</w:t>
      </w:r>
      <w:r w:rsidRPr="001B2B81">
        <w:rPr>
          <w:rFonts w:eastAsiaTheme="majorEastAsia"/>
          <w:lang w:val="zh-CN"/>
        </w:rPr>
        <w:t>8</w:t>
      </w:r>
      <w:r w:rsidRPr="001B2B81">
        <w:rPr>
          <w:rFonts w:eastAsiaTheme="majorEastAsia"/>
          <w:lang w:val="zh-CN"/>
        </w:rPr>
        <w:t>条开展的活动。委员会核可根据任择议定书进行调查工作组第十五届会议的报告</w:t>
      </w:r>
      <w:r w:rsidRPr="001B2B81">
        <w:rPr>
          <w:rFonts w:eastAsiaTheme="majorEastAsia"/>
          <w:lang w:val="zh-CN"/>
        </w:rPr>
        <w:t>((bit.ly/33hMBd7)</w:t>
      </w:r>
      <w:r w:rsidRPr="001B2B81">
        <w:rPr>
          <w:lang w:val="zh-CN"/>
        </w:rPr>
        <w:t>。</w:t>
      </w:r>
    </w:p>
    <w:p w14:paraId="65D708F5"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23.</w:t>
      </w:r>
      <w:r w:rsidRPr="001B2B81">
        <w:rPr>
          <w:lang w:val="zh-CN"/>
        </w:rPr>
        <w:tab/>
      </w:r>
      <w:r w:rsidRPr="001B2B81">
        <w:rPr>
          <w:lang w:val="zh-CN"/>
        </w:rPr>
        <w:t>委员会通过了以下决定：</w:t>
      </w:r>
    </w:p>
    <w:p w14:paraId="057F9C4A" w14:textId="17055531"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(a)</w:t>
      </w:r>
      <w:r w:rsidRPr="001B2B81">
        <w:rPr>
          <w:lang w:val="zh-CN"/>
        </w:rPr>
        <w:tab/>
      </w:r>
      <w:r w:rsidRPr="001B2B81">
        <w:rPr>
          <w:lang w:val="zh-CN"/>
        </w:rPr>
        <w:t>关于第</w:t>
      </w:r>
      <w:r w:rsidRPr="001341CB">
        <w:rPr>
          <w:lang w:val="zh-CN"/>
        </w:rPr>
        <w:t>2016/1</w:t>
      </w:r>
      <w:r w:rsidRPr="001B2B81">
        <w:rPr>
          <w:lang w:val="zh-CN"/>
        </w:rPr>
        <w:t>号调查，</w:t>
      </w:r>
      <w:r w:rsidRPr="001B2B81">
        <w:rPr>
          <w:rFonts w:asciiTheme="majorEastAsia" w:eastAsiaTheme="majorEastAsia" w:hAnsiTheme="majorEastAsia"/>
          <w:lang w:val="zh-CN"/>
        </w:rPr>
        <w:t>指定班达纳·拉纳女士作</w:t>
      </w:r>
      <w:r w:rsidRPr="001B2B81">
        <w:rPr>
          <w:lang w:val="zh-CN"/>
        </w:rPr>
        <w:t>为另一名成员，与贡纳尔</w:t>
      </w:r>
      <w:r w:rsidRPr="001B2B81">
        <w:rPr>
          <w:rFonts w:asciiTheme="majorEastAsia" w:eastAsiaTheme="majorEastAsia" w:hAnsiTheme="majorEastAsia"/>
          <w:lang w:val="zh-CN"/>
        </w:rPr>
        <w:t>·伯</w:t>
      </w:r>
      <w:r w:rsidRPr="001B2B81">
        <w:rPr>
          <w:lang w:val="zh-CN"/>
        </w:rPr>
        <w:t>格比和罗</w:t>
      </w:r>
      <w:r w:rsidRPr="001B2B81">
        <w:rPr>
          <w:rFonts w:asciiTheme="majorEastAsia" w:eastAsiaTheme="majorEastAsia" w:hAnsiTheme="majorEastAsia"/>
          <w:lang w:val="zh-CN"/>
        </w:rPr>
        <w:t>萨里奥·马纳洛共</w:t>
      </w:r>
      <w:r w:rsidRPr="001B2B81">
        <w:rPr>
          <w:lang w:val="zh-CN"/>
        </w:rPr>
        <w:t>同开展调查。</w:t>
      </w:r>
    </w:p>
    <w:p w14:paraId="0B9B6AF9" w14:textId="053D67EE"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(b)</w:t>
      </w:r>
      <w:r w:rsidRPr="001B2B81">
        <w:rPr>
          <w:lang w:val="zh-CN"/>
        </w:rPr>
        <w:tab/>
      </w:r>
      <w:r w:rsidRPr="001B2B81">
        <w:rPr>
          <w:lang w:val="zh-CN"/>
        </w:rPr>
        <w:t>关于第</w:t>
      </w:r>
      <w:r w:rsidRPr="001341CB">
        <w:rPr>
          <w:lang w:val="zh-CN"/>
        </w:rPr>
        <w:t>2019/1</w:t>
      </w:r>
      <w:r w:rsidRPr="001B2B81">
        <w:rPr>
          <w:lang w:val="zh-CN"/>
        </w:rPr>
        <w:t>号</w:t>
      </w:r>
      <w:r w:rsidRPr="001B2B81">
        <w:rPr>
          <w:rFonts w:eastAsiaTheme="minorEastAsia" w:hint="eastAsia"/>
          <w:lang w:val="zh-CN"/>
        </w:rPr>
        <w:t>呈件</w:t>
      </w:r>
      <w:r w:rsidRPr="001B2B81">
        <w:rPr>
          <w:lang w:val="zh-CN"/>
        </w:rPr>
        <w:t>，请信息来源提交补充资料；</w:t>
      </w:r>
    </w:p>
    <w:p w14:paraId="64638CC0" w14:textId="30D8C832" w:rsidR="001B2B81" w:rsidRPr="001B2B81" w:rsidRDefault="001B2B81" w:rsidP="001B2B81">
      <w:pPr>
        <w:spacing w:after="140"/>
        <w:ind w:left="1264" w:right="1134" w:firstLine="159"/>
      </w:pPr>
      <w:r w:rsidRPr="001B2B81">
        <w:rPr>
          <w:lang w:val="zh-CN"/>
        </w:rPr>
        <w:tab/>
        <w:t>(c)</w:t>
      </w:r>
      <w:r w:rsidRPr="001B2B81">
        <w:rPr>
          <w:lang w:val="zh-CN"/>
        </w:rPr>
        <w:tab/>
      </w:r>
      <w:r w:rsidRPr="001B2B81">
        <w:rPr>
          <w:rFonts w:eastAsiaTheme="majorEastAsia"/>
          <w:lang w:val="zh-CN"/>
        </w:rPr>
        <w:t>关于第</w:t>
      </w:r>
      <w:r w:rsidRPr="001341CB">
        <w:rPr>
          <w:rFonts w:eastAsiaTheme="majorEastAsia"/>
          <w:lang w:val="zh-CN"/>
        </w:rPr>
        <w:t>2019/2</w:t>
      </w:r>
      <w:r w:rsidRPr="001B2B81">
        <w:rPr>
          <w:rFonts w:eastAsiaTheme="majorEastAsia"/>
          <w:lang w:val="zh-CN"/>
        </w:rPr>
        <w:t>号呈件，在对根据《任择议定书》第</w:t>
      </w:r>
      <w:r w:rsidRPr="001B2B81">
        <w:rPr>
          <w:rFonts w:eastAsiaTheme="majorEastAsia"/>
          <w:lang w:val="zh-CN"/>
        </w:rPr>
        <w:t>8</w:t>
      </w:r>
      <w:r w:rsidRPr="001B2B81">
        <w:rPr>
          <w:rFonts w:eastAsiaTheme="majorEastAsia"/>
          <w:lang w:val="zh-CN"/>
        </w:rPr>
        <w:t>条收到的资料进行了初步评估之后，将不邀请有关缔约国就相关资料提出意见</w:t>
      </w:r>
      <w:r w:rsidRPr="001B2B81">
        <w:rPr>
          <w:lang w:val="zh-CN"/>
        </w:rPr>
        <w:t>。</w:t>
      </w:r>
      <w:r w:rsidRPr="001B2B81">
        <w:br w:type="page"/>
      </w:r>
    </w:p>
    <w:p w14:paraId="5A1B87BA"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第六章</w:t>
      </w:r>
    </w:p>
    <w:p w14:paraId="6D32CC93" w14:textId="1FC56CA8"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加快委员会工作的方式</w:t>
      </w:r>
      <w:r w:rsidR="00E4648C">
        <w:rPr>
          <w:rFonts w:eastAsia="黑体" w:hint="eastAsia"/>
          <w:sz w:val="28"/>
          <w:lang w:val="zh-CN"/>
        </w:rPr>
        <w:t>和</w:t>
      </w:r>
      <w:r w:rsidRPr="001B2B81">
        <w:rPr>
          <w:rFonts w:eastAsia="黑体"/>
          <w:sz w:val="28"/>
          <w:lang w:val="zh-CN"/>
        </w:rPr>
        <w:t>方法</w:t>
      </w:r>
    </w:p>
    <w:p w14:paraId="50DF13B8"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24.</w:t>
      </w:r>
      <w:r w:rsidRPr="001B2B81">
        <w:rPr>
          <w:lang w:val="zh-CN"/>
        </w:rPr>
        <w:tab/>
      </w:r>
      <w:r w:rsidRPr="001B2B81">
        <w:rPr>
          <w:lang w:val="zh-CN"/>
        </w:rPr>
        <w:t>秘书处向委员会通报了缔约国根据《公约》第十八条提交逾期报告的情况。</w:t>
      </w:r>
    </w:p>
    <w:p w14:paraId="19045E7A"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1B2B81">
        <w:rPr>
          <w:rFonts w:eastAsia="黑体"/>
          <w:sz w:val="24"/>
          <w:lang w:val="zh-CN"/>
        </w:rPr>
        <w:tab/>
      </w:r>
      <w:r w:rsidRPr="001B2B81">
        <w:rPr>
          <w:rFonts w:eastAsia="黑体"/>
          <w:sz w:val="24"/>
          <w:lang w:val="zh-CN"/>
        </w:rPr>
        <w:tab/>
      </w:r>
      <w:r w:rsidRPr="001B2B81">
        <w:rPr>
          <w:rFonts w:eastAsia="黑体"/>
          <w:sz w:val="24"/>
          <w:lang w:val="zh-CN"/>
        </w:rPr>
        <w:t>委员会在议程项目</w:t>
      </w:r>
      <w:r w:rsidRPr="001B2B81">
        <w:rPr>
          <w:rFonts w:eastAsia="黑体"/>
          <w:sz w:val="24"/>
          <w:lang w:val="zh-CN"/>
        </w:rPr>
        <w:t>7</w:t>
      </w:r>
      <w:r w:rsidRPr="001B2B81">
        <w:rPr>
          <w:rFonts w:eastAsia="黑体"/>
          <w:sz w:val="24"/>
          <w:lang w:val="zh-CN"/>
        </w:rPr>
        <w:t>下采取的行动</w:t>
      </w:r>
    </w:p>
    <w:p w14:paraId="57A91F9F"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未来届会的日期</w:t>
      </w:r>
    </w:p>
    <w:p w14:paraId="0E2F0489"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25.</w:t>
      </w:r>
      <w:r w:rsidRPr="001B2B81">
        <w:rPr>
          <w:lang w:val="zh-CN"/>
        </w:rPr>
        <w:tab/>
      </w:r>
      <w:r w:rsidRPr="001B2B81">
        <w:rPr>
          <w:lang w:val="zh-CN"/>
        </w:rPr>
        <w:t>根据会议日程，委员会第七十六届和第七十七届会议及相关会议的日期确认如下：</w:t>
      </w:r>
    </w:p>
    <w:p w14:paraId="3CCDB338"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r>
      <w:r w:rsidRPr="001B2B81">
        <w:rPr>
          <w:lang w:val="zh-CN"/>
        </w:rPr>
        <w:t>第七十六届会议</w:t>
      </w:r>
      <w:r w:rsidRPr="001B2B81">
        <w:rPr>
          <w:lang w:val="zh-CN"/>
        </w:rPr>
        <w:t>(</w:t>
      </w:r>
      <w:r w:rsidRPr="001B2B81">
        <w:rPr>
          <w:lang w:val="zh-CN"/>
        </w:rPr>
        <w:t>日内瓦</w:t>
      </w:r>
      <w:r w:rsidRPr="001B2B81">
        <w:rPr>
          <w:lang w:val="zh-CN"/>
        </w:rPr>
        <w:t>)</w:t>
      </w:r>
    </w:p>
    <w:p w14:paraId="3A612EB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(a)</w:t>
      </w:r>
      <w:r w:rsidRPr="001B2B81">
        <w:rPr>
          <w:lang w:val="zh-CN"/>
        </w:rPr>
        <w:tab/>
      </w:r>
      <w:r w:rsidRPr="001B2B81">
        <w:rPr>
          <w:lang w:val="zh-CN"/>
        </w:rPr>
        <w:t>见本报告第二部分第</w:t>
      </w:r>
      <w:r w:rsidRPr="001B2B81">
        <w:rPr>
          <w:rFonts w:eastAsiaTheme="minorEastAsia" w:hint="eastAsia"/>
          <w:lang w:val="zh-CN"/>
        </w:rPr>
        <w:t>3</w:t>
      </w:r>
      <w:r w:rsidRPr="001B2B81">
        <w:rPr>
          <w:rFonts w:eastAsiaTheme="minorEastAsia"/>
          <w:lang w:val="zh-CN"/>
        </w:rPr>
        <w:t>0</w:t>
      </w:r>
      <w:r w:rsidRPr="001B2B81">
        <w:rPr>
          <w:lang w:val="zh-CN"/>
        </w:rPr>
        <w:t>段；</w:t>
      </w:r>
    </w:p>
    <w:p w14:paraId="3D49948B"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r>
      <w:r w:rsidRPr="001B2B81">
        <w:rPr>
          <w:lang w:val="zh-CN"/>
        </w:rPr>
        <w:t>第七十七届会议</w:t>
      </w:r>
      <w:r w:rsidRPr="001B2B81">
        <w:rPr>
          <w:lang w:val="zh-CN"/>
        </w:rPr>
        <w:t>(</w:t>
      </w:r>
      <w:r w:rsidRPr="001B2B81">
        <w:rPr>
          <w:lang w:val="zh-CN"/>
        </w:rPr>
        <w:t>日内瓦</w:t>
      </w:r>
      <w:r w:rsidRPr="001B2B81">
        <w:rPr>
          <w:lang w:val="zh-CN"/>
        </w:rPr>
        <w:t>)</w:t>
      </w:r>
    </w:p>
    <w:p w14:paraId="4AD47A9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(b)</w:t>
      </w:r>
      <w:r w:rsidRPr="001B2B81">
        <w:rPr>
          <w:lang w:val="zh-CN"/>
        </w:rPr>
        <w:tab/>
      </w:r>
      <w:r w:rsidRPr="001B2B81">
        <w:rPr>
          <w:lang w:val="zh-CN"/>
        </w:rPr>
        <w:t>任择议定书来文工作组第四十八届会议：</w:t>
      </w:r>
      <w:r w:rsidRPr="001B2B81">
        <w:rPr>
          <w:lang w:val="zh-CN"/>
        </w:rPr>
        <w:t>2020</w:t>
      </w:r>
      <w:r w:rsidRPr="001B2B81">
        <w:rPr>
          <w:lang w:val="zh-CN"/>
        </w:rPr>
        <w:t>年</w:t>
      </w:r>
      <w:r w:rsidRPr="001B2B81">
        <w:rPr>
          <w:lang w:val="zh-CN"/>
        </w:rPr>
        <w:t>10</w:t>
      </w:r>
      <w:r w:rsidRPr="001B2B81">
        <w:rPr>
          <w:lang w:val="zh-CN"/>
        </w:rPr>
        <w:t>月</w:t>
      </w:r>
      <w:r w:rsidRPr="001B2B81">
        <w:rPr>
          <w:lang w:val="zh-CN"/>
        </w:rPr>
        <w:t>14</w:t>
      </w:r>
      <w:r w:rsidRPr="001B2B81">
        <w:rPr>
          <w:lang w:val="zh-CN"/>
        </w:rPr>
        <w:t>日至</w:t>
      </w:r>
      <w:r w:rsidRPr="001B2B81">
        <w:rPr>
          <w:lang w:val="zh-CN"/>
        </w:rPr>
        <w:t>16</w:t>
      </w:r>
      <w:r w:rsidRPr="001B2B81">
        <w:rPr>
          <w:lang w:val="zh-CN"/>
        </w:rPr>
        <w:t>日；</w:t>
      </w:r>
    </w:p>
    <w:p w14:paraId="546F50B0" w14:textId="77777777" w:rsidR="001B2B81" w:rsidRPr="001B2B81" w:rsidRDefault="001B2B81" w:rsidP="002C3D4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862"/>
      </w:pPr>
      <w:r w:rsidRPr="001B2B81">
        <w:rPr>
          <w:lang w:val="zh-CN"/>
        </w:rPr>
        <w:tab/>
        <w:t>(c)</w:t>
      </w:r>
      <w:r w:rsidRPr="001B2B81">
        <w:rPr>
          <w:lang w:val="zh-CN"/>
        </w:rPr>
        <w:tab/>
      </w:r>
      <w:r w:rsidRPr="001B2B81">
        <w:rPr>
          <w:lang w:val="zh-CN"/>
        </w:rPr>
        <w:t>根据任择议定书进行调查工作组第十七届会议：</w:t>
      </w:r>
      <w:r w:rsidRPr="001B2B81">
        <w:rPr>
          <w:lang w:val="zh-CN"/>
        </w:rPr>
        <w:t>2020</w:t>
      </w:r>
      <w:r w:rsidRPr="001B2B81">
        <w:rPr>
          <w:lang w:val="zh-CN"/>
        </w:rPr>
        <w:t>年</w:t>
      </w:r>
      <w:r w:rsidRPr="001B2B81">
        <w:rPr>
          <w:lang w:val="zh-CN"/>
        </w:rPr>
        <w:t>10</w:t>
      </w:r>
      <w:r w:rsidRPr="001B2B81">
        <w:rPr>
          <w:lang w:val="zh-CN"/>
        </w:rPr>
        <w:t>月</w:t>
      </w:r>
      <w:r w:rsidRPr="001B2B81">
        <w:rPr>
          <w:lang w:val="zh-CN"/>
        </w:rPr>
        <w:t>15</w:t>
      </w:r>
      <w:r w:rsidRPr="001B2B81">
        <w:rPr>
          <w:lang w:val="zh-CN"/>
        </w:rPr>
        <w:t>日和</w:t>
      </w:r>
      <w:r w:rsidRPr="001B2B81">
        <w:rPr>
          <w:lang w:val="zh-CN"/>
        </w:rPr>
        <w:t>16</w:t>
      </w:r>
      <w:r w:rsidRPr="001B2B81">
        <w:rPr>
          <w:lang w:val="zh-CN"/>
        </w:rPr>
        <w:t>日；</w:t>
      </w:r>
    </w:p>
    <w:p w14:paraId="4D77505F"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(d)</w:t>
      </w:r>
      <w:r w:rsidRPr="001B2B81">
        <w:rPr>
          <w:lang w:val="zh-CN"/>
        </w:rPr>
        <w:tab/>
      </w:r>
      <w:r w:rsidRPr="001B2B81">
        <w:rPr>
          <w:lang w:val="zh-CN"/>
        </w:rPr>
        <w:t>第七十七届会议：</w:t>
      </w:r>
      <w:r w:rsidRPr="001B2B81">
        <w:rPr>
          <w:lang w:val="zh-CN"/>
        </w:rPr>
        <w:t>2020</w:t>
      </w:r>
      <w:r w:rsidRPr="001B2B81">
        <w:rPr>
          <w:lang w:val="zh-CN"/>
        </w:rPr>
        <w:t>年</w:t>
      </w:r>
      <w:r w:rsidRPr="001B2B81">
        <w:rPr>
          <w:lang w:val="zh-CN"/>
        </w:rPr>
        <w:t>10</w:t>
      </w:r>
      <w:r w:rsidRPr="001B2B81">
        <w:rPr>
          <w:lang w:val="zh-CN"/>
        </w:rPr>
        <w:t>月</w:t>
      </w:r>
      <w:r w:rsidRPr="001B2B81">
        <w:rPr>
          <w:lang w:val="zh-CN"/>
        </w:rPr>
        <w:t>19</w:t>
      </w:r>
      <w:r w:rsidRPr="001B2B81">
        <w:rPr>
          <w:lang w:val="zh-CN"/>
        </w:rPr>
        <w:t>日至</w:t>
      </w:r>
      <w:r w:rsidRPr="001B2B81">
        <w:rPr>
          <w:lang w:val="zh-CN"/>
        </w:rPr>
        <w:t>11</w:t>
      </w:r>
      <w:r w:rsidRPr="001B2B81">
        <w:rPr>
          <w:lang w:val="zh-CN"/>
        </w:rPr>
        <w:t>月</w:t>
      </w:r>
      <w:r w:rsidRPr="001B2B81">
        <w:rPr>
          <w:lang w:val="zh-CN"/>
        </w:rPr>
        <w:t>6</w:t>
      </w:r>
      <w:r w:rsidRPr="001B2B81">
        <w:rPr>
          <w:lang w:val="zh-CN"/>
        </w:rPr>
        <w:t>日；</w:t>
      </w:r>
    </w:p>
    <w:p w14:paraId="75531D95"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ab/>
        <w:t>(e)</w:t>
      </w:r>
      <w:r w:rsidRPr="001B2B81">
        <w:rPr>
          <w:lang w:val="zh-CN"/>
        </w:rPr>
        <w:tab/>
      </w:r>
      <w:r w:rsidRPr="001B2B81">
        <w:rPr>
          <w:lang w:val="zh-CN"/>
        </w:rPr>
        <w:t>第七十九届会议会前工作组：</w:t>
      </w:r>
      <w:r w:rsidRPr="001B2B81">
        <w:rPr>
          <w:lang w:val="zh-CN"/>
        </w:rPr>
        <w:t>2020</w:t>
      </w:r>
      <w:r w:rsidRPr="001B2B81">
        <w:rPr>
          <w:lang w:val="zh-CN"/>
        </w:rPr>
        <w:t>年</w:t>
      </w:r>
      <w:r w:rsidRPr="001B2B81">
        <w:rPr>
          <w:lang w:val="zh-CN"/>
        </w:rPr>
        <w:t>11</w:t>
      </w:r>
      <w:r w:rsidRPr="001B2B81">
        <w:rPr>
          <w:lang w:val="zh-CN"/>
        </w:rPr>
        <w:t>月</w:t>
      </w:r>
      <w:r w:rsidRPr="001B2B81">
        <w:rPr>
          <w:lang w:val="zh-CN"/>
        </w:rPr>
        <w:t>9</w:t>
      </w:r>
      <w:r w:rsidRPr="001B2B81">
        <w:rPr>
          <w:lang w:val="zh-CN"/>
        </w:rPr>
        <w:t>日至</w:t>
      </w:r>
      <w:r w:rsidRPr="001B2B81">
        <w:rPr>
          <w:lang w:val="zh-CN"/>
        </w:rPr>
        <w:t>13</w:t>
      </w:r>
      <w:r w:rsidRPr="001B2B81">
        <w:rPr>
          <w:lang w:val="zh-CN"/>
        </w:rPr>
        <w:t>日。</w:t>
      </w:r>
    </w:p>
    <w:p w14:paraId="10A2CB80"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有待今后届会审议的报告</w:t>
      </w:r>
    </w:p>
    <w:p w14:paraId="5065B668"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26.</w:t>
      </w:r>
      <w:r w:rsidRPr="001B2B81">
        <w:rPr>
          <w:lang w:val="zh-CN"/>
        </w:rPr>
        <w:tab/>
      </w:r>
      <w:r w:rsidRPr="001B2B81">
        <w:rPr>
          <w:lang w:val="zh-CN"/>
        </w:rPr>
        <w:t>委员会确认，它将在第七十六届会议上审议本报告第二部分第</w:t>
      </w:r>
      <w:r w:rsidRPr="001B2B81">
        <w:rPr>
          <w:lang w:val="zh-CN"/>
        </w:rPr>
        <w:t>27</w:t>
      </w:r>
      <w:r w:rsidRPr="001B2B81">
        <w:rPr>
          <w:lang w:val="zh-CN"/>
        </w:rPr>
        <w:t>段所列缔约国的报告，并将在第七十七届会议上审议阿塞拜疆、厄瓜多尔、尼加拉瓜、塞内加尔、南非、瑞典、乌拉圭和也门的报告。</w:t>
      </w:r>
    </w:p>
    <w:p w14:paraId="69138381" w14:textId="77777777" w:rsidR="001B2B81" w:rsidRPr="001B2B81" w:rsidRDefault="001B2B81" w:rsidP="001B2B81">
      <w:pPr>
        <w:spacing w:after="200" w:line="276" w:lineRule="auto"/>
      </w:pPr>
      <w:r w:rsidRPr="001B2B81">
        <w:br w:type="page"/>
      </w:r>
    </w:p>
    <w:p w14:paraId="2CA8CFE5"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第七章</w:t>
      </w:r>
    </w:p>
    <w:p w14:paraId="633C4A79"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《公约》第二十一条的执行情况</w:t>
      </w:r>
    </w:p>
    <w:p w14:paraId="1B01EC56"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工作方法问题工作组</w:t>
      </w:r>
    </w:p>
    <w:p w14:paraId="33D453B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zh-CN"/>
        </w:rPr>
      </w:pPr>
      <w:r w:rsidRPr="001B2B81">
        <w:rPr>
          <w:lang w:val="zh-CN"/>
        </w:rPr>
        <w:t>27.</w:t>
      </w:r>
      <w:r w:rsidRPr="001B2B81">
        <w:rPr>
          <w:lang w:val="zh-CN"/>
        </w:rPr>
        <w:tab/>
      </w:r>
      <w:r w:rsidRPr="001B2B81">
        <w:rPr>
          <w:rFonts w:eastAsia="黑体" w:hint="eastAsia"/>
          <w:lang w:val="zh-CN"/>
        </w:rPr>
        <w:t>工作组在届会期间举行了两次会议。它讨论了让享有</w:t>
      </w:r>
      <w:r w:rsidRPr="001B2B81">
        <w:rPr>
          <w:rFonts w:eastAsia="黑体"/>
          <w:lang w:val="zh-CN"/>
        </w:rPr>
        <w:t>A</w:t>
      </w:r>
      <w:r w:rsidRPr="001B2B81">
        <w:rPr>
          <w:rFonts w:eastAsia="黑体" w:hint="eastAsia"/>
          <w:lang w:val="zh-CN"/>
        </w:rPr>
        <w:t>级地位的国家人权机构有机会应请求在委员会与有关缔约国对话期间发表意见</w:t>
      </w:r>
      <w:r w:rsidRPr="001B2B81">
        <w:rPr>
          <w:rFonts w:eastAsia="黑体"/>
          <w:lang w:val="zh-CN"/>
        </w:rPr>
        <w:t>(</w:t>
      </w:r>
      <w:r w:rsidRPr="001B2B81">
        <w:rPr>
          <w:rFonts w:eastAsia="黑体" w:hint="eastAsia"/>
          <w:lang w:val="zh-CN"/>
        </w:rPr>
        <w:t>见第</w:t>
      </w:r>
      <w:r w:rsidRPr="001B2B81">
        <w:rPr>
          <w:rFonts w:eastAsia="黑体"/>
          <w:lang w:val="zh-CN"/>
        </w:rPr>
        <w:t>75/III</w:t>
      </w:r>
      <w:r w:rsidRPr="001B2B81">
        <w:rPr>
          <w:rFonts w:eastAsia="黑体" w:hint="eastAsia"/>
          <w:lang w:val="zh-CN"/>
        </w:rPr>
        <w:t>号决定</w:t>
      </w:r>
      <w:r w:rsidRPr="001B2B81">
        <w:rPr>
          <w:rFonts w:eastAsia="黑体"/>
          <w:lang w:val="zh-CN"/>
        </w:rPr>
        <w:t>)</w:t>
      </w:r>
      <w:r w:rsidRPr="001B2B81">
        <w:rPr>
          <w:rFonts w:eastAsia="黑体" w:hint="eastAsia"/>
          <w:lang w:val="zh-CN"/>
        </w:rPr>
        <w:t>，以及委员会就在草拟问题清单前发表意见一事处理其他条约机构在报告前所提请求的程序</w:t>
      </w:r>
      <w:r w:rsidRPr="001B2B81">
        <w:rPr>
          <w:rFonts w:eastAsia="黑体"/>
          <w:lang w:val="zh-CN"/>
        </w:rPr>
        <w:t>(</w:t>
      </w:r>
      <w:r w:rsidRPr="001B2B81">
        <w:rPr>
          <w:rFonts w:eastAsia="黑体" w:hint="eastAsia"/>
          <w:lang w:val="zh-CN"/>
        </w:rPr>
        <w:t>见第</w:t>
      </w:r>
      <w:r w:rsidRPr="001B2B81">
        <w:rPr>
          <w:rFonts w:eastAsia="黑体"/>
          <w:lang w:val="zh-CN"/>
        </w:rPr>
        <w:t>75/IV</w:t>
      </w:r>
      <w:r w:rsidRPr="001B2B81">
        <w:rPr>
          <w:rFonts w:eastAsia="黑体" w:hint="eastAsia"/>
          <w:lang w:val="zh-CN"/>
        </w:rPr>
        <w:t>号决定</w:t>
      </w:r>
      <w:r w:rsidRPr="001B2B81">
        <w:rPr>
          <w:rFonts w:eastAsia="黑体"/>
          <w:lang w:val="zh-CN"/>
        </w:rPr>
        <w:t>)</w:t>
      </w:r>
      <w:r w:rsidRPr="001B2B81">
        <w:rPr>
          <w:rFonts w:eastAsia="黑体" w:hint="eastAsia"/>
          <w:lang w:val="zh-CN"/>
        </w:rPr>
        <w:t>并将有关这些事项的决定草案提交委员会。</w:t>
      </w:r>
    </w:p>
    <w:p w14:paraId="739B8CD5"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ascii="黑体" w:eastAsia="黑体" w:hAnsi="黑体"/>
          <w:szCs w:val="21"/>
        </w:rPr>
      </w:pPr>
      <w:r w:rsidRPr="001B2B81">
        <w:rPr>
          <w:rFonts w:eastAsia="黑体"/>
          <w:szCs w:val="21"/>
          <w:lang w:val="zh-CN"/>
        </w:rPr>
        <w:tab/>
      </w:r>
      <w:r w:rsidRPr="001B2B81">
        <w:rPr>
          <w:rFonts w:eastAsia="黑体"/>
          <w:szCs w:val="21"/>
          <w:lang w:val="zh-CN"/>
        </w:rPr>
        <w:tab/>
      </w:r>
      <w:r w:rsidRPr="001B2B81">
        <w:rPr>
          <w:rFonts w:ascii="黑体" w:eastAsia="黑体" w:hAnsi="黑体" w:hint="eastAsia"/>
          <w:szCs w:val="21"/>
          <w:lang w:val="zh-CN"/>
        </w:rPr>
        <w:t>公约、联合国妇女署和可持续发展目标的工作组</w:t>
      </w:r>
    </w:p>
    <w:p w14:paraId="3176B7EC" w14:textId="1835CEE6"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28.</w:t>
      </w:r>
      <w:r w:rsidRPr="001B2B81">
        <w:rPr>
          <w:lang w:val="zh-CN"/>
        </w:rPr>
        <w:tab/>
      </w:r>
      <w:r w:rsidRPr="001B2B81">
        <w:rPr>
          <w:rFonts w:eastAsiaTheme="minorEastAsia"/>
          <w:lang w:val="zh-CN"/>
        </w:rPr>
        <w:t>工作组在本届会议期间三次会面，最后审定了关于《北京宣言</w:t>
      </w:r>
      <w:r w:rsidR="00833FC3">
        <w:rPr>
          <w:rFonts w:eastAsiaTheme="minorEastAsia" w:hint="eastAsia"/>
          <w:lang w:val="zh-CN"/>
        </w:rPr>
        <w:t>》</w:t>
      </w:r>
      <w:r w:rsidRPr="001B2B81">
        <w:rPr>
          <w:rFonts w:eastAsiaTheme="minorEastAsia"/>
          <w:lang w:val="zh-CN"/>
        </w:rPr>
        <w:t>和</w:t>
      </w:r>
      <w:r w:rsidR="00833FC3">
        <w:rPr>
          <w:rFonts w:eastAsiaTheme="minorEastAsia" w:hint="eastAsia"/>
          <w:lang w:val="zh-CN"/>
        </w:rPr>
        <w:t>《</w:t>
      </w:r>
      <w:r w:rsidRPr="001B2B81">
        <w:rPr>
          <w:rFonts w:eastAsiaTheme="minorEastAsia"/>
          <w:lang w:val="zh-CN"/>
        </w:rPr>
        <w:t>行动纲要》执行情况</w:t>
      </w:r>
      <w:r w:rsidRPr="001B2B81">
        <w:rPr>
          <w:rFonts w:eastAsiaTheme="minorEastAsia"/>
          <w:lang w:val="zh-CN"/>
        </w:rPr>
        <w:t>25</w:t>
      </w:r>
      <w:r w:rsidRPr="001B2B81">
        <w:rPr>
          <w:rFonts w:eastAsiaTheme="minorEastAsia"/>
          <w:lang w:val="zh-CN"/>
        </w:rPr>
        <w:t>年审查的书面意见草稿并提交委员会予以通过</w:t>
      </w:r>
      <w:r w:rsidRPr="001B2B81">
        <w:rPr>
          <w:rFonts w:eastAsiaTheme="minorEastAsia"/>
          <w:lang w:val="zh-CN"/>
        </w:rPr>
        <w:t>(</w:t>
      </w:r>
      <w:r w:rsidRPr="001B2B81">
        <w:rPr>
          <w:rFonts w:eastAsiaTheme="minorEastAsia"/>
          <w:lang w:val="zh-CN"/>
        </w:rPr>
        <w:t>见第</w:t>
      </w:r>
      <w:hyperlink r:id="rId121" w:history="1">
        <w:r w:rsidRPr="001B2B81">
          <w:rPr>
            <w:rStyle w:val="af4"/>
            <w:rFonts w:eastAsiaTheme="minorEastAsia"/>
            <w:lang w:val="zh-CN"/>
          </w:rPr>
          <w:t>75/1</w:t>
        </w:r>
      </w:hyperlink>
      <w:r w:rsidRPr="001B2B81">
        <w:rPr>
          <w:rFonts w:eastAsiaTheme="minorEastAsia"/>
          <w:lang w:val="zh-CN"/>
        </w:rPr>
        <w:t>号决定</w:t>
      </w:r>
      <w:r w:rsidRPr="001B2B81">
        <w:rPr>
          <w:rFonts w:eastAsiaTheme="minorEastAsia"/>
          <w:lang w:val="zh-CN"/>
        </w:rPr>
        <w:t>)</w:t>
      </w:r>
      <w:r w:rsidRPr="001B2B81">
        <w:rPr>
          <w:rFonts w:eastAsiaTheme="minorEastAsia"/>
          <w:lang w:val="zh-CN"/>
        </w:rPr>
        <w:t>。工作组建议在定于</w:t>
      </w:r>
      <w:r w:rsidRPr="001B2B81">
        <w:rPr>
          <w:rFonts w:eastAsiaTheme="minorEastAsia"/>
          <w:lang w:val="zh-CN"/>
        </w:rPr>
        <w:t>2020</w:t>
      </w:r>
      <w:r w:rsidRPr="001B2B81">
        <w:rPr>
          <w:rFonts w:eastAsiaTheme="minorEastAsia"/>
          <w:lang w:val="zh-CN"/>
        </w:rPr>
        <w:t>年</w:t>
      </w:r>
      <w:r w:rsidRPr="001B2B81">
        <w:rPr>
          <w:rFonts w:eastAsiaTheme="minorEastAsia"/>
          <w:lang w:val="zh-CN"/>
        </w:rPr>
        <w:t>3</w:t>
      </w:r>
      <w:r w:rsidRPr="001B2B81">
        <w:rPr>
          <w:rFonts w:eastAsiaTheme="minorEastAsia"/>
          <w:lang w:val="zh-CN"/>
        </w:rPr>
        <w:t>月</w:t>
      </w:r>
      <w:r w:rsidRPr="001B2B81">
        <w:rPr>
          <w:rFonts w:eastAsiaTheme="minorEastAsia"/>
          <w:lang w:val="zh-CN"/>
        </w:rPr>
        <w:t>9</w:t>
      </w:r>
      <w:r w:rsidRPr="001B2B81">
        <w:rPr>
          <w:rFonts w:eastAsiaTheme="minorEastAsia"/>
          <w:lang w:val="zh-CN"/>
        </w:rPr>
        <w:t>日至</w:t>
      </w:r>
      <w:r w:rsidRPr="001B2B81">
        <w:rPr>
          <w:rFonts w:eastAsiaTheme="minorEastAsia"/>
          <w:lang w:val="zh-CN"/>
        </w:rPr>
        <w:t>20</w:t>
      </w:r>
      <w:r w:rsidRPr="001B2B81">
        <w:rPr>
          <w:rFonts w:eastAsiaTheme="minorEastAsia"/>
          <w:lang w:val="zh-CN"/>
        </w:rPr>
        <w:t>日在纽约举行的妇女地位委员会第六十四届会议期间提交该文件</w:t>
      </w:r>
      <w:r w:rsidRPr="001B2B81">
        <w:rPr>
          <w:lang w:val="zh-CN"/>
        </w:rPr>
        <w:t>。</w:t>
      </w:r>
    </w:p>
    <w:p w14:paraId="327AABFB"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hint="eastAsia"/>
          <w:szCs w:val="21"/>
          <w:lang w:val="zh-CN"/>
        </w:rPr>
        <w:t>基于性别的暴力侵害妇女问题工作组</w:t>
      </w:r>
    </w:p>
    <w:p w14:paraId="27248E75" w14:textId="4F455D1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29.</w:t>
      </w:r>
      <w:r w:rsidRPr="001B2B81">
        <w:rPr>
          <w:lang w:val="zh-CN"/>
        </w:rPr>
        <w:tab/>
      </w:r>
      <w:r w:rsidRPr="001B2B81">
        <w:rPr>
          <w:rFonts w:asciiTheme="majorEastAsia" w:eastAsiaTheme="majorEastAsia" w:hAnsiTheme="majorEastAsia" w:hint="eastAsia"/>
          <w:lang w:val="zh-CN"/>
        </w:rPr>
        <w:t>该</w:t>
      </w:r>
      <w:r w:rsidRPr="001B2B81">
        <w:rPr>
          <w:rFonts w:asciiTheme="majorEastAsia" w:eastAsiaTheme="majorEastAsia" w:hAnsiTheme="majorEastAsia"/>
          <w:lang w:val="zh-CN"/>
        </w:rPr>
        <w:t>新近组成的工作组在届会期间举行了两次会议。由</w:t>
      </w:r>
      <w:r w:rsidRPr="001B2B81">
        <w:rPr>
          <w:rFonts w:asciiTheme="majorEastAsia" w:eastAsiaTheme="majorEastAsia" w:hAnsiTheme="majorEastAsia" w:hint="eastAsia"/>
          <w:lang w:val="zh-CN"/>
        </w:rPr>
        <w:t>秋月裕子</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妮可尔</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阿梅利纳</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玛丽昂</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贝塞尔</w:t>
      </w:r>
      <w:r w:rsidRPr="001B2B81">
        <w:rPr>
          <w:rFonts w:asciiTheme="majorEastAsia" w:eastAsiaTheme="majorEastAsia" w:hAnsiTheme="majorEastAsia"/>
          <w:lang w:val="zh-CN"/>
        </w:rPr>
        <w:t>、奈拉·贾布尔、</w:t>
      </w:r>
      <w:r w:rsidRPr="001B2B81">
        <w:rPr>
          <w:rFonts w:asciiTheme="majorEastAsia" w:eastAsiaTheme="majorEastAsia" w:hAnsiTheme="majorEastAsia" w:hint="eastAsia"/>
          <w:lang w:val="zh-CN"/>
        </w:rPr>
        <w:t>纳赫拉</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海德尔</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里亚</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纳达莱亚</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阿鲁娜</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德维</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纳拉因</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安娜</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佩拉兹</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纳尔瓦埃斯</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班达娜</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拉纳</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罗达</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雷多克</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埃尔贡</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萨法罗夫</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宋</w:t>
      </w:r>
      <w:r w:rsidRPr="001B2B81">
        <w:rPr>
          <w:rFonts w:asciiTheme="majorEastAsia" w:eastAsiaTheme="majorEastAsia" w:hAnsiTheme="majorEastAsia"/>
          <w:lang w:val="zh-CN"/>
        </w:rPr>
        <w:t>文</w:t>
      </w:r>
      <w:r w:rsidRPr="001B2B81">
        <w:rPr>
          <w:rFonts w:asciiTheme="majorEastAsia" w:eastAsiaTheme="majorEastAsia" w:hAnsiTheme="majorEastAsia" w:hint="eastAsia"/>
          <w:lang w:val="zh-CN"/>
        </w:rPr>
        <w:t>艳</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格诺维娃</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提谢娃</w:t>
      </w:r>
      <w:r w:rsidRPr="001B2B81">
        <w:rPr>
          <w:rFonts w:asciiTheme="majorEastAsia" w:eastAsiaTheme="majorEastAsia" w:hAnsiTheme="majorEastAsia"/>
          <w:lang w:val="zh-CN"/>
        </w:rPr>
        <w:t>和</w:t>
      </w:r>
      <w:r w:rsidRPr="001B2B81">
        <w:rPr>
          <w:rFonts w:asciiTheme="majorEastAsia" w:eastAsiaTheme="majorEastAsia" w:hAnsiTheme="majorEastAsia" w:hint="eastAsia"/>
          <w:lang w:val="zh-CN"/>
        </w:rPr>
        <w:t>弗朗斯丽娜</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托埃</w:t>
      </w:r>
      <w:r w:rsidRPr="001B2B81">
        <w:rPr>
          <w:rFonts w:asciiTheme="majorEastAsia" w:eastAsiaTheme="majorEastAsia" w:hAnsiTheme="majorEastAsia"/>
          <w:lang w:val="zh-CN"/>
        </w:rPr>
        <w:t>·</w:t>
      </w:r>
      <w:r w:rsidRPr="001B2B81">
        <w:rPr>
          <w:rFonts w:asciiTheme="majorEastAsia" w:eastAsiaTheme="majorEastAsia" w:hAnsiTheme="majorEastAsia" w:hint="eastAsia"/>
          <w:lang w:val="zh-CN"/>
        </w:rPr>
        <w:t>布达</w:t>
      </w:r>
      <w:r w:rsidRPr="001B2B81">
        <w:rPr>
          <w:rFonts w:asciiTheme="majorEastAsia" w:eastAsiaTheme="majorEastAsia" w:hAnsiTheme="majorEastAsia"/>
          <w:lang w:val="zh-CN"/>
        </w:rPr>
        <w:t>女士组成的工作组选举蒂舍娃女士为主席。</w:t>
      </w:r>
      <w:r w:rsidRPr="001B2B81">
        <w:rPr>
          <w:rFonts w:eastAsiaTheme="majorEastAsia"/>
          <w:lang w:val="zh-CN"/>
        </w:rPr>
        <w:t>工作组决定根据对第</w:t>
      </w:r>
      <w:r w:rsidRPr="001B2B81">
        <w:rPr>
          <w:rFonts w:eastAsiaTheme="majorEastAsia"/>
          <w:lang w:val="zh-CN"/>
        </w:rPr>
        <w:t>19</w:t>
      </w:r>
      <w:r w:rsidRPr="001B2B81">
        <w:rPr>
          <w:rFonts w:eastAsiaTheme="majorEastAsia"/>
          <w:lang w:val="zh-CN"/>
        </w:rPr>
        <w:t>号一般性建议加以更新的关于基于性别的暴力侵害妇女行为第</w:t>
      </w:r>
      <w:r w:rsidRPr="00007C00">
        <w:rPr>
          <w:rFonts w:eastAsiaTheme="majorEastAsia"/>
          <w:lang w:val="zh-CN"/>
        </w:rPr>
        <w:t>35(2017)</w:t>
      </w:r>
      <w:r w:rsidRPr="001B2B81">
        <w:rPr>
          <w:rFonts w:eastAsiaTheme="majorEastAsia"/>
          <w:lang w:val="zh-CN"/>
        </w:rPr>
        <w:t>号</w:t>
      </w:r>
      <w:r w:rsidRPr="001B2B81">
        <w:rPr>
          <w:rFonts w:asciiTheme="majorEastAsia" w:eastAsiaTheme="majorEastAsia" w:hAnsiTheme="majorEastAsia"/>
          <w:lang w:val="zh-CN"/>
        </w:rPr>
        <w:t>一般性建议，给缔约国拟订全面指导意见，包括</w:t>
      </w:r>
      <w:r w:rsidRPr="001B2B81">
        <w:rPr>
          <w:rFonts w:asciiTheme="majorEastAsia" w:eastAsiaTheme="majorEastAsia" w:hAnsiTheme="majorEastAsia" w:hint="eastAsia"/>
          <w:lang w:val="zh-CN"/>
        </w:rPr>
        <w:t>拟订</w:t>
      </w:r>
      <w:r w:rsidRPr="001B2B81">
        <w:rPr>
          <w:rFonts w:asciiTheme="majorEastAsia" w:eastAsiaTheme="majorEastAsia" w:hAnsiTheme="majorEastAsia"/>
          <w:lang w:val="zh-CN"/>
        </w:rPr>
        <w:t>由缔约国提交给委员会的关于履行义务和问责情况报告的核对清单。工作组主席请工作组成员说明其与清单有关的各自感兴趣的专题领域，并分发了一份备供提交初步意见的暂定专题清单</w:t>
      </w:r>
      <w:r w:rsidRPr="001B2B81">
        <w:rPr>
          <w:lang w:val="zh-CN"/>
        </w:rPr>
        <w:t>。</w:t>
      </w:r>
    </w:p>
    <w:p w14:paraId="4079E2EA" w14:textId="77777777" w:rsidR="001B2B81" w:rsidRPr="001B2B81" w:rsidRDefault="001B2B81" w:rsidP="001B2B81">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1B2B81">
        <w:rPr>
          <w:rFonts w:eastAsia="黑体"/>
          <w:szCs w:val="21"/>
          <w:lang w:val="zh-CN"/>
        </w:rPr>
        <w:tab/>
      </w:r>
      <w:r w:rsidRPr="001B2B81">
        <w:rPr>
          <w:rFonts w:eastAsia="黑体"/>
          <w:szCs w:val="21"/>
          <w:lang w:val="zh-CN"/>
        </w:rPr>
        <w:tab/>
      </w:r>
      <w:r w:rsidRPr="001B2B81">
        <w:rPr>
          <w:rFonts w:eastAsia="黑体"/>
          <w:szCs w:val="21"/>
          <w:lang w:val="zh-CN"/>
        </w:rPr>
        <w:t>全球移民背景下贩运妇女和女童问题工作组</w:t>
      </w:r>
    </w:p>
    <w:p w14:paraId="1F02FEA1"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rFonts w:eastAsiaTheme="majorEastAsia"/>
          <w:lang w:val="zh-CN"/>
        </w:rPr>
        <w:t>30.</w:t>
      </w:r>
      <w:r w:rsidRPr="001B2B81">
        <w:rPr>
          <w:rFonts w:eastAsiaTheme="majorEastAsia"/>
          <w:lang w:val="zh-CN"/>
        </w:rPr>
        <w:tab/>
      </w:r>
      <w:r w:rsidRPr="001B2B81">
        <w:rPr>
          <w:rFonts w:eastAsiaTheme="majorEastAsia"/>
          <w:lang w:val="zh-CN"/>
        </w:rPr>
        <w:t>工作组在届会期间举行了两次会议，审查了由顾问编写的关于在全球移民背景下贩运妇女和女童问题的一般性建议的草案。工作组就在人权事务高级专员办事处网站上张贴一般性建议草案以征求利益攸关方意见及通过该一般性建议草案的时间表展开了讨论。工作组主席向成员通报了巴拿马城区域专家会议筹备情况，以及</w:t>
      </w:r>
      <w:r w:rsidRPr="001B2B81">
        <w:rPr>
          <w:rFonts w:eastAsiaTheme="majorEastAsia"/>
          <w:lang w:val="zh-CN"/>
        </w:rPr>
        <w:t>2020</w:t>
      </w:r>
      <w:r w:rsidRPr="001B2B81">
        <w:rPr>
          <w:rFonts w:eastAsiaTheme="majorEastAsia"/>
          <w:lang w:val="zh-CN"/>
        </w:rPr>
        <w:t>年上半年可能组织更多区域专家会议的情况</w:t>
      </w:r>
      <w:r w:rsidRPr="001B2B81">
        <w:rPr>
          <w:lang w:val="zh-CN"/>
        </w:rPr>
        <w:t>。</w:t>
      </w:r>
    </w:p>
    <w:p w14:paraId="50EF353D" w14:textId="77777777" w:rsidR="001B2B81" w:rsidRPr="001B2B81" w:rsidRDefault="001B2B81" w:rsidP="001B2B81">
      <w:pPr>
        <w:spacing w:after="200" w:line="276" w:lineRule="auto"/>
      </w:pPr>
      <w:r w:rsidRPr="001B2B81">
        <w:br w:type="page"/>
      </w:r>
    </w:p>
    <w:p w14:paraId="03DA3B55"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第八章</w:t>
      </w:r>
    </w:p>
    <w:p w14:paraId="6622DB02"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第七十六届会议临时议程</w:t>
      </w:r>
    </w:p>
    <w:p w14:paraId="6238BF3B"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lang w:val="zh-CN"/>
        </w:rPr>
      </w:pPr>
      <w:r w:rsidRPr="001B2B81">
        <w:rPr>
          <w:rFonts w:eastAsiaTheme="minorEastAsia"/>
          <w:lang w:val="zh-CN"/>
        </w:rPr>
        <w:t>31.</w:t>
      </w:r>
      <w:r w:rsidRPr="001B2B81">
        <w:rPr>
          <w:rFonts w:eastAsiaTheme="minorEastAsia"/>
          <w:lang w:val="zh-CN"/>
        </w:rPr>
        <w:tab/>
      </w:r>
      <w:r w:rsidRPr="001B2B81">
        <w:rPr>
          <w:rFonts w:eastAsiaTheme="minorEastAsia"/>
          <w:lang w:val="zh-CN"/>
        </w:rPr>
        <w:t>在</w:t>
      </w:r>
      <w:r w:rsidRPr="001B2B81">
        <w:rPr>
          <w:rFonts w:eastAsiaTheme="minorEastAsia"/>
          <w:lang w:val="zh-CN"/>
        </w:rPr>
        <w:t>2020</w:t>
      </w:r>
      <w:r w:rsidRPr="001B2B81">
        <w:rPr>
          <w:rFonts w:eastAsiaTheme="minorEastAsia"/>
          <w:lang w:val="zh-CN"/>
        </w:rPr>
        <w:t>年</w:t>
      </w:r>
      <w:r w:rsidRPr="001B2B81">
        <w:rPr>
          <w:rFonts w:eastAsiaTheme="minorEastAsia"/>
          <w:lang w:val="zh-CN"/>
        </w:rPr>
        <w:t>2</w:t>
      </w:r>
      <w:r w:rsidRPr="001B2B81">
        <w:rPr>
          <w:rFonts w:eastAsiaTheme="minorEastAsia"/>
          <w:lang w:val="zh-CN"/>
        </w:rPr>
        <w:t>月</w:t>
      </w:r>
      <w:r w:rsidRPr="001B2B81">
        <w:rPr>
          <w:rFonts w:eastAsiaTheme="minorEastAsia"/>
          <w:lang w:val="zh-CN"/>
        </w:rPr>
        <w:t>28</w:t>
      </w:r>
      <w:r w:rsidRPr="001B2B81">
        <w:rPr>
          <w:rFonts w:eastAsiaTheme="minorEastAsia"/>
          <w:lang w:val="zh-CN"/>
        </w:rPr>
        <w:t>日第</w:t>
      </w:r>
      <w:r w:rsidRPr="001B2B81">
        <w:rPr>
          <w:rFonts w:eastAsiaTheme="minorEastAsia"/>
          <w:lang w:val="zh-CN"/>
        </w:rPr>
        <w:t>1776</w:t>
      </w:r>
      <w:r w:rsidRPr="001B2B81">
        <w:rPr>
          <w:rFonts w:eastAsiaTheme="minorEastAsia"/>
          <w:lang w:val="zh-CN"/>
        </w:rPr>
        <w:t>次会议上，委员会审议并核准了第七十六届会议临时议程草案</w:t>
      </w:r>
      <w:r w:rsidRPr="001B2B81">
        <w:rPr>
          <w:rFonts w:eastAsiaTheme="minorEastAsia" w:hint="eastAsia"/>
          <w:lang w:val="zh-CN"/>
        </w:rPr>
        <w:t>。</w:t>
      </w:r>
    </w:p>
    <w:p w14:paraId="360D1CAA" w14:textId="77777777" w:rsidR="001B2B81" w:rsidRPr="001B2B81" w:rsidRDefault="001B2B81" w:rsidP="001B2B81">
      <w:pPr>
        <w:spacing w:line="240" w:lineRule="auto"/>
        <w:jc w:val="left"/>
        <w:rPr>
          <w:rFonts w:eastAsia="黑体"/>
          <w:b/>
          <w:bCs/>
          <w:sz w:val="28"/>
        </w:rPr>
      </w:pPr>
      <w:r w:rsidRPr="001B2B81">
        <w:rPr>
          <w:b/>
          <w:bCs/>
        </w:rPr>
        <w:br w:type="page"/>
      </w:r>
    </w:p>
    <w:p w14:paraId="3011849E"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第九章</w:t>
      </w:r>
    </w:p>
    <w:p w14:paraId="2B197997"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通过报告</w:t>
      </w:r>
    </w:p>
    <w:p w14:paraId="0B5A67AE"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1B2B81">
        <w:rPr>
          <w:lang w:val="zh-CN"/>
        </w:rPr>
        <w:t>3</w:t>
      </w:r>
      <w:r w:rsidRPr="001B2B81">
        <w:rPr>
          <w:rFonts w:eastAsiaTheme="minorEastAsia"/>
          <w:lang w:val="zh-CN"/>
        </w:rPr>
        <w:t>2</w:t>
      </w:r>
      <w:r w:rsidRPr="001B2B81">
        <w:rPr>
          <w:lang w:val="zh-CN"/>
        </w:rPr>
        <w:t>.</w:t>
      </w:r>
      <w:r w:rsidRPr="001B2B81">
        <w:rPr>
          <w:lang w:val="zh-CN"/>
        </w:rPr>
        <w:tab/>
      </w:r>
      <w:r w:rsidRPr="001B2B81">
        <w:rPr>
          <w:lang w:val="zh-CN"/>
        </w:rPr>
        <w:t>在</w:t>
      </w:r>
      <w:r w:rsidRPr="001B2B81">
        <w:rPr>
          <w:lang w:val="zh-CN"/>
        </w:rPr>
        <w:t>2020</w:t>
      </w:r>
      <w:r w:rsidRPr="001B2B81">
        <w:rPr>
          <w:lang w:val="zh-CN"/>
        </w:rPr>
        <w:t>年</w:t>
      </w:r>
      <w:r w:rsidRPr="001B2B81">
        <w:rPr>
          <w:lang w:val="zh-CN"/>
        </w:rPr>
        <w:t>2</w:t>
      </w:r>
      <w:r w:rsidRPr="001B2B81">
        <w:rPr>
          <w:lang w:val="zh-CN"/>
        </w:rPr>
        <w:t>月</w:t>
      </w:r>
      <w:r w:rsidRPr="001B2B81">
        <w:rPr>
          <w:lang w:val="zh-CN"/>
        </w:rPr>
        <w:t>28</w:t>
      </w:r>
      <w:r w:rsidRPr="001B2B81">
        <w:rPr>
          <w:lang w:val="zh-CN"/>
        </w:rPr>
        <w:t>日第</w:t>
      </w:r>
      <w:r w:rsidRPr="001B2B81">
        <w:rPr>
          <w:lang w:val="zh-CN"/>
        </w:rPr>
        <w:t>1776</w:t>
      </w:r>
      <w:r w:rsidRPr="001B2B81">
        <w:rPr>
          <w:lang w:val="zh-CN"/>
        </w:rPr>
        <w:t>次会议上，委员会审议并通过了经口头修正的第七十五届会议报告草稿。</w:t>
      </w:r>
    </w:p>
    <w:p w14:paraId="26483F2D" w14:textId="77777777" w:rsidR="001B2B81" w:rsidRPr="001B2B81" w:rsidRDefault="001B2B81" w:rsidP="001B2B81">
      <w:pPr>
        <w:spacing w:after="200" w:line="276" w:lineRule="auto"/>
      </w:pPr>
      <w:r w:rsidRPr="001B2B81">
        <w:br w:type="page"/>
      </w:r>
    </w:p>
    <w:p w14:paraId="3CAC6755"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附件一</w:t>
      </w:r>
    </w:p>
    <w:p w14:paraId="3D04F462"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rPr>
      </w:pPr>
      <w:r w:rsidRPr="001B2B81">
        <w:rPr>
          <w:rFonts w:eastAsia="黑体"/>
          <w:sz w:val="28"/>
          <w:lang w:val="zh-CN"/>
        </w:rPr>
        <w:tab/>
      </w:r>
      <w:r w:rsidRPr="001B2B81">
        <w:rPr>
          <w:rFonts w:eastAsia="黑体"/>
          <w:sz w:val="28"/>
          <w:lang w:val="zh-CN"/>
        </w:rPr>
        <w:tab/>
      </w:r>
      <w:r w:rsidRPr="001B2B81">
        <w:rPr>
          <w:rFonts w:eastAsia="黑体"/>
          <w:sz w:val="28"/>
          <w:lang w:val="zh-CN"/>
        </w:rPr>
        <w:t>委员会第七十五届会议收到的文件</w:t>
      </w:r>
    </w:p>
    <w:tbl>
      <w:tblPr>
        <w:tblStyle w:val="3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2"/>
        <w:gridCol w:w="4752"/>
      </w:tblGrid>
      <w:tr w:rsidR="001B2B81" w:rsidRPr="001B2B81" w14:paraId="3036401B" w14:textId="77777777" w:rsidTr="0035412B">
        <w:trPr>
          <w:tblHeader/>
        </w:trPr>
        <w:tc>
          <w:tcPr>
            <w:tcW w:w="2592" w:type="dxa"/>
            <w:tcBorders>
              <w:top w:val="single" w:sz="4" w:space="0" w:color="auto"/>
              <w:bottom w:val="single" w:sz="12" w:space="0" w:color="auto"/>
            </w:tcBorders>
            <w:shd w:val="clear" w:color="auto" w:fill="auto"/>
            <w:vAlign w:val="bottom"/>
          </w:tcPr>
          <w:p w14:paraId="0220188A" w14:textId="77777777" w:rsidR="001B2B81" w:rsidRPr="001B2B81" w:rsidRDefault="001B2B81" w:rsidP="001B2B81">
            <w:pPr>
              <w:tabs>
                <w:tab w:val="left" w:pos="1695"/>
                <w:tab w:val="left" w:pos="2126"/>
                <w:tab w:val="left" w:pos="2557"/>
                <w:tab w:val="left" w:pos="2988"/>
                <w:tab w:val="left" w:pos="3419"/>
                <w:tab w:val="left" w:pos="3850"/>
                <w:tab w:val="left" w:pos="4281"/>
                <w:tab w:val="left" w:pos="4712"/>
                <w:tab w:val="left" w:pos="5143"/>
                <w:tab w:val="left" w:pos="6005"/>
                <w:tab w:val="left" w:pos="6435"/>
              </w:tabs>
              <w:spacing w:before="60" w:after="60" w:line="200" w:lineRule="exact"/>
              <w:ind w:right="57"/>
              <w:rPr>
                <w:rFonts w:eastAsia="楷体"/>
                <w:sz w:val="15"/>
              </w:rPr>
            </w:pPr>
            <w:r w:rsidRPr="001B2B81">
              <w:rPr>
                <w:rFonts w:eastAsia="楷体"/>
                <w:iCs/>
                <w:sz w:val="15"/>
                <w:lang w:val="zh-CN"/>
              </w:rPr>
              <w:t>文号</w:t>
            </w:r>
          </w:p>
        </w:tc>
        <w:tc>
          <w:tcPr>
            <w:tcW w:w="4752" w:type="dxa"/>
            <w:tcBorders>
              <w:top w:val="single" w:sz="4" w:space="0" w:color="auto"/>
              <w:bottom w:val="single" w:sz="12" w:space="0" w:color="auto"/>
            </w:tcBorders>
            <w:shd w:val="clear" w:color="auto" w:fill="auto"/>
            <w:vAlign w:val="bottom"/>
          </w:tcPr>
          <w:p w14:paraId="245A1DCE" w14:textId="77777777" w:rsidR="001B2B81" w:rsidRPr="001B2B81" w:rsidRDefault="001B2B81" w:rsidP="00D6208D">
            <w:pPr>
              <w:tabs>
                <w:tab w:val="left" w:pos="1695"/>
                <w:tab w:val="left" w:pos="2126"/>
                <w:tab w:val="left" w:pos="2557"/>
                <w:tab w:val="left" w:pos="2988"/>
                <w:tab w:val="left" w:pos="3419"/>
                <w:tab w:val="left" w:pos="3850"/>
                <w:tab w:val="left" w:pos="4281"/>
                <w:tab w:val="left" w:pos="4712"/>
                <w:tab w:val="left" w:pos="5143"/>
                <w:tab w:val="left" w:pos="6005"/>
                <w:tab w:val="left" w:pos="6435"/>
              </w:tabs>
              <w:spacing w:before="60" w:after="60" w:line="200" w:lineRule="exact"/>
              <w:ind w:right="57"/>
              <w:jc w:val="left"/>
              <w:rPr>
                <w:rFonts w:eastAsia="楷体"/>
                <w:sz w:val="15"/>
              </w:rPr>
            </w:pPr>
            <w:r w:rsidRPr="001B2B81">
              <w:rPr>
                <w:rFonts w:eastAsia="楷体"/>
                <w:iCs/>
                <w:sz w:val="15"/>
                <w:lang w:val="zh-CN"/>
              </w:rPr>
              <w:t>标题或说明</w:t>
            </w:r>
          </w:p>
        </w:tc>
      </w:tr>
      <w:tr w:rsidR="001B2B81" w:rsidRPr="001B2B81" w14:paraId="61511427" w14:textId="77777777" w:rsidTr="0035412B">
        <w:trPr>
          <w:trHeight w:hRule="exact" w:val="115"/>
          <w:tblHeader/>
        </w:trPr>
        <w:tc>
          <w:tcPr>
            <w:tcW w:w="2592" w:type="dxa"/>
            <w:tcBorders>
              <w:top w:val="single" w:sz="12" w:space="0" w:color="auto"/>
            </w:tcBorders>
            <w:shd w:val="clear" w:color="auto" w:fill="auto"/>
            <w:vAlign w:val="bottom"/>
          </w:tcPr>
          <w:p w14:paraId="2C46153D" w14:textId="77777777" w:rsidR="001B2B81" w:rsidRPr="001B2B81" w:rsidRDefault="001B2B81" w:rsidP="001B2B81">
            <w:pPr>
              <w:tabs>
                <w:tab w:val="left" w:pos="1695"/>
                <w:tab w:val="left" w:pos="2126"/>
                <w:tab w:val="left" w:pos="2557"/>
                <w:tab w:val="left" w:pos="2988"/>
                <w:tab w:val="left" w:pos="3419"/>
                <w:tab w:val="left" w:pos="3850"/>
                <w:tab w:val="left" w:pos="4281"/>
                <w:tab w:val="left" w:pos="4712"/>
                <w:tab w:val="left" w:pos="5143"/>
                <w:tab w:val="left" w:pos="6005"/>
                <w:tab w:val="left" w:pos="6435"/>
              </w:tabs>
              <w:spacing w:after="120" w:line="280" w:lineRule="exact"/>
              <w:ind w:right="57"/>
            </w:pPr>
          </w:p>
        </w:tc>
        <w:tc>
          <w:tcPr>
            <w:tcW w:w="4752" w:type="dxa"/>
            <w:tcBorders>
              <w:top w:val="single" w:sz="12" w:space="0" w:color="auto"/>
            </w:tcBorders>
            <w:shd w:val="clear" w:color="auto" w:fill="auto"/>
            <w:vAlign w:val="bottom"/>
          </w:tcPr>
          <w:p w14:paraId="17A99F4D" w14:textId="77777777" w:rsidR="001B2B81" w:rsidRPr="001B2B81" w:rsidRDefault="001B2B81" w:rsidP="001B2B81">
            <w:pPr>
              <w:tabs>
                <w:tab w:val="left" w:pos="1695"/>
                <w:tab w:val="left" w:pos="2126"/>
                <w:tab w:val="left" w:pos="2557"/>
                <w:tab w:val="left" w:pos="2988"/>
                <w:tab w:val="left" w:pos="3419"/>
                <w:tab w:val="left" w:pos="3850"/>
                <w:tab w:val="left" w:pos="4281"/>
                <w:tab w:val="left" w:pos="4712"/>
                <w:tab w:val="left" w:pos="5143"/>
                <w:tab w:val="left" w:pos="6005"/>
                <w:tab w:val="left" w:pos="6435"/>
              </w:tabs>
              <w:spacing w:after="120" w:line="280" w:lineRule="exact"/>
              <w:ind w:left="144" w:right="57"/>
              <w:jc w:val="left"/>
            </w:pPr>
          </w:p>
        </w:tc>
      </w:tr>
      <w:tr w:rsidR="001B2B81" w:rsidRPr="001B2B81" w14:paraId="2B4B7B2D" w14:textId="77777777" w:rsidTr="0035412B">
        <w:tc>
          <w:tcPr>
            <w:tcW w:w="2592" w:type="dxa"/>
            <w:shd w:val="clear" w:color="auto" w:fill="auto"/>
          </w:tcPr>
          <w:p w14:paraId="7E7F0B6F" w14:textId="634EFCFC" w:rsidR="001B2B81" w:rsidRPr="001B2B81" w:rsidRDefault="00262177" w:rsidP="001B2B81">
            <w:pPr>
              <w:tabs>
                <w:tab w:val="left" w:pos="334"/>
                <w:tab w:val="left" w:pos="669"/>
                <w:tab w:val="left" w:pos="1003"/>
                <w:tab w:val="left" w:pos="1338"/>
              </w:tabs>
              <w:spacing w:after="120" w:line="280" w:lineRule="exact"/>
              <w:ind w:right="57"/>
            </w:pPr>
            <w:hyperlink r:id="rId122" w:history="1">
              <w:r w:rsidR="001B2B81" w:rsidRPr="001B2B81">
                <w:rPr>
                  <w:rStyle w:val="af4"/>
                </w:rPr>
                <w:t>CEDAW/C/75/1</w:t>
              </w:r>
            </w:hyperlink>
          </w:p>
        </w:tc>
        <w:tc>
          <w:tcPr>
            <w:tcW w:w="4752" w:type="dxa"/>
            <w:shd w:val="clear" w:color="auto" w:fill="auto"/>
          </w:tcPr>
          <w:p w14:paraId="6AE69769" w14:textId="77777777" w:rsidR="001B2B81" w:rsidRPr="001B2B81" w:rsidRDefault="001B2B81" w:rsidP="001B2B81">
            <w:pPr>
              <w:tabs>
                <w:tab w:val="left" w:pos="334"/>
                <w:tab w:val="left" w:pos="669"/>
                <w:tab w:val="left" w:pos="1003"/>
                <w:tab w:val="left" w:pos="1338"/>
              </w:tabs>
              <w:spacing w:after="120" w:line="280" w:lineRule="exact"/>
              <w:ind w:right="57"/>
            </w:pPr>
            <w:r w:rsidRPr="001B2B81">
              <w:rPr>
                <w:lang w:val="zh-CN"/>
              </w:rPr>
              <w:t>附加说明的临时议程</w:t>
            </w:r>
          </w:p>
        </w:tc>
      </w:tr>
      <w:tr w:rsidR="001B2B81" w:rsidRPr="001B2B81" w14:paraId="3D7055FD" w14:textId="77777777" w:rsidTr="0035412B">
        <w:tc>
          <w:tcPr>
            <w:tcW w:w="2592" w:type="dxa"/>
            <w:shd w:val="clear" w:color="auto" w:fill="auto"/>
          </w:tcPr>
          <w:p w14:paraId="09C133B5" w14:textId="684C288F" w:rsidR="001B2B81" w:rsidRPr="001B2B81" w:rsidRDefault="00262177" w:rsidP="001B2B81">
            <w:pPr>
              <w:tabs>
                <w:tab w:val="left" w:pos="334"/>
                <w:tab w:val="left" w:pos="669"/>
                <w:tab w:val="left" w:pos="1003"/>
                <w:tab w:val="left" w:pos="1338"/>
              </w:tabs>
              <w:spacing w:after="120" w:line="280" w:lineRule="exact"/>
              <w:ind w:right="57"/>
            </w:pPr>
            <w:hyperlink r:id="rId123" w:history="1">
              <w:r w:rsidR="001B2B81" w:rsidRPr="001B2B81">
                <w:rPr>
                  <w:rStyle w:val="af4"/>
                </w:rPr>
                <w:t>CEDAW/C/75/2</w:t>
              </w:r>
            </w:hyperlink>
          </w:p>
        </w:tc>
        <w:tc>
          <w:tcPr>
            <w:tcW w:w="4752" w:type="dxa"/>
            <w:shd w:val="clear" w:color="auto" w:fill="auto"/>
          </w:tcPr>
          <w:p w14:paraId="53E96FBC"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联合国教育、科学及文化组织的报告</w:t>
            </w:r>
          </w:p>
        </w:tc>
      </w:tr>
      <w:tr w:rsidR="001B2B81" w:rsidRPr="001B2B81" w14:paraId="605628C4" w14:textId="77777777" w:rsidTr="0035412B">
        <w:tc>
          <w:tcPr>
            <w:tcW w:w="2592" w:type="dxa"/>
            <w:shd w:val="clear" w:color="auto" w:fill="auto"/>
          </w:tcPr>
          <w:p w14:paraId="199FAAD2" w14:textId="77777777" w:rsidR="001B2B81" w:rsidRPr="001B2B81" w:rsidRDefault="001B2B81" w:rsidP="001B2B81">
            <w:pPr>
              <w:tabs>
                <w:tab w:val="left" w:pos="334"/>
                <w:tab w:val="left" w:pos="669"/>
                <w:tab w:val="left" w:pos="1003"/>
                <w:tab w:val="left" w:pos="1338"/>
              </w:tabs>
              <w:spacing w:after="120" w:line="280" w:lineRule="exact"/>
              <w:ind w:right="57"/>
              <w:rPr>
                <w:rFonts w:ascii="黑体" w:eastAsia="黑体" w:hAnsi="黑体"/>
              </w:rPr>
            </w:pPr>
            <w:r w:rsidRPr="001B2B81">
              <w:rPr>
                <w:rFonts w:ascii="黑体" w:eastAsia="黑体" w:hAnsi="黑体"/>
                <w:lang w:val="zh-CN"/>
              </w:rPr>
              <w:t>缔约国的报告</w:t>
            </w:r>
          </w:p>
        </w:tc>
        <w:tc>
          <w:tcPr>
            <w:tcW w:w="4752" w:type="dxa"/>
            <w:shd w:val="clear" w:color="auto" w:fill="auto"/>
          </w:tcPr>
          <w:p w14:paraId="1D6900F3" w14:textId="77777777" w:rsidR="001B2B81" w:rsidRPr="001B2B81" w:rsidRDefault="001B2B81" w:rsidP="001B2B81">
            <w:pPr>
              <w:tabs>
                <w:tab w:val="left" w:pos="334"/>
                <w:tab w:val="left" w:pos="669"/>
                <w:tab w:val="left" w:pos="1003"/>
                <w:tab w:val="left" w:pos="1338"/>
              </w:tabs>
              <w:spacing w:after="120" w:line="280" w:lineRule="exact"/>
              <w:ind w:right="57"/>
              <w:rPr>
                <w:rFonts w:ascii="黑体" w:eastAsia="黑体" w:hAnsi="黑体"/>
              </w:rPr>
            </w:pPr>
          </w:p>
        </w:tc>
      </w:tr>
      <w:tr w:rsidR="001B2B81" w:rsidRPr="001B2B81" w14:paraId="75FFA62C" w14:textId="77777777" w:rsidTr="0035412B">
        <w:tc>
          <w:tcPr>
            <w:tcW w:w="2592" w:type="dxa"/>
            <w:shd w:val="clear" w:color="auto" w:fill="auto"/>
          </w:tcPr>
          <w:p w14:paraId="6466D3C6" w14:textId="4CBCEE0F" w:rsidR="001B2B81" w:rsidRPr="001B2B81" w:rsidRDefault="00262177" w:rsidP="001B2B81">
            <w:pPr>
              <w:tabs>
                <w:tab w:val="left" w:pos="334"/>
                <w:tab w:val="left" w:pos="669"/>
                <w:tab w:val="left" w:pos="1003"/>
                <w:tab w:val="left" w:pos="1338"/>
              </w:tabs>
              <w:spacing w:after="120" w:line="280" w:lineRule="exact"/>
              <w:ind w:right="57"/>
            </w:pPr>
            <w:hyperlink r:id="rId124" w:history="1">
              <w:r w:rsidR="001B2B81" w:rsidRPr="001B2B81">
                <w:rPr>
                  <w:rStyle w:val="af4"/>
                </w:rPr>
                <w:t>CEDAW/C/AFG/3</w:t>
              </w:r>
            </w:hyperlink>
          </w:p>
        </w:tc>
        <w:tc>
          <w:tcPr>
            <w:tcW w:w="4752" w:type="dxa"/>
            <w:shd w:val="clear" w:color="auto" w:fill="auto"/>
          </w:tcPr>
          <w:p w14:paraId="57D73456"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阿富汗第三次定期报告</w:t>
            </w:r>
          </w:p>
        </w:tc>
      </w:tr>
      <w:tr w:rsidR="001B2B81" w:rsidRPr="001B2B81" w14:paraId="7A9DD69D" w14:textId="77777777" w:rsidTr="0035412B">
        <w:tc>
          <w:tcPr>
            <w:tcW w:w="2592" w:type="dxa"/>
            <w:shd w:val="clear" w:color="auto" w:fill="auto"/>
          </w:tcPr>
          <w:p w14:paraId="6B96EB81" w14:textId="070595D0" w:rsidR="001B2B81" w:rsidRPr="001B2B81" w:rsidRDefault="00262177" w:rsidP="001B2B81">
            <w:pPr>
              <w:tabs>
                <w:tab w:val="left" w:pos="334"/>
                <w:tab w:val="left" w:pos="669"/>
                <w:tab w:val="left" w:pos="1003"/>
                <w:tab w:val="left" w:pos="1338"/>
              </w:tabs>
              <w:spacing w:after="120" w:line="280" w:lineRule="exact"/>
              <w:ind w:right="57"/>
            </w:pPr>
            <w:hyperlink r:id="rId125" w:history="1">
              <w:r w:rsidR="001B2B81" w:rsidRPr="001B2B81">
                <w:rPr>
                  <w:rStyle w:val="af4"/>
                </w:rPr>
                <w:t>CEDAW/C/BGR/8</w:t>
              </w:r>
            </w:hyperlink>
          </w:p>
        </w:tc>
        <w:tc>
          <w:tcPr>
            <w:tcW w:w="4752" w:type="dxa"/>
            <w:shd w:val="clear" w:color="auto" w:fill="auto"/>
          </w:tcPr>
          <w:p w14:paraId="17D5A814"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保加利亚第八次定期报告</w:t>
            </w:r>
          </w:p>
        </w:tc>
      </w:tr>
      <w:tr w:rsidR="001B2B81" w:rsidRPr="001B2B81" w14:paraId="12AA9C7C" w14:textId="77777777" w:rsidTr="0035412B">
        <w:tc>
          <w:tcPr>
            <w:tcW w:w="2592" w:type="dxa"/>
            <w:shd w:val="clear" w:color="auto" w:fill="auto"/>
          </w:tcPr>
          <w:p w14:paraId="143F2C97" w14:textId="7C50F04D" w:rsidR="001B2B81" w:rsidRPr="001B2B81" w:rsidRDefault="00262177" w:rsidP="001B2B81">
            <w:pPr>
              <w:tabs>
                <w:tab w:val="left" w:pos="334"/>
                <w:tab w:val="left" w:pos="669"/>
                <w:tab w:val="left" w:pos="1003"/>
                <w:tab w:val="left" w:pos="1338"/>
              </w:tabs>
              <w:spacing w:after="120" w:line="280" w:lineRule="exact"/>
              <w:ind w:right="57"/>
            </w:pPr>
            <w:hyperlink r:id="rId126" w:history="1">
              <w:r w:rsidR="001B2B81" w:rsidRPr="001B2B81">
                <w:rPr>
                  <w:rStyle w:val="af4"/>
                </w:rPr>
                <w:t>CEDAW/C/ERI/6</w:t>
              </w:r>
            </w:hyperlink>
          </w:p>
        </w:tc>
        <w:tc>
          <w:tcPr>
            <w:tcW w:w="4752" w:type="dxa"/>
            <w:shd w:val="clear" w:color="auto" w:fill="auto"/>
          </w:tcPr>
          <w:p w14:paraId="569E5187"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厄立特里亚第六次定期报告</w:t>
            </w:r>
          </w:p>
        </w:tc>
      </w:tr>
      <w:tr w:rsidR="001B2B81" w:rsidRPr="001B2B81" w14:paraId="21138D00" w14:textId="77777777" w:rsidTr="0035412B">
        <w:tc>
          <w:tcPr>
            <w:tcW w:w="2592" w:type="dxa"/>
            <w:shd w:val="clear" w:color="auto" w:fill="auto"/>
          </w:tcPr>
          <w:p w14:paraId="3641FEDD" w14:textId="481FAC77" w:rsidR="001B2B81" w:rsidRPr="001B2B81" w:rsidRDefault="00262177" w:rsidP="001B2B81">
            <w:pPr>
              <w:tabs>
                <w:tab w:val="left" w:pos="334"/>
                <w:tab w:val="left" w:pos="669"/>
                <w:tab w:val="left" w:pos="1003"/>
                <w:tab w:val="left" w:pos="1338"/>
              </w:tabs>
              <w:spacing w:after="120" w:line="280" w:lineRule="exact"/>
              <w:ind w:right="57"/>
            </w:pPr>
            <w:hyperlink r:id="rId127" w:history="1">
              <w:r w:rsidR="001B2B81" w:rsidRPr="001B2B81">
                <w:rPr>
                  <w:rStyle w:val="af4"/>
                </w:rPr>
                <w:t>CEDAW/C/KIR/1-3</w:t>
              </w:r>
            </w:hyperlink>
          </w:p>
        </w:tc>
        <w:tc>
          <w:tcPr>
            <w:tcW w:w="4752" w:type="dxa"/>
            <w:shd w:val="clear" w:color="auto" w:fill="auto"/>
          </w:tcPr>
          <w:p w14:paraId="1CDB3882"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基里巴斯初次至第三次合并定期报告</w:t>
            </w:r>
          </w:p>
        </w:tc>
      </w:tr>
      <w:tr w:rsidR="001B2B81" w:rsidRPr="001B2B81" w14:paraId="4831CE26" w14:textId="77777777" w:rsidTr="0035412B">
        <w:tc>
          <w:tcPr>
            <w:tcW w:w="2592" w:type="dxa"/>
            <w:shd w:val="clear" w:color="auto" w:fill="auto"/>
          </w:tcPr>
          <w:p w14:paraId="0614EE34" w14:textId="022819B1" w:rsidR="001B2B81" w:rsidRPr="001B2B81" w:rsidRDefault="00262177" w:rsidP="001B2B81">
            <w:pPr>
              <w:tabs>
                <w:tab w:val="left" w:pos="334"/>
                <w:tab w:val="left" w:pos="669"/>
                <w:tab w:val="left" w:pos="1003"/>
                <w:tab w:val="left" w:pos="1338"/>
              </w:tabs>
              <w:spacing w:after="120" w:line="280" w:lineRule="exact"/>
              <w:ind w:right="57"/>
            </w:pPr>
            <w:hyperlink r:id="rId128" w:history="1">
              <w:r w:rsidR="001B2B81" w:rsidRPr="001B2B81">
                <w:rPr>
                  <w:rStyle w:val="af4"/>
                </w:rPr>
                <w:t>CEDAW/C/LVA/4-7</w:t>
              </w:r>
            </w:hyperlink>
          </w:p>
        </w:tc>
        <w:tc>
          <w:tcPr>
            <w:tcW w:w="4752" w:type="dxa"/>
            <w:shd w:val="clear" w:color="auto" w:fill="auto"/>
          </w:tcPr>
          <w:p w14:paraId="6C02F304"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拉脱维亚第四次至第七次合并定期报告</w:t>
            </w:r>
          </w:p>
        </w:tc>
      </w:tr>
      <w:tr w:rsidR="001B2B81" w:rsidRPr="001B2B81" w14:paraId="12807CCD" w14:textId="77777777" w:rsidTr="0035412B">
        <w:tc>
          <w:tcPr>
            <w:tcW w:w="2592" w:type="dxa"/>
            <w:shd w:val="clear" w:color="auto" w:fill="auto"/>
          </w:tcPr>
          <w:p w14:paraId="39BE5EA6" w14:textId="576E4137" w:rsidR="001B2B81" w:rsidRPr="001B2B81" w:rsidRDefault="00262177" w:rsidP="001B2B81">
            <w:pPr>
              <w:tabs>
                <w:tab w:val="left" w:pos="334"/>
                <w:tab w:val="left" w:pos="669"/>
                <w:tab w:val="left" w:pos="1003"/>
                <w:tab w:val="left" w:pos="1338"/>
              </w:tabs>
              <w:spacing w:after="120" w:line="280" w:lineRule="exact"/>
              <w:ind w:right="57"/>
            </w:pPr>
            <w:hyperlink r:id="rId129" w:history="1">
              <w:r w:rsidR="001B2B81" w:rsidRPr="001B2B81">
                <w:rPr>
                  <w:rStyle w:val="af4"/>
                </w:rPr>
                <w:t>CEDAW/C/PAK/5</w:t>
              </w:r>
            </w:hyperlink>
          </w:p>
        </w:tc>
        <w:tc>
          <w:tcPr>
            <w:tcW w:w="4752" w:type="dxa"/>
            <w:shd w:val="clear" w:color="auto" w:fill="auto"/>
          </w:tcPr>
          <w:p w14:paraId="5741CDC9"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巴基斯坦第五次定期报告</w:t>
            </w:r>
          </w:p>
        </w:tc>
      </w:tr>
      <w:tr w:rsidR="001B2B81" w:rsidRPr="001B2B81" w14:paraId="157D1281" w14:textId="77777777" w:rsidTr="0035412B">
        <w:tc>
          <w:tcPr>
            <w:tcW w:w="2592" w:type="dxa"/>
            <w:shd w:val="clear" w:color="auto" w:fill="auto"/>
          </w:tcPr>
          <w:p w14:paraId="664083B6" w14:textId="3BC8B160" w:rsidR="001B2B81" w:rsidRPr="001B2B81" w:rsidRDefault="00262177" w:rsidP="001B2B81">
            <w:pPr>
              <w:tabs>
                <w:tab w:val="left" w:pos="334"/>
                <w:tab w:val="left" w:pos="669"/>
                <w:tab w:val="left" w:pos="1003"/>
                <w:tab w:val="left" w:pos="1338"/>
              </w:tabs>
              <w:spacing w:after="120" w:line="280" w:lineRule="exact"/>
              <w:ind w:right="57"/>
            </w:pPr>
            <w:hyperlink r:id="rId130" w:history="1">
              <w:r w:rsidR="001B2B81" w:rsidRPr="001B2B81">
                <w:rPr>
                  <w:rStyle w:val="af4"/>
                </w:rPr>
                <w:t>CEDAW/C/MDA/6</w:t>
              </w:r>
            </w:hyperlink>
          </w:p>
        </w:tc>
        <w:tc>
          <w:tcPr>
            <w:tcW w:w="4752" w:type="dxa"/>
            <w:shd w:val="clear" w:color="auto" w:fill="auto"/>
          </w:tcPr>
          <w:p w14:paraId="5409C2A5"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摩尔多瓦共和国第六次定期报告</w:t>
            </w:r>
          </w:p>
        </w:tc>
      </w:tr>
      <w:tr w:rsidR="001B2B81" w:rsidRPr="001B2B81" w14:paraId="00027D49" w14:textId="77777777" w:rsidTr="0035412B">
        <w:tc>
          <w:tcPr>
            <w:tcW w:w="2592" w:type="dxa"/>
            <w:tcBorders>
              <w:bottom w:val="single" w:sz="12" w:space="0" w:color="auto"/>
            </w:tcBorders>
            <w:shd w:val="clear" w:color="auto" w:fill="auto"/>
          </w:tcPr>
          <w:p w14:paraId="7A3B9B2D" w14:textId="1D498AEA" w:rsidR="001B2B81" w:rsidRPr="001B2B81" w:rsidRDefault="00262177" w:rsidP="001B2B81">
            <w:pPr>
              <w:tabs>
                <w:tab w:val="left" w:pos="334"/>
                <w:tab w:val="left" w:pos="669"/>
                <w:tab w:val="left" w:pos="1003"/>
                <w:tab w:val="left" w:pos="1338"/>
              </w:tabs>
              <w:spacing w:after="120" w:line="280" w:lineRule="exact"/>
              <w:ind w:right="57"/>
            </w:pPr>
            <w:hyperlink r:id="rId131" w:history="1">
              <w:r w:rsidR="001B2B81" w:rsidRPr="001B2B81">
                <w:rPr>
                  <w:rStyle w:val="af4"/>
                </w:rPr>
                <w:t>CEDAW/C/ZWE/6</w:t>
              </w:r>
            </w:hyperlink>
          </w:p>
        </w:tc>
        <w:tc>
          <w:tcPr>
            <w:tcW w:w="4752" w:type="dxa"/>
            <w:tcBorders>
              <w:bottom w:val="single" w:sz="12" w:space="0" w:color="auto"/>
            </w:tcBorders>
            <w:shd w:val="clear" w:color="auto" w:fill="auto"/>
          </w:tcPr>
          <w:p w14:paraId="5BBD1604" w14:textId="77777777" w:rsidR="001B2B81" w:rsidRPr="001B2B81" w:rsidRDefault="001B2B81" w:rsidP="001B2B81">
            <w:pPr>
              <w:tabs>
                <w:tab w:val="left" w:pos="334"/>
                <w:tab w:val="left" w:pos="669"/>
                <w:tab w:val="left" w:pos="1003"/>
                <w:tab w:val="left" w:pos="1338"/>
              </w:tabs>
              <w:spacing w:after="120" w:line="280" w:lineRule="exact"/>
              <w:ind w:right="57"/>
              <w:rPr>
                <w:lang w:eastAsia="zh-CN"/>
              </w:rPr>
            </w:pPr>
            <w:r w:rsidRPr="001B2B81">
              <w:rPr>
                <w:lang w:val="zh-CN" w:eastAsia="zh-CN"/>
              </w:rPr>
              <w:t>津巴布韦第六次定期报告</w:t>
            </w:r>
          </w:p>
        </w:tc>
      </w:tr>
    </w:tbl>
    <w:p w14:paraId="7A8D0739"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p>
    <w:p w14:paraId="0F5B0E45" w14:textId="77777777" w:rsidR="001B2B81" w:rsidRPr="001B2B81" w:rsidRDefault="001B2B81" w:rsidP="001B2B81">
      <w:pPr>
        <w:spacing w:after="200" w:line="276" w:lineRule="auto"/>
      </w:pPr>
      <w:r w:rsidRPr="001B2B81">
        <w:br w:type="page"/>
      </w:r>
    </w:p>
    <w:p w14:paraId="333F385F"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400" w:lineRule="exact"/>
        <w:ind w:left="1267" w:right="1260" w:hanging="1267"/>
        <w:outlineLvl w:val="0"/>
        <w:rPr>
          <w:rFonts w:eastAsia="黑体"/>
          <w:sz w:val="28"/>
        </w:rPr>
      </w:pPr>
      <w:r w:rsidRPr="001B2B81">
        <w:rPr>
          <w:rFonts w:eastAsia="黑体"/>
          <w:sz w:val="28"/>
          <w:lang w:val="zh-CN"/>
        </w:rPr>
        <w:lastRenderedPageBreak/>
        <w:t>附件二</w:t>
      </w:r>
    </w:p>
    <w:p w14:paraId="1B625D0B" w14:textId="77777777" w:rsidR="001B2B81" w:rsidRPr="001B2B81" w:rsidRDefault="001B2B81" w:rsidP="001B2B81">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line="400" w:lineRule="exact"/>
        <w:ind w:left="1267" w:right="1260" w:hanging="1267"/>
        <w:outlineLvl w:val="0"/>
        <w:rPr>
          <w:rFonts w:eastAsia="黑体"/>
          <w:sz w:val="28"/>
          <w:lang w:val="zh-CN"/>
        </w:rPr>
      </w:pPr>
      <w:r w:rsidRPr="001B2B81">
        <w:rPr>
          <w:rFonts w:eastAsia="黑体"/>
          <w:sz w:val="28"/>
          <w:lang w:val="zh-CN"/>
        </w:rPr>
        <w:tab/>
      </w:r>
      <w:r w:rsidRPr="001B2B81">
        <w:rPr>
          <w:rFonts w:eastAsia="黑体"/>
          <w:sz w:val="28"/>
          <w:lang w:val="zh-CN"/>
        </w:rPr>
        <w:tab/>
      </w:r>
      <w:r w:rsidRPr="001B2B81">
        <w:rPr>
          <w:rFonts w:eastAsia="黑体"/>
          <w:sz w:val="28"/>
          <w:lang w:val="zh-CN"/>
        </w:rPr>
        <w:t>委员会成员</w:t>
      </w:r>
      <w:r w:rsidRPr="001B2B81">
        <w:rPr>
          <w:rFonts w:eastAsia="黑体"/>
          <w:sz w:val="28"/>
          <w:lang w:val="zh-CN"/>
        </w:rPr>
        <w:t>(</w:t>
      </w:r>
      <w:r w:rsidRPr="001B2B81">
        <w:rPr>
          <w:rFonts w:eastAsia="黑体"/>
          <w:sz w:val="28"/>
          <w:lang w:val="zh-CN"/>
        </w:rPr>
        <w:t>截至</w:t>
      </w:r>
      <w:r w:rsidRPr="001B2B81">
        <w:rPr>
          <w:rFonts w:eastAsia="黑体"/>
          <w:sz w:val="28"/>
          <w:lang w:val="zh-CN"/>
        </w:rPr>
        <w:t>2020</w:t>
      </w:r>
      <w:r w:rsidRPr="001B2B81">
        <w:rPr>
          <w:rFonts w:eastAsia="黑体"/>
          <w:sz w:val="28"/>
          <w:lang w:val="zh-CN"/>
        </w:rPr>
        <w:t>年</w:t>
      </w:r>
      <w:r w:rsidRPr="001B2B81">
        <w:rPr>
          <w:rFonts w:eastAsia="黑体"/>
          <w:sz w:val="28"/>
          <w:lang w:val="zh-CN"/>
        </w:rPr>
        <w:t>2</w:t>
      </w:r>
      <w:r w:rsidRPr="001B2B81">
        <w:rPr>
          <w:rFonts w:eastAsia="黑体"/>
          <w:sz w:val="28"/>
          <w:lang w:val="zh-CN"/>
        </w:rPr>
        <w:t>月</w:t>
      </w:r>
      <w:r w:rsidRPr="001B2B81">
        <w:rPr>
          <w:rFonts w:eastAsia="黑体"/>
          <w:sz w:val="28"/>
          <w:lang w:val="zh-CN"/>
        </w:rPr>
        <w:t>28</w:t>
      </w:r>
      <w:r w:rsidRPr="001B2B81">
        <w:rPr>
          <w:rFonts w:eastAsia="黑体"/>
          <w:sz w:val="28"/>
          <w:lang w:val="zh-CN"/>
        </w:rPr>
        <w:t>日</w:t>
      </w:r>
      <w:r w:rsidRPr="001B2B81">
        <w:rPr>
          <w:rFonts w:eastAsia="黑体"/>
          <w:sz w:val="28"/>
          <w:lang w:val="zh-CN"/>
        </w:rPr>
        <w:t>)</w:t>
      </w:r>
    </w:p>
    <w:tbl>
      <w:tblPr>
        <w:tblW w:w="0" w:type="auto"/>
        <w:tblInd w:w="1267" w:type="dxa"/>
        <w:tblLayout w:type="fixed"/>
        <w:tblCellMar>
          <w:left w:w="0" w:type="dxa"/>
          <w:right w:w="0" w:type="dxa"/>
        </w:tblCellMar>
        <w:tblLook w:val="0000" w:firstRow="0" w:lastRow="0" w:firstColumn="0" w:lastColumn="0" w:noHBand="0" w:noVBand="0"/>
      </w:tblPr>
      <w:tblGrid>
        <w:gridCol w:w="3978"/>
        <w:gridCol w:w="1843"/>
        <w:gridCol w:w="1577"/>
      </w:tblGrid>
      <w:tr w:rsidR="001B2B81" w:rsidRPr="001B2B81" w14:paraId="033445F1" w14:textId="77777777" w:rsidTr="0035412B">
        <w:trPr>
          <w:tblHeader/>
        </w:trPr>
        <w:tc>
          <w:tcPr>
            <w:tcW w:w="3978" w:type="dxa"/>
            <w:tcBorders>
              <w:top w:val="single" w:sz="4" w:space="0" w:color="auto"/>
              <w:bottom w:val="single" w:sz="12" w:space="0" w:color="auto"/>
            </w:tcBorders>
            <w:shd w:val="clear" w:color="auto" w:fill="auto"/>
            <w:vAlign w:val="bottom"/>
          </w:tcPr>
          <w:p w14:paraId="2798423E" w14:textId="77777777" w:rsidR="001B2B81" w:rsidRPr="001B2B81" w:rsidRDefault="001B2B81" w:rsidP="001B2B81">
            <w:pPr>
              <w:tabs>
                <w:tab w:val="left" w:pos="288"/>
                <w:tab w:val="left" w:pos="576"/>
                <w:tab w:val="left" w:pos="864"/>
                <w:tab w:val="left" w:pos="1152"/>
              </w:tabs>
              <w:spacing w:before="60" w:after="60" w:line="200" w:lineRule="exact"/>
              <w:ind w:right="57"/>
              <w:jc w:val="left"/>
              <w:rPr>
                <w:rFonts w:eastAsia="楷体"/>
                <w:sz w:val="15"/>
              </w:rPr>
            </w:pPr>
            <w:r w:rsidRPr="001B2B81">
              <w:rPr>
                <w:rFonts w:eastAsia="楷体"/>
                <w:iCs/>
                <w:sz w:val="15"/>
                <w:lang w:val="zh-CN"/>
              </w:rPr>
              <w:t>成员姓名</w:t>
            </w:r>
          </w:p>
        </w:tc>
        <w:tc>
          <w:tcPr>
            <w:tcW w:w="1843" w:type="dxa"/>
            <w:tcBorders>
              <w:top w:val="single" w:sz="4" w:space="0" w:color="auto"/>
              <w:bottom w:val="single" w:sz="12" w:space="0" w:color="auto"/>
            </w:tcBorders>
            <w:shd w:val="clear" w:color="auto" w:fill="auto"/>
            <w:vAlign w:val="bottom"/>
          </w:tcPr>
          <w:p w14:paraId="173216CC" w14:textId="77777777" w:rsidR="001B2B81" w:rsidRPr="001B2B81" w:rsidRDefault="001B2B81" w:rsidP="001B2B81">
            <w:pPr>
              <w:tabs>
                <w:tab w:val="left" w:pos="288"/>
                <w:tab w:val="left" w:pos="576"/>
                <w:tab w:val="left" w:pos="864"/>
                <w:tab w:val="left" w:pos="1152"/>
              </w:tabs>
              <w:spacing w:before="60" w:after="60" w:line="200" w:lineRule="exact"/>
              <w:ind w:right="57"/>
              <w:jc w:val="left"/>
              <w:rPr>
                <w:rFonts w:eastAsia="楷体"/>
                <w:sz w:val="15"/>
              </w:rPr>
            </w:pPr>
            <w:r w:rsidRPr="001B2B81">
              <w:rPr>
                <w:rFonts w:eastAsia="楷体"/>
                <w:iCs/>
                <w:sz w:val="15"/>
                <w:lang w:val="zh-CN"/>
              </w:rPr>
              <w:t>国籍</w:t>
            </w:r>
          </w:p>
        </w:tc>
        <w:tc>
          <w:tcPr>
            <w:tcW w:w="1577" w:type="dxa"/>
            <w:tcBorders>
              <w:top w:val="single" w:sz="4" w:space="0" w:color="auto"/>
              <w:bottom w:val="single" w:sz="12" w:space="0" w:color="auto"/>
            </w:tcBorders>
            <w:shd w:val="clear" w:color="auto" w:fill="auto"/>
            <w:vAlign w:val="bottom"/>
          </w:tcPr>
          <w:p w14:paraId="77A15484" w14:textId="77777777" w:rsidR="001B2B81" w:rsidRPr="001B2B81" w:rsidRDefault="001B2B81" w:rsidP="001B2B81">
            <w:pPr>
              <w:tabs>
                <w:tab w:val="left" w:pos="288"/>
                <w:tab w:val="left" w:pos="576"/>
                <w:tab w:val="left" w:pos="864"/>
                <w:tab w:val="left" w:pos="1152"/>
              </w:tabs>
              <w:spacing w:before="60" w:after="60" w:line="200" w:lineRule="exact"/>
              <w:ind w:right="57"/>
              <w:jc w:val="left"/>
              <w:rPr>
                <w:rFonts w:eastAsia="楷体"/>
                <w:sz w:val="15"/>
              </w:rPr>
            </w:pPr>
            <w:r w:rsidRPr="001B2B81">
              <w:rPr>
                <w:rFonts w:eastAsia="楷体"/>
                <w:iCs/>
                <w:sz w:val="15"/>
                <w:lang w:val="zh-CN"/>
              </w:rPr>
              <w:t>12</w:t>
            </w:r>
            <w:r w:rsidRPr="001B2B81">
              <w:rPr>
                <w:rFonts w:eastAsia="楷体"/>
                <w:iCs/>
                <w:sz w:val="15"/>
                <w:lang w:val="zh-CN"/>
              </w:rPr>
              <w:t>月</w:t>
            </w:r>
            <w:r w:rsidRPr="001B2B81">
              <w:rPr>
                <w:rFonts w:eastAsia="楷体"/>
                <w:iCs/>
                <w:sz w:val="15"/>
                <w:lang w:val="zh-CN"/>
              </w:rPr>
              <w:t>31</w:t>
            </w:r>
            <w:r w:rsidRPr="001B2B81">
              <w:rPr>
                <w:rFonts w:eastAsia="楷体"/>
                <w:iCs/>
                <w:sz w:val="15"/>
                <w:lang w:val="zh-CN"/>
              </w:rPr>
              <w:t>日任期届满</w:t>
            </w:r>
          </w:p>
        </w:tc>
      </w:tr>
      <w:tr w:rsidR="001B2B81" w:rsidRPr="001B2B81" w14:paraId="7EF6DC02" w14:textId="77777777" w:rsidTr="0035412B">
        <w:trPr>
          <w:trHeight w:hRule="exact" w:val="115"/>
          <w:tblHeader/>
        </w:trPr>
        <w:tc>
          <w:tcPr>
            <w:tcW w:w="3978" w:type="dxa"/>
            <w:tcBorders>
              <w:top w:val="single" w:sz="12" w:space="0" w:color="auto"/>
            </w:tcBorders>
            <w:shd w:val="clear" w:color="auto" w:fill="auto"/>
            <w:vAlign w:val="bottom"/>
          </w:tcPr>
          <w:p w14:paraId="076BD6F1" w14:textId="77777777" w:rsidR="001B2B81" w:rsidRPr="001B2B81" w:rsidRDefault="001B2B81" w:rsidP="001B2B81">
            <w:pPr>
              <w:tabs>
                <w:tab w:val="left" w:pos="288"/>
                <w:tab w:val="left" w:pos="576"/>
                <w:tab w:val="left" w:pos="864"/>
                <w:tab w:val="left" w:pos="1152"/>
              </w:tabs>
              <w:spacing w:after="120" w:line="280" w:lineRule="exact"/>
              <w:ind w:right="57"/>
            </w:pPr>
          </w:p>
        </w:tc>
        <w:tc>
          <w:tcPr>
            <w:tcW w:w="1843" w:type="dxa"/>
            <w:tcBorders>
              <w:top w:val="single" w:sz="12" w:space="0" w:color="auto"/>
            </w:tcBorders>
            <w:shd w:val="clear" w:color="auto" w:fill="auto"/>
            <w:vAlign w:val="bottom"/>
          </w:tcPr>
          <w:p w14:paraId="4F218B5B" w14:textId="77777777" w:rsidR="001B2B81" w:rsidRPr="001B2B81" w:rsidRDefault="001B2B81" w:rsidP="001B2B81">
            <w:pPr>
              <w:tabs>
                <w:tab w:val="left" w:pos="288"/>
                <w:tab w:val="left" w:pos="576"/>
                <w:tab w:val="left" w:pos="864"/>
                <w:tab w:val="left" w:pos="1152"/>
              </w:tabs>
              <w:spacing w:after="120" w:line="280" w:lineRule="exact"/>
              <w:ind w:left="144" w:right="57"/>
            </w:pPr>
          </w:p>
        </w:tc>
        <w:tc>
          <w:tcPr>
            <w:tcW w:w="1577" w:type="dxa"/>
            <w:tcBorders>
              <w:top w:val="single" w:sz="12" w:space="0" w:color="auto"/>
            </w:tcBorders>
            <w:shd w:val="clear" w:color="auto" w:fill="auto"/>
            <w:vAlign w:val="bottom"/>
          </w:tcPr>
          <w:p w14:paraId="54EC0E8B" w14:textId="77777777" w:rsidR="001B2B81" w:rsidRPr="001B2B81" w:rsidRDefault="001B2B81" w:rsidP="001B2B81">
            <w:pPr>
              <w:tabs>
                <w:tab w:val="left" w:pos="288"/>
                <w:tab w:val="left" w:pos="576"/>
                <w:tab w:val="left" w:pos="864"/>
                <w:tab w:val="left" w:pos="1152"/>
              </w:tabs>
              <w:spacing w:after="120" w:line="280" w:lineRule="exact"/>
              <w:ind w:left="144" w:right="57"/>
            </w:pPr>
          </w:p>
        </w:tc>
      </w:tr>
      <w:tr w:rsidR="001B2B81" w:rsidRPr="001B2B81" w14:paraId="619FDF71" w14:textId="77777777" w:rsidTr="0035412B">
        <w:tc>
          <w:tcPr>
            <w:tcW w:w="3978" w:type="dxa"/>
            <w:shd w:val="clear" w:color="auto" w:fill="auto"/>
          </w:tcPr>
          <w:p w14:paraId="5F63400C"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rFonts w:asciiTheme="minorEastAsia" w:eastAsiaTheme="minorEastAsia" w:hAnsiTheme="minorEastAsia"/>
                <w:lang w:val="zh-CN"/>
              </w:rPr>
              <w:t>格拉迪斯·阿科斯塔·巴尔加斯(副主</w:t>
            </w:r>
            <w:r w:rsidRPr="001B2B81">
              <w:rPr>
                <w:lang w:val="zh-CN"/>
              </w:rPr>
              <w:t>席</w:t>
            </w:r>
            <w:r w:rsidRPr="001B2B81">
              <w:rPr>
                <w:lang w:val="zh-CN"/>
              </w:rPr>
              <w:t>)</w:t>
            </w:r>
          </w:p>
        </w:tc>
        <w:tc>
          <w:tcPr>
            <w:tcW w:w="1843" w:type="dxa"/>
            <w:shd w:val="clear" w:color="auto" w:fill="auto"/>
          </w:tcPr>
          <w:p w14:paraId="7D9CE7FE"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秘鲁</w:t>
            </w:r>
          </w:p>
        </w:tc>
        <w:tc>
          <w:tcPr>
            <w:tcW w:w="1577" w:type="dxa"/>
            <w:shd w:val="clear" w:color="auto" w:fill="auto"/>
          </w:tcPr>
          <w:p w14:paraId="077D0119"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3EE1A5AC" w14:textId="77777777" w:rsidTr="0035412B">
        <w:tc>
          <w:tcPr>
            <w:tcW w:w="3978" w:type="dxa"/>
            <w:shd w:val="clear" w:color="auto" w:fill="auto"/>
          </w:tcPr>
          <w:p w14:paraId="4D4BD734"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秋月裕子</w:t>
            </w:r>
          </w:p>
        </w:tc>
        <w:tc>
          <w:tcPr>
            <w:tcW w:w="1843" w:type="dxa"/>
            <w:shd w:val="clear" w:color="auto" w:fill="auto"/>
          </w:tcPr>
          <w:p w14:paraId="718BC7F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日本</w:t>
            </w:r>
          </w:p>
        </w:tc>
        <w:tc>
          <w:tcPr>
            <w:tcW w:w="1577" w:type="dxa"/>
            <w:shd w:val="clear" w:color="auto" w:fill="auto"/>
          </w:tcPr>
          <w:p w14:paraId="1A836C62"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5155225E" w14:textId="77777777" w:rsidTr="0035412B">
        <w:tc>
          <w:tcPr>
            <w:tcW w:w="3978" w:type="dxa"/>
            <w:shd w:val="clear" w:color="auto" w:fill="auto"/>
          </w:tcPr>
          <w:p w14:paraId="719D888E"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塔马德尔·拉马</w:t>
            </w:r>
          </w:p>
        </w:tc>
        <w:tc>
          <w:tcPr>
            <w:tcW w:w="1843" w:type="dxa"/>
            <w:shd w:val="clear" w:color="auto" w:fill="auto"/>
          </w:tcPr>
          <w:p w14:paraId="438C9DF5"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沙特阿拉伯</w:t>
            </w:r>
          </w:p>
        </w:tc>
        <w:tc>
          <w:tcPr>
            <w:tcW w:w="1577" w:type="dxa"/>
            <w:shd w:val="clear" w:color="auto" w:fill="auto"/>
          </w:tcPr>
          <w:p w14:paraId="049488EA"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3A71F11E" w14:textId="77777777" w:rsidTr="0035412B">
        <w:tc>
          <w:tcPr>
            <w:tcW w:w="3978" w:type="dxa"/>
            <w:shd w:val="clear" w:color="auto" w:fill="auto"/>
          </w:tcPr>
          <w:p w14:paraId="4A14542D"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妮可尔·阿梅利纳(副主席)</w:t>
            </w:r>
          </w:p>
        </w:tc>
        <w:tc>
          <w:tcPr>
            <w:tcW w:w="1843" w:type="dxa"/>
            <w:shd w:val="clear" w:color="auto" w:fill="auto"/>
          </w:tcPr>
          <w:p w14:paraId="08EE2EFF"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法国</w:t>
            </w:r>
          </w:p>
        </w:tc>
        <w:tc>
          <w:tcPr>
            <w:tcW w:w="1577" w:type="dxa"/>
            <w:shd w:val="clear" w:color="auto" w:fill="auto"/>
          </w:tcPr>
          <w:p w14:paraId="348DAEA6"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14432FB4" w14:textId="77777777" w:rsidTr="0035412B">
        <w:tc>
          <w:tcPr>
            <w:tcW w:w="3978" w:type="dxa"/>
            <w:shd w:val="clear" w:color="auto" w:fill="auto"/>
          </w:tcPr>
          <w:p w14:paraId="403BEB6F"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贡纳尔·伯格比</w:t>
            </w:r>
          </w:p>
        </w:tc>
        <w:tc>
          <w:tcPr>
            <w:tcW w:w="1843" w:type="dxa"/>
            <w:shd w:val="clear" w:color="auto" w:fill="auto"/>
          </w:tcPr>
          <w:p w14:paraId="55C3CB81"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挪威</w:t>
            </w:r>
          </w:p>
        </w:tc>
        <w:tc>
          <w:tcPr>
            <w:tcW w:w="1577" w:type="dxa"/>
            <w:shd w:val="clear" w:color="auto" w:fill="auto"/>
          </w:tcPr>
          <w:p w14:paraId="5362E6F5"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06EC6EE3" w14:textId="77777777" w:rsidTr="0035412B">
        <w:tc>
          <w:tcPr>
            <w:tcW w:w="3978" w:type="dxa"/>
            <w:shd w:val="clear" w:color="auto" w:fill="auto"/>
          </w:tcPr>
          <w:p w14:paraId="7089D90A"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玛丽昂·贝塞尔</w:t>
            </w:r>
          </w:p>
        </w:tc>
        <w:tc>
          <w:tcPr>
            <w:tcW w:w="1843" w:type="dxa"/>
            <w:shd w:val="clear" w:color="auto" w:fill="auto"/>
          </w:tcPr>
          <w:p w14:paraId="73584DDD"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巴哈马</w:t>
            </w:r>
          </w:p>
        </w:tc>
        <w:tc>
          <w:tcPr>
            <w:tcW w:w="1577" w:type="dxa"/>
            <w:shd w:val="clear" w:color="auto" w:fill="auto"/>
          </w:tcPr>
          <w:p w14:paraId="1DB0139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3072BFF6" w14:textId="77777777" w:rsidTr="0035412B">
        <w:tc>
          <w:tcPr>
            <w:tcW w:w="3978" w:type="dxa"/>
            <w:shd w:val="clear" w:color="auto" w:fill="auto"/>
          </w:tcPr>
          <w:p w14:paraId="3766A493"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路易萨·查拉尔</w:t>
            </w:r>
          </w:p>
        </w:tc>
        <w:tc>
          <w:tcPr>
            <w:tcW w:w="1843" w:type="dxa"/>
            <w:shd w:val="clear" w:color="auto" w:fill="auto"/>
          </w:tcPr>
          <w:p w14:paraId="77C47863"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阿尔及利亚</w:t>
            </w:r>
          </w:p>
        </w:tc>
        <w:tc>
          <w:tcPr>
            <w:tcW w:w="1577" w:type="dxa"/>
            <w:shd w:val="clear" w:color="auto" w:fill="auto"/>
          </w:tcPr>
          <w:p w14:paraId="474B57C3"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7FE261C9" w14:textId="77777777" w:rsidTr="0035412B">
        <w:tc>
          <w:tcPr>
            <w:tcW w:w="3978" w:type="dxa"/>
            <w:shd w:val="clear" w:color="auto" w:fill="auto"/>
          </w:tcPr>
          <w:p w14:paraId="3D3B1E54"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埃斯特·伊戈巴敏-穆谢利亚a</w:t>
            </w:r>
          </w:p>
        </w:tc>
        <w:tc>
          <w:tcPr>
            <w:tcW w:w="1843" w:type="dxa"/>
            <w:shd w:val="clear" w:color="auto" w:fill="auto"/>
          </w:tcPr>
          <w:p w14:paraId="20074DD1"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尼日利亚</w:t>
            </w:r>
          </w:p>
        </w:tc>
        <w:tc>
          <w:tcPr>
            <w:tcW w:w="1577" w:type="dxa"/>
            <w:shd w:val="clear" w:color="auto" w:fill="auto"/>
          </w:tcPr>
          <w:p w14:paraId="53410179"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314AA94F" w14:textId="77777777" w:rsidTr="0035412B">
        <w:tc>
          <w:tcPr>
            <w:tcW w:w="3978" w:type="dxa"/>
            <w:shd w:val="clear" w:color="auto" w:fill="auto"/>
          </w:tcPr>
          <w:p w14:paraId="2ACE4C44"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内尔拉·穆罕默德·贾布尔</w:t>
            </w:r>
          </w:p>
        </w:tc>
        <w:tc>
          <w:tcPr>
            <w:tcW w:w="1843" w:type="dxa"/>
            <w:shd w:val="clear" w:color="auto" w:fill="auto"/>
          </w:tcPr>
          <w:p w14:paraId="47508413"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埃及</w:t>
            </w:r>
          </w:p>
        </w:tc>
        <w:tc>
          <w:tcPr>
            <w:tcW w:w="1577" w:type="dxa"/>
            <w:shd w:val="clear" w:color="auto" w:fill="auto"/>
          </w:tcPr>
          <w:p w14:paraId="76E7AFA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4E3E44F9" w14:textId="77777777" w:rsidTr="0035412B">
        <w:tc>
          <w:tcPr>
            <w:tcW w:w="3978" w:type="dxa"/>
            <w:shd w:val="clear" w:color="auto" w:fill="auto"/>
          </w:tcPr>
          <w:p w14:paraId="184DF71F"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希拉里·格贝德玛(主席)</w:t>
            </w:r>
          </w:p>
        </w:tc>
        <w:tc>
          <w:tcPr>
            <w:tcW w:w="1843" w:type="dxa"/>
            <w:shd w:val="clear" w:color="auto" w:fill="auto"/>
          </w:tcPr>
          <w:p w14:paraId="020E1551"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加纳</w:t>
            </w:r>
          </w:p>
        </w:tc>
        <w:tc>
          <w:tcPr>
            <w:tcW w:w="1577" w:type="dxa"/>
            <w:shd w:val="clear" w:color="auto" w:fill="auto"/>
          </w:tcPr>
          <w:p w14:paraId="7154689D"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3CF1C766" w14:textId="77777777" w:rsidTr="0035412B">
        <w:tc>
          <w:tcPr>
            <w:tcW w:w="3978" w:type="dxa"/>
            <w:shd w:val="clear" w:color="auto" w:fill="auto"/>
          </w:tcPr>
          <w:p w14:paraId="45E8F1A1"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纳赫拉·海德尔</w:t>
            </w:r>
          </w:p>
        </w:tc>
        <w:tc>
          <w:tcPr>
            <w:tcW w:w="1843" w:type="dxa"/>
            <w:shd w:val="clear" w:color="auto" w:fill="auto"/>
          </w:tcPr>
          <w:p w14:paraId="148A79EB"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黎巴嫩</w:t>
            </w:r>
          </w:p>
        </w:tc>
        <w:tc>
          <w:tcPr>
            <w:tcW w:w="1577" w:type="dxa"/>
            <w:shd w:val="clear" w:color="auto" w:fill="auto"/>
          </w:tcPr>
          <w:p w14:paraId="1F73EA57"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6A7023E0" w14:textId="77777777" w:rsidTr="0035412B">
        <w:tc>
          <w:tcPr>
            <w:tcW w:w="3978" w:type="dxa"/>
            <w:shd w:val="clear" w:color="auto" w:fill="auto"/>
          </w:tcPr>
          <w:p w14:paraId="227B6BF3"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达利娅·莱伊纳尔特</w:t>
            </w:r>
          </w:p>
        </w:tc>
        <w:tc>
          <w:tcPr>
            <w:tcW w:w="1843" w:type="dxa"/>
            <w:shd w:val="clear" w:color="auto" w:fill="auto"/>
          </w:tcPr>
          <w:p w14:paraId="73E8FF39"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立陶宛</w:t>
            </w:r>
          </w:p>
        </w:tc>
        <w:tc>
          <w:tcPr>
            <w:tcW w:w="1577" w:type="dxa"/>
            <w:shd w:val="clear" w:color="auto" w:fill="auto"/>
          </w:tcPr>
          <w:p w14:paraId="4C942584"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4B86036E" w14:textId="77777777" w:rsidTr="0035412B">
        <w:tc>
          <w:tcPr>
            <w:tcW w:w="3978" w:type="dxa"/>
            <w:shd w:val="clear" w:color="auto" w:fill="auto"/>
          </w:tcPr>
          <w:p w14:paraId="6B1D29EE"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罗萨里奥·马纳洛</w:t>
            </w:r>
          </w:p>
        </w:tc>
        <w:tc>
          <w:tcPr>
            <w:tcW w:w="1843" w:type="dxa"/>
            <w:shd w:val="clear" w:color="auto" w:fill="auto"/>
          </w:tcPr>
          <w:p w14:paraId="58DE7C55"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菲律宾</w:t>
            </w:r>
          </w:p>
        </w:tc>
        <w:tc>
          <w:tcPr>
            <w:tcW w:w="1577" w:type="dxa"/>
            <w:shd w:val="clear" w:color="auto" w:fill="auto"/>
          </w:tcPr>
          <w:p w14:paraId="6A549FDE"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071D8AA6" w14:textId="77777777" w:rsidTr="0035412B">
        <w:tc>
          <w:tcPr>
            <w:tcW w:w="3978" w:type="dxa"/>
            <w:shd w:val="clear" w:color="auto" w:fill="auto"/>
          </w:tcPr>
          <w:p w14:paraId="6F3E6F7F"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里亚·纳达莱亚(报告员)</w:t>
            </w:r>
          </w:p>
        </w:tc>
        <w:tc>
          <w:tcPr>
            <w:tcW w:w="1843" w:type="dxa"/>
            <w:shd w:val="clear" w:color="auto" w:fill="auto"/>
          </w:tcPr>
          <w:p w14:paraId="4948417D"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格鲁吉亚</w:t>
            </w:r>
          </w:p>
        </w:tc>
        <w:tc>
          <w:tcPr>
            <w:tcW w:w="1577" w:type="dxa"/>
            <w:shd w:val="clear" w:color="auto" w:fill="auto"/>
          </w:tcPr>
          <w:p w14:paraId="7405370B"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1EBBD4AD" w14:textId="77777777" w:rsidTr="0035412B">
        <w:tc>
          <w:tcPr>
            <w:tcW w:w="3978" w:type="dxa"/>
            <w:shd w:val="clear" w:color="auto" w:fill="auto"/>
          </w:tcPr>
          <w:p w14:paraId="135CBA47"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阿鲁娜·德维·纳拉因</w:t>
            </w:r>
          </w:p>
        </w:tc>
        <w:tc>
          <w:tcPr>
            <w:tcW w:w="1843" w:type="dxa"/>
            <w:shd w:val="clear" w:color="auto" w:fill="auto"/>
          </w:tcPr>
          <w:p w14:paraId="67630391"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毛里求斯</w:t>
            </w:r>
          </w:p>
        </w:tc>
        <w:tc>
          <w:tcPr>
            <w:tcW w:w="1577" w:type="dxa"/>
            <w:shd w:val="clear" w:color="auto" w:fill="auto"/>
          </w:tcPr>
          <w:p w14:paraId="5C8CC05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10505634" w14:textId="77777777" w:rsidTr="0035412B">
        <w:tc>
          <w:tcPr>
            <w:tcW w:w="3978" w:type="dxa"/>
            <w:shd w:val="clear" w:color="auto" w:fill="auto"/>
          </w:tcPr>
          <w:p w14:paraId="26DAA91F"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安娜·佩拉兹·纳尔瓦埃斯</w:t>
            </w:r>
          </w:p>
        </w:tc>
        <w:tc>
          <w:tcPr>
            <w:tcW w:w="1843" w:type="dxa"/>
            <w:shd w:val="clear" w:color="auto" w:fill="auto"/>
          </w:tcPr>
          <w:p w14:paraId="2D96CD8C"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西班牙</w:t>
            </w:r>
          </w:p>
        </w:tc>
        <w:tc>
          <w:tcPr>
            <w:tcW w:w="1577" w:type="dxa"/>
            <w:shd w:val="clear" w:color="auto" w:fill="auto"/>
          </w:tcPr>
          <w:p w14:paraId="0D58520C"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3B064009" w14:textId="77777777" w:rsidTr="0035412B">
        <w:tc>
          <w:tcPr>
            <w:tcW w:w="3978" w:type="dxa"/>
            <w:shd w:val="clear" w:color="auto" w:fill="auto"/>
          </w:tcPr>
          <w:p w14:paraId="7507B313"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班达娜·拉纳(副主席)</w:t>
            </w:r>
          </w:p>
        </w:tc>
        <w:tc>
          <w:tcPr>
            <w:tcW w:w="1843" w:type="dxa"/>
            <w:shd w:val="clear" w:color="auto" w:fill="auto"/>
          </w:tcPr>
          <w:p w14:paraId="436DC3DB"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尼泊尔</w:t>
            </w:r>
          </w:p>
        </w:tc>
        <w:tc>
          <w:tcPr>
            <w:tcW w:w="1577" w:type="dxa"/>
            <w:shd w:val="clear" w:color="auto" w:fill="auto"/>
          </w:tcPr>
          <w:p w14:paraId="64FF8E62"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48E86677" w14:textId="77777777" w:rsidTr="0035412B">
        <w:tc>
          <w:tcPr>
            <w:tcW w:w="3978" w:type="dxa"/>
            <w:shd w:val="clear" w:color="auto" w:fill="auto"/>
          </w:tcPr>
          <w:p w14:paraId="79D36B76"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罗达·雷多克</w:t>
            </w:r>
          </w:p>
        </w:tc>
        <w:tc>
          <w:tcPr>
            <w:tcW w:w="1843" w:type="dxa"/>
            <w:shd w:val="clear" w:color="auto" w:fill="auto"/>
          </w:tcPr>
          <w:p w14:paraId="3ECE9809"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特立尼达和多巴哥</w:t>
            </w:r>
          </w:p>
        </w:tc>
        <w:tc>
          <w:tcPr>
            <w:tcW w:w="1577" w:type="dxa"/>
            <w:shd w:val="clear" w:color="auto" w:fill="auto"/>
          </w:tcPr>
          <w:p w14:paraId="16AB6903"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3A8F5C9F" w14:textId="77777777" w:rsidTr="0035412B">
        <w:tc>
          <w:tcPr>
            <w:tcW w:w="3978" w:type="dxa"/>
            <w:shd w:val="clear" w:color="auto" w:fill="auto"/>
          </w:tcPr>
          <w:p w14:paraId="16AFBCEC"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埃尔贡·萨法罗夫</w:t>
            </w:r>
          </w:p>
        </w:tc>
        <w:tc>
          <w:tcPr>
            <w:tcW w:w="1843" w:type="dxa"/>
            <w:shd w:val="clear" w:color="auto" w:fill="auto"/>
          </w:tcPr>
          <w:p w14:paraId="6EEF6D7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阿塞拜疆</w:t>
            </w:r>
          </w:p>
        </w:tc>
        <w:tc>
          <w:tcPr>
            <w:tcW w:w="1577" w:type="dxa"/>
            <w:shd w:val="clear" w:color="auto" w:fill="auto"/>
          </w:tcPr>
          <w:p w14:paraId="72477639"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50810B9B" w14:textId="77777777" w:rsidTr="0035412B">
        <w:tc>
          <w:tcPr>
            <w:tcW w:w="3978" w:type="dxa"/>
            <w:shd w:val="clear" w:color="auto" w:fill="auto"/>
          </w:tcPr>
          <w:p w14:paraId="28E1199A"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宋文艳</w:t>
            </w:r>
          </w:p>
        </w:tc>
        <w:tc>
          <w:tcPr>
            <w:tcW w:w="1843" w:type="dxa"/>
            <w:shd w:val="clear" w:color="auto" w:fill="auto"/>
          </w:tcPr>
          <w:p w14:paraId="5E9FFA9E"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中国</w:t>
            </w:r>
          </w:p>
        </w:tc>
        <w:tc>
          <w:tcPr>
            <w:tcW w:w="1577" w:type="dxa"/>
            <w:shd w:val="clear" w:color="auto" w:fill="auto"/>
          </w:tcPr>
          <w:p w14:paraId="3A5E58CA"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r w:rsidR="001B2B81" w:rsidRPr="001B2B81" w14:paraId="224DD88A" w14:textId="77777777" w:rsidTr="0035412B">
        <w:tc>
          <w:tcPr>
            <w:tcW w:w="3978" w:type="dxa"/>
            <w:shd w:val="clear" w:color="auto" w:fill="auto"/>
          </w:tcPr>
          <w:p w14:paraId="01A72B6E"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格诺维娃·提谢娃</w:t>
            </w:r>
          </w:p>
        </w:tc>
        <w:tc>
          <w:tcPr>
            <w:tcW w:w="1843" w:type="dxa"/>
            <w:shd w:val="clear" w:color="auto" w:fill="auto"/>
          </w:tcPr>
          <w:p w14:paraId="0539C094"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保加利亚</w:t>
            </w:r>
          </w:p>
        </w:tc>
        <w:tc>
          <w:tcPr>
            <w:tcW w:w="1577" w:type="dxa"/>
            <w:shd w:val="clear" w:color="auto" w:fill="auto"/>
          </w:tcPr>
          <w:p w14:paraId="139DA84A"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0131C9C7" w14:textId="77777777" w:rsidTr="0035412B">
        <w:tc>
          <w:tcPr>
            <w:tcW w:w="3978" w:type="dxa"/>
            <w:shd w:val="clear" w:color="auto" w:fill="auto"/>
          </w:tcPr>
          <w:p w14:paraId="1F78DC70"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弗朗斯丽娜·托埃·布达</w:t>
            </w:r>
          </w:p>
        </w:tc>
        <w:tc>
          <w:tcPr>
            <w:tcW w:w="1843" w:type="dxa"/>
            <w:shd w:val="clear" w:color="auto" w:fill="auto"/>
          </w:tcPr>
          <w:p w14:paraId="7AAD8A7A"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布基纳法索</w:t>
            </w:r>
          </w:p>
        </w:tc>
        <w:tc>
          <w:tcPr>
            <w:tcW w:w="1577" w:type="dxa"/>
            <w:shd w:val="clear" w:color="auto" w:fill="auto"/>
          </w:tcPr>
          <w:p w14:paraId="6EA669B2"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2022</w:t>
            </w:r>
            <w:r w:rsidRPr="001B2B81">
              <w:rPr>
                <w:rFonts w:ascii="微软雅黑" w:hAnsi="微软雅黑" w:cs="微软雅黑" w:hint="eastAsia"/>
                <w:lang w:val="zh-CN"/>
              </w:rPr>
              <w:t>年</w:t>
            </w:r>
          </w:p>
        </w:tc>
      </w:tr>
      <w:tr w:rsidR="001B2B81" w:rsidRPr="001B2B81" w14:paraId="595D1773" w14:textId="77777777" w:rsidTr="0035412B">
        <w:tc>
          <w:tcPr>
            <w:tcW w:w="3978" w:type="dxa"/>
            <w:tcBorders>
              <w:bottom w:val="single" w:sz="12" w:space="0" w:color="auto"/>
            </w:tcBorders>
            <w:shd w:val="clear" w:color="auto" w:fill="auto"/>
          </w:tcPr>
          <w:p w14:paraId="6E16915C" w14:textId="77777777" w:rsidR="001B2B81" w:rsidRPr="001B2B81" w:rsidRDefault="001B2B81" w:rsidP="001B2B81">
            <w:pPr>
              <w:tabs>
                <w:tab w:val="left" w:pos="334"/>
                <w:tab w:val="left" w:pos="669"/>
                <w:tab w:val="left" w:pos="1003"/>
                <w:tab w:val="left" w:pos="1338"/>
              </w:tabs>
              <w:suppressAutoHyphens/>
              <w:spacing w:after="120" w:line="280" w:lineRule="exact"/>
              <w:ind w:right="57"/>
              <w:rPr>
                <w:rFonts w:asciiTheme="minorEastAsia" w:eastAsiaTheme="minorEastAsia" w:hAnsiTheme="minorEastAsia"/>
                <w:lang w:val="zh-CN"/>
              </w:rPr>
            </w:pPr>
            <w:r w:rsidRPr="001B2B81">
              <w:rPr>
                <w:rFonts w:asciiTheme="minorEastAsia" w:eastAsiaTheme="minorEastAsia" w:hAnsiTheme="minorEastAsia"/>
                <w:lang w:val="zh-CN"/>
              </w:rPr>
              <w:t>艾莎·瓦勒·贝尔赫斯</w:t>
            </w:r>
          </w:p>
        </w:tc>
        <w:tc>
          <w:tcPr>
            <w:tcW w:w="1843" w:type="dxa"/>
            <w:tcBorders>
              <w:bottom w:val="single" w:sz="12" w:space="0" w:color="auto"/>
            </w:tcBorders>
            <w:shd w:val="clear" w:color="auto" w:fill="auto"/>
          </w:tcPr>
          <w:p w14:paraId="72D36DDB"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毛里塔尼亚</w:t>
            </w:r>
          </w:p>
        </w:tc>
        <w:tc>
          <w:tcPr>
            <w:tcW w:w="1577" w:type="dxa"/>
            <w:tcBorders>
              <w:bottom w:val="single" w:sz="12" w:space="0" w:color="auto"/>
            </w:tcBorders>
            <w:shd w:val="clear" w:color="auto" w:fill="auto"/>
          </w:tcPr>
          <w:p w14:paraId="342A6478" w14:textId="77777777" w:rsidR="001B2B81" w:rsidRPr="001B2B81" w:rsidRDefault="001B2B81" w:rsidP="001B2B81">
            <w:pPr>
              <w:tabs>
                <w:tab w:val="left" w:pos="334"/>
                <w:tab w:val="left" w:pos="669"/>
                <w:tab w:val="left" w:pos="1003"/>
                <w:tab w:val="left" w:pos="1338"/>
              </w:tabs>
              <w:suppressAutoHyphens/>
              <w:spacing w:after="120" w:line="280" w:lineRule="exact"/>
              <w:ind w:right="57"/>
            </w:pPr>
            <w:r w:rsidRPr="001B2B81">
              <w:rPr>
                <w:lang w:val="zh-CN"/>
              </w:rPr>
              <w:t>2020</w:t>
            </w:r>
            <w:r w:rsidRPr="001B2B81">
              <w:rPr>
                <w:rFonts w:ascii="微软雅黑" w:hAnsi="微软雅黑" w:cs="微软雅黑" w:hint="eastAsia"/>
                <w:lang w:val="zh-CN"/>
              </w:rPr>
              <w:t>年</w:t>
            </w:r>
          </w:p>
        </w:tc>
      </w:tr>
    </w:tbl>
    <w:p w14:paraId="63597808" w14:textId="29630116" w:rsidR="001B2B81" w:rsidRPr="001B2B81" w:rsidRDefault="001B2B81" w:rsidP="001B2B81">
      <w:pPr>
        <w:tabs>
          <w:tab w:val="right" w:pos="1476"/>
          <w:tab w:val="left" w:pos="1548"/>
          <w:tab w:val="right" w:pos="1836"/>
          <w:tab w:val="left" w:pos="1908"/>
        </w:tabs>
        <w:spacing w:before="120" w:line="240" w:lineRule="exact"/>
        <w:ind w:left="1548" w:right="1267" w:hanging="288"/>
        <w:rPr>
          <w:noProof/>
          <w:sz w:val="18"/>
        </w:rPr>
      </w:pPr>
      <w:r w:rsidRPr="001B2B81">
        <w:rPr>
          <w:noProof/>
          <w:sz w:val="18"/>
          <w:lang w:val="zh-CN"/>
        </w:rPr>
        <w:tab/>
      </w:r>
      <w:r w:rsidRPr="001B2B81">
        <w:rPr>
          <w:noProof/>
          <w:sz w:val="18"/>
          <w:vertAlign w:val="superscript"/>
          <w:lang w:val="zh-CN"/>
        </w:rPr>
        <w:t>a</w:t>
      </w:r>
      <w:r w:rsidRPr="001B2B81">
        <w:rPr>
          <w:noProof/>
          <w:sz w:val="18"/>
          <w:lang w:val="zh-CN"/>
        </w:rPr>
        <w:tab/>
      </w:r>
      <w:r w:rsidRPr="001B2B81">
        <w:rPr>
          <w:noProof/>
          <w:sz w:val="18"/>
          <w:lang w:val="zh-CN"/>
        </w:rPr>
        <w:t>见</w:t>
      </w:r>
      <w:hyperlink r:id="rId132" w:history="1">
        <w:r w:rsidRPr="001B2B81">
          <w:rPr>
            <w:rStyle w:val="af4"/>
            <w:noProof/>
            <w:sz w:val="18"/>
            <w:lang w:val="zh-CN"/>
          </w:rPr>
          <w:t>A/73/38</w:t>
        </w:r>
      </w:hyperlink>
      <w:r w:rsidRPr="001B2B81">
        <w:rPr>
          <w:noProof/>
          <w:sz w:val="18"/>
          <w:lang w:val="zh-CN"/>
        </w:rPr>
        <w:t>，第三部分，第</w:t>
      </w:r>
      <w:r w:rsidRPr="001B2B81">
        <w:rPr>
          <w:noProof/>
          <w:sz w:val="18"/>
          <w:lang w:val="zh-CN"/>
        </w:rPr>
        <w:t>11</w:t>
      </w:r>
      <w:r w:rsidRPr="001B2B81">
        <w:rPr>
          <w:noProof/>
          <w:sz w:val="18"/>
          <w:lang w:val="zh-CN"/>
        </w:rPr>
        <w:t>段。</w:t>
      </w:r>
    </w:p>
    <w:p w14:paraId="7A5EC244" w14:textId="77777777" w:rsidR="001B2B81" w:rsidRPr="001B2B81" w:rsidRDefault="001B2B81" w:rsidP="001B2B8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sz w:val="20"/>
        </w:rPr>
      </w:pPr>
      <w:r w:rsidRPr="001B2B81">
        <w:rPr>
          <w:noProof/>
          <w:sz w:val="20"/>
        </w:rPr>
        <mc:AlternateContent>
          <mc:Choice Requires="wps">
            <w:drawing>
              <wp:anchor distT="0" distB="0" distL="114300" distR="114300" simplePos="0" relativeHeight="251659264" behindDoc="0" locked="0" layoutInCell="1" allowOverlap="1" wp14:anchorId="204F921B" wp14:editId="27A4E2C3">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43CE7B5B"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" strokecolor="#010000" strokeweight=".25pt"/>
            </w:pict>
          </mc:Fallback>
        </mc:AlternateContent>
      </w:r>
    </w:p>
    <w:p w14:paraId="2D818513" w14:textId="26CDE76C" w:rsidR="004928D3" w:rsidRDefault="004928D3" w:rsidP="004928D3">
      <w:pPr>
        <w:framePr w:w="3888" w:h="920" w:hSpace="180" w:wrap="around" w:vAnchor="page" w:hAnchor="margin" w:x="1" w:y="13896"/>
        <w:rPr>
          <w:sz w:val="20"/>
        </w:rPr>
      </w:pPr>
      <w:r>
        <w:rPr>
          <w:sz w:val="20"/>
        </w:rPr>
        <w:fldChar w:fldCharType="begin"/>
      </w:r>
      <w:r>
        <w:rPr>
          <w:sz w:val="20"/>
        </w:rPr>
        <w:instrText xml:space="preserve"> DOCVARIABLE "jobn" \* MERGEFORMAT </w:instrText>
      </w:r>
      <w:r>
        <w:rPr>
          <w:sz w:val="20"/>
        </w:rPr>
        <w:fldChar w:fldCharType="separate"/>
      </w:r>
      <w:r w:rsidR="00262177">
        <w:rPr>
          <w:sz w:val="20"/>
        </w:rPr>
        <w:t>20-04648 (C)</w:t>
      </w:r>
      <w:r>
        <w:rPr>
          <w:sz w:val="20"/>
        </w:rPr>
        <w:fldChar w:fldCharType="end"/>
      </w:r>
      <w:r>
        <w:rPr>
          <w:sz w:val="20"/>
        </w:rPr>
        <w:t xml:space="preserve">    150420    210420</w:t>
      </w:r>
    </w:p>
    <w:p w14:paraId="585A50E2" w14:textId="135905EE" w:rsidR="004928D3" w:rsidRPr="004928D3" w:rsidRDefault="004928D3" w:rsidP="004928D3">
      <w:pPr>
        <w:framePr w:w="3888" w:h="920" w:hSpace="180" w:wrap="around" w:vAnchor="page" w:hAnchor="margin" w:x="1" w:y="13896"/>
        <w:spacing w:before="80" w:line="210" w:lineRule="exact"/>
        <w:rPr>
          <w:rFonts w:ascii="Barcode 3 of 9 by request" w:hAnsi="Barcode 3 of 9 by request"/>
          <w:sz w:val="24"/>
        </w:rPr>
      </w:pPr>
      <w:r>
        <w:rPr>
          <w:rFonts w:ascii="Barcode 3 of 9 by request" w:hAnsi="Barcode 3 of 9 by request"/>
          <w:b/>
          <w:sz w:val="24"/>
        </w:rPr>
        <w:fldChar w:fldCharType="begin"/>
      </w:r>
      <w:r>
        <w:rPr>
          <w:rFonts w:ascii="Barcode 3 of 9 by request" w:hAnsi="Barcode 3 of 9 by request"/>
          <w:b/>
          <w:sz w:val="24"/>
        </w:rPr>
        <w:instrText xml:space="preserve"> DOCVARIABLE "Barcode" \* MERGEFORMAT </w:instrText>
      </w:r>
      <w:r>
        <w:rPr>
          <w:rFonts w:ascii="Barcode 3 of 9 by request" w:hAnsi="Barcode 3 of 9 by request"/>
          <w:b/>
          <w:sz w:val="24"/>
        </w:rPr>
        <w:fldChar w:fldCharType="separate"/>
      </w:r>
      <w:r w:rsidR="00262177">
        <w:rPr>
          <w:rFonts w:ascii="Barcode 3 of 9 by request" w:hAnsi="Barcode 3 of 9 by request"/>
          <w:b/>
          <w:sz w:val="24"/>
        </w:rPr>
        <w:t>*2004648*</w:t>
      </w:r>
      <w:r>
        <w:rPr>
          <w:rFonts w:ascii="Barcode 3 of 9 by request" w:hAnsi="Barcode 3 of 9 by request"/>
          <w:b/>
          <w:sz w:val="24"/>
        </w:rPr>
        <w:fldChar w:fldCharType="end"/>
      </w:r>
    </w:p>
    <w:p w14:paraId="6A3AC86D" w14:textId="77777777" w:rsidR="009042FF" w:rsidRPr="00DE7E39" w:rsidRDefault="009042FF" w:rsidP="00FB09E1">
      <w:pPr>
        <w:pStyle w:val="SingleTxt"/>
      </w:pPr>
      <w:bookmarkStart w:id="3" w:name="EndPage"/>
      <w:bookmarkEnd w:id="3"/>
    </w:p>
    <w:sectPr w:rsidR="009042FF" w:rsidRPr="00DE7E39" w:rsidSect="00BC211B">
      <w:headerReference w:type="even" r:id="rId133"/>
      <w:headerReference w:type="default" r:id="rId134"/>
      <w:footerReference w:type="even" r:id="rId135"/>
      <w:footerReference w:type="default" r:id="rId136"/>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art" w:date="2020-04-14T19:39:00Z" w:initials="Start">
    <w:p w14:paraId="23B19464" w14:textId="77777777" w:rsidR="00623FF5" w:rsidRDefault="00623FF5">
      <w:pPr>
        <w:pStyle w:val="a9"/>
      </w:pPr>
      <w:r>
        <w:rPr>
          <w:rStyle w:val="ad"/>
        </w:rPr>
        <w:annotationRef/>
      </w:r>
      <w:r>
        <w:t>&lt;&lt;ODS JOB NO&gt;&gt;N2007856C&lt;&lt;ODS JOB NO&gt;&gt;</w:t>
      </w:r>
    </w:p>
    <w:p w14:paraId="6E968EC7" w14:textId="77777777" w:rsidR="00623FF5" w:rsidRDefault="00623FF5">
      <w:pPr>
        <w:pStyle w:val="a9"/>
      </w:pPr>
      <w:r>
        <w:t>&lt;&lt;ODS DOC SYMBOL1&gt;&gt;A/75/38&lt;&lt;ODS DOC SYMBOL1&gt;&gt;</w:t>
      </w:r>
    </w:p>
    <w:p w14:paraId="20F048F4" w14:textId="77777777" w:rsidR="00623FF5" w:rsidRDefault="00623FF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F048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048F4" w16cid:durableId="22408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24C6" w14:textId="77777777" w:rsidR="00623FF5" w:rsidRDefault="00623FF5">
      <w:r>
        <w:separator/>
      </w:r>
    </w:p>
  </w:endnote>
  <w:endnote w:type="continuationSeparator" w:id="0">
    <w:p w14:paraId="3CC6B23F" w14:textId="77777777" w:rsidR="00623FF5" w:rsidRDefault="0062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623FF5" w14:paraId="7702CFF8" w14:textId="77777777" w:rsidTr="009042FF">
      <w:tc>
        <w:tcPr>
          <w:tcW w:w="3772" w:type="dxa"/>
          <w:shd w:val="clear" w:color="auto" w:fill="auto"/>
        </w:tcPr>
        <w:p w14:paraId="70C39C7B" w14:textId="77777777" w:rsidR="00623FF5" w:rsidRDefault="00623FF5">
          <w:pPr>
            <w:pStyle w:val="af2"/>
          </w:pPr>
          <w:r>
            <w:drawing>
              <wp:anchor distT="0" distB="0" distL="114300" distR="114300" simplePos="0" relativeHeight="251658240" behindDoc="0" locked="0" layoutInCell="1" allowOverlap="1" wp14:anchorId="1DE0DAF0" wp14:editId="563BE91A">
                <wp:simplePos x="0" y="0"/>
                <wp:positionH relativeFrom="column">
                  <wp:posOffset>5559425</wp:posOffset>
                </wp:positionH>
                <wp:positionV relativeFrom="paragraph">
                  <wp:posOffset>-466090</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1B571665" w14:textId="77777777" w:rsidR="00623FF5" w:rsidRDefault="00623FF5" w:rsidP="009042FF">
          <w:pPr>
            <w:pStyle w:val="af2"/>
            <w:jc w:val="right"/>
          </w:pPr>
          <w:r>
            <w:drawing>
              <wp:inline distT="0" distB="0" distL="0" distR="0" wp14:anchorId="536A61F6" wp14:editId="333CFA3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1F14E89" w14:textId="77777777" w:rsidR="00623FF5" w:rsidRDefault="00623FF5" w:rsidP="009042FF">
    <w:pPr>
      <w:pStyle w:val="af2"/>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23FF5" w:rsidRPr="009042FF" w14:paraId="6F553652" w14:textId="77777777" w:rsidTr="009042FF">
      <w:tc>
        <w:tcPr>
          <w:tcW w:w="4920" w:type="dxa"/>
          <w:shd w:val="clear" w:color="auto" w:fill="auto"/>
        </w:tcPr>
        <w:p w14:paraId="6126A51E" w14:textId="04A12755" w:rsidR="00623FF5" w:rsidRPr="009042FF" w:rsidRDefault="00623FF5" w:rsidP="009042FF">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7</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262177">
            <w:rPr>
              <w:w w:val="103"/>
              <w:sz w:val="17"/>
            </w:rPr>
            <w:t>46</w:t>
          </w:r>
          <w:r>
            <w:rPr>
              <w:w w:val="103"/>
              <w:sz w:val="17"/>
            </w:rPr>
            <w:fldChar w:fldCharType="end"/>
          </w:r>
        </w:p>
      </w:tc>
      <w:tc>
        <w:tcPr>
          <w:tcW w:w="4920" w:type="dxa"/>
          <w:shd w:val="clear" w:color="auto" w:fill="auto"/>
        </w:tcPr>
        <w:p w14:paraId="229954C1" w14:textId="4F1F42BA" w:rsidR="00623FF5" w:rsidRPr="009042FF" w:rsidRDefault="00623FF5" w:rsidP="009042FF">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177">
            <w:rPr>
              <w:b w:val="0"/>
              <w:w w:val="103"/>
              <w:sz w:val="14"/>
            </w:rPr>
            <w:t>20-04648</w:t>
          </w:r>
          <w:r>
            <w:rPr>
              <w:b w:val="0"/>
              <w:w w:val="103"/>
              <w:sz w:val="14"/>
            </w:rPr>
            <w:fldChar w:fldCharType="end"/>
          </w:r>
        </w:p>
      </w:tc>
    </w:tr>
  </w:tbl>
  <w:p w14:paraId="3311C932" w14:textId="77777777" w:rsidR="00623FF5" w:rsidRDefault="00623FF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23FF5" w:rsidRPr="009042FF" w14:paraId="30D02269" w14:textId="77777777" w:rsidTr="009042FF">
      <w:tc>
        <w:tcPr>
          <w:tcW w:w="4920" w:type="dxa"/>
          <w:shd w:val="clear" w:color="auto" w:fill="auto"/>
        </w:tcPr>
        <w:p w14:paraId="28A0383E" w14:textId="7843368D" w:rsidR="00623FF5" w:rsidRPr="009042FF" w:rsidRDefault="00623FF5" w:rsidP="009042FF">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177">
            <w:rPr>
              <w:b w:val="0"/>
              <w:w w:val="103"/>
              <w:sz w:val="14"/>
            </w:rPr>
            <w:t>20-04648</w:t>
          </w:r>
          <w:r>
            <w:rPr>
              <w:b w:val="0"/>
              <w:w w:val="103"/>
              <w:sz w:val="14"/>
            </w:rPr>
            <w:fldChar w:fldCharType="end"/>
          </w:r>
        </w:p>
      </w:tc>
      <w:tc>
        <w:tcPr>
          <w:tcW w:w="4920" w:type="dxa"/>
          <w:shd w:val="clear" w:color="auto" w:fill="auto"/>
        </w:tcPr>
        <w:p w14:paraId="259A703A" w14:textId="07728E2D" w:rsidR="00623FF5" w:rsidRPr="009042FF" w:rsidRDefault="00623FF5" w:rsidP="009042FF">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6</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262177">
            <w:rPr>
              <w:w w:val="103"/>
              <w:sz w:val="17"/>
            </w:rPr>
            <w:t>46</w:t>
          </w:r>
          <w:r>
            <w:rPr>
              <w:w w:val="103"/>
              <w:sz w:val="17"/>
            </w:rPr>
            <w:fldChar w:fldCharType="end"/>
          </w:r>
        </w:p>
      </w:tc>
    </w:tr>
  </w:tbl>
  <w:p w14:paraId="3BC4D89B" w14:textId="77777777" w:rsidR="00623FF5" w:rsidRDefault="00623FF5">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23FF5" w:rsidRPr="009042FF" w14:paraId="3D6C7CB1" w14:textId="77777777" w:rsidTr="009042FF">
      <w:tc>
        <w:tcPr>
          <w:tcW w:w="4920" w:type="dxa"/>
          <w:shd w:val="clear" w:color="auto" w:fill="auto"/>
        </w:tcPr>
        <w:p w14:paraId="241EB3AB" w14:textId="546ACD76" w:rsidR="00623FF5" w:rsidRPr="009042FF" w:rsidRDefault="00623FF5" w:rsidP="009042FF">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45</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262177">
            <w:rPr>
              <w:w w:val="103"/>
              <w:sz w:val="17"/>
            </w:rPr>
            <w:t>46</w:t>
          </w:r>
          <w:r>
            <w:rPr>
              <w:w w:val="103"/>
              <w:sz w:val="17"/>
            </w:rPr>
            <w:fldChar w:fldCharType="end"/>
          </w:r>
        </w:p>
      </w:tc>
      <w:tc>
        <w:tcPr>
          <w:tcW w:w="4920" w:type="dxa"/>
          <w:shd w:val="clear" w:color="auto" w:fill="auto"/>
        </w:tcPr>
        <w:p w14:paraId="48DF6683" w14:textId="1AFFB691" w:rsidR="00623FF5" w:rsidRPr="009042FF" w:rsidRDefault="00623FF5" w:rsidP="009042FF">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177">
            <w:rPr>
              <w:b w:val="0"/>
              <w:w w:val="103"/>
              <w:sz w:val="14"/>
            </w:rPr>
            <w:t>20-04648</w:t>
          </w:r>
          <w:r>
            <w:rPr>
              <w:b w:val="0"/>
              <w:w w:val="103"/>
              <w:sz w:val="14"/>
            </w:rPr>
            <w:fldChar w:fldCharType="end"/>
          </w:r>
        </w:p>
      </w:tc>
    </w:tr>
  </w:tbl>
  <w:p w14:paraId="05F8689F" w14:textId="77777777" w:rsidR="00623FF5" w:rsidRDefault="00623FF5">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23FF5" w:rsidRPr="009042FF" w14:paraId="329F89BF" w14:textId="77777777" w:rsidTr="009042FF">
      <w:tc>
        <w:tcPr>
          <w:tcW w:w="4920" w:type="dxa"/>
          <w:shd w:val="clear" w:color="auto" w:fill="auto"/>
        </w:tcPr>
        <w:p w14:paraId="11A69848" w14:textId="5CDAF9FF" w:rsidR="00623FF5" w:rsidRPr="009042FF" w:rsidRDefault="00623FF5" w:rsidP="009042FF">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177">
            <w:rPr>
              <w:b w:val="0"/>
              <w:w w:val="103"/>
              <w:sz w:val="14"/>
            </w:rPr>
            <w:t>20-04648</w:t>
          </w:r>
          <w:r>
            <w:rPr>
              <w:b w:val="0"/>
              <w:w w:val="103"/>
              <w:sz w:val="14"/>
            </w:rPr>
            <w:fldChar w:fldCharType="end"/>
          </w:r>
        </w:p>
      </w:tc>
      <w:tc>
        <w:tcPr>
          <w:tcW w:w="4920" w:type="dxa"/>
          <w:shd w:val="clear" w:color="auto" w:fill="auto"/>
        </w:tcPr>
        <w:p w14:paraId="3F2CBEC6" w14:textId="7CA9D5DD" w:rsidR="00623FF5" w:rsidRPr="009042FF" w:rsidRDefault="00623FF5" w:rsidP="009042FF">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44</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262177">
            <w:rPr>
              <w:w w:val="103"/>
              <w:sz w:val="17"/>
            </w:rPr>
            <w:t>46</w:t>
          </w:r>
          <w:r>
            <w:rPr>
              <w:w w:val="103"/>
              <w:sz w:val="17"/>
            </w:rPr>
            <w:fldChar w:fldCharType="end"/>
          </w:r>
        </w:p>
      </w:tc>
    </w:tr>
  </w:tbl>
  <w:p w14:paraId="2D7439BB" w14:textId="77777777" w:rsidR="00623FF5" w:rsidRDefault="00623FF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9AFA" w14:textId="77777777" w:rsidR="00623FF5" w:rsidRDefault="00623FF5">
      <w:r>
        <w:separator/>
      </w:r>
    </w:p>
  </w:footnote>
  <w:footnote w:type="continuationSeparator" w:id="0">
    <w:p w14:paraId="4BC98C22" w14:textId="77777777" w:rsidR="00623FF5" w:rsidRDefault="0062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ED4B" w14:textId="77777777" w:rsidR="00623FF5" w:rsidRDefault="00623FF5" w:rsidP="009042FF">
    <w:pPr>
      <w:pStyle w:val="af0"/>
      <w:spacing w:before="340"/>
      <w:jc w:val="right"/>
      <w:rPr>
        <w:sz w:val="20"/>
      </w:rPr>
    </w:pPr>
    <w:r>
      <w:rPr>
        <w:sz w:val="20"/>
      </w:rPr>
      <w:t>A/75/38</w:t>
    </w:r>
  </w:p>
  <w:p w14:paraId="6BC82225" w14:textId="77777777" w:rsidR="00623FF5" w:rsidRPr="009042FF" w:rsidRDefault="00623FF5" w:rsidP="009042FF">
    <w:pPr>
      <w:spacing w:before="1480"/>
      <w:ind w:left="1260"/>
      <w:jc w:val="left"/>
    </w:pPr>
    <w:r>
      <w:rPr>
        <w:noProof/>
      </w:rPr>
      <w:drawing>
        <wp:inline distT="0" distB="0" distL="0" distR="0" wp14:anchorId="11211A59" wp14:editId="3DFC94AF">
          <wp:extent cx="1193800" cy="1015898"/>
          <wp:effectExtent l="0" t="0" r="635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3800" cy="1015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23FF5" w:rsidRPr="009042FF" w14:paraId="793E89EB" w14:textId="77777777" w:rsidTr="009042FF">
      <w:trPr>
        <w:trHeight w:hRule="exact" w:val="1008"/>
      </w:trPr>
      <w:tc>
        <w:tcPr>
          <w:tcW w:w="9850" w:type="dxa"/>
          <w:shd w:val="clear" w:color="auto" w:fill="auto"/>
          <w:vAlign w:val="bottom"/>
        </w:tcPr>
        <w:p w14:paraId="09C22CD4" w14:textId="77777777" w:rsidR="00623FF5" w:rsidRPr="009042FF" w:rsidRDefault="00623FF5" w:rsidP="009042FF">
          <w:pPr>
            <w:pStyle w:val="af0"/>
            <w:spacing w:after="80"/>
            <w:jc w:val="left"/>
            <w:rPr>
              <w:b/>
              <w:sz w:val="17"/>
            </w:rPr>
          </w:pPr>
        </w:p>
      </w:tc>
    </w:tr>
  </w:tbl>
  <w:p w14:paraId="6F3DF275" w14:textId="77777777" w:rsidR="00623FF5" w:rsidRDefault="00623FF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23FF5" w:rsidRPr="009042FF" w14:paraId="43A396F8" w14:textId="77777777" w:rsidTr="009042FF">
      <w:trPr>
        <w:trHeight w:hRule="exact" w:val="1008"/>
      </w:trPr>
      <w:tc>
        <w:tcPr>
          <w:tcW w:w="9850" w:type="dxa"/>
          <w:shd w:val="clear" w:color="auto" w:fill="auto"/>
          <w:vAlign w:val="bottom"/>
        </w:tcPr>
        <w:p w14:paraId="1A838C21" w14:textId="77777777" w:rsidR="00623FF5" w:rsidRPr="009042FF" w:rsidRDefault="00623FF5" w:rsidP="009042FF">
          <w:pPr>
            <w:pStyle w:val="af0"/>
            <w:spacing w:after="80"/>
            <w:jc w:val="right"/>
            <w:rPr>
              <w:b/>
              <w:sz w:val="17"/>
            </w:rPr>
          </w:pPr>
        </w:p>
      </w:tc>
    </w:tr>
  </w:tbl>
  <w:p w14:paraId="75E37EC8" w14:textId="77777777" w:rsidR="00623FF5" w:rsidRDefault="00623FF5">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23FF5" w14:paraId="3224244F" w14:textId="77777777" w:rsidTr="009042FF">
      <w:trPr>
        <w:trHeight w:hRule="exact" w:val="864"/>
      </w:trPr>
      <w:tc>
        <w:tcPr>
          <w:tcW w:w="4925" w:type="dxa"/>
          <w:shd w:val="clear" w:color="auto" w:fill="auto"/>
          <w:vAlign w:val="bottom"/>
        </w:tcPr>
        <w:p w14:paraId="3BD4F7D9" w14:textId="1E03BB36" w:rsidR="00623FF5" w:rsidRPr="009042FF" w:rsidRDefault="00623FF5" w:rsidP="009042FF">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62177">
            <w:rPr>
              <w:b/>
              <w:sz w:val="17"/>
            </w:rPr>
            <w:t>A/75/38</w:t>
          </w:r>
          <w:r>
            <w:rPr>
              <w:b/>
              <w:sz w:val="17"/>
            </w:rPr>
            <w:fldChar w:fldCharType="end"/>
          </w:r>
        </w:p>
      </w:tc>
      <w:tc>
        <w:tcPr>
          <w:tcW w:w="4920" w:type="dxa"/>
          <w:shd w:val="clear" w:color="auto" w:fill="auto"/>
          <w:vAlign w:val="bottom"/>
        </w:tcPr>
        <w:p w14:paraId="74350C42" w14:textId="77777777" w:rsidR="00623FF5" w:rsidRDefault="00623FF5" w:rsidP="009042FF">
          <w:pPr>
            <w:pStyle w:val="af0"/>
          </w:pPr>
        </w:p>
      </w:tc>
    </w:tr>
  </w:tbl>
  <w:p w14:paraId="2F91A691" w14:textId="77777777" w:rsidR="00623FF5" w:rsidRPr="009042FF" w:rsidRDefault="00623FF5" w:rsidP="009042FF">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23FF5" w14:paraId="0758DCC5" w14:textId="77777777" w:rsidTr="009042FF">
      <w:trPr>
        <w:trHeight w:hRule="exact" w:val="864"/>
      </w:trPr>
      <w:tc>
        <w:tcPr>
          <w:tcW w:w="4925" w:type="dxa"/>
          <w:shd w:val="clear" w:color="auto" w:fill="auto"/>
          <w:vAlign w:val="bottom"/>
        </w:tcPr>
        <w:p w14:paraId="54524AF6" w14:textId="77777777" w:rsidR="00623FF5" w:rsidRDefault="00623FF5" w:rsidP="009042FF">
          <w:pPr>
            <w:pStyle w:val="af0"/>
          </w:pPr>
        </w:p>
      </w:tc>
      <w:tc>
        <w:tcPr>
          <w:tcW w:w="4920" w:type="dxa"/>
          <w:shd w:val="clear" w:color="auto" w:fill="auto"/>
          <w:vAlign w:val="bottom"/>
        </w:tcPr>
        <w:p w14:paraId="74129130" w14:textId="624C3364" w:rsidR="00623FF5" w:rsidRPr="009042FF" w:rsidRDefault="00623FF5" w:rsidP="009042FF">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62177">
            <w:rPr>
              <w:b/>
              <w:sz w:val="17"/>
            </w:rPr>
            <w:t>A/75/38</w:t>
          </w:r>
          <w:r>
            <w:rPr>
              <w:b/>
              <w:sz w:val="17"/>
            </w:rPr>
            <w:fldChar w:fldCharType="end"/>
          </w:r>
        </w:p>
      </w:tc>
    </w:tr>
  </w:tbl>
  <w:p w14:paraId="771A2EA1" w14:textId="77777777" w:rsidR="00623FF5" w:rsidRPr="009042FF" w:rsidRDefault="00623FF5" w:rsidP="009042F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3811253"/>
    <w:multiLevelType w:val="multilevel"/>
    <w:tmpl w:val="78969D48"/>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3AB917D9"/>
    <w:multiLevelType w:val="multilevel"/>
    <w:tmpl w:val="28A6CE2E"/>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648*"/>
    <w:docVar w:name="CreationDt" w:val="14/04/2020 19:39:24"/>
    <w:docVar w:name="DocCategory" w:val="Supplements"/>
    <w:docVar w:name="DocType" w:val="Final"/>
    <w:docVar w:name="DutyStation" w:val="New York"/>
    <w:docVar w:name="FooterJN" w:val="20-04648"/>
    <w:docVar w:name="jobn" w:val="20-04648 (C)"/>
    <w:docVar w:name="jobnDT" w:val="20-04648 (C)   140420"/>
    <w:docVar w:name="jobnDTDT" w:val="20-04648 (C)   140420   140420"/>
    <w:docVar w:name="JobNo" w:val="2004648C"/>
    <w:docVar w:name="LocalDrive" w:val="-1"/>
    <w:docVar w:name="OandT" w:val="DI"/>
    <w:docVar w:name="sss1" w:val="A/75/38"/>
    <w:docVar w:name="sss2" w:val="-"/>
    <w:docVar w:name="Symbol1" w:val="A/75/38"/>
    <w:docVar w:name="Symbol2" w:val="-"/>
  </w:docVars>
  <w:rsids>
    <w:rsidRoot w:val="000E13F9"/>
    <w:rsid w:val="00000689"/>
    <w:rsid w:val="0000347C"/>
    <w:rsid w:val="00007109"/>
    <w:rsid w:val="0000715A"/>
    <w:rsid w:val="000074E0"/>
    <w:rsid w:val="00007C00"/>
    <w:rsid w:val="000101C8"/>
    <w:rsid w:val="0001169E"/>
    <w:rsid w:val="000125BC"/>
    <w:rsid w:val="00012C27"/>
    <w:rsid w:val="00013CD2"/>
    <w:rsid w:val="0001645E"/>
    <w:rsid w:val="0001726F"/>
    <w:rsid w:val="00021314"/>
    <w:rsid w:val="00021A2B"/>
    <w:rsid w:val="00021C4C"/>
    <w:rsid w:val="00023E1D"/>
    <w:rsid w:val="00024E72"/>
    <w:rsid w:val="00030519"/>
    <w:rsid w:val="0003442D"/>
    <w:rsid w:val="00034465"/>
    <w:rsid w:val="000344BB"/>
    <w:rsid w:val="000366AA"/>
    <w:rsid w:val="0003678F"/>
    <w:rsid w:val="00036AA2"/>
    <w:rsid w:val="00036C75"/>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5C5"/>
    <w:rsid w:val="000946C5"/>
    <w:rsid w:val="00095C67"/>
    <w:rsid w:val="000A31F9"/>
    <w:rsid w:val="000B04CB"/>
    <w:rsid w:val="000C0B81"/>
    <w:rsid w:val="000C1786"/>
    <w:rsid w:val="000C4C08"/>
    <w:rsid w:val="000C4DDE"/>
    <w:rsid w:val="000C5208"/>
    <w:rsid w:val="000C579D"/>
    <w:rsid w:val="000D10D1"/>
    <w:rsid w:val="000D1910"/>
    <w:rsid w:val="000D32BA"/>
    <w:rsid w:val="000E13F9"/>
    <w:rsid w:val="000E240F"/>
    <w:rsid w:val="000E49A4"/>
    <w:rsid w:val="000E4FFB"/>
    <w:rsid w:val="000F1058"/>
    <w:rsid w:val="000F3BBA"/>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41CB"/>
    <w:rsid w:val="00140396"/>
    <w:rsid w:val="0014121B"/>
    <w:rsid w:val="00141322"/>
    <w:rsid w:val="00147CD6"/>
    <w:rsid w:val="0015066B"/>
    <w:rsid w:val="00150D3A"/>
    <w:rsid w:val="001521A4"/>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0FE7"/>
    <w:rsid w:val="001845DB"/>
    <w:rsid w:val="001873A2"/>
    <w:rsid w:val="001944A4"/>
    <w:rsid w:val="00195ACF"/>
    <w:rsid w:val="001A4A37"/>
    <w:rsid w:val="001B0DFD"/>
    <w:rsid w:val="001B2814"/>
    <w:rsid w:val="001B2B81"/>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0AD5"/>
    <w:rsid w:val="00201543"/>
    <w:rsid w:val="00201C2E"/>
    <w:rsid w:val="0020284C"/>
    <w:rsid w:val="00203760"/>
    <w:rsid w:val="002046D7"/>
    <w:rsid w:val="0020497C"/>
    <w:rsid w:val="00207135"/>
    <w:rsid w:val="00212008"/>
    <w:rsid w:val="002145EA"/>
    <w:rsid w:val="002200D0"/>
    <w:rsid w:val="00221884"/>
    <w:rsid w:val="00223D01"/>
    <w:rsid w:val="002243AE"/>
    <w:rsid w:val="002253E5"/>
    <w:rsid w:val="00225709"/>
    <w:rsid w:val="0022603B"/>
    <w:rsid w:val="00230FAB"/>
    <w:rsid w:val="00231575"/>
    <w:rsid w:val="00232F4A"/>
    <w:rsid w:val="00236C28"/>
    <w:rsid w:val="0024097C"/>
    <w:rsid w:val="00241DB7"/>
    <w:rsid w:val="002423D2"/>
    <w:rsid w:val="00242907"/>
    <w:rsid w:val="00245212"/>
    <w:rsid w:val="00247382"/>
    <w:rsid w:val="00251744"/>
    <w:rsid w:val="00251C9A"/>
    <w:rsid w:val="00252E35"/>
    <w:rsid w:val="00254858"/>
    <w:rsid w:val="00254B46"/>
    <w:rsid w:val="00255FC4"/>
    <w:rsid w:val="002562F6"/>
    <w:rsid w:val="00257053"/>
    <w:rsid w:val="00260C62"/>
    <w:rsid w:val="00262177"/>
    <w:rsid w:val="00263B7B"/>
    <w:rsid w:val="00266257"/>
    <w:rsid w:val="00270D00"/>
    <w:rsid w:val="00271BA5"/>
    <w:rsid w:val="00271BE6"/>
    <w:rsid w:val="00273391"/>
    <w:rsid w:val="0027454D"/>
    <w:rsid w:val="0027574F"/>
    <w:rsid w:val="00277AAE"/>
    <w:rsid w:val="0028007B"/>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3D4E"/>
    <w:rsid w:val="002C4439"/>
    <w:rsid w:val="002C48C3"/>
    <w:rsid w:val="002C54DB"/>
    <w:rsid w:val="002D039F"/>
    <w:rsid w:val="002D0694"/>
    <w:rsid w:val="002D0B62"/>
    <w:rsid w:val="002D0FF5"/>
    <w:rsid w:val="002D26A9"/>
    <w:rsid w:val="002D4ACE"/>
    <w:rsid w:val="002D5503"/>
    <w:rsid w:val="002D62B2"/>
    <w:rsid w:val="002D65A8"/>
    <w:rsid w:val="002D76B6"/>
    <w:rsid w:val="002E37EE"/>
    <w:rsid w:val="002E66D5"/>
    <w:rsid w:val="002F0B68"/>
    <w:rsid w:val="002F41E2"/>
    <w:rsid w:val="002F746E"/>
    <w:rsid w:val="00300EC5"/>
    <w:rsid w:val="00301C97"/>
    <w:rsid w:val="0030454A"/>
    <w:rsid w:val="003052CC"/>
    <w:rsid w:val="003063F6"/>
    <w:rsid w:val="00313030"/>
    <w:rsid w:val="00320C99"/>
    <w:rsid w:val="003274A9"/>
    <w:rsid w:val="00327D8B"/>
    <w:rsid w:val="003305F1"/>
    <w:rsid w:val="00331221"/>
    <w:rsid w:val="003349FB"/>
    <w:rsid w:val="003379D1"/>
    <w:rsid w:val="003416D3"/>
    <w:rsid w:val="00346223"/>
    <w:rsid w:val="00346C74"/>
    <w:rsid w:val="00350AE6"/>
    <w:rsid w:val="0035412B"/>
    <w:rsid w:val="00355510"/>
    <w:rsid w:val="00357AB4"/>
    <w:rsid w:val="0036117F"/>
    <w:rsid w:val="00362E0E"/>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071C"/>
    <w:rsid w:val="003F3725"/>
    <w:rsid w:val="003F4BD2"/>
    <w:rsid w:val="003F4E37"/>
    <w:rsid w:val="003F7BF8"/>
    <w:rsid w:val="003F7E6B"/>
    <w:rsid w:val="0040149C"/>
    <w:rsid w:val="004044EF"/>
    <w:rsid w:val="00405CAD"/>
    <w:rsid w:val="00413FBC"/>
    <w:rsid w:val="00414423"/>
    <w:rsid w:val="00414D4E"/>
    <w:rsid w:val="0041733F"/>
    <w:rsid w:val="00420761"/>
    <w:rsid w:val="00425D85"/>
    <w:rsid w:val="004310A7"/>
    <w:rsid w:val="004320FA"/>
    <w:rsid w:val="0043377F"/>
    <w:rsid w:val="00433853"/>
    <w:rsid w:val="00436B2B"/>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28D3"/>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2198"/>
    <w:rsid w:val="004D4603"/>
    <w:rsid w:val="004D60D1"/>
    <w:rsid w:val="004E0D60"/>
    <w:rsid w:val="004E4081"/>
    <w:rsid w:val="004E641B"/>
    <w:rsid w:val="004E739A"/>
    <w:rsid w:val="004F29B8"/>
    <w:rsid w:val="004F3649"/>
    <w:rsid w:val="004F3F60"/>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389E"/>
    <w:rsid w:val="005A4B4D"/>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16E"/>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04F"/>
    <w:rsid w:val="00612F6E"/>
    <w:rsid w:val="00615A9C"/>
    <w:rsid w:val="00617802"/>
    <w:rsid w:val="006201CE"/>
    <w:rsid w:val="00623FF5"/>
    <w:rsid w:val="0063128E"/>
    <w:rsid w:val="00632644"/>
    <w:rsid w:val="006328DE"/>
    <w:rsid w:val="006353DE"/>
    <w:rsid w:val="006355E9"/>
    <w:rsid w:val="00640671"/>
    <w:rsid w:val="00641855"/>
    <w:rsid w:val="006432CB"/>
    <w:rsid w:val="00644397"/>
    <w:rsid w:val="00645CFE"/>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ADA"/>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4820"/>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3FC3"/>
    <w:rsid w:val="008343E5"/>
    <w:rsid w:val="008378D1"/>
    <w:rsid w:val="00843C13"/>
    <w:rsid w:val="00846462"/>
    <w:rsid w:val="00847383"/>
    <w:rsid w:val="00854560"/>
    <w:rsid w:val="00860742"/>
    <w:rsid w:val="008625DF"/>
    <w:rsid w:val="00862B69"/>
    <w:rsid w:val="00862B6B"/>
    <w:rsid w:val="00863910"/>
    <w:rsid w:val="0086691F"/>
    <w:rsid w:val="00867929"/>
    <w:rsid w:val="008722B1"/>
    <w:rsid w:val="00872730"/>
    <w:rsid w:val="00883DB0"/>
    <w:rsid w:val="008843BC"/>
    <w:rsid w:val="00884C8F"/>
    <w:rsid w:val="008927AD"/>
    <w:rsid w:val="00893A33"/>
    <w:rsid w:val="0089582B"/>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C5818"/>
    <w:rsid w:val="008D1929"/>
    <w:rsid w:val="008D1D80"/>
    <w:rsid w:val="008D2BD9"/>
    <w:rsid w:val="008D6C74"/>
    <w:rsid w:val="008E2913"/>
    <w:rsid w:val="008E2C22"/>
    <w:rsid w:val="008E2D03"/>
    <w:rsid w:val="008E7BDF"/>
    <w:rsid w:val="008F2BB5"/>
    <w:rsid w:val="008F425D"/>
    <w:rsid w:val="008F43E4"/>
    <w:rsid w:val="008F5472"/>
    <w:rsid w:val="008F5D0F"/>
    <w:rsid w:val="008F7869"/>
    <w:rsid w:val="009042FF"/>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0D28"/>
    <w:rsid w:val="0098143C"/>
    <w:rsid w:val="00982D5C"/>
    <w:rsid w:val="00986132"/>
    <w:rsid w:val="0098697E"/>
    <w:rsid w:val="00986C04"/>
    <w:rsid w:val="009932F9"/>
    <w:rsid w:val="009A02E7"/>
    <w:rsid w:val="009A11E3"/>
    <w:rsid w:val="009A2F76"/>
    <w:rsid w:val="009A4D51"/>
    <w:rsid w:val="009A7BA6"/>
    <w:rsid w:val="009B0F1B"/>
    <w:rsid w:val="009B1250"/>
    <w:rsid w:val="009B378F"/>
    <w:rsid w:val="009B6787"/>
    <w:rsid w:val="009C32BB"/>
    <w:rsid w:val="009C600E"/>
    <w:rsid w:val="009C7B18"/>
    <w:rsid w:val="009D00AA"/>
    <w:rsid w:val="009D0B10"/>
    <w:rsid w:val="009D2AC2"/>
    <w:rsid w:val="009D2F33"/>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297"/>
    <w:rsid w:val="00A55E9E"/>
    <w:rsid w:val="00A622D4"/>
    <w:rsid w:val="00A635A7"/>
    <w:rsid w:val="00A6477B"/>
    <w:rsid w:val="00A652D9"/>
    <w:rsid w:val="00A67E9B"/>
    <w:rsid w:val="00A72E47"/>
    <w:rsid w:val="00A74DBA"/>
    <w:rsid w:val="00A750A5"/>
    <w:rsid w:val="00A778F1"/>
    <w:rsid w:val="00A800EC"/>
    <w:rsid w:val="00A90956"/>
    <w:rsid w:val="00A90E5D"/>
    <w:rsid w:val="00A95404"/>
    <w:rsid w:val="00A9546C"/>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378"/>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05118"/>
    <w:rsid w:val="00B16C8C"/>
    <w:rsid w:val="00B171E7"/>
    <w:rsid w:val="00B17EA8"/>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4363"/>
    <w:rsid w:val="00B454A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5A1F"/>
    <w:rsid w:val="00BB6332"/>
    <w:rsid w:val="00BC0F5C"/>
    <w:rsid w:val="00BC211B"/>
    <w:rsid w:val="00BC2276"/>
    <w:rsid w:val="00BC2A9F"/>
    <w:rsid w:val="00BD1B08"/>
    <w:rsid w:val="00BD1BFF"/>
    <w:rsid w:val="00BD2150"/>
    <w:rsid w:val="00BD7890"/>
    <w:rsid w:val="00BD7EDD"/>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33C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077C"/>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53CC"/>
    <w:rsid w:val="00D37EAB"/>
    <w:rsid w:val="00D42ACC"/>
    <w:rsid w:val="00D46BC5"/>
    <w:rsid w:val="00D474BF"/>
    <w:rsid w:val="00D47521"/>
    <w:rsid w:val="00D51DC5"/>
    <w:rsid w:val="00D52C45"/>
    <w:rsid w:val="00D53449"/>
    <w:rsid w:val="00D542B8"/>
    <w:rsid w:val="00D5525A"/>
    <w:rsid w:val="00D5717D"/>
    <w:rsid w:val="00D613E0"/>
    <w:rsid w:val="00D6208D"/>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48ED"/>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E7E39"/>
    <w:rsid w:val="00DF0456"/>
    <w:rsid w:val="00DF2A07"/>
    <w:rsid w:val="00DF5B53"/>
    <w:rsid w:val="00DF742A"/>
    <w:rsid w:val="00E01273"/>
    <w:rsid w:val="00E030F5"/>
    <w:rsid w:val="00E041F4"/>
    <w:rsid w:val="00E050BA"/>
    <w:rsid w:val="00E06CBE"/>
    <w:rsid w:val="00E076AC"/>
    <w:rsid w:val="00E159FD"/>
    <w:rsid w:val="00E16655"/>
    <w:rsid w:val="00E16925"/>
    <w:rsid w:val="00E16A6B"/>
    <w:rsid w:val="00E21275"/>
    <w:rsid w:val="00E22001"/>
    <w:rsid w:val="00E25442"/>
    <w:rsid w:val="00E25A1F"/>
    <w:rsid w:val="00E25D27"/>
    <w:rsid w:val="00E30891"/>
    <w:rsid w:val="00E3288B"/>
    <w:rsid w:val="00E34E6A"/>
    <w:rsid w:val="00E35B72"/>
    <w:rsid w:val="00E37B54"/>
    <w:rsid w:val="00E37EEB"/>
    <w:rsid w:val="00E440B3"/>
    <w:rsid w:val="00E4648C"/>
    <w:rsid w:val="00E46967"/>
    <w:rsid w:val="00E5153D"/>
    <w:rsid w:val="00E56134"/>
    <w:rsid w:val="00E56B5D"/>
    <w:rsid w:val="00E61C81"/>
    <w:rsid w:val="00E62331"/>
    <w:rsid w:val="00E63A20"/>
    <w:rsid w:val="00E63BA1"/>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488"/>
    <w:rsid w:val="00EF36AA"/>
    <w:rsid w:val="00EF5D84"/>
    <w:rsid w:val="00EF695D"/>
    <w:rsid w:val="00EF6CA2"/>
    <w:rsid w:val="00F01440"/>
    <w:rsid w:val="00F020E7"/>
    <w:rsid w:val="00F03676"/>
    <w:rsid w:val="00F04C64"/>
    <w:rsid w:val="00F057A4"/>
    <w:rsid w:val="00F13305"/>
    <w:rsid w:val="00F1516C"/>
    <w:rsid w:val="00F170F1"/>
    <w:rsid w:val="00F25399"/>
    <w:rsid w:val="00F26864"/>
    <w:rsid w:val="00F26F00"/>
    <w:rsid w:val="00F27454"/>
    <w:rsid w:val="00F32339"/>
    <w:rsid w:val="00F3596A"/>
    <w:rsid w:val="00F36446"/>
    <w:rsid w:val="00F40463"/>
    <w:rsid w:val="00F44A01"/>
    <w:rsid w:val="00F50336"/>
    <w:rsid w:val="00F50D76"/>
    <w:rsid w:val="00F517EF"/>
    <w:rsid w:val="00F55E5B"/>
    <w:rsid w:val="00F569BC"/>
    <w:rsid w:val="00F6174D"/>
    <w:rsid w:val="00F62E3F"/>
    <w:rsid w:val="00F66D76"/>
    <w:rsid w:val="00F66E5C"/>
    <w:rsid w:val="00F67F90"/>
    <w:rsid w:val="00F708D7"/>
    <w:rsid w:val="00F7756E"/>
    <w:rsid w:val="00F77B3E"/>
    <w:rsid w:val="00F833CB"/>
    <w:rsid w:val="00F874AE"/>
    <w:rsid w:val="00F87754"/>
    <w:rsid w:val="00F90A4B"/>
    <w:rsid w:val="00F90C56"/>
    <w:rsid w:val="00F94B3C"/>
    <w:rsid w:val="00F96F4A"/>
    <w:rsid w:val="00F971BD"/>
    <w:rsid w:val="00FA7A95"/>
    <w:rsid w:val="00FB089D"/>
    <w:rsid w:val="00FB09E1"/>
    <w:rsid w:val="00FB282B"/>
    <w:rsid w:val="00FB2C57"/>
    <w:rsid w:val="00FB4F96"/>
    <w:rsid w:val="00FC0721"/>
    <w:rsid w:val="00FC1CE4"/>
    <w:rsid w:val="00FC6533"/>
    <w:rsid w:val="00FD4C0F"/>
    <w:rsid w:val="00FD4EB3"/>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575C94"/>
  <w15:chartTrackingRefBased/>
  <w15:docId w15:val="{121DE121-977B-4D1F-92F8-B8C17463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90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20497C"/>
    <w:rPr>
      <w:rFonts w:eastAsia="宋体"/>
      <w:kern w:val="14"/>
      <w:sz w:val="21"/>
      <w:lang w:val="en-US"/>
    </w:rPr>
  </w:style>
  <w:style w:type="table" w:customStyle="1" w:styleId="12">
    <w:name w:val="网格型1"/>
    <w:basedOn w:val="a1"/>
    <w:next w:val="af7"/>
    <w:rsid w:val="00DE7E39"/>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7"/>
    <w:rsid w:val="00DE7E39"/>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7"/>
    <w:rsid w:val="001B2B81"/>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E4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ch/CEDAW/C/CPV/CO/9" TargetMode="External"/><Relationship Id="rId117" Type="http://schemas.openxmlformats.org/officeDocument/2006/relationships/hyperlink" Target="https://undocs.org/ch/CEDAW/C/75/D/107/2016" TargetMode="External"/><Relationship Id="rId21" Type="http://schemas.openxmlformats.org/officeDocument/2006/relationships/hyperlink" Target="https://undocs.org/ch/A/RES/68/268" TargetMode="External"/><Relationship Id="rId42" Type="http://schemas.openxmlformats.org/officeDocument/2006/relationships/hyperlink" Target="https://undocs.org/ch/CEDAW/C/73/D/136/2018" TargetMode="External"/><Relationship Id="rId47" Type="http://schemas.openxmlformats.org/officeDocument/2006/relationships/hyperlink" Target="https://undocs.org/ch/CEDAW/C/73/D/84/2015" TargetMode="External"/><Relationship Id="rId63" Type="http://schemas.openxmlformats.org/officeDocument/2006/relationships/hyperlink" Target="https://undocs.org/ch/CEDAW/C/AND/CO/4" TargetMode="External"/><Relationship Id="rId68" Type="http://schemas.openxmlformats.org/officeDocument/2006/relationships/hyperlink" Target="https://undocs.org/ch/CEDAW/C/LTU/CO/6" TargetMode="External"/><Relationship Id="rId84" Type="http://schemas.openxmlformats.org/officeDocument/2006/relationships/hyperlink" Target="https://undocs.org/ch/CEDAW/C/66/D/58/2013" TargetMode="External"/><Relationship Id="rId89" Type="http://schemas.openxmlformats.org/officeDocument/2006/relationships/hyperlink" Target="https://undocs.org/ch/CEDAW/C/KHM/6" TargetMode="External"/><Relationship Id="rId112" Type="http://schemas.openxmlformats.org/officeDocument/2006/relationships/hyperlink" Target="https://undocs.org/ch/CEDAW/C/75/D/63/2013" TargetMode="External"/><Relationship Id="rId133" Type="http://schemas.openxmlformats.org/officeDocument/2006/relationships/header" Target="header4.xml"/><Relationship Id="rId138"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s://undocs.org/ch/CEDAW/C/NOR/FCO/9" TargetMode="External"/><Relationship Id="rId11" Type="http://schemas.openxmlformats.org/officeDocument/2006/relationships/comments" Target="comments.xml"/><Relationship Id="rId32" Type="http://schemas.openxmlformats.org/officeDocument/2006/relationships/hyperlink" Target="https://undocs.org/ch/CEDAW/C/ALB/CO/4/Add.1" TargetMode="External"/><Relationship Id="rId37" Type="http://schemas.openxmlformats.org/officeDocument/2006/relationships/hyperlink" Target="https://undocs.org/ch/CEDAW/C/PHL/CO/7-8/Add.1" TargetMode="External"/><Relationship Id="rId53" Type="http://schemas.openxmlformats.org/officeDocument/2006/relationships/hyperlink" Target="https://tbinternet.ohchr.org/_layouts/15/treatybodyexternal/Download.aspx?symbolno=CEDAW%2fC%2f73%2f2&amp;Lang=en" TargetMode="External"/><Relationship Id="rId58" Type="http://schemas.openxmlformats.org/officeDocument/2006/relationships/hyperlink" Target="https://undocs.org/en/CEDAW/C/GUY/9" TargetMode="External"/><Relationship Id="rId74" Type="http://schemas.openxmlformats.org/officeDocument/2006/relationships/hyperlink" Target="https://undocs.org/ch/CEDAW/C/JOR/CO/6/Add.1" TargetMode="External"/><Relationship Id="rId79" Type="http://schemas.openxmlformats.org/officeDocument/2006/relationships/hyperlink" Target="https://undocs.org/ch/CEDAW/C/74/D/82/2015" TargetMode="External"/><Relationship Id="rId102" Type="http://schemas.openxmlformats.org/officeDocument/2006/relationships/hyperlink" Target="https://undocs.org/ch/CEDAW/C/MDA/CO/6" TargetMode="External"/><Relationship Id="rId123" Type="http://schemas.openxmlformats.org/officeDocument/2006/relationships/hyperlink" Target="https://undocs.org/ch/CEDAW/C/75/2" TargetMode="External"/><Relationship Id="rId128" Type="http://schemas.openxmlformats.org/officeDocument/2006/relationships/hyperlink" Target="https://undocs.org/ch/CEDAW/C/LVA/4-7" TargetMode="External"/><Relationship Id="rId5" Type="http://schemas.openxmlformats.org/officeDocument/2006/relationships/webSettings" Target="webSettings.xml"/><Relationship Id="rId90" Type="http://schemas.openxmlformats.org/officeDocument/2006/relationships/hyperlink" Target="https://undocs.org/ch/CEDAW/C/IRQ/7" TargetMode="External"/><Relationship Id="rId95" Type="http://schemas.openxmlformats.org/officeDocument/2006/relationships/hyperlink" Target="https://undocs.org/ch/CEDAW/C/PSWG/75/1" TargetMode="External"/><Relationship Id="rId14" Type="http://schemas.openxmlformats.org/officeDocument/2006/relationships/header" Target="header1.xml"/><Relationship Id="rId22" Type="http://schemas.openxmlformats.org/officeDocument/2006/relationships/hyperlink" Target="https://undocs.org/ch/CEDAW/C/YEM/7-8" TargetMode="External"/><Relationship Id="rId27" Type="http://schemas.openxmlformats.org/officeDocument/2006/relationships/hyperlink" Target="https://undocs.org/ch/CEDAW/C/CIV/CO/4" TargetMode="External"/><Relationship Id="rId30" Type="http://schemas.openxmlformats.org/officeDocument/2006/relationships/hyperlink" Target="https://undocs.org/ch/CEDAW/C/MOZ/CO/3-5" TargetMode="External"/><Relationship Id="rId35" Type="http://schemas.openxmlformats.org/officeDocument/2006/relationships/hyperlink" Target="https://undocs.org/ch/CEDAW/C/SLV/CO/8-9/Add.1" TargetMode="External"/><Relationship Id="rId43" Type="http://schemas.openxmlformats.org/officeDocument/2006/relationships/hyperlink" Target="https://undocs.org/ch/CEDAW/C/73/D/86/2015" TargetMode="External"/><Relationship Id="rId48" Type="http://schemas.openxmlformats.org/officeDocument/2006/relationships/hyperlink" Target="https://undocs.org/ch/CEDAW/C/73/D/109/2016" TargetMode="External"/><Relationship Id="rId56" Type="http://schemas.openxmlformats.org/officeDocument/2006/relationships/hyperlink" Target="https://undocs.org/en/CEDAW/C/CIV/4" TargetMode="External"/><Relationship Id="rId64" Type="http://schemas.openxmlformats.org/officeDocument/2006/relationships/hyperlink" Target="https://undocs.org/ch/CEDAW/C/BIH/CO/6" TargetMode="External"/><Relationship Id="rId69" Type="http://schemas.openxmlformats.org/officeDocument/2006/relationships/hyperlink" Target="https://undocs.org/ch/CEDAW/C/SEY/CO/6" TargetMode="External"/><Relationship Id="rId77" Type="http://schemas.openxmlformats.org/officeDocument/2006/relationships/hyperlink" Target="https://undocs.org/ch/CEDAW/C/UKR/CO/8/Add.1" TargetMode="External"/><Relationship Id="rId100" Type="http://schemas.openxmlformats.org/officeDocument/2006/relationships/hyperlink" Target="https://undocs.org/ch/CEDAW/C/LVA/CO/4-7" TargetMode="External"/><Relationship Id="rId105" Type="http://schemas.openxmlformats.org/officeDocument/2006/relationships/hyperlink" Target="https://undocs.org/ch/CEDAW/C/ISR/FCO/6" TargetMode="External"/><Relationship Id="rId113" Type="http://schemas.openxmlformats.org/officeDocument/2006/relationships/hyperlink" Target="https://undocs.org/ch/CEDAW/C/75/D/108/2016" TargetMode="External"/><Relationship Id="rId118" Type="http://schemas.openxmlformats.org/officeDocument/2006/relationships/hyperlink" Target="https://undocs.org/ch/CEDAW/C/75/D/110/2016" TargetMode="External"/><Relationship Id="rId126" Type="http://schemas.openxmlformats.org/officeDocument/2006/relationships/hyperlink" Target="https://undocs.org/ch/CEDAW/C/ERI/6" TargetMode="External"/><Relationship Id="rId134" Type="http://schemas.openxmlformats.org/officeDocument/2006/relationships/header" Target="header5.xml"/><Relationship Id="rId8" Type="http://schemas.openxmlformats.org/officeDocument/2006/relationships/hyperlink" Target="https://undocs.org/ch/A/75/38" TargetMode="External"/><Relationship Id="rId51" Type="http://schemas.openxmlformats.org/officeDocument/2006/relationships/hyperlink" Target="https://undocs.org/ch/CEDAW/C/OP.8/CAN/1" TargetMode="External"/><Relationship Id="rId72" Type="http://schemas.openxmlformats.org/officeDocument/2006/relationships/hyperlink" Target="https://undocs.org/ch/CEDAW/C/BDI/CO/5-6/Add.1" TargetMode="External"/><Relationship Id="rId80" Type="http://schemas.openxmlformats.org/officeDocument/2006/relationships/hyperlink" Target="https://undocs.org/ch/CEDAW/C/74/D/106/2016" TargetMode="External"/><Relationship Id="rId85" Type="http://schemas.openxmlformats.org/officeDocument/2006/relationships/hyperlink" Target="https://undocs.org/ch/CEDAW/C/74/1" TargetMode="External"/><Relationship Id="rId93" Type="http://schemas.openxmlformats.org/officeDocument/2006/relationships/hyperlink" Target="https://undocs.org/ch/CEDAW/C/SEY/6" TargetMode="External"/><Relationship Id="rId98" Type="http://schemas.openxmlformats.org/officeDocument/2006/relationships/hyperlink" Target="https://undocs.org/ch/CEDAW/C/ERI/CO/6" TargetMode="External"/><Relationship Id="rId121" Type="http://schemas.openxmlformats.org/officeDocument/2006/relationships/hyperlink" Target="https://undocs.org/ch/A/RES/75/1"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s://undocs.org/ch/CEDAW/C/AUT/CO/9" TargetMode="External"/><Relationship Id="rId33" Type="http://schemas.openxmlformats.org/officeDocument/2006/relationships/hyperlink" Target="https://undocs.org/ch/CEDAW/C/BLR/CO/8/Add.1" TargetMode="External"/><Relationship Id="rId38" Type="http://schemas.openxmlformats.org/officeDocument/2006/relationships/hyperlink" Target="https://undocs.org/ch/CEDAW/C/CHE/CO/4-5/Add.1" TargetMode="External"/><Relationship Id="rId46" Type="http://schemas.openxmlformats.org/officeDocument/2006/relationships/hyperlink" Target="https://undocs.org/ch/CEDAW/C/73/D/100/2016" TargetMode="External"/><Relationship Id="rId59" Type="http://schemas.openxmlformats.org/officeDocument/2006/relationships/hyperlink" Target="https://undocs.org/en/CEDAW/C/MOZ/3-5" TargetMode="External"/><Relationship Id="rId67" Type="http://schemas.openxmlformats.org/officeDocument/2006/relationships/hyperlink" Target="https://undocs.org/ch/CEDAW/C/KAZ/CO/5" TargetMode="External"/><Relationship Id="rId103" Type="http://schemas.openxmlformats.org/officeDocument/2006/relationships/hyperlink" Target="https://undocs.org/ch/CEDAW/C/ZWE/CO/6" TargetMode="External"/><Relationship Id="rId108" Type="http://schemas.openxmlformats.org/officeDocument/2006/relationships/hyperlink" Target="https://undocs.org/ch/CEDAW/C/ROU/CO/7-8/Add.1" TargetMode="External"/><Relationship Id="rId116" Type="http://schemas.openxmlformats.org/officeDocument/2006/relationships/hyperlink" Target="https://undocs.org/ch/CEDAW/C/75/D/117/2017" TargetMode="External"/><Relationship Id="rId124" Type="http://schemas.openxmlformats.org/officeDocument/2006/relationships/hyperlink" Target="https://undocs.org/ch/CEDAW/C/AFG/3" TargetMode="External"/><Relationship Id="rId129" Type="http://schemas.openxmlformats.org/officeDocument/2006/relationships/hyperlink" Target="https://undocs.org/ch/CEDAW/C/PAK/5" TargetMode="External"/><Relationship Id="rId137" Type="http://schemas.openxmlformats.org/officeDocument/2006/relationships/fontTable" Target="fontTable.xml"/><Relationship Id="rId20" Type="http://schemas.openxmlformats.org/officeDocument/2006/relationships/hyperlink" Target="https://undocs.org/ch/A/RES/68/268" TargetMode="External"/><Relationship Id="rId41" Type="http://schemas.openxmlformats.org/officeDocument/2006/relationships/hyperlink" Target="https://undocs.org/ch/CEDAW/C/73/D/102/2016" TargetMode="External"/><Relationship Id="rId54" Type="http://schemas.openxmlformats.org/officeDocument/2006/relationships/hyperlink" Target="https://undocs.org/en/CEDAW/C/AUT/9" TargetMode="External"/><Relationship Id="rId62" Type="http://schemas.openxmlformats.org/officeDocument/2006/relationships/hyperlink" Target="https://undocs.org/ch/CEDAW/C/PSWG/74/1" TargetMode="External"/><Relationship Id="rId70" Type="http://schemas.openxmlformats.org/officeDocument/2006/relationships/hyperlink" Target="https://undocs.org/ch/CEDAW/C/ARM/CO/5-6/Add.1" TargetMode="External"/><Relationship Id="rId75" Type="http://schemas.openxmlformats.org/officeDocument/2006/relationships/hyperlink" Target="https://undocs.org/ch/CEDAW/C/ITA/CO/7/Add.1" TargetMode="External"/><Relationship Id="rId83" Type="http://schemas.openxmlformats.org/officeDocument/2006/relationships/hyperlink" Target="https://undocs.org/ch/CEDAW/C/61/D/24/2009" TargetMode="External"/><Relationship Id="rId88" Type="http://schemas.openxmlformats.org/officeDocument/2006/relationships/hyperlink" Target="https://undocs.org/ch/CEDAW/C/BIH/6" TargetMode="External"/><Relationship Id="rId91" Type="http://schemas.openxmlformats.org/officeDocument/2006/relationships/hyperlink" Target="https://undocs.org/ch/CEDAW/C/KAZ/5" TargetMode="External"/><Relationship Id="rId96" Type="http://schemas.openxmlformats.org/officeDocument/2006/relationships/hyperlink" Target="https://undocs.org/ch/CEDAW/C/AFG/CO/3" TargetMode="External"/><Relationship Id="rId111" Type="http://schemas.openxmlformats.org/officeDocument/2006/relationships/hyperlink" Target="https://undocs.org/ch/CEDAW/C/PSE/CO/1" TargetMode="External"/><Relationship Id="rId132" Type="http://schemas.openxmlformats.org/officeDocument/2006/relationships/hyperlink" Target="https://undocs.org/ch/A/73/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undocs.org/ch/CEDAW/C/73/1" TargetMode="External"/><Relationship Id="rId28" Type="http://schemas.openxmlformats.org/officeDocument/2006/relationships/hyperlink" Target="https://undocs.org/ch/CEDAW/C/COD/CO/8" TargetMode="External"/><Relationship Id="rId36" Type="http://schemas.openxmlformats.org/officeDocument/2006/relationships/hyperlink" Target="https://undocs.org/ch/CEDAW/C/HND/CO/7-8/Add.1" TargetMode="External"/><Relationship Id="rId49" Type="http://schemas.openxmlformats.org/officeDocument/2006/relationships/hyperlink" Target="https://undocs.org/ch/CEDAW/C/50/D/22/2009" TargetMode="External"/><Relationship Id="rId57" Type="http://schemas.openxmlformats.org/officeDocument/2006/relationships/hyperlink" Target="https://undocs.org/en/CEDAW/C/COD/8" TargetMode="External"/><Relationship Id="rId106" Type="http://schemas.openxmlformats.org/officeDocument/2006/relationships/hyperlink" Target="https://undocs.org/ch/CEDAW/C/MCO/FCO/1-3" TargetMode="External"/><Relationship Id="rId114" Type="http://schemas.openxmlformats.org/officeDocument/2006/relationships/hyperlink" Target="https://undocs.org/ch/CEDAW/C/75/D/108/2016" TargetMode="External"/><Relationship Id="rId119" Type="http://schemas.openxmlformats.org/officeDocument/2006/relationships/hyperlink" Target="https://undocs.org/ch/CEDAW/C/75/D/119/2017" TargetMode="External"/><Relationship Id="rId127" Type="http://schemas.openxmlformats.org/officeDocument/2006/relationships/hyperlink" Target="https://undocs.org/ch/CEDAW/C/KIR/1-3" TargetMode="External"/><Relationship Id="rId10" Type="http://schemas.openxmlformats.org/officeDocument/2006/relationships/hyperlink" Target="https://undocs.org/ch/A/75/38" TargetMode="External"/><Relationship Id="rId31" Type="http://schemas.openxmlformats.org/officeDocument/2006/relationships/hyperlink" Target="https://undocs.org/ch/CEDAW/C/QAT/CO/2" TargetMode="External"/><Relationship Id="rId44" Type="http://schemas.openxmlformats.org/officeDocument/2006/relationships/hyperlink" Target="https://undocs.org/ch/CEDAW/C/73/D/87/2015" TargetMode="External"/><Relationship Id="rId52" Type="http://schemas.openxmlformats.org/officeDocument/2006/relationships/hyperlink" Target="https://tbinternet.ohchr.org/_layouts/15/treatybodyexternal/Download.aspx?symbolno=CEDAW%2fC%2f73%2f1&amp;Lang=en" TargetMode="External"/><Relationship Id="rId60" Type="http://schemas.openxmlformats.org/officeDocument/2006/relationships/hyperlink" Target="https://undocs.org/en/CEDAW/C/QAT/2" TargetMode="External"/><Relationship Id="rId65" Type="http://schemas.openxmlformats.org/officeDocument/2006/relationships/hyperlink" Target="https://undocs.org/ch/CEDAW/C/KHM/CO/6" TargetMode="External"/><Relationship Id="rId73" Type="http://schemas.openxmlformats.org/officeDocument/2006/relationships/hyperlink" Target="https://undocs.org/ch/CEDAW/C/DEU/CO/7-8/Add.1" TargetMode="External"/><Relationship Id="rId78" Type="http://schemas.openxmlformats.org/officeDocument/2006/relationships/hyperlink" Target="https://undocs.org/ch/A/72/38" TargetMode="External"/><Relationship Id="rId81" Type="http://schemas.openxmlformats.org/officeDocument/2006/relationships/hyperlink" Target="https://undocs.org/ch/CEDAW/C/74/D/126/2018" TargetMode="External"/><Relationship Id="rId86" Type="http://schemas.openxmlformats.org/officeDocument/2006/relationships/hyperlink" Target="https://undocs.org/ch/CEDAW/C/74/2" TargetMode="External"/><Relationship Id="rId94" Type="http://schemas.openxmlformats.org/officeDocument/2006/relationships/hyperlink" Target="https://undocs.org/ch/CEDAW/C/75/1" TargetMode="External"/><Relationship Id="rId99" Type="http://schemas.openxmlformats.org/officeDocument/2006/relationships/hyperlink" Target="https://undocs.org/ch/CEDAW/C/KIR/CO/1-3" TargetMode="External"/><Relationship Id="rId101" Type="http://schemas.openxmlformats.org/officeDocument/2006/relationships/hyperlink" Target="https://undocs.org/ch/CEDAW/C/PAK/CO/5" TargetMode="External"/><Relationship Id="rId122" Type="http://schemas.openxmlformats.org/officeDocument/2006/relationships/hyperlink" Target="https://undocs.org/ch/CEDAW/C/75/1" TargetMode="External"/><Relationship Id="rId130" Type="http://schemas.openxmlformats.org/officeDocument/2006/relationships/hyperlink" Target="https://undocs.org/ch/CEDAW/C/MDA/6" TargetMode="External"/><Relationship Id="rId13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g"/><Relationship Id="rId13" Type="http://schemas.microsoft.com/office/2016/09/relationships/commentsIds" Target="commentsIds.xml"/><Relationship Id="rId18" Type="http://schemas.openxmlformats.org/officeDocument/2006/relationships/footer" Target="footer2.xml"/><Relationship Id="rId39" Type="http://schemas.openxmlformats.org/officeDocument/2006/relationships/hyperlink" Target="https://undocs.org/en/CEDAW/C/TTO/CO/4-7/Add.1" TargetMode="External"/><Relationship Id="rId109" Type="http://schemas.openxmlformats.org/officeDocument/2006/relationships/hyperlink" Target="https://undocs.org/ch/CEDAW/C/SGP/FCO/5" TargetMode="External"/><Relationship Id="rId34" Type="http://schemas.openxmlformats.org/officeDocument/2006/relationships/hyperlink" Target="https://undocs.org/ch/CEDAW/C/CAN/CO/8-9/Add.1" TargetMode="External"/><Relationship Id="rId50" Type="http://schemas.openxmlformats.org/officeDocument/2006/relationships/hyperlink" Target="https://undocs.org/ch/CEDAW/C/66/D/58/2013" TargetMode="External"/><Relationship Id="rId55" Type="http://schemas.openxmlformats.org/officeDocument/2006/relationships/hyperlink" Target="https://undocs.org/en/CEDAW/C/CPV/9" TargetMode="External"/><Relationship Id="rId76" Type="http://schemas.openxmlformats.org/officeDocument/2006/relationships/hyperlink" Target="https://undocs.org/ch/CEDAW/C/KWT/CO/5/Add.1" TargetMode="External"/><Relationship Id="rId97" Type="http://schemas.openxmlformats.org/officeDocument/2006/relationships/hyperlink" Target="https://undocs.org/ch/CEDAW/C/BGR/CO/8" TargetMode="External"/><Relationship Id="rId104" Type="http://schemas.openxmlformats.org/officeDocument/2006/relationships/hyperlink" Target="https://undocs.org/ch/CEDAW/C/FSM/CO/1-3/Add.1" TargetMode="External"/><Relationship Id="rId120" Type="http://schemas.openxmlformats.org/officeDocument/2006/relationships/hyperlink" Target="https://undocs.org/ch/CEDAW/C/75/D/138/2018" TargetMode="External"/><Relationship Id="rId125" Type="http://schemas.openxmlformats.org/officeDocument/2006/relationships/hyperlink" Target="https://undocs.org/ch/CEDAW/C/BGR/8" TargetMode="External"/><Relationship Id="rId7" Type="http://schemas.openxmlformats.org/officeDocument/2006/relationships/endnotes" Target="endnotes.xml"/><Relationship Id="rId71" Type="http://schemas.openxmlformats.org/officeDocument/2006/relationships/hyperlink" Target="https://undocs.org/ch/CEDAW/C/BTN/CO/8-9/Add.1" TargetMode="External"/><Relationship Id="rId92" Type="http://schemas.openxmlformats.org/officeDocument/2006/relationships/hyperlink" Target="https://undocs.org/ch/CEDAW/C/LTU/6" TargetMode="External"/><Relationship Id="rId2" Type="http://schemas.openxmlformats.org/officeDocument/2006/relationships/numbering" Target="numbering.xml"/><Relationship Id="rId29" Type="http://schemas.openxmlformats.org/officeDocument/2006/relationships/hyperlink" Target="https://undocs.org/ch/CEDAW/C/GUY/CO/9" TargetMode="External"/><Relationship Id="rId24" Type="http://schemas.openxmlformats.org/officeDocument/2006/relationships/hyperlink" Target="https://undocs.org/ch/CEDAW/C/PSWG/73/1" TargetMode="External"/><Relationship Id="rId40" Type="http://schemas.openxmlformats.org/officeDocument/2006/relationships/hyperlink" Target="https://undocs.org/ch/CEDAW/C/73/D/94/2015" TargetMode="External"/><Relationship Id="rId45" Type="http://schemas.openxmlformats.org/officeDocument/2006/relationships/hyperlink" Target="https://undocs.org/ch/CEDAW/C/73/D/99/2016" TargetMode="External"/><Relationship Id="rId66" Type="http://schemas.openxmlformats.org/officeDocument/2006/relationships/hyperlink" Target="https://undocs.org/ch/CEDAW/C/IRQ/CO/7" TargetMode="External"/><Relationship Id="rId87" Type="http://schemas.openxmlformats.org/officeDocument/2006/relationships/hyperlink" Target="https://undocs.org/ch/CEDAW/C/AND/4" TargetMode="External"/><Relationship Id="rId110" Type="http://schemas.openxmlformats.org/officeDocument/2006/relationships/hyperlink" Target="https://undocs.org/ch/CEDAW/C/LKA/CO/8/Add.1" TargetMode="External"/><Relationship Id="rId115" Type="http://schemas.openxmlformats.org/officeDocument/2006/relationships/hyperlink" Target="https://undocs.org/ch/CEDAW/C/75/D/111/2017" TargetMode="External"/><Relationship Id="rId131" Type="http://schemas.openxmlformats.org/officeDocument/2006/relationships/hyperlink" Target="https://undocs.org/ch/CEDAW/C/ZWE/6" TargetMode="External"/><Relationship Id="rId136" Type="http://schemas.openxmlformats.org/officeDocument/2006/relationships/footer" Target="footer5.xml"/><Relationship Id="rId61" Type="http://schemas.openxmlformats.org/officeDocument/2006/relationships/hyperlink" Target="https://undocs.org/ch/CEDAW/C/74/1" TargetMode="External"/><Relationship Id="rId82" Type="http://schemas.openxmlformats.org/officeDocument/2006/relationships/hyperlink" Target="https://undocs.org/ch/CEDAW/C/74/D/104/2016" TargetMode="External"/><Relationship Id="rId1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0DF9-4402-4E03-888C-7CECA6EE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4083</Words>
  <Characters>23279</Characters>
  <Application>Microsoft Office Word</Application>
  <DocSecurity>0</DocSecurity>
  <Lines>193</Lines>
  <Paragraphs>54</Paragraphs>
  <ScaleCrop>false</ScaleCrop>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dc:creator>
  <cp:keywords/>
  <dc:description/>
  <cp:lastModifiedBy>Chinese Text Processing</cp:lastModifiedBy>
  <cp:revision>3</cp:revision>
  <cp:lastPrinted>2020-04-21T18:41:00Z</cp:lastPrinted>
  <dcterms:created xsi:type="dcterms:W3CDTF">2020-04-21T18:41:00Z</dcterms:created>
  <dcterms:modified xsi:type="dcterms:W3CDTF">2020-04-21T18:41:00Z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2004648</vt:lpwstr>
  </property>
  <property fmtid="{D5CDD505-2E9C-101B-9397-08002B2CF9AE}" pid="3" name="ODSRefJobNo">
    <vt:lpwstr>2007856C</vt:lpwstr>
  </property>
  <property fmtid="{D5CDD505-2E9C-101B-9397-08002B2CF9AE}" pid="4" name="Symbol1">
    <vt:lpwstr>A/75/38</vt:lpwstr>
  </property>
  <property fmtid="{D5CDD505-2E9C-101B-9397-08002B2CF9AE}" pid="5" name="Symbol2">
    <vt:lpwstr/>
  </property>
  <property fmtid="{D5CDD505-2E9C-101B-9397-08002B2CF9AE}" pid="6" name="Translator">
    <vt:lpwstr/>
  </property>
  <property fmtid="{D5CDD505-2E9C-101B-9397-08002B2CF9AE}" pid="7" name="Operator">
    <vt:lpwstr>DI</vt:lpwstr>
  </property>
  <property fmtid="{D5CDD505-2E9C-101B-9397-08002B2CF9AE}" pid="8" name="DraftPages">
    <vt:lpwstr> </vt:lpwstr>
  </property>
  <property fmtid="{D5CDD505-2E9C-101B-9397-08002B2CF9AE}" pid="9" name="Comment">
    <vt:lpwstr/>
  </property>
  <property fmtid="{D5CDD505-2E9C-101B-9397-08002B2CF9AE}" pid="10" name="Category">
    <vt:lpwstr>Supplements</vt:lpwstr>
  </property>
  <property fmtid="{D5CDD505-2E9C-101B-9397-08002B2CF9AE}" pid="11" name="Supplement Title 1">
    <vt:lpwstr>消除对妇女歧视委员会的报告_x000d_</vt:lpwstr>
  </property>
  <property fmtid="{D5CDD505-2E9C-101B-9397-08002B2CF9AE}" pid="12" name="Supplement Title 2">
    <vt:lpwstr>第七十三届会议_x000b_(2019年7月1日至19日)_x000d_</vt:lpwstr>
  </property>
  <property fmtid="{D5CDD505-2E9C-101B-9397-08002B2CF9AE}" pid="13" name="Supplement Title 3">
    <vt:lpwstr>第七十四届会议_x000b_(2019年10月21日至11月8日)_x000d_</vt:lpwstr>
  </property>
  <property fmtid="{D5CDD505-2E9C-101B-9397-08002B2CF9AE}" pid="14" name="Supplement Title 4">
    <vt:lpwstr>第七十五届会议_x000b_(2020年2月10日至28日)_x000d_</vt:lpwstr>
  </property>
</Properties>
</file>