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bookmarkStart w:id="0" w:name="_GoBack"/>
            <w:bookmarkEnd w:id="0"/>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B70A90" w:rsidRDefault="00B70A90" w:rsidP="000E62AA">
            <w:pPr>
              <w:spacing w:line="240" w:lineRule="atLeast"/>
              <w:jc w:val="right"/>
              <w:rPr>
                <w:sz w:val="20"/>
                <w:szCs w:val="21"/>
              </w:rPr>
            </w:pPr>
            <w:r w:rsidRPr="00B70A90">
              <w:rPr>
                <w:sz w:val="40"/>
                <w:szCs w:val="21"/>
              </w:rPr>
              <w:t>A</w:t>
            </w:r>
            <w:r>
              <w:rPr>
                <w:sz w:val="20"/>
                <w:szCs w:val="21"/>
              </w:rPr>
              <w:t>/HRC/36/L.16</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B70A90" w:rsidRPr="00B70A90">
              <w:rPr>
                <w:sz w:val="20"/>
              </w:rPr>
              <w:t>Limited</w:t>
            </w:r>
          </w:p>
          <w:p w:rsidR="00A1364C" w:rsidRPr="00F124C6" w:rsidRDefault="00B70A90" w:rsidP="000E62AA">
            <w:pPr>
              <w:spacing w:line="240" w:lineRule="atLeast"/>
              <w:rPr>
                <w:sz w:val="20"/>
              </w:rPr>
            </w:pPr>
            <w:r>
              <w:rPr>
                <w:sz w:val="20"/>
              </w:rPr>
              <w:t xml:space="preserve">25 </w:t>
            </w:r>
            <w:r w:rsidRPr="00B70A90">
              <w:rPr>
                <w:sz w:val="20"/>
              </w:rPr>
              <w:t>September</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B70A90" w:rsidRDefault="00B70A90" w:rsidP="00B70A90">
      <w:pPr>
        <w:spacing w:before="120"/>
        <w:rPr>
          <w:rFonts w:eastAsia="黑体"/>
          <w:sz w:val="24"/>
          <w:szCs w:val="24"/>
          <w:lang w:val="fr-CH"/>
        </w:rPr>
      </w:pPr>
      <w:r>
        <w:rPr>
          <w:rFonts w:eastAsia="黑体" w:hint="eastAsia"/>
          <w:sz w:val="24"/>
          <w:szCs w:val="24"/>
          <w:lang w:val="fr-CH"/>
        </w:rPr>
        <w:t>人权理事会</w:t>
      </w:r>
    </w:p>
    <w:p w:rsidR="00B70A90" w:rsidRPr="008A07A7" w:rsidRDefault="00B70A90" w:rsidP="00B70A90">
      <w:pPr>
        <w:rPr>
          <w:rFonts w:eastAsia="黑体"/>
          <w:szCs w:val="21"/>
          <w:lang w:val="fr-CH"/>
        </w:rPr>
      </w:pPr>
      <w:r w:rsidRPr="008A07A7">
        <w:rPr>
          <w:rFonts w:eastAsia="黑体" w:hint="eastAsia"/>
          <w:szCs w:val="21"/>
          <w:lang w:val="fr-CH"/>
        </w:rPr>
        <w:t>第三十六届会议</w:t>
      </w:r>
    </w:p>
    <w:p w:rsidR="00B70A90" w:rsidRPr="008A07A7" w:rsidRDefault="00B70A90" w:rsidP="00B70A90">
      <w:pPr>
        <w:rPr>
          <w:szCs w:val="21"/>
          <w:lang w:val="fr-CH"/>
        </w:rPr>
      </w:pPr>
      <w:r w:rsidRPr="008A07A7">
        <w:rPr>
          <w:rFonts w:hint="eastAsia"/>
          <w:szCs w:val="21"/>
          <w:lang w:val="fr-CH"/>
        </w:rPr>
        <w:t>2017</w:t>
      </w:r>
      <w:r w:rsidRPr="008A07A7">
        <w:rPr>
          <w:rFonts w:hint="eastAsia"/>
          <w:szCs w:val="21"/>
          <w:lang w:val="fr-CH"/>
        </w:rPr>
        <w:t>年</w:t>
      </w:r>
      <w:r w:rsidRPr="008A07A7">
        <w:rPr>
          <w:rFonts w:hint="eastAsia"/>
          <w:szCs w:val="21"/>
          <w:lang w:val="fr-CH"/>
        </w:rPr>
        <w:t>9</w:t>
      </w:r>
      <w:r w:rsidRPr="008A07A7">
        <w:rPr>
          <w:rFonts w:hint="eastAsia"/>
          <w:szCs w:val="21"/>
          <w:lang w:val="fr-CH"/>
        </w:rPr>
        <w:t>月</w:t>
      </w:r>
      <w:r w:rsidRPr="008A07A7">
        <w:rPr>
          <w:rFonts w:hint="eastAsia"/>
          <w:szCs w:val="21"/>
          <w:lang w:val="fr-CH"/>
        </w:rPr>
        <w:t>11</w:t>
      </w:r>
      <w:r w:rsidRPr="008A07A7">
        <w:rPr>
          <w:rFonts w:hint="eastAsia"/>
          <w:szCs w:val="21"/>
          <w:lang w:val="fr-CH"/>
        </w:rPr>
        <w:t>日至</w:t>
      </w:r>
      <w:r w:rsidRPr="008A07A7">
        <w:rPr>
          <w:rFonts w:hint="eastAsia"/>
          <w:szCs w:val="21"/>
          <w:lang w:val="fr-CH"/>
        </w:rPr>
        <w:t>29</w:t>
      </w:r>
      <w:r w:rsidRPr="008A07A7">
        <w:rPr>
          <w:rFonts w:hint="eastAsia"/>
          <w:szCs w:val="21"/>
          <w:lang w:val="fr-CH"/>
        </w:rPr>
        <w:t>日</w:t>
      </w:r>
    </w:p>
    <w:p w:rsidR="00B70A90" w:rsidRPr="008A07A7" w:rsidRDefault="00B70A90" w:rsidP="00B70A90">
      <w:pPr>
        <w:rPr>
          <w:szCs w:val="21"/>
          <w:lang w:val="fr-CH"/>
        </w:rPr>
      </w:pPr>
      <w:r w:rsidRPr="008A07A7">
        <w:rPr>
          <w:rFonts w:hint="eastAsia"/>
          <w:szCs w:val="21"/>
          <w:lang w:val="fr-CH"/>
        </w:rPr>
        <w:t>议程项目</w:t>
      </w:r>
      <w:r>
        <w:rPr>
          <w:szCs w:val="21"/>
          <w:lang w:val="fr-CH"/>
        </w:rPr>
        <w:t>9</w:t>
      </w:r>
    </w:p>
    <w:p w:rsidR="00B70A90" w:rsidRDefault="00B70A90" w:rsidP="00B70A90">
      <w:pPr>
        <w:rPr>
          <w:rFonts w:eastAsia="黑体"/>
          <w:szCs w:val="21"/>
          <w:lang w:val="fr-CH"/>
        </w:rPr>
      </w:pPr>
      <w:r w:rsidRPr="00B70A90">
        <w:rPr>
          <w:rFonts w:eastAsia="黑体" w:hint="eastAsia"/>
          <w:szCs w:val="21"/>
          <w:lang w:val="fr-CH"/>
        </w:rPr>
        <w:t>种族主义、种族歧视、仇外心理和相关不容忍行为：</w:t>
      </w:r>
      <w:r>
        <w:rPr>
          <w:rFonts w:eastAsia="黑体"/>
          <w:szCs w:val="21"/>
          <w:lang w:val="fr-CH"/>
        </w:rPr>
        <w:br/>
      </w:r>
      <w:r w:rsidRPr="00B70A90">
        <w:rPr>
          <w:rFonts w:eastAsia="黑体" w:hint="eastAsia"/>
          <w:szCs w:val="21"/>
          <w:lang w:val="fr-CH"/>
        </w:rPr>
        <w:t>《德班宣言和行动纲领》的后续行动和执行情况</w:t>
      </w:r>
    </w:p>
    <w:p w:rsidR="00B70A90" w:rsidRPr="00A85796" w:rsidRDefault="00B70A90" w:rsidP="00B70A90">
      <w:pPr>
        <w:pStyle w:val="H23GC"/>
        <w:jc w:val="both"/>
        <w:rPr>
          <w:lang w:val="fr-CH"/>
        </w:rPr>
      </w:pPr>
      <w:r w:rsidRPr="00A85796">
        <w:rPr>
          <w:rFonts w:hint="eastAsia"/>
          <w:lang w:val="fr-CH"/>
        </w:rPr>
        <w:tab/>
      </w:r>
      <w:r w:rsidRPr="00A85796">
        <w:rPr>
          <w:rFonts w:hint="eastAsia"/>
          <w:lang w:val="fr-CH"/>
        </w:rPr>
        <w:tab/>
      </w:r>
      <w:r w:rsidRPr="00B70A90">
        <w:rPr>
          <w:rFonts w:hint="eastAsia"/>
          <w:lang w:val="fr-CH"/>
        </w:rPr>
        <w:t>海地</w:t>
      </w:r>
      <w:r w:rsidRPr="00A85796">
        <w:rPr>
          <w:rStyle w:val="a8"/>
          <w:rFonts w:ascii="Time New Roman" w:eastAsia="宋体" w:hAnsi="Time New Roman" w:cs="微软雅黑"/>
          <w:position w:val="4"/>
          <w:vertAlign w:val="baseline"/>
          <w:lang w:val="fr-CH"/>
        </w:rPr>
        <w:footnoteReference w:customMarkFollows="1" w:id="2"/>
        <w:t>*</w:t>
      </w:r>
      <w:r w:rsidRPr="00A85796">
        <w:rPr>
          <w:rFonts w:hint="eastAsia"/>
          <w:lang w:val="fr-CH"/>
        </w:rPr>
        <w:t>、</w:t>
      </w:r>
      <w:r w:rsidRPr="00B70A90">
        <w:rPr>
          <w:rFonts w:hint="eastAsia"/>
          <w:lang w:val="fr-CH"/>
        </w:rPr>
        <w:t>突尼斯</w:t>
      </w:r>
      <w:r w:rsidRPr="00A85796">
        <w:rPr>
          <w:rStyle w:val="a8"/>
          <w:rFonts w:eastAsia="宋体"/>
          <w:position w:val="8"/>
          <w:vertAlign w:val="baseline"/>
          <w:lang w:val="fr-CH"/>
        </w:rPr>
        <w:footnoteReference w:customMarkFollows="1" w:id="3"/>
        <w:t>†</w:t>
      </w:r>
      <w:r w:rsidRPr="00A85796">
        <w:rPr>
          <w:rFonts w:ascii="黑体" w:hAnsi="黑体" w:cs="黑体" w:hint="eastAsia"/>
          <w:lang w:val="fr-CH"/>
        </w:rPr>
        <w:t>、</w:t>
      </w:r>
      <w:r w:rsidRPr="00B70A90">
        <w:rPr>
          <w:rFonts w:ascii="黑体" w:hAnsi="黑体" w:cs="黑体" w:hint="eastAsia"/>
          <w:lang w:val="fr-CH"/>
        </w:rPr>
        <w:t>委内瑞拉玻利瓦尔共和国：决议草案</w:t>
      </w:r>
    </w:p>
    <w:p w:rsidR="00B70A90" w:rsidRPr="00A85796" w:rsidRDefault="00B70A90" w:rsidP="00B70A90">
      <w:pPr>
        <w:pStyle w:val="H1GC"/>
        <w:jc w:val="both"/>
        <w:rPr>
          <w:lang w:val="fr-CH"/>
        </w:rPr>
      </w:pPr>
      <w:r>
        <w:rPr>
          <w:lang w:val="fr-CH"/>
        </w:rPr>
        <w:tab/>
      </w:r>
      <w:r>
        <w:rPr>
          <w:lang w:val="fr-CH"/>
        </w:rPr>
        <w:tab/>
      </w:r>
      <w:r w:rsidRPr="00A85796">
        <w:rPr>
          <w:rFonts w:hint="eastAsia"/>
          <w:lang w:val="fr-CH"/>
        </w:rPr>
        <w:t>36/</w:t>
      </w:r>
      <w:r>
        <w:rPr>
          <w:lang w:val="fr-CH"/>
        </w:rPr>
        <w:t>…</w:t>
      </w:r>
      <w:r>
        <w:rPr>
          <w:lang w:val="fr-CH"/>
        </w:rPr>
        <w:br/>
      </w:r>
      <w:r w:rsidRPr="00B70A90">
        <w:rPr>
          <w:rFonts w:hint="eastAsia"/>
          <w:lang w:val="fr-CH"/>
        </w:rPr>
        <w:t>非洲人后裔问题专家工作组的任务</w:t>
      </w:r>
    </w:p>
    <w:p w:rsidR="00B70A90" w:rsidRPr="00A01AA0" w:rsidRDefault="00B70A90" w:rsidP="00B70A90">
      <w:pPr>
        <w:pStyle w:val="SingleTxtGC"/>
        <w:rPr>
          <w:rFonts w:ascii="Time New Roman" w:eastAsia="楷体" w:hAnsi="Time New Roman" w:hint="eastAsia"/>
          <w:lang w:val="fr-CH"/>
        </w:rPr>
      </w:pPr>
      <w:r w:rsidRPr="00A01AA0">
        <w:rPr>
          <w:rFonts w:ascii="Time New Roman" w:eastAsia="楷体" w:hAnsi="Time New Roman" w:hint="eastAsia"/>
          <w:lang w:val="fr-CH"/>
        </w:rPr>
        <w:tab/>
      </w:r>
      <w:r w:rsidRPr="00A01AA0">
        <w:rPr>
          <w:rFonts w:ascii="Time New Roman" w:eastAsia="楷体" w:hAnsi="Time New Roman" w:hint="eastAsia"/>
          <w:lang w:val="fr-CH"/>
        </w:rPr>
        <w:t>人权理事会，</w:t>
      </w:r>
    </w:p>
    <w:p w:rsidR="00B70A90" w:rsidRDefault="00B70A90" w:rsidP="00B70A90">
      <w:pPr>
        <w:pStyle w:val="SingleTxtGC"/>
      </w:pPr>
      <w:r>
        <w:tab/>
      </w:r>
      <w:r w:rsidRPr="00B70A90">
        <w:rPr>
          <w:rFonts w:ascii="Time New Roman" w:eastAsia="楷体" w:hAnsi="Time New Roman" w:hint="eastAsia"/>
          <w:lang w:val="fr-CH"/>
        </w:rPr>
        <w:t>回顾</w:t>
      </w:r>
      <w:r>
        <w:rPr>
          <w:rFonts w:hint="eastAsia"/>
        </w:rPr>
        <w:t>大会</w:t>
      </w:r>
      <w:r>
        <w:rPr>
          <w:rFonts w:hint="eastAsia"/>
        </w:rPr>
        <w:t>2002</w:t>
      </w:r>
      <w:r>
        <w:rPr>
          <w:rFonts w:hint="eastAsia"/>
        </w:rPr>
        <w:t>年</w:t>
      </w:r>
      <w:r>
        <w:rPr>
          <w:rFonts w:hint="eastAsia"/>
        </w:rPr>
        <w:t>3</w:t>
      </w:r>
      <w:r>
        <w:rPr>
          <w:rFonts w:hint="eastAsia"/>
        </w:rPr>
        <w:t>月</w:t>
      </w:r>
      <w:r>
        <w:rPr>
          <w:rFonts w:hint="eastAsia"/>
        </w:rPr>
        <w:t>27</w:t>
      </w:r>
      <w:r>
        <w:rPr>
          <w:rFonts w:hint="eastAsia"/>
        </w:rPr>
        <w:t>日第</w:t>
      </w:r>
      <w:r>
        <w:rPr>
          <w:rFonts w:hint="eastAsia"/>
        </w:rPr>
        <w:t>56/266</w:t>
      </w:r>
      <w:r>
        <w:rPr>
          <w:rFonts w:hint="eastAsia"/>
        </w:rPr>
        <w:t>号决议，大会在该决议中批准了《德班宣言和行动纲领》，并重申该文件所载与非洲人后裔相关的各项承诺；大会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57/195</w:t>
      </w:r>
      <w:r>
        <w:rPr>
          <w:rFonts w:hint="eastAsia"/>
        </w:rPr>
        <w:t>号决议，大会在该决议中邀请所有有关机关、组织和机构参与反对种族主义、种族歧视、仇外心理和有关不容忍行为世界会议的后续行动；以及人权理事会以往关于世界会议的全面后续行动和《德班宣言和行动纲领》的有效执行的所有决议，</w:t>
      </w:r>
    </w:p>
    <w:p w:rsidR="00B70A90" w:rsidRDefault="00B70A90" w:rsidP="00B70A90">
      <w:pPr>
        <w:pStyle w:val="SingleTxtGC"/>
      </w:pPr>
      <w:r>
        <w:rPr>
          <w:rFonts w:hint="eastAsia"/>
        </w:rPr>
        <w:tab/>
      </w:r>
      <w:r w:rsidRPr="00B70A90">
        <w:rPr>
          <w:rFonts w:ascii="Time New Roman" w:eastAsia="楷体" w:hAnsi="Time New Roman" w:hint="eastAsia"/>
          <w:lang w:val="fr-CH"/>
        </w:rPr>
        <w:t>还回顾</w:t>
      </w:r>
      <w:r>
        <w:rPr>
          <w:rFonts w:hint="eastAsia"/>
        </w:rPr>
        <w:t>大会、人权委员会和人权理事会以往所有关于消除种族主义、种族歧视、仇外心理和相关不容忍行为的决议和决定，尤其是人权委员会</w:t>
      </w:r>
      <w:r>
        <w:rPr>
          <w:rFonts w:hint="eastAsia"/>
        </w:rPr>
        <w:t>2002</w:t>
      </w:r>
      <w:r>
        <w:rPr>
          <w:rFonts w:hint="eastAsia"/>
        </w:rPr>
        <w:t>年</w:t>
      </w:r>
      <w:r>
        <w:rPr>
          <w:rFonts w:hint="eastAsia"/>
        </w:rPr>
        <w:t>4</w:t>
      </w:r>
      <w:r>
        <w:rPr>
          <w:rFonts w:hint="eastAsia"/>
        </w:rPr>
        <w:t>月</w:t>
      </w:r>
      <w:r>
        <w:rPr>
          <w:rFonts w:hint="eastAsia"/>
        </w:rPr>
        <w:t>25</w:t>
      </w:r>
      <w:r>
        <w:rPr>
          <w:rFonts w:hint="eastAsia"/>
        </w:rPr>
        <w:t>日第</w:t>
      </w:r>
      <w:r>
        <w:rPr>
          <w:rFonts w:hint="eastAsia"/>
        </w:rPr>
        <w:t>2002/68</w:t>
      </w:r>
      <w:r>
        <w:rPr>
          <w:rFonts w:hint="eastAsia"/>
        </w:rPr>
        <w:t>号决议和</w:t>
      </w:r>
      <w:r>
        <w:rPr>
          <w:rFonts w:hint="eastAsia"/>
        </w:rPr>
        <w:t>2003</w:t>
      </w:r>
      <w:r>
        <w:rPr>
          <w:rFonts w:hint="eastAsia"/>
        </w:rPr>
        <w:t>年</w:t>
      </w:r>
      <w:r>
        <w:rPr>
          <w:rFonts w:hint="eastAsia"/>
        </w:rPr>
        <w:t>4</w:t>
      </w:r>
      <w:r>
        <w:rPr>
          <w:rFonts w:hint="eastAsia"/>
        </w:rPr>
        <w:t>月</w:t>
      </w:r>
      <w:r>
        <w:rPr>
          <w:rFonts w:hint="eastAsia"/>
        </w:rPr>
        <w:t>23</w:t>
      </w:r>
      <w:r>
        <w:rPr>
          <w:rFonts w:hint="eastAsia"/>
        </w:rPr>
        <w:t>日第</w:t>
      </w:r>
      <w:r>
        <w:rPr>
          <w:rFonts w:hint="eastAsia"/>
        </w:rPr>
        <w:t>2003/30</w:t>
      </w:r>
      <w:r>
        <w:rPr>
          <w:rFonts w:hint="eastAsia"/>
        </w:rPr>
        <w:t>号决议；人权理事会关于非洲人后裔问题专家工作组任务的</w:t>
      </w:r>
      <w:r>
        <w:rPr>
          <w:rFonts w:hint="eastAsia"/>
        </w:rPr>
        <w:t>2008</w:t>
      </w:r>
      <w:r>
        <w:rPr>
          <w:rFonts w:hint="eastAsia"/>
        </w:rPr>
        <w:t>年</w:t>
      </w:r>
      <w:r>
        <w:rPr>
          <w:rFonts w:hint="eastAsia"/>
        </w:rPr>
        <w:t>9</w:t>
      </w:r>
      <w:r>
        <w:rPr>
          <w:rFonts w:hint="eastAsia"/>
        </w:rPr>
        <w:t>月</w:t>
      </w:r>
      <w:r>
        <w:rPr>
          <w:rFonts w:hint="eastAsia"/>
        </w:rPr>
        <w:t>18</w:t>
      </w:r>
      <w:r>
        <w:rPr>
          <w:rFonts w:hint="eastAsia"/>
        </w:rPr>
        <w:t>日第</w:t>
      </w:r>
      <w:r>
        <w:rPr>
          <w:rFonts w:hint="eastAsia"/>
        </w:rPr>
        <w:t>9/14</w:t>
      </w:r>
      <w:r>
        <w:rPr>
          <w:rFonts w:hint="eastAsia"/>
        </w:rPr>
        <w:t>号决议、</w:t>
      </w:r>
      <w:r>
        <w:rPr>
          <w:rFonts w:hint="eastAsia"/>
        </w:rPr>
        <w:t>2011</w:t>
      </w:r>
      <w:r>
        <w:rPr>
          <w:rFonts w:hint="eastAsia"/>
        </w:rPr>
        <w:t>年</w:t>
      </w:r>
      <w:r>
        <w:rPr>
          <w:rFonts w:hint="eastAsia"/>
        </w:rPr>
        <w:t>10</w:t>
      </w:r>
      <w:r>
        <w:rPr>
          <w:rFonts w:hint="eastAsia"/>
        </w:rPr>
        <w:t>月</w:t>
      </w:r>
      <w:r>
        <w:rPr>
          <w:rFonts w:hint="eastAsia"/>
        </w:rPr>
        <w:t>17</w:t>
      </w:r>
      <w:r>
        <w:rPr>
          <w:rFonts w:hint="eastAsia"/>
        </w:rPr>
        <w:t>日第</w:t>
      </w:r>
      <w:r>
        <w:rPr>
          <w:rFonts w:hint="eastAsia"/>
        </w:rPr>
        <w:t>18/28</w:t>
      </w:r>
      <w:r>
        <w:rPr>
          <w:rFonts w:hint="eastAsia"/>
        </w:rPr>
        <w:t>号决议和</w:t>
      </w:r>
      <w:r>
        <w:rPr>
          <w:rFonts w:hint="eastAsia"/>
        </w:rPr>
        <w:t>2014</w:t>
      </w:r>
      <w:r>
        <w:rPr>
          <w:rFonts w:hint="eastAsia"/>
        </w:rPr>
        <w:t>年</w:t>
      </w:r>
      <w:r>
        <w:rPr>
          <w:rFonts w:hint="eastAsia"/>
        </w:rPr>
        <w:t>9</w:t>
      </w:r>
      <w:r>
        <w:rPr>
          <w:rFonts w:hint="eastAsia"/>
        </w:rPr>
        <w:t>月</w:t>
      </w:r>
      <w:r>
        <w:rPr>
          <w:rFonts w:hint="eastAsia"/>
        </w:rPr>
        <w:t>26</w:t>
      </w:r>
      <w:r>
        <w:rPr>
          <w:rFonts w:hint="eastAsia"/>
        </w:rPr>
        <w:t>日第</w:t>
      </w:r>
      <w:r>
        <w:rPr>
          <w:rFonts w:hint="eastAsia"/>
        </w:rPr>
        <w:t>27/25</w:t>
      </w:r>
      <w:r>
        <w:rPr>
          <w:rFonts w:hint="eastAsia"/>
        </w:rPr>
        <w:t>号决议，</w:t>
      </w:r>
    </w:p>
    <w:p w:rsidR="00B70A90" w:rsidRDefault="00B70A90" w:rsidP="00B70A90">
      <w:pPr>
        <w:pStyle w:val="SingleTxtGC"/>
      </w:pPr>
      <w:r>
        <w:rPr>
          <w:rFonts w:hint="eastAsia"/>
        </w:rPr>
        <w:tab/>
      </w:r>
      <w:r w:rsidRPr="00B70A90">
        <w:rPr>
          <w:rFonts w:ascii="Time New Roman" w:eastAsia="楷体" w:hAnsi="Time New Roman" w:hint="eastAsia"/>
          <w:lang w:val="fr-CH"/>
        </w:rPr>
        <w:t>重申</w:t>
      </w:r>
      <w:r>
        <w:rPr>
          <w:rFonts w:hint="eastAsia"/>
        </w:rPr>
        <w:t>各国根据相关国际人权文书，尤其是根据大会</w:t>
      </w:r>
      <w:r>
        <w:rPr>
          <w:rFonts w:hint="eastAsia"/>
        </w:rPr>
        <w:t>1965</w:t>
      </w:r>
      <w:r>
        <w:rPr>
          <w:rFonts w:hint="eastAsia"/>
        </w:rPr>
        <w:t>年</w:t>
      </w:r>
      <w:r>
        <w:rPr>
          <w:rFonts w:hint="eastAsia"/>
        </w:rPr>
        <w:t>12</w:t>
      </w:r>
      <w:r>
        <w:rPr>
          <w:rFonts w:hint="eastAsia"/>
        </w:rPr>
        <w:t>月</w:t>
      </w:r>
      <w:r>
        <w:rPr>
          <w:rFonts w:hint="eastAsia"/>
        </w:rPr>
        <w:t>21</w:t>
      </w:r>
      <w:r>
        <w:rPr>
          <w:rFonts w:hint="eastAsia"/>
        </w:rPr>
        <w:t>日第</w:t>
      </w:r>
      <w:r>
        <w:rPr>
          <w:rFonts w:hint="eastAsia"/>
        </w:rPr>
        <w:t>2106(XX)</w:t>
      </w:r>
      <w:r>
        <w:rPr>
          <w:rFonts w:hint="eastAsia"/>
        </w:rPr>
        <w:t>号决议通过的《消除一切形式种族歧视国际公约》所承担的义务，</w:t>
      </w:r>
    </w:p>
    <w:p w:rsidR="00B70A90" w:rsidRDefault="00B70A90" w:rsidP="00B70A90">
      <w:pPr>
        <w:pStyle w:val="SingleTxtGC"/>
      </w:pPr>
      <w:r>
        <w:rPr>
          <w:rFonts w:hint="eastAsia"/>
        </w:rPr>
        <w:tab/>
      </w:r>
      <w:r w:rsidRPr="00B70A90">
        <w:rPr>
          <w:rFonts w:ascii="Time New Roman" w:eastAsia="楷体" w:hAnsi="Time New Roman" w:hint="eastAsia"/>
          <w:lang w:val="fr-CH"/>
        </w:rPr>
        <w:t>强调</w:t>
      </w:r>
      <w:r>
        <w:rPr>
          <w:rFonts w:hint="eastAsia"/>
        </w:rPr>
        <w:t>反对种族主义、种族歧视、仇外心理和相关不容忍现象世界会议通过的《德班宣言和行动纲领》仍然是反对种族主义、种族歧视、仇外心理和相关不容</w:t>
      </w:r>
      <w:r>
        <w:rPr>
          <w:rFonts w:hint="eastAsia"/>
        </w:rPr>
        <w:lastRenderedPageBreak/>
        <w:t>忍现象世界会议唯一具有启示性的成果，其中规定了在各级打击各种种族主义祸患的全面措施和补救办法，</w:t>
      </w:r>
    </w:p>
    <w:p w:rsidR="00B70A90" w:rsidRDefault="00B70A90" w:rsidP="00B70A90">
      <w:pPr>
        <w:pStyle w:val="SingleTxtGC"/>
      </w:pPr>
      <w:r>
        <w:rPr>
          <w:rFonts w:hint="eastAsia"/>
        </w:rPr>
        <w:tab/>
      </w:r>
      <w:r w:rsidRPr="00B70A90">
        <w:rPr>
          <w:rFonts w:ascii="Time New Roman" w:eastAsia="楷体" w:hAnsi="Time New Roman" w:hint="eastAsia"/>
          <w:lang w:val="fr-CH"/>
        </w:rPr>
        <w:t>回顾</w:t>
      </w:r>
      <w:r>
        <w:rPr>
          <w:rFonts w:hint="eastAsia"/>
        </w:rPr>
        <w:t>人权理事会</w:t>
      </w:r>
      <w:r>
        <w:rPr>
          <w:rFonts w:hint="eastAsia"/>
        </w:rPr>
        <w:t>2007</w:t>
      </w:r>
      <w:r>
        <w:rPr>
          <w:rFonts w:hint="eastAsia"/>
        </w:rPr>
        <w:t>年</w:t>
      </w:r>
      <w:r>
        <w:rPr>
          <w:rFonts w:hint="eastAsia"/>
        </w:rPr>
        <w:t>6</w:t>
      </w:r>
      <w:r>
        <w:rPr>
          <w:rFonts w:hint="eastAsia"/>
        </w:rPr>
        <w:t>月</w:t>
      </w:r>
      <w:r>
        <w:rPr>
          <w:rFonts w:hint="eastAsia"/>
        </w:rPr>
        <w:t>18</w:t>
      </w:r>
      <w:r>
        <w:rPr>
          <w:rFonts w:hint="eastAsia"/>
        </w:rPr>
        <w:t>日关于理事会机构建设的第</w:t>
      </w:r>
      <w:r>
        <w:rPr>
          <w:rFonts w:hint="eastAsia"/>
        </w:rPr>
        <w:t>5/1</w:t>
      </w:r>
      <w:r>
        <w:rPr>
          <w:rFonts w:hint="eastAsia"/>
        </w:rPr>
        <w:t>号决议和关于理事会特别程序任务负责人行为守则的第</w:t>
      </w:r>
      <w:r>
        <w:rPr>
          <w:rFonts w:hint="eastAsia"/>
        </w:rPr>
        <w:t>5/2</w:t>
      </w:r>
      <w:r>
        <w:rPr>
          <w:rFonts w:hint="eastAsia"/>
        </w:rPr>
        <w:t>号决议，强调任务负责人应根据这两项决议及其附件履行职责，</w:t>
      </w:r>
    </w:p>
    <w:p w:rsidR="00B70A90" w:rsidRDefault="00B70A90" w:rsidP="00B70A90">
      <w:pPr>
        <w:pStyle w:val="SingleTxtGC"/>
      </w:pPr>
      <w:r>
        <w:rPr>
          <w:rFonts w:hint="eastAsia"/>
        </w:rPr>
        <w:tab/>
      </w:r>
      <w:r w:rsidRPr="00B70A90">
        <w:rPr>
          <w:rFonts w:ascii="Time New Roman" w:eastAsia="楷体" w:hAnsi="Time New Roman" w:hint="eastAsia"/>
          <w:lang w:val="fr-CH"/>
        </w:rPr>
        <w:t>感到震惊的是</w:t>
      </w:r>
      <w:r>
        <w:rPr>
          <w:rFonts w:hint="eastAsia"/>
        </w:rPr>
        <w:t>，由在科学上均属错误、在道德上应受谴责、在社会上实为不公且有危险的意识形态，如白人至上主义，以及由极端民族主义和民粹主义意识形态激发的种族歧视、仇外心理和相关的不容忍现象的暴力表现重新抬头；并在这方面强调，人人生而自由，在尊严和权利上一律平等，而且人人享有生命权、人身自由和安全权，</w:t>
      </w:r>
    </w:p>
    <w:p w:rsidR="00B70A90" w:rsidRDefault="00B70A90" w:rsidP="00B70A90">
      <w:pPr>
        <w:pStyle w:val="SingleTxtGC"/>
      </w:pPr>
      <w:r>
        <w:rPr>
          <w:rFonts w:hint="eastAsia"/>
        </w:rPr>
        <w:tab/>
      </w:r>
      <w:r w:rsidRPr="00B70A90">
        <w:rPr>
          <w:rFonts w:ascii="Time New Roman" w:eastAsia="楷体" w:hAnsi="Time New Roman" w:hint="eastAsia"/>
          <w:lang w:val="fr-CH"/>
        </w:rPr>
        <w:t>强调</w:t>
      </w:r>
      <w:r>
        <w:rPr>
          <w:rFonts w:hint="eastAsia"/>
        </w:rPr>
        <w:t>非洲人后裔问题专家工作组务必完成任务，</w:t>
      </w:r>
    </w:p>
    <w:p w:rsidR="00B70A90" w:rsidRDefault="00B70A90" w:rsidP="00B70A90">
      <w:pPr>
        <w:pStyle w:val="SingleTxtGC"/>
      </w:pPr>
      <w:r>
        <w:tab/>
      </w:r>
      <w:r>
        <w:rPr>
          <w:rFonts w:hint="eastAsia"/>
        </w:rPr>
        <w:t xml:space="preserve">1.  </w:t>
      </w:r>
      <w:r w:rsidRPr="00B70A90">
        <w:rPr>
          <w:rFonts w:ascii="Time New Roman" w:eastAsia="楷体" w:hAnsi="Time New Roman" w:hint="eastAsia"/>
          <w:lang w:val="fr-CH"/>
        </w:rPr>
        <w:t>决定</w:t>
      </w:r>
      <w:r>
        <w:rPr>
          <w:rFonts w:hint="eastAsia"/>
        </w:rPr>
        <w:t>根据人权理事会第</w:t>
      </w:r>
      <w:r>
        <w:rPr>
          <w:rFonts w:hint="eastAsia"/>
        </w:rPr>
        <w:t>9/14</w:t>
      </w:r>
      <w:r>
        <w:rPr>
          <w:rFonts w:hint="eastAsia"/>
        </w:rPr>
        <w:t>号决议所载的职权范围，将非洲人后裔问题专家工作组的任务再延长三年；</w:t>
      </w:r>
    </w:p>
    <w:p w:rsidR="00B70A90" w:rsidRDefault="00B70A90" w:rsidP="00B70A90">
      <w:pPr>
        <w:pStyle w:val="SingleTxtGC"/>
      </w:pPr>
      <w:r>
        <w:tab/>
      </w:r>
      <w:r>
        <w:rPr>
          <w:rFonts w:hint="eastAsia"/>
        </w:rPr>
        <w:t xml:space="preserve">2.  </w:t>
      </w:r>
      <w:r w:rsidRPr="00B70A90">
        <w:rPr>
          <w:rFonts w:ascii="Time New Roman" w:eastAsia="楷体" w:hAnsi="Time New Roman" w:hint="eastAsia"/>
          <w:lang w:val="fr-CH"/>
        </w:rPr>
        <w:t>又决定</w:t>
      </w:r>
      <w:r>
        <w:rPr>
          <w:rFonts w:hint="eastAsia"/>
        </w:rPr>
        <w:t>工作组每年至少应进行两次国别访问；</w:t>
      </w:r>
    </w:p>
    <w:p w:rsidR="00B70A90" w:rsidRDefault="00B70A90" w:rsidP="00B70A90">
      <w:pPr>
        <w:pStyle w:val="SingleTxtGC"/>
      </w:pPr>
      <w:r>
        <w:tab/>
      </w:r>
      <w:r>
        <w:rPr>
          <w:rFonts w:hint="eastAsia"/>
        </w:rPr>
        <w:t xml:space="preserve">3.  </w:t>
      </w:r>
      <w:r w:rsidRPr="00B70A90">
        <w:rPr>
          <w:rFonts w:ascii="Time New Roman" w:eastAsia="楷体" w:hAnsi="Time New Roman" w:hint="eastAsia"/>
          <w:lang w:val="fr-CH"/>
        </w:rPr>
        <w:t>请</w:t>
      </w:r>
      <w:r>
        <w:rPr>
          <w:rFonts w:hint="eastAsia"/>
        </w:rPr>
        <w:t>各国政府与工作组充分合作以便其履行任务，包括迅速答复工作组的来函，并提供其要求的资料；</w:t>
      </w:r>
    </w:p>
    <w:p w:rsidR="00B70A90" w:rsidRDefault="00B70A90" w:rsidP="00B70A90">
      <w:pPr>
        <w:pStyle w:val="SingleTxtGC"/>
      </w:pPr>
      <w:r>
        <w:tab/>
      </w:r>
      <w:r>
        <w:rPr>
          <w:rFonts w:hint="eastAsia"/>
        </w:rPr>
        <w:t xml:space="preserve">4.  </w:t>
      </w:r>
      <w:r w:rsidRPr="00B70A90">
        <w:rPr>
          <w:rFonts w:ascii="Time New Roman" w:eastAsia="楷体" w:hAnsi="Time New Roman" w:hint="eastAsia"/>
          <w:lang w:val="fr-CH"/>
        </w:rPr>
        <w:t>请</w:t>
      </w:r>
      <w:r>
        <w:rPr>
          <w:rFonts w:hint="eastAsia"/>
        </w:rPr>
        <w:t>工作组向人权理事会提交一份年度报告，说明工作组开展的与其任务有关的所有活动，并在非洲人后裔国际十年的背景下，向大会提交报告；</w:t>
      </w:r>
    </w:p>
    <w:p w:rsidR="00B70A90" w:rsidRDefault="00B70A90" w:rsidP="00B70A90">
      <w:pPr>
        <w:pStyle w:val="SingleTxtGC"/>
      </w:pPr>
      <w:r>
        <w:tab/>
      </w:r>
      <w:r>
        <w:rPr>
          <w:rFonts w:hint="eastAsia"/>
        </w:rPr>
        <w:t xml:space="preserve">5.  </w:t>
      </w:r>
      <w:r w:rsidRPr="00B70A90">
        <w:rPr>
          <w:rFonts w:ascii="Time New Roman" w:eastAsia="楷体" w:hAnsi="Time New Roman" w:hint="eastAsia"/>
          <w:lang w:val="fr-CH"/>
        </w:rPr>
        <w:t>又请</w:t>
      </w:r>
      <w:r>
        <w:rPr>
          <w:rFonts w:hint="eastAsia"/>
        </w:rPr>
        <w:t>工作组在其年度报告中特别关注日益猖獗的种族主义和种族歧视问题，白人至上主义意识形态和极端民族主义及民粹主义意识形态卷土重来正是这类问题的表现；请工作组提出这方面的具体建议；</w:t>
      </w:r>
    </w:p>
    <w:p w:rsidR="00B70A90" w:rsidRDefault="00B70A90" w:rsidP="00B70A90">
      <w:pPr>
        <w:pStyle w:val="SingleTxtGC"/>
      </w:pPr>
      <w:r>
        <w:tab/>
      </w:r>
      <w:r>
        <w:rPr>
          <w:rFonts w:hint="eastAsia"/>
        </w:rPr>
        <w:t xml:space="preserve">6.  </w:t>
      </w:r>
      <w:r w:rsidRPr="00B70A90">
        <w:rPr>
          <w:rFonts w:ascii="Time New Roman" w:eastAsia="楷体" w:hAnsi="Time New Roman" w:hint="eastAsia"/>
          <w:lang w:val="fr-CH"/>
        </w:rPr>
        <w:t>请</w:t>
      </w:r>
      <w:r>
        <w:rPr>
          <w:rFonts w:hint="eastAsia"/>
        </w:rPr>
        <w:t>各国、非政府组织、有关人权条约机构、人权理事会特别程序及其他机制、国家人权机构、国际金融和发展机构、联合国各专门机构、计</w:t>
      </w:r>
      <w:r>
        <w:rPr>
          <w:rFonts w:hint="eastAsia"/>
        </w:rPr>
        <w:t>(</w:t>
      </w:r>
      <w:r>
        <w:rPr>
          <w:rFonts w:hint="eastAsia"/>
        </w:rPr>
        <w:t>规</w:t>
      </w:r>
      <w:r>
        <w:rPr>
          <w:rFonts w:hint="eastAsia"/>
        </w:rPr>
        <w:t>)</w:t>
      </w:r>
      <w:r>
        <w:rPr>
          <w:rFonts w:hint="eastAsia"/>
        </w:rPr>
        <w:t>划署和基金</w:t>
      </w:r>
      <w:r>
        <w:rPr>
          <w:rFonts w:hint="eastAsia"/>
        </w:rPr>
        <w:t>(</w:t>
      </w:r>
      <w:r>
        <w:rPr>
          <w:rFonts w:hint="eastAsia"/>
        </w:rPr>
        <w:t>会</w:t>
      </w:r>
      <w:r>
        <w:rPr>
          <w:rFonts w:hint="eastAsia"/>
        </w:rPr>
        <w:t>)</w:t>
      </w:r>
      <w:r>
        <w:rPr>
          <w:rFonts w:hint="eastAsia"/>
        </w:rPr>
        <w:t>与工作组合作，其中主要是向工作组提供必要资料，并在可能的情况下提供报告，使工作组能够开展任务、包括外派任务；</w:t>
      </w:r>
    </w:p>
    <w:p w:rsidR="00B70A90" w:rsidRDefault="00B70A90" w:rsidP="00B70A90">
      <w:pPr>
        <w:pStyle w:val="SingleTxtGC"/>
      </w:pPr>
      <w:r>
        <w:tab/>
      </w:r>
      <w:r>
        <w:rPr>
          <w:rFonts w:hint="eastAsia"/>
        </w:rPr>
        <w:t xml:space="preserve">7.  </w:t>
      </w:r>
      <w:r w:rsidRPr="00B70A90">
        <w:rPr>
          <w:rFonts w:ascii="Time New Roman" w:eastAsia="楷体" w:hAnsi="Time New Roman" w:hint="eastAsia"/>
          <w:lang w:val="fr-CH"/>
        </w:rPr>
        <w:t>请</w:t>
      </w:r>
      <w:r>
        <w:rPr>
          <w:rFonts w:hint="eastAsia"/>
        </w:rPr>
        <w:t>秘书长和联合国人权事务高级专员向工作组提供持续和有效完成任务所需的一切人力、技术和财政援助；</w:t>
      </w:r>
    </w:p>
    <w:p w:rsidR="00B70A90" w:rsidRDefault="00B70A90" w:rsidP="00B70A90">
      <w:pPr>
        <w:pStyle w:val="SingleTxtGC"/>
      </w:pPr>
      <w:r>
        <w:tab/>
      </w:r>
      <w:r>
        <w:rPr>
          <w:rFonts w:hint="eastAsia"/>
        </w:rPr>
        <w:t xml:space="preserve">8.  </w:t>
      </w:r>
      <w:r w:rsidRPr="00B70A90">
        <w:rPr>
          <w:rFonts w:ascii="Time New Roman" w:eastAsia="楷体" w:hAnsi="Time New Roman" w:hint="eastAsia"/>
          <w:lang w:val="fr-CH"/>
        </w:rPr>
        <w:t>回顾</w:t>
      </w:r>
      <w:r>
        <w:rPr>
          <w:rFonts w:hint="eastAsia"/>
        </w:rPr>
        <w:t>主要为非洲人后裔、发展中国家、特别是最不发达国家的代表、非政府组织和专家参加工作组不限成员名额的会议提供额外资源而设立了一个自愿基金；请各国向该基金捐款；</w:t>
      </w:r>
    </w:p>
    <w:p w:rsidR="00B70A90" w:rsidRDefault="00B70A90" w:rsidP="00B70A90">
      <w:pPr>
        <w:pStyle w:val="SingleTxtGC"/>
      </w:pPr>
      <w:r>
        <w:tab/>
      </w:r>
      <w:r>
        <w:rPr>
          <w:rFonts w:hint="eastAsia"/>
        </w:rPr>
        <w:t xml:space="preserve">9.  </w:t>
      </w:r>
      <w:r w:rsidRPr="00B70A90">
        <w:rPr>
          <w:rFonts w:ascii="Time New Roman" w:eastAsia="楷体" w:hAnsi="Time New Roman" w:hint="eastAsia"/>
          <w:lang w:val="fr-CH"/>
        </w:rPr>
        <w:t>决定</w:t>
      </w:r>
      <w:r>
        <w:rPr>
          <w:rFonts w:hint="eastAsia"/>
        </w:rPr>
        <w:t>继续处理这一重要议题。</w:t>
      </w:r>
    </w:p>
    <w:p w:rsidR="00B70A90" w:rsidRDefault="00B70A90" w:rsidP="00B70A90">
      <w:pPr>
        <w:pStyle w:val="SingleTxtGC"/>
      </w:pPr>
    </w:p>
    <w:p w:rsidR="00B70A90" w:rsidRPr="002D6A9C" w:rsidRDefault="00B70A9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70A90" w:rsidRPr="00B70A90" w:rsidRDefault="00B70A90" w:rsidP="00B70A90">
      <w:pPr>
        <w:pStyle w:val="SingleTxtGC"/>
      </w:pPr>
    </w:p>
    <w:sectPr w:rsidR="00B70A90" w:rsidRPr="00B70A90"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CC" w:rsidRPr="000D319F" w:rsidRDefault="00151DCC" w:rsidP="000D319F">
      <w:pPr>
        <w:pStyle w:val="af0"/>
        <w:spacing w:after="240"/>
        <w:ind w:left="907"/>
        <w:rPr>
          <w:rFonts w:asciiTheme="majorBidi" w:eastAsia="宋体" w:hAnsiTheme="majorBidi" w:cstheme="majorBidi"/>
          <w:sz w:val="21"/>
          <w:szCs w:val="21"/>
          <w:lang w:val="en-US"/>
        </w:rPr>
      </w:pPr>
    </w:p>
    <w:p w:rsidR="00151DCC" w:rsidRPr="000D319F" w:rsidRDefault="00151DC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51DCC" w:rsidRPr="000D319F" w:rsidRDefault="00151DCC" w:rsidP="000D319F">
      <w:pPr>
        <w:pStyle w:val="af0"/>
      </w:pPr>
    </w:p>
  </w:endnote>
  <w:endnote w:type="continuationNotice" w:id="1">
    <w:p w:rsidR="00151DCC" w:rsidRDefault="00151D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8CF3C52"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90" w:rsidRPr="00B70A90" w:rsidRDefault="00B70A90" w:rsidP="00B70A90">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E0DE1">
      <w:rPr>
        <w:rStyle w:val="af2"/>
        <w:noProof/>
      </w:rPr>
      <w:t>2</w:t>
    </w:r>
    <w:r>
      <w:rPr>
        <w:rStyle w:val="af2"/>
      </w:rPr>
      <w:fldChar w:fldCharType="end"/>
    </w:r>
    <w:r>
      <w:rPr>
        <w:rStyle w:val="af2"/>
      </w:rPr>
      <w:tab/>
    </w:r>
    <w:r w:rsidRPr="00B70A90">
      <w:rPr>
        <w:rStyle w:val="af2"/>
        <w:b w:val="0"/>
        <w:snapToGrid w:val="0"/>
        <w:sz w:val="16"/>
      </w:rPr>
      <w:t>GE.17-16758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90" w:rsidRPr="00B70A90" w:rsidRDefault="00B70A90" w:rsidP="00B70A90">
    <w:pPr>
      <w:pStyle w:val="af0"/>
      <w:tabs>
        <w:tab w:val="right" w:pos="9638"/>
      </w:tabs>
      <w:rPr>
        <w:rStyle w:val="af2"/>
      </w:rPr>
    </w:pPr>
    <w:r>
      <w:t>GE.17-16758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B70A90" w:rsidP="00487939">
    <w:pPr>
      <w:pStyle w:val="af0"/>
      <w:tabs>
        <w:tab w:val="left" w:pos="1701"/>
        <w:tab w:val="left" w:pos="2552"/>
        <w:tab w:val="left" w:pos="8448"/>
      </w:tabs>
      <w:spacing w:before="360"/>
      <w:rPr>
        <w:rFonts w:eastAsiaTheme="minorEastAsia"/>
        <w:b/>
        <w:sz w:val="21"/>
        <w:lang w:eastAsia="zh-CN"/>
      </w:rPr>
    </w:pPr>
    <w:r>
      <w:rPr>
        <w:sz w:val="20"/>
        <w:lang w:eastAsia="zh-CN"/>
      </w:rPr>
      <w:t>GE.17-16758</w:t>
    </w:r>
    <w:r w:rsidR="00731A42" w:rsidRPr="00EE277A">
      <w:rPr>
        <w:sz w:val="20"/>
        <w:lang w:eastAsia="zh-CN"/>
      </w:rPr>
      <w:t xml:space="preserve"> (C)</w:t>
    </w:r>
    <w:r w:rsidR="008B4347">
      <w:rPr>
        <w:sz w:val="20"/>
        <w:lang w:eastAsia="zh-CN"/>
      </w:rPr>
      <w:tab/>
    </w:r>
    <w:r>
      <w:rPr>
        <w:sz w:val="20"/>
        <w:lang w:eastAsia="zh-CN"/>
      </w:rPr>
      <w:t>2609</w:t>
    </w:r>
    <w:r w:rsidR="008B4347">
      <w:rPr>
        <w:sz w:val="20"/>
        <w:lang w:eastAsia="zh-CN"/>
      </w:rPr>
      <w:t>1</w:t>
    </w:r>
    <w:r w:rsidR="005C00B0">
      <w:rPr>
        <w:rFonts w:eastAsiaTheme="minorEastAsia"/>
        <w:sz w:val="20"/>
        <w:lang w:eastAsia="zh-CN"/>
      </w:rPr>
      <w:t>7</w:t>
    </w:r>
    <w:r w:rsidR="00731A42">
      <w:rPr>
        <w:sz w:val="20"/>
        <w:lang w:eastAsia="zh-CN"/>
      </w:rPr>
      <w:tab/>
    </w:r>
    <w:r>
      <w:rPr>
        <w:sz w:val="20"/>
        <w:lang w:eastAsia="zh-CN"/>
      </w:rPr>
      <w:t>2609</w:t>
    </w:r>
    <w:r w:rsidR="00731A42">
      <w:rPr>
        <w:sz w:val="20"/>
        <w:lang w:eastAsia="zh-CN"/>
      </w:rPr>
      <w:t>1</w:t>
    </w:r>
    <w:r w:rsidR="005C00B0">
      <w:rPr>
        <w:rFonts w:eastAsiaTheme="minorEastAsia"/>
        <w:sz w:val="20"/>
        <w:lang w:eastAsia="zh-CN"/>
      </w:rPr>
      <w:t>7</w:t>
    </w:r>
  </w:p>
  <w:p w:rsidR="00056632" w:rsidRPr="00487939" w:rsidRDefault="00B70A90"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TopAndBottom/>
          <wp:docPr id="3" name="图片 1" descr="https://undocs.org/m2/QRCode.ashx?DS=A/HRC/36/L.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CC" w:rsidRPr="000157B1" w:rsidRDefault="00151DCC"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151DCC" w:rsidRPr="000157B1" w:rsidRDefault="00151DCC"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151DCC" w:rsidRDefault="00151DCC"/>
  </w:footnote>
  <w:footnote w:id="2">
    <w:p w:rsidR="00B70A90" w:rsidRDefault="00B70A90" w:rsidP="00B70A90">
      <w:pPr>
        <w:pStyle w:val="a6"/>
        <w:tabs>
          <w:tab w:val="clear" w:pos="1021"/>
          <w:tab w:val="right" w:pos="1020"/>
        </w:tabs>
      </w:pPr>
      <w:r>
        <w:rPr>
          <w:rStyle w:val="a8"/>
        </w:rPr>
        <w:tab/>
      </w:r>
      <w:r w:rsidRPr="00A85796">
        <w:rPr>
          <w:rStyle w:val="a8"/>
          <w:vertAlign w:val="baseline"/>
        </w:rPr>
        <w:t>*</w:t>
      </w:r>
      <w:r>
        <w:tab/>
      </w:r>
      <w:r w:rsidRPr="00B70A90">
        <w:rPr>
          <w:rFonts w:hint="eastAsia"/>
        </w:rPr>
        <w:t>非人权理事会成员国。</w:t>
      </w:r>
    </w:p>
  </w:footnote>
  <w:footnote w:id="3">
    <w:p w:rsidR="00B70A90" w:rsidRPr="00A85796" w:rsidRDefault="00B70A90" w:rsidP="00B70A90">
      <w:pPr>
        <w:pStyle w:val="a6"/>
      </w:pPr>
      <w:r>
        <w:rPr>
          <w:rStyle w:val="a8"/>
        </w:rPr>
        <w:tab/>
      </w:r>
      <w:r w:rsidRPr="00A85796">
        <w:rPr>
          <w:rStyle w:val="a8"/>
          <w:position w:val="4"/>
          <w:vertAlign w:val="baseline"/>
        </w:rPr>
        <w:t>†</w:t>
      </w:r>
      <w:r w:rsidRPr="00A85796">
        <w:rPr>
          <w:rStyle w:val="a8"/>
          <w:vertAlign w:val="baseline"/>
        </w:rPr>
        <w:tab/>
      </w:r>
      <w:r w:rsidRPr="00B70A90">
        <w:rPr>
          <w:rFonts w:hint="eastAsia"/>
        </w:rPr>
        <w:t>代表属于非洲国家集团的联合国会员国。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B70A90" w:rsidP="00B70A90">
    <w:pPr>
      <w:pStyle w:val="af3"/>
    </w:pPr>
    <w:r>
      <w:t>A/HRC/36/L.16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B70A90" w:rsidP="00B70A90">
    <w:pPr>
      <w:pStyle w:val="af3"/>
      <w:jc w:val="right"/>
    </w:pPr>
    <w:r>
      <w:t>A/HRC/36/L.16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CC"/>
    <w:rsid w:val="00011483"/>
    <w:rsid w:val="00054E5E"/>
    <w:rsid w:val="000D319F"/>
    <w:rsid w:val="000D6BBD"/>
    <w:rsid w:val="000E4D0E"/>
    <w:rsid w:val="000E62AA"/>
    <w:rsid w:val="00144B69"/>
    <w:rsid w:val="00151DCC"/>
    <w:rsid w:val="00152D5C"/>
    <w:rsid w:val="00153E86"/>
    <w:rsid w:val="00186C47"/>
    <w:rsid w:val="001B16DD"/>
    <w:rsid w:val="001B1BD1"/>
    <w:rsid w:val="001C3EF2"/>
    <w:rsid w:val="001D17F6"/>
    <w:rsid w:val="001E0DE1"/>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80656"/>
    <w:rsid w:val="006B1119"/>
    <w:rsid w:val="006B7A8F"/>
    <w:rsid w:val="006C65D8"/>
    <w:rsid w:val="006E3E46"/>
    <w:rsid w:val="006E41E9"/>
    <w:rsid w:val="006E71B1"/>
    <w:rsid w:val="00705D89"/>
    <w:rsid w:val="00731A42"/>
    <w:rsid w:val="00767E69"/>
    <w:rsid w:val="0077079A"/>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70A90"/>
    <w:rsid w:val="00BC6522"/>
    <w:rsid w:val="00BF6D17"/>
    <w:rsid w:val="00C121D5"/>
    <w:rsid w:val="00C17349"/>
    <w:rsid w:val="00C351AA"/>
    <w:rsid w:val="00C52236"/>
    <w:rsid w:val="00C7253F"/>
    <w:rsid w:val="00C7577A"/>
    <w:rsid w:val="00C760F9"/>
    <w:rsid w:val="00C96268"/>
    <w:rsid w:val="00D26A05"/>
    <w:rsid w:val="00D45C65"/>
    <w:rsid w:val="00D67E3B"/>
    <w:rsid w:val="00D85827"/>
    <w:rsid w:val="00D93FA6"/>
    <w:rsid w:val="00D97B98"/>
    <w:rsid w:val="00DC671F"/>
    <w:rsid w:val="00DE4DA7"/>
    <w:rsid w:val="00E33B38"/>
    <w:rsid w:val="00E47FE5"/>
    <w:rsid w:val="00E574AF"/>
    <w:rsid w:val="00E845B2"/>
    <w:rsid w:val="00F00D09"/>
    <w:rsid w:val="00F664DD"/>
    <w:rsid w:val="00F714DA"/>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DD263C-B6E6-4BD7-BA8A-398F02AE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FE1D-A19C-45C9-A433-6E495B73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1404</Words>
  <Characters>1563</Characters>
  <Application>Microsoft Office Word</Application>
  <DocSecurity>0</DocSecurity>
  <Lines>68</Lines>
  <Paragraphs>31</Paragraphs>
  <ScaleCrop>false</ScaleCrop>
  <Company>DCM</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1716758</dc:title>
  <dc:subject>A/HRC/36/L.16</dc:subject>
  <dc:creator>Xin</dc:creator>
  <cp:keywords/>
  <dc:description/>
  <cp:lastModifiedBy>WANG</cp:lastModifiedBy>
  <cp:revision>3</cp:revision>
  <cp:lastPrinted>2017-09-26T11:58:00Z</cp:lastPrinted>
  <dcterms:created xsi:type="dcterms:W3CDTF">2017-09-26T11:58:00Z</dcterms:created>
  <dcterms:modified xsi:type="dcterms:W3CDTF">2017-09-26T11:59:00Z</dcterms:modified>
</cp:coreProperties>
</file>